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6F2" w:rsidRPr="00E03EA8" w:rsidRDefault="00E936F2" w:rsidP="005A3698">
      <w:pPr>
        <w:pStyle w:val="NormalPV"/>
        <w:jc w:val="center"/>
        <w:rPr>
          <w:rFonts w:ascii="ITC Franklin Gothic Std Bk Cd" w:hAnsi="ITC Franklin Gothic Std Bk Cd"/>
          <w:b/>
          <w:sz w:val="28"/>
          <w:szCs w:val="28"/>
          <w:lang w:val="fr-FR"/>
        </w:rPr>
      </w:pPr>
      <w:bookmarkStart w:id="0" w:name="_GoBack"/>
      <w:bookmarkEnd w:id="0"/>
      <w:r w:rsidRPr="00E03EA8">
        <w:rPr>
          <w:rFonts w:ascii="ITC Franklin Gothic Std Bk Cd" w:hAnsi="ITC Franklin Gothic Std Bk Cd"/>
          <w:b/>
          <w:sz w:val="28"/>
          <w:szCs w:val="28"/>
          <w:lang w:val="fr-FR"/>
        </w:rPr>
        <w:t>CONVENTION DE SOUS-LOCATION</w:t>
      </w:r>
    </w:p>
    <w:p w:rsidR="00E936F2" w:rsidRPr="00E03EA8" w:rsidRDefault="00E936F2" w:rsidP="00733111">
      <w:pPr>
        <w:rPr>
          <w:lang w:eastAsia="fr-FR"/>
        </w:rPr>
      </w:pPr>
    </w:p>
    <w:p w:rsidR="00A41DE3" w:rsidRPr="00A41DE3" w:rsidRDefault="00E936F2" w:rsidP="00B2152A">
      <w:pPr>
        <w:pStyle w:val="NormalPV"/>
        <w:ind w:left="0"/>
        <w:rPr>
          <w:rFonts w:ascii="ITC Franklin Gothic Std Bk Cd" w:hAnsi="ITC Franklin Gothic Std Bk Cd"/>
          <w:b/>
          <w:caps/>
          <w:kern w:val="28"/>
          <w:sz w:val="22"/>
          <w:szCs w:val="22"/>
          <w:lang w:val="fr-FR"/>
        </w:rPr>
      </w:pPr>
      <w:r w:rsidRPr="00A41DE3">
        <w:rPr>
          <w:rFonts w:ascii="ITC Franklin Gothic Std Bk Cd" w:hAnsi="ITC Franklin Gothic Std Bk Cd"/>
          <w:b/>
          <w:caps/>
          <w:kern w:val="28"/>
          <w:sz w:val="22"/>
          <w:szCs w:val="22"/>
          <w:lang w:val="fr-FR"/>
        </w:rPr>
        <w:t xml:space="preserve">ENTRE LES SOUSSIGNÉS : </w:t>
      </w:r>
    </w:p>
    <w:p w:rsidR="00B2152A" w:rsidRDefault="00B2152A" w:rsidP="00B2152A">
      <w:pPr>
        <w:rPr>
          <w:kern w:val="28"/>
        </w:rPr>
      </w:pPr>
    </w:p>
    <w:p w:rsidR="005A3698" w:rsidRPr="00A41DE3" w:rsidRDefault="00E936F2" w:rsidP="00B2152A">
      <w:pPr>
        <w:rPr>
          <w:lang w:eastAsia="fr-FR"/>
        </w:rPr>
      </w:pPr>
      <w:r w:rsidRPr="00A41DE3">
        <w:rPr>
          <w:lang w:eastAsia="fr-FR"/>
        </w:rPr>
        <w:t xml:space="preserve">La société </w:t>
      </w:r>
      <w:r w:rsidR="005A3698" w:rsidRPr="00A41DE3">
        <w:rPr>
          <w:lang w:eastAsia="fr-FR"/>
        </w:rPr>
        <w:t xml:space="preserve">SUNNIKAN Consulting, SARL, située au </w:t>
      </w:r>
      <w:r w:rsidR="00752C54">
        <w:rPr>
          <w:lang w:eastAsia="fr-FR"/>
        </w:rPr>
        <w:t xml:space="preserve">8 </w:t>
      </w:r>
      <w:r w:rsidR="00733111">
        <w:rPr>
          <w:lang w:eastAsia="fr-FR"/>
        </w:rPr>
        <w:t xml:space="preserve">Parvis </w:t>
      </w:r>
      <w:r w:rsidR="00752C54">
        <w:rPr>
          <w:lang w:eastAsia="fr-FR"/>
        </w:rPr>
        <w:t>de Saint Maur à Saint-Maur-des-Fossés</w:t>
      </w:r>
      <w:r w:rsidR="005A3698" w:rsidRPr="00A41DE3">
        <w:rPr>
          <w:lang w:eastAsia="fr-FR"/>
        </w:rPr>
        <w:t xml:space="preserve"> (94100), et re</w:t>
      </w:r>
      <w:r w:rsidRPr="00A41DE3">
        <w:rPr>
          <w:lang w:eastAsia="fr-FR"/>
        </w:rPr>
        <w:t xml:space="preserve">présentée par </w:t>
      </w:r>
      <w:r w:rsidR="005A3698" w:rsidRPr="00A41DE3">
        <w:rPr>
          <w:lang w:eastAsia="fr-FR"/>
        </w:rPr>
        <w:t xml:space="preserve">Mr </w:t>
      </w:r>
      <w:smartTag w:uri="urn:schemas-microsoft-com:office:smarttags" w:element="PersonName">
        <w:r w:rsidR="005A3698" w:rsidRPr="00A41DE3">
          <w:rPr>
            <w:lang w:eastAsia="fr-FR"/>
          </w:rPr>
          <w:t>Georges MARTIN</w:t>
        </w:r>
      </w:smartTag>
      <w:r w:rsidRPr="00A41DE3">
        <w:rPr>
          <w:lang w:eastAsia="fr-FR"/>
        </w:rPr>
        <w:t xml:space="preserve">, en sa qualité de </w:t>
      </w:r>
      <w:r w:rsidR="005A3698" w:rsidRPr="00A41DE3">
        <w:rPr>
          <w:lang w:eastAsia="fr-FR"/>
        </w:rPr>
        <w:t>Gérant</w:t>
      </w:r>
      <w:r w:rsidR="001B34C3">
        <w:rPr>
          <w:lang w:eastAsia="fr-FR"/>
        </w:rPr>
        <w:t>,</w:t>
      </w:r>
    </w:p>
    <w:p w:rsidR="00B2152A" w:rsidRDefault="00E936F2" w:rsidP="00B2152A">
      <w:pPr>
        <w:rPr>
          <w:lang w:eastAsia="fr-FR"/>
        </w:rPr>
      </w:pPr>
      <w:r w:rsidRPr="00A41DE3">
        <w:rPr>
          <w:lang w:eastAsia="fr-FR"/>
        </w:rPr>
        <w:t xml:space="preserve">Ci-après dénommée le locataire principal », </w:t>
      </w:r>
    </w:p>
    <w:p w:rsidR="00B2152A" w:rsidRDefault="00E936F2" w:rsidP="00B2152A">
      <w:pPr>
        <w:rPr>
          <w:lang w:eastAsia="fr-FR"/>
        </w:rPr>
      </w:pPr>
      <w:r w:rsidRPr="00A41DE3">
        <w:rPr>
          <w:lang w:eastAsia="fr-FR"/>
        </w:rPr>
        <w:t xml:space="preserve">d’une part. </w:t>
      </w:r>
    </w:p>
    <w:p w:rsidR="005A3698" w:rsidRPr="00A41DE3" w:rsidRDefault="005A3698" w:rsidP="001B34C3">
      <w:pPr>
        <w:rPr>
          <w:lang w:eastAsia="fr-FR"/>
        </w:rPr>
      </w:pPr>
    </w:p>
    <w:p w:rsidR="005A3698" w:rsidRPr="001B34C3" w:rsidRDefault="00112718" w:rsidP="001B34C3">
      <w:pPr>
        <w:rPr>
          <w:b/>
          <w:lang w:eastAsia="fr-FR"/>
        </w:rPr>
      </w:pPr>
      <w:r w:rsidRPr="001B34C3">
        <w:rPr>
          <w:b/>
          <w:lang w:eastAsia="fr-FR"/>
        </w:rPr>
        <w:t>ET</w:t>
      </w:r>
    </w:p>
    <w:p w:rsidR="00112718" w:rsidRPr="00A41DE3" w:rsidRDefault="00112718" w:rsidP="001B34C3">
      <w:pPr>
        <w:rPr>
          <w:lang w:eastAsia="fr-FR"/>
        </w:rPr>
      </w:pPr>
    </w:p>
    <w:p w:rsidR="005A3698" w:rsidRPr="00A41DE3" w:rsidRDefault="00E936F2" w:rsidP="001B34C3">
      <w:pPr>
        <w:rPr>
          <w:lang w:eastAsia="fr-FR"/>
        </w:rPr>
      </w:pPr>
      <w:smartTag w:uri="urn:schemas-microsoft-com:office:smarttags" w:element="PersonName">
        <w:smartTagPr>
          <w:attr w:name="ProductID" w:val="La société ARONE SA"/>
        </w:smartTagPr>
        <w:r w:rsidRPr="00A41DE3">
          <w:rPr>
            <w:lang w:eastAsia="fr-FR"/>
          </w:rPr>
          <w:t xml:space="preserve">La société </w:t>
        </w:r>
        <w:r w:rsidR="005A3698" w:rsidRPr="00A41DE3">
          <w:rPr>
            <w:lang w:eastAsia="fr-FR"/>
          </w:rPr>
          <w:t>ARONE SA</w:t>
        </w:r>
      </w:smartTag>
      <w:r w:rsidR="005A3698" w:rsidRPr="00A41DE3">
        <w:rPr>
          <w:lang w:eastAsia="fr-FR"/>
        </w:rPr>
        <w:t>, située au 23 rue du Commandant Jean D</w:t>
      </w:r>
      <w:r w:rsidR="00752C54">
        <w:rPr>
          <w:lang w:eastAsia="fr-FR"/>
        </w:rPr>
        <w:t>uhail à Fontenay sous Bois (9412</w:t>
      </w:r>
      <w:r w:rsidR="005A3698" w:rsidRPr="00A41DE3">
        <w:rPr>
          <w:lang w:eastAsia="fr-FR"/>
        </w:rPr>
        <w:t xml:space="preserve">0), et représentée par Mr </w:t>
      </w:r>
      <w:smartTag w:uri="urn:schemas-microsoft-com:office:smarttags" w:element="PersonName">
        <w:smartTagPr>
          <w:attr w:name="ProductID" w:val="David PIHAN"/>
        </w:smartTagPr>
        <w:r w:rsidR="005A3698" w:rsidRPr="00A41DE3">
          <w:rPr>
            <w:lang w:eastAsia="fr-FR"/>
          </w:rPr>
          <w:t>David PIHAN</w:t>
        </w:r>
      </w:smartTag>
      <w:r w:rsidR="005A3698" w:rsidRPr="00A41DE3">
        <w:rPr>
          <w:lang w:eastAsia="fr-FR"/>
        </w:rPr>
        <w:t>, en sa qualité de Directeur Général</w:t>
      </w:r>
      <w:r w:rsidR="001B34C3">
        <w:rPr>
          <w:lang w:eastAsia="fr-FR"/>
        </w:rPr>
        <w:t>,</w:t>
      </w:r>
    </w:p>
    <w:p w:rsidR="00B2152A" w:rsidRDefault="00E936F2" w:rsidP="001B34C3">
      <w:pPr>
        <w:rPr>
          <w:lang w:eastAsia="fr-FR"/>
        </w:rPr>
      </w:pPr>
      <w:r w:rsidRPr="00A41DE3">
        <w:rPr>
          <w:lang w:eastAsia="fr-FR"/>
        </w:rPr>
        <w:t xml:space="preserve">Ci-après dénommée « le sous-locataire », </w:t>
      </w:r>
    </w:p>
    <w:p w:rsidR="00B2152A" w:rsidRDefault="00E936F2" w:rsidP="001B34C3">
      <w:pPr>
        <w:rPr>
          <w:lang w:eastAsia="fr-FR"/>
        </w:rPr>
      </w:pPr>
      <w:r w:rsidRPr="00A41DE3">
        <w:rPr>
          <w:lang w:eastAsia="fr-FR"/>
        </w:rPr>
        <w:t xml:space="preserve">d’autre part. </w:t>
      </w:r>
    </w:p>
    <w:p w:rsidR="005A3698" w:rsidRPr="00A41DE3" w:rsidRDefault="005A3698" w:rsidP="001B34C3">
      <w:pPr>
        <w:rPr>
          <w:lang w:eastAsia="fr-FR"/>
        </w:rPr>
      </w:pPr>
    </w:p>
    <w:p w:rsidR="00B2152A" w:rsidRPr="001B34C3" w:rsidRDefault="00E936F2" w:rsidP="001B34C3">
      <w:pPr>
        <w:rPr>
          <w:b/>
          <w:lang w:eastAsia="fr-FR"/>
        </w:rPr>
      </w:pPr>
      <w:r w:rsidRPr="001B34C3">
        <w:rPr>
          <w:b/>
          <w:lang w:eastAsia="fr-FR"/>
        </w:rPr>
        <w:t>IL A PRÉALABLEMENT ÉTÉ RAPPELÉ QUE :</w:t>
      </w:r>
    </w:p>
    <w:p w:rsidR="005A3698" w:rsidRPr="00A41DE3" w:rsidRDefault="005A3698" w:rsidP="001B34C3">
      <w:pPr>
        <w:rPr>
          <w:lang w:eastAsia="fr-FR"/>
        </w:rPr>
      </w:pPr>
    </w:p>
    <w:p w:rsidR="008020AF" w:rsidRPr="00A41DE3" w:rsidRDefault="00E936F2" w:rsidP="001B34C3">
      <w:pPr>
        <w:rPr>
          <w:lang w:eastAsia="fr-FR"/>
        </w:rPr>
      </w:pPr>
      <w:r w:rsidRPr="00A41DE3">
        <w:rPr>
          <w:lang w:eastAsia="fr-FR"/>
        </w:rPr>
        <w:t xml:space="preserve">Le locataire principal est titulaire d’un bail portant sur les locaux suivants : </w:t>
      </w:r>
      <w:r w:rsidR="005A3698" w:rsidRPr="00A41DE3">
        <w:rPr>
          <w:lang w:eastAsia="fr-FR"/>
        </w:rPr>
        <w:t>8 Parvis de Saint-Mau</w:t>
      </w:r>
      <w:r w:rsidR="00752C54">
        <w:rPr>
          <w:lang w:eastAsia="fr-FR"/>
        </w:rPr>
        <w:t>r à SAINT-MAUR-DES-FOSSÉS  (9410</w:t>
      </w:r>
      <w:r w:rsidR="005A3698" w:rsidRPr="00A41DE3">
        <w:rPr>
          <w:lang w:eastAsia="fr-FR"/>
        </w:rPr>
        <w:t>0)</w:t>
      </w:r>
      <w:r w:rsidRPr="00A41DE3">
        <w:rPr>
          <w:lang w:eastAsia="fr-FR"/>
        </w:rPr>
        <w:t xml:space="preserve">, </w:t>
      </w:r>
      <w:r w:rsidR="005A3698" w:rsidRPr="00A41DE3">
        <w:rPr>
          <w:lang w:eastAsia="fr-FR"/>
        </w:rPr>
        <w:t>local à usage de bureaux situé au 2</w:t>
      </w:r>
      <w:r w:rsidR="005A3698" w:rsidRPr="00A41DE3">
        <w:rPr>
          <w:vertAlign w:val="superscript"/>
          <w:lang w:eastAsia="fr-FR"/>
        </w:rPr>
        <w:t>ème</w:t>
      </w:r>
      <w:r w:rsidR="005A3698" w:rsidRPr="00A41DE3">
        <w:rPr>
          <w:lang w:eastAsia="fr-FR"/>
        </w:rPr>
        <w:t xml:space="preserve"> étage d'une surface d'environ </w:t>
      </w:r>
      <w:smartTag w:uri="urn:schemas-microsoft-com:office:smarttags" w:element="metricconverter">
        <w:smartTagPr>
          <w:attr w:name="ProductID" w:val="281 m²"/>
        </w:smartTagPr>
        <w:r w:rsidR="008020AF" w:rsidRPr="00A41DE3">
          <w:rPr>
            <w:lang w:eastAsia="fr-FR"/>
          </w:rPr>
          <w:t>281</w:t>
        </w:r>
        <w:r w:rsidR="005A3698" w:rsidRPr="00A41DE3">
          <w:rPr>
            <w:lang w:eastAsia="fr-FR"/>
          </w:rPr>
          <w:t xml:space="preserve"> m²</w:t>
        </w:r>
      </w:smartTag>
      <w:r w:rsidR="005A3698" w:rsidRPr="00A41DE3">
        <w:rPr>
          <w:lang w:eastAsia="fr-FR"/>
        </w:rPr>
        <w:t xml:space="preserve"> </w:t>
      </w:r>
      <w:r w:rsidR="008020AF" w:rsidRPr="00A41DE3">
        <w:rPr>
          <w:lang w:eastAsia="fr-FR"/>
        </w:rPr>
        <w:t>ainsi que  sept emplacement</w:t>
      </w:r>
      <w:r w:rsidR="00733111">
        <w:rPr>
          <w:lang w:eastAsia="fr-FR"/>
        </w:rPr>
        <w:t>s</w:t>
      </w:r>
      <w:r w:rsidR="008020AF" w:rsidRPr="00A41DE3">
        <w:rPr>
          <w:lang w:eastAsia="fr-FR"/>
        </w:rPr>
        <w:t xml:space="preserve"> de parking représentant les lots 112, 113, 114, 147, 148, 149 et 150.</w:t>
      </w:r>
    </w:p>
    <w:p w:rsidR="00A41DE3" w:rsidRPr="00A41DE3" w:rsidRDefault="00E936F2" w:rsidP="001B34C3">
      <w:pPr>
        <w:rPr>
          <w:lang w:eastAsia="fr-FR"/>
        </w:rPr>
      </w:pPr>
      <w:r w:rsidRPr="00A41DE3">
        <w:rPr>
          <w:lang w:eastAsia="fr-FR"/>
        </w:rPr>
        <w:t xml:space="preserve">Ce bail a été consenti pour une durée de </w:t>
      </w:r>
      <w:r w:rsidR="005A3698" w:rsidRPr="00A41DE3">
        <w:rPr>
          <w:lang w:eastAsia="fr-FR"/>
        </w:rPr>
        <w:t>neuf</w:t>
      </w:r>
      <w:r w:rsidRPr="00A41DE3">
        <w:rPr>
          <w:lang w:eastAsia="fr-FR"/>
        </w:rPr>
        <w:t xml:space="preserve"> années, commençant à courir le </w:t>
      </w:r>
      <w:r w:rsidR="005A3698" w:rsidRPr="00A41DE3">
        <w:rPr>
          <w:lang w:eastAsia="fr-FR"/>
        </w:rPr>
        <w:t>15 mai 2009</w:t>
      </w:r>
      <w:r w:rsidRPr="00A41DE3">
        <w:rPr>
          <w:lang w:eastAsia="fr-FR"/>
        </w:rPr>
        <w:t xml:space="preserve"> pour expirer le </w:t>
      </w:r>
      <w:r w:rsidR="005A3698" w:rsidRPr="00A41DE3">
        <w:rPr>
          <w:lang w:eastAsia="fr-FR"/>
        </w:rPr>
        <w:t>14 mai 2018</w:t>
      </w:r>
      <w:r w:rsidR="008020AF" w:rsidRPr="00A41DE3">
        <w:rPr>
          <w:lang w:eastAsia="fr-FR"/>
        </w:rPr>
        <w:t>.</w:t>
      </w:r>
      <w:r w:rsidRPr="00A41DE3">
        <w:rPr>
          <w:lang w:eastAsia="fr-FR"/>
        </w:rPr>
        <w:t xml:space="preserve"> </w:t>
      </w:r>
    </w:p>
    <w:p w:rsidR="008020AF" w:rsidRPr="00A41DE3" w:rsidRDefault="008020AF" w:rsidP="001B34C3">
      <w:pPr>
        <w:rPr>
          <w:lang w:eastAsia="fr-FR"/>
        </w:rPr>
      </w:pPr>
    </w:p>
    <w:p w:rsidR="00A41DE3" w:rsidRPr="00A41DE3" w:rsidRDefault="00E936F2" w:rsidP="001B34C3">
      <w:pPr>
        <w:rPr>
          <w:lang w:eastAsia="fr-FR"/>
        </w:rPr>
      </w:pPr>
      <w:r w:rsidRPr="00A41DE3">
        <w:rPr>
          <w:lang w:eastAsia="fr-FR"/>
        </w:rPr>
        <w:t xml:space="preserve">Dans ce contexte, le sous-locataire a été intéressé par la sous-location </w:t>
      </w:r>
      <w:r w:rsidR="008020AF" w:rsidRPr="00A41DE3">
        <w:rPr>
          <w:lang w:eastAsia="fr-FR"/>
        </w:rPr>
        <w:t>d'une partie de ces locaux</w:t>
      </w:r>
      <w:r w:rsidR="005A3698" w:rsidRPr="00A41DE3">
        <w:rPr>
          <w:lang w:eastAsia="fr-FR"/>
        </w:rPr>
        <w:t xml:space="preserve">. </w:t>
      </w:r>
    </w:p>
    <w:p w:rsidR="00A41DE3" w:rsidRPr="00A41DE3" w:rsidRDefault="00A41DE3" w:rsidP="001B34C3">
      <w:pPr>
        <w:rPr>
          <w:lang w:eastAsia="fr-FR"/>
        </w:rPr>
      </w:pPr>
    </w:p>
    <w:p w:rsidR="00E936F2" w:rsidRDefault="00E936F2" w:rsidP="001B34C3">
      <w:pPr>
        <w:rPr>
          <w:lang w:eastAsia="fr-FR"/>
        </w:rPr>
      </w:pPr>
      <w:r w:rsidRPr="00A41DE3">
        <w:rPr>
          <w:lang w:eastAsia="fr-FR"/>
        </w:rPr>
        <w:t xml:space="preserve">CECI ÉTANT EXPOSÉ, les parties se sont rapprochées et sont convenues de ce qui suit : </w:t>
      </w:r>
    </w:p>
    <w:p w:rsidR="00E936F2" w:rsidRPr="00A41DE3" w:rsidRDefault="00112718" w:rsidP="00B2152A">
      <w:pPr>
        <w:pStyle w:val="Titre1"/>
      </w:pPr>
      <w:r>
        <w:br w:type="page"/>
      </w:r>
      <w:r w:rsidR="00E936F2" w:rsidRPr="00A41DE3">
        <w:lastRenderedPageBreak/>
        <w:t>Sous-bail • Désignation</w:t>
      </w:r>
    </w:p>
    <w:p w:rsidR="008020AF" w:rsidRPr="00A41DE3" w:rsidRDefault="00E936F2" w:rsidP="00112718">
      <w:pPr>
        <w:rPr>
          <w:lang w:eastAsia="fr-FR"/>
        </w:rPr>
      </w:pPr>
      <w:r w:rsidRPr="00A41DE3">
        <w:rPr>
          <w:lang w:eastAsia="fr-FR"/>
        </w:rPr>
        <w:t>Le locataire principal donne par les présentes en sous-locatio</w:t>
      </w:r>
      <w:r w:rsidR="008020AF" w:rsidRPr="00A41DE3">
        <w:rPr>
          <w:lang w:eastAsia="fr-FR"/>
        </w:rPr>
        <w:t>n au sous-locataire qui accepte</w:t>
      </w:r>
      <w:r w:rsidRPr="00A41DE3">
        <w:rPr>
          <w:lang w:eastAsia="fr-FR"/>
        </w:rPr>
        <w:t>,</w:t>
      </w:r>
      <w:r w:rsidR="008020AF" w:rsidRPr="00A41DE3">
        <w:rPr>
          <w:lang w:eastAsia="fr-FR"/>
        </w:rPr>
        <w:t xml:space="preserve"> les</w:t>
      </w:r>
      <w:r w:rsidRPr="00A41DE3">
        <w:rPr>
          <w:lang w:eastAsia="fr-FR"/>
        </w:rPr>
        <w:t xml:space="preserve"> locaux dont la désignation suit, dépendant d’un immeuble sis </w:t>
      </w:r>
      <w:r w:rsidR="008020AF" w:rsidRPr="00A41DE3">
        <w:rPr>
          <w:lang w:eastAsia="fr-FR"/>
        </w:rPr>
        <w:t>8 Parvis de Saint-Ma</w:t>
      </w:r>
      <w:r w:rsidR="00752C54">
        <w:rPr>
          <w:lang w:eastAsia="fr-FR"/>
        </w:rPr>
        <w:t>ur à SAINT-MAUR-DES-FOSSÉS (9410</w:t>
      </w:r>
      <w:r w:rsidR="008020AF" w:rsidRPr="00A41DE3">
        <w:rPr>
          <w:lang w:eastAsia="fr-FR"/>
        </w:rPr>
        <w:t xml:space="preserve">0) </w:t>
      </w:r>
      <w:r w:rsidR="00A41DE3">
        <w:rPr>
          <w:lang w:eastAsia="fr-FR"/>
        </w:rPr>
        <w:t>:</w:t>
      </w:r>
      <w:r w:rsidRPr="00A41DE3">
        <w:rPr>
          <w:lang w:eastAsia="fr-FR"/>
        </w:rPr>
        <w:t xml:space="preserve"> </w:t>
      </w:r>
    </w:p>
    <w:p w:rsidR="00733111" w:rsidRDefault="00733111" w:rsidP="00112718">
      <w:pPr>
        <w:pStyle w:val="B1"/>
      </w:pPr>
      <w:r>
        <w:t>u</w:t>
      </w:r>
      <w:r w:rsidR="008020AF" w:rsidRPr="00733111">
        <w:t xml:space="preserve">ne surface d'environ </w:t>
      </w:r>
      <w:smartTag w:uri="urn:schemas-microsoft-com:office:smarttags" w:element="metricconverter">
        <w:smartTagPr>
          <w:attr w:name="ProductID" w:val="67,29 m²"/>
        </w:smartTagPr>
        <w:r w:rsidR="00752C54" w:rsidRPr="00733111">
          <w:t>67,29</w:t>
        </w:r>
        <w:r w:rsidR="008020AF" w:rsidRPr="00733111">
          <w:t xml:space="preserve"> m²</w:t>
        </w:r>
      </w:smartTag>
      <w:r w:rsidR="008020AF" w:rsidRPr="00733111">
        <w:t xml:space="preserve"> (</w:t>
      </w:r>
      <w:r>
        <w:t>un</w:t>
      </w:r>
      <w:r w:rsidR="008020AF" w:rsidRPr="00733111">
        <w:t xml:space="preserve"> bureau de </w:t>
      </w:r>
      <w:smartTag w:uri="urn:schemas-microsoft-com:office:smarttags" w:element="metricconverter">
        <w:smartTagPr>
          <w:attr w:name="ProductID" w:val="25,74 m²"/>
        </w:smartTagPr>
        <w:r w:rsidR="008020AF" w:rsidRPr="00733111">
          <w:t>2</w:t>
        </w:r>
        <w:r w:rsidR="00752C54" w:rsidRPr="00733111">
          <w:t>5</w:t>
        </w:r>
        <w:r w:rsidR="008020AF" w:rsidRPr="00733111">
          <w:t>,</w:t>
        </w:r>
        <w:r w:rsidR="00752C54" w:rsidRPr="00733111">
          <w:t>74</w:t>
        </w:r>
        <w:r w:rsidR="008020AF" w:rsidRPr="00733111">
          <w:t xml:space="preserve"> m²</w:t>
        </w:r>
      </w:smartTag>
      <w:r w:rsidR="00752C54" w:rsidRPr="00733111">
        <w:t xml:space="preserve">, </w:t>
      </w:r>
      <w:r>
        <w:t>un</w:t>
      </w:r>
      <w:r w:rsidR="008020AF" w:rsidRPr="00733111">
        <w:t xml:space="preserve"> bureau de </w:t>
      </w:r>
      <w:smartTag w:uri="urn:schemas-microsoft-com:office:smarttags" w:element="metricconverter">
        <w:smartTagPr>
          <w:attr w:name="ProductID" w:val="21,86 m²"/>
        </w:smartTagPr>
        <w:r w:rsidR="008020AF" w:rsidRPr="00733111">
          <w:t>2</w:t>
        </w:r>
        <w:r w:rsidR="00752C54" w:rsidRPr="00733111">
          <w:t>1</w:t>
        </w:r>
        <w:r w:rsidR="008020AF" w:rsidRPr="00733111">
          <w:t>,8</w:t>
        </w:r>
        <w:r w:rsidR="00752C54" w:rsidRPr="00733111">
          <w:t>6</w:t>
        </w:r>
        <w:r w:rsidR="008020AF" w:rsidRPr="00733111">
          <w:t xml:space="preserve"> m²</w:t>
        </w:r>
      </w:smartTag>
      <w:r w:rsidR="00752C54" w:rsidRPr="00733111">
        <w:t xml:space="preserve">, </w:t>
      </w:r>
      <w:r>
        <w:t>un</w:t>
      </w:r>
      <w:r w:rsidR="00752C54" w:rsidRPr="00733111">
        <w:t xml:space="preserve"> local serveurs de </w:t>
      </w:r>
      <w:smartTag w:uri="urn:schemas-microsoft-com:office:smarttags" w:element="metricconverter">
        <w:smartTagPr>
          <w:attr w:name="ProductID" w:val="6,38 m²"/>
        </w:smartTagPr>
        <w:r w:rsidR="00752C54" w:rsidRPr="00733111">
          <w:t>6,38 m²</w:t>
        </w:r>
      </w:smartTag>
      <w:r w:rsidR="008020AF" w:rsidRPr="00733111">
        <w:t>)</w:t>
      </w:r>
      <w:r>
        <w:t>,</w:t>
      </w:r>
    </w:p>
    <w:p w:rsidR="00733111" w:rsidRPr="00733111" w:rsidRDefault="008020AF" w:rsidP="00733111">
      <w:pPr>
        <w:pStyle w:val="B1"/>
      </w:pPr>
      <w:r w:rsidRPr="00733111">
        <w:t xml:space="preserve">une place de parking (lot n° 113). </w:t>
      </w:r>
    </w:p>
    <w:p w:rsidR="008020AF" w:rsidRPr="00A41DE3" w:rsidRDefault="00733111" w:rsidP="00112718">
      <w:pPr>
        <w:rPr>
          <w:lang w:eastAsia="fr-FR"/>
        </w:rPr>
      </w:pPr>
      <w:r>
        <w:rPr>
          <w:lang w:eastAsia="fr-FR"/>
        </w:rPr>
        <w:t>Cette superficie correspond à une quote-part de 25% de la superficie du locataire principal.</w:t>
      </w:r>
    </w:p>
    <w:p w:rsidR="00E936F2" w:rsidRDefault="00E936F2" w:rsidP="00112718">
      <w:pPr>
        <w:rPr>
          <w:lang w:eastAsia="fr-FR"/>
        </w:rPr>
      </w:pPr>
      <w:r w:rsidRPr="00A41DE3">
        <w:rPr>
          <w:lang w:eastAsia="fr-FR"/>
        </w:rPr>
        <w:t>Tels que ces locaux se poursuivent et comportent avec leurs aisances et dépendances, sans exception, ni réserve, le sous-locataire les acceptant dans l’état où ils se trouvent et déclarant bien les connaître pour</w:t>
      </w:r>
      <w:r w:rsidR="008020AF" w:rsidRPr="00A41DE3">
        <w:rPr>
          <w:lang w:eastAsia="fr-FR"/>
        </w:rPr>
        <w:t xml:space="preserve"> </w:t>
      </w:r>
      <w:r w:rsidRPr="00A41DE3">
        <w:rPr>
          <w:lang w:eastAsia="fr-FR"/>
        </w:rPr>
        <w:t xml:space="preserve">les avoir visités. </w:t>
      </w:r>
    </w:p>
    <w:p w:rsidR="00E936F2" w:rsidRPr="00A41DE3" w:rsidRDefault="00E936F2" w:rsidP="00B2152A">
      <w:pPr>
        <w:pStyle w:val="Titre1"/>
      </w:pPr>
      <w:r w:rsidRPr="00A41DE3">
        <w:t>Durée</w:t>
      </w:r>
    </w:p>
    <w:p w:rsidR="008020AF" w:rsidRDefault="00E936F2" w:rsidP="00112718">
      <w:pPr>
        <w:rPr>
          <w:lang w:eastAsia="fr-FR"/>
        </w:rPr>
      </w:pPr>
      <w:r w:rsidRPr="00A41DE3">
        <w:rPr>
          <w:lang w:eastAsia="fr-FR"/>
        </w:rPr>
        <w:t>La présente sous-location est consentie pour une durée de</w:t>
      </w:r>
      <w:r w:rsidR="008020AF" w:rsidRPr="00A41DE3">
        <w:rPr>
          <w:lang w:eastAsia="fr-FR"/>
        </w:rPr>
        <w:t xml:space="preserve"> neuf années, commençant à courir le 15 mai 2009 pour expirer le 14 mai 2018</w:t>
      </w:r>
      <w:r w:rsidRPr="00A41DE3">
        <w:rPr>
          <w:lang w:eastAsia="fr-FR"/>
        </w:rPr>
        <w:t>, avec faculté pour le sous-locataire de mettre fin au présent contrat au terme de chaque période triennale</w:t>
      </w:r>
      <w:r w:rsidR="008020AF" w:rsidRPr="00A41DE3">
        <w:rPr>
          <w:lang w:eastAsia="fr-FR"/>
        </w:rPr>
        <w:t xml:space="preserve"> avec un préavis minimum de six mois dans les formes prévues par les dispositions des Articles L 145-1 et suivants du Code du Commerce.</w:t>
      </w:r>
    </w:p>
    <w:p w:rsidR="00E936F2" w:rsidRPr="00A41DE3" w:rsidRDefault="00E936F2" w:rsidP="00B2152A">
      <w:pPr>
        <w:pStyle w:val="Titre1"/>
      </w:pPr>
      <w:r w:rsidRPr="00A41DE3">
        <w:t>Destination</w:t>
      </w:r>
    </w:p>
    <w:p w:rsidR="00E936F2" w:rsidRPr="00A41DE3" w:rsidRDefault="00E936F2" w:rsidP="00112718">
      <w:pPr>
        <w:rPr>
          <w:lang w:eastAsia="fr-FR"/>
        </w:rPr>
      </w:pPr>
      <w:r w:rsidRPr="00A41DE3">
        <w:rPr>
          <w:lang w:eastAsia="fr-FR"/>
        </w:rPr>
        <w:t xml:space="preserve">Les lieux pourront être utilisés par le sous-locataire pour toute </w:t>
      </w:r>
      <w:r w:rsidR="008020AF" w:rsidRPr="00A41DE3">
        <w:rPr>
          <w:lang w:eastAsia="fr-FR"/>
        </w:rPr>
        <w:t xml:space="preserve">une activité de </w:t>
      </w:r>
      <w:r w:rsidR="00A41DE3" w:rsidRPr="00A41DE3">
        <w:rPr>
          <w:lang w:eastAsia="fr-FR"/>
        </w:rPr>
        <w:t>"</w:t>
      </w:r>
      <w:r w:rsidR="008020AF" w:rsidRPr="00A41DE3">
        <w:rPr>
          <w:b/>
          <w:lang w:eastAsia="fr-FR"/>
        </w:rPr>
        <w:t>BUREAUX</w:t>
      </w:r>
      <w:r w:rsidR="00A41DE3" w:rsidRPr="00A41DE3">
        <w:rPr>
          <w:b/>
          <w:lang w:eastAsia="fr-FR"/>
        </w:rPr>
        <w:t>"</w:t>
      </w:r>
      <w:r w:rsidR="001B34C3">
        <w:rPr>
          <w:lang w:eastAsia="fr-FR"/>
        </w:rPr>
        <w:t>.</w:t>
      </w:r>
    </w:p>
    <w:p w:rsidR="00E936F2" w:rsidRPr="00A41DE3" w:rsidRDefault="00E03EA8" w:rsidP="00B2152A">
      <w:pPr>
        <w:pStyle w:val="Titre1"/>
      </w:pPr>
      <w:r w:rsidRPr="00A41DE3">
        <w:t>Sous-loyer</w:t>
      </w:r>
      <w:r w:rsidR="00E936F2" w:rsidRPr="00A41DE3">
        <w:t xml:space="preserve"> et accessoires</w:t>
      </w:r>
    </w:p>
    <w:p w:rsidR="006E7E57" w:rsidRPr="00B2152A" w:rsidRDefault="00E936F2" w:rsidP="00B2152A">
      <w:pPr>
        <w:pStyle w:val="Titre2"/>
        <w:rPr>
          <w:rStyle w:val="B1Car"/>
          <w:rFonts w:ascii="ITC Franklin Gothic Std Bk Cd" w:hAnsi="ITC Franklin Gothic Std Bk Cd"/>
        </w:rPr>
      </w:pPr>
      <w:r w:rsidRPr="00B2152A">
        <w:rPr>
          <w:rStyle w:val="B1Car"/>
          <w:rFonts w:ascii="ITC Franklin Gothic Std Bk Cd" w:hAnsi="ITC Franklin Gothic Std Bk Cd"/>
        </w:rPr>
        <w:t>Montant</w:t>
      </w:r>
    </w:p>
    <w:p w:rsidR="001B34C3" w:rsidRDefault="00E936F2" w:rsidP="00112718">
      <w:pPr>
        <w:rPr>
          <w:lang w:eastAsia="fr-FR"/>
        </w:rPr>
      </w:pPr>
      <w:r w:rsidRPr="00A41DE3">
        <w:rPr>
          <w:lang w:eastAsia="fr-FR"/>
        </w:rPr>
        <w:t>La présente sous-location est consentie et acceptée moyennant un sous-loyer annuel</w:t>
      </w:r>
      <w:r w:rsidR="006C7869">
        <w:rPr>
          <w:lang w:eastAsia="fr-FR"/>
        </w:rPr>
        <w:t>, en principal, hors taxes,</w:t>
      </w:r>
      <w:r w:rsidRPr="00A41DE3">
        <w:rPr>
          <w:lang w:eastAsia="fr-FR"/>
        </w:rPr>
        <w:t xml:space="preserve"> </w:t>
      </w:r>
      <w:r w:rsidR="00733111">
        <w:rPr>
          <w:lang w:eastAsia="fr-FR"/>
        </w:rPr>
        <w:t xml:space="preserve">représentant 25% du loyer principal, soit </w:t>
      </w:r>
      <w:r w:rsidR="006C7869">
        <w:rPr>
          <w:lang w:eastAsia="fr-FR"/>
        </w:rPr>
        <w:t>9.</w:t>
      </w:r>
      <w:r w:rsidR="001B34C3">
        <w:rPr>
          <w:lang w:eastAsia="fr-FR"/>
        </w:rPr>
        <w:t>975</w:t>
      </w:r>
      <w:r w:rsidR="00752C54">
        <w:rPr>
          <w:lang w:eastAsia="fr-FR"/>
        </w:rPr>
        <w:t xml:space="preserve"> € (</w:t>
      </w:r>
      <w:r w:rsidR="001B34C3">
        <w:rPr>
          <w:lang w:eastAsia="fr-FR"/>
        </w:rPr>
        <w:t xml:space="preserve">neuf mille neuf cent soixante quinze </w:t>
      </w:r>
      <w:r w:rsidR="00733111">
        <w:rPr>
          <w:lang w:eastAsia="fr-FR"/>
        </w:rPr>
        <w:t>euros) à ce jour</w:t>
      </w:r>
      <w:r w:rsidR="001B34C3">
        <w:rPr>
          <w:lang w:eastAsia="fr-FR"/>
        </w:rPr>
        <w:t xml:space="preserve">. </w:t>
      </w:r>
    </w:p>
    <w:p w:rsidR="00752C54" w:rsidRDefault="001B34C3" w:rsidP="00112718">
      <w:pPr>
        <w:rPr>
          <w:lang w:eastAsia="fr-FR"/>
        </w:rPr>
      </w:pPr>
      <w:r>
        <w:rPr>
          <w:lang w:eastAsia="fr-FR"/>
        </w:rPr>
        <w:t>Le Bailleur ayant accordé, à titre exceptionnel, une franchise d'un mois de loyer HC et HT jusqu'au 14 juin inclus, cette franchise est répercutée au sous-locataire.</w:t>
      </w:r>
    </w:p>
    <w:p w:rsidR="00112718" w:rsidRDefault="00112718" w:rsidP="00112718">
      <w:pPr>
        <w:rPr>
          <w:lang w:eastAsia="fr-FR"/>
        </w:rPr>
      </w:pPr>
    </w:p>
    <w:p w:rsidR="00901295" w:rsidRDefault="00901295" w:rsidP="00112718">
      <w:pPr>
        <w:rPr>
          <w:lang w:eastAsia="fr-FR"/>
        </w:rPr>
      </w:pPr>
      <w:r>
        <w:rPr>
          <w:lang w:eastAsia="fr-FR"/>
        </w:rPr>
        <w:t>Le sous-locataire s'acquittera des charges au prorata de 25% de</w:t>
      </w:r>
      <w:r w:rsidR="00901214">
        <w:rPr>
          <w:lang w:eastAsia="fr-FR"/>
        </w:rPr>
        <w:t xml:space="preserve"> toutes les</w:t>
      </w:r>
      <w:r>
        <w:rPr>
          <w:lang w:eastAsia="fr-FR"/>
        </w:rPr>
        <w:t xml:space="preserve"> charges acquittées par le locataire principal, </w:t>
      </w:r>
      <w:r w:rsidR="00901214">
        <w:rPr>
          <w:lang w:eastAsia="fr-FR"/>
        </w:rPr>
        <w:t xml:space="preserve">en particulier </w:t>
      </w:r>
      <w:r>
        <w:rPr>
          <w:lang w:eastAsia="fr-FR"/>
        </w:rPr>
        <w:t>:</w:t>
      </w:r>
    </w:p>
    <w:p w:rsidR="00901295" w:rsidRDefault="00901295" w:rsidP="00901295">
      <w:pPr>
        <w:pStyle w:val="B1"/>
      </w:pPr>
      <w:r>
        <w:t>les charges locatives,</w:t>
      </w:r>
    </w:p>
    <w:p w:rsidR="00901295" w:rsidRDefault="00901295" w:rsidP="00901295">
      <w:pPr>
        <w:pStyle w:val="B1"/>
      </w:pPr>
      <w:r>
        <w:t>les honoraires de gestion annuels,</w:t>
      </w:r>
    </w:p>
    <w:p w:rsidR="00901295" w:rsidRDefault="00901295" w:rsidP="00901295">
      <w:pPr>
        <w:pStyle w:val="B1"/>
      </w:pPr>
      <w:r>
        <w:t>les honoraires de rédaction d'acte,</w:t>
      </w:r>
    </w:p>
    <w:p w:rsidR="00901295" w:rsidRDefault="00901295" w:rsidP="00901295">
      <w:pPr>
        <w:pStyle w:val="B1"/>
      </w:pPr>
      <w:r>
        <w:t>la taxe sur les bureaux,</w:t>
      </w:r>
    </w:p>
    <w:p w:rsidR="00901295" w:rsidRDefault="00901214" w:rsidP="00901295">
      <w:pPr>
        <w:pStyle w:val="B1"/>
      </w:pPr>
      <w:r>
        <w:t>la taxe foncière.</w:t>
      </w:r>
    </w:p>
    <w:p w:rsidR="00901295" w:rsidRDefault="00901295" w:rsidP="00901214"/>
    <w:p w:rsidR="00901295" w:rsidRDefault="00901295" w:rsidP="00901295">
      <w:r>
        <w:t>Le récapitulatif s'établit comme suit :</w:t>
      </w:r>
    </w:p>
    <w:tbl>
      <w:tblPr>
        <w:tblW w:w="7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2268"/>
        <w:gridCol w:w="2126"/>
      </w:tblGrid>
      <w:tr w:rsidR="00901295" w:rsidTr="00ED0DE3">
        <w:trPr>
          <w:cantSplit/>
        </w:trPr>
        <w:tc>
          <w:tcPr>
            <w:tcW w:w="2660" w:type="dxa"/>
          </w:tcPr>
          <w:p w:rsidR="00901295" w:rsidRDefault="00901295" w:rsidP="00112718">
            <w:pPr>
              <w:rPr>
                <w:lang w:eastAsia="fr-FR"/>
              </w:rPr>
            </w:pPr>
          </w:p>
        </w:tc>
        <w:tc>
          <w:tcPr>
            <w:tcW w:w="2268" w:type="dxa"/>
          </w:tcPr>
          <w:p w:rsidR="00901295" w:rsidRPr="00ED0DE3" w:rsidRDefault="00901295" w:rsidP="00ED0DE3">
            <w:pPr>
              <w:jc w:val="center"/>
              <w:rPr>
                <w:b/>
                <w:lang w:eastAsia="fr-FR"/>
              </w:rPr>
            </w:pPr>
            <w:r w:rsidRPr="00ED0DE3">
              <w:rPr>
                <w:b/>
                <w:lang w:eastAsia="fr-FR"/>
              </w:rPr>
              <w:t>Loyer principal</w:t>
            </w:r>
          </w:p>
        </w:tc>
        <w:tc>
          <w:tcPr>
            <w:tcW w:w="2126" w:type="dxa"/>
          </w:tcPr>
          <w:p w:rsidR="00901295" w:rsidRPr="00ED0DE3" w:rsidRDefault="00901295" w:rsidP="00ED0DE3">
            <w:pPr>
              <w:jc w:val="center"/>
              <w:rPr>
                <w:b/>
                <w:lang w:eastAsia="fr-FR"/>
              </w:rPr>
            </w:pPr>
            <w:r w:rsidRPr="00ED0DE3">
              <w:rPr>
                <w:b/>
                <w:lang w:eastAsia="fr-FR"/>
              </w:rPr>
              <w:t>Sous-loyer</w:t>
            </w:r>
          </w:p>
        </w:tc>
      </w:tr>
      <w:tr w:rsidR="00901295" w:rsidTr="00ED0DE3">
        <w:trPr>
          <w:cantSplit/>
        </w:trPr>
        <w:tc>
          <w:tcPr>
            <w:tcW w:w="2660" w:type="dxa"/>
          </w:tcPr>
          <w:p w:rsidR="00901295" w:rsidRDefault="00901295" w:rsidP="00112718">
            <w:pPr>
              <w:rPr>
                <w:lang w:eastAsia="fr-FR"/>
              </w:rPr>
            </w:pPr>
            <w:r>
              <w:rPr>
                <w:lang w:eastAsia="fr-FR"/>
              </w:rPr>
              <w:t>Loyer annuel</w:t>
            </w:r>
          </w:p>
        </w:tc>
        <w:tc>
          <w:tcPr>
            <w:tcW w:w="2268" w:type="dxa"/>
          </w:tcPr>
          <w:p w:rsidR="00901295" w:rsidRDefault="00901295" w:rsidP="00ED0DE3">
            <w:pPr>
              <w:ind w:right="226"/>
              <w:jc w:val="right"/>
              <w:rPr>
                <w:lang w:eastAsia="fr-FR"/>
              </w:rPr>
            </w:pPr>
            <w:r>
              <w:rPr>
                <w:lang w:eastAsia="fr-FR"/>
              </w:rPr>
              <w:t>39.900,00 €</w:t>
            </w:r>
          </w:p>
        </w:tc>
        <w:tc>
          <w:tcPr>
            <w:tcW w:w="2126" w:type="dxa"/>
          </w:tcPr>
          <w:p w:rsidR="00901295" w:rsidRDefault="00901295" w:rsidP="00ED0DE3">
            <w:pPr>
              <w:ind w:right="226"/>
              <w:jc w:val="right"/>
              <w:rPr>
                <w:lang w:eastAsia="fr-FR"/>
              </w:rPr>
            </w:pPr>
            <w:r>
              <w:rPr>
                <w:lang w:eastAsia="fr-FR"/>
              </w:rPr>
              <w:t>9.975,00 €</w:t>
            </w:r>
          </w:p>
        </w:tc>
      </w:tr>
      <w:tr w:rsidR="00901295" w:rsidTr="00ED0DE3">
        <w:trPr>
          <w:cantSplit/>
        </w:trPr>
        <w:tc>
          <w:tcPr>
            <w:tcW w:w="2660" w:type="dxa"/>
          </w:tcPr>
          <w:p w:rsidR="00901295" w:rsidRDefault="00901295" w:rsidP="00901295">
            <w:pPr>
              <w:rPr>
                <w:lang w:eastAsia="fr-FR"/>
              </w:rPr>
            </w:pPr>
            <w:r>
              <w:rPr>
                <w:lang w:eastAsia="fr-FR"/>
              </w:rPr>
              <w:t>Provisions sur charges pour le premier trimestre de location</w:t>
            </w:r>
          </w:p>
        </w:tc>
        <w:tc>
          <w:tcPr>
            <w:tcW w:w="2268" w:type="dxa"/>
          </w:tcPr>
          <w:p w:rsidR="00901295" w:rsidRDefault="00901295" w:rsidP="00ED0DE3">
            <w:pPr>
              <w:ind w:right="226"/>
              <w:jc w:val="right"/>
              <w:rPr>
                <w:lang w:eastAsia="fr-FR"/>
              </w:rPr>
            </w:pPr>
            <w:r>
              <w:rPr>
                <w:lang w:eastAsia="fr-FR"/>
              </w:rPr>
              <w:t>2.320,00 €</w:t>
            </w:r>
          </w:p>
        </w:tc>
        <w:tc>
          <w:tcPr>
            <w:tcW w:w="2126" w:type="dxa"/>
          </w:tcPr>
          <w:p w:rsidR="00901295" w:rsidRDefault="00901295" w:rsidP="00ED0DE3">
            <w:pPr>
              <w:tabs>
                <w:tab w:val="decimal" w:pos="1259"/>
              </w:tabs>
              <w:ind w:right="226"/>
              <w:jc w:val="right"/>
              <w:rPr>
                <w:lang w:eastAsia="fr-FR"/>
              </w:rPr>
            </w:pPr>
            <w:r>
              <w:rPr>
                <w:lang w:eastAsia="fr-FR"/>
              </w:rPr>
              <w:t>580,00 €</w:t>
            </w:r>
          </w:p>
        </w:tc>
      </w:tr>
      <w:tr w:rsidR="00901295" w:rsidTr="00ED0DE3">
        <w:trPr>
          <w:cantSplit/>
        </w:trPr>
        <w:tc>
          <w:tcPr>
            <w:tcW w:w="2660" w:type="dxa"/>
          </w:tcPr>
          <w:p w:rsidR="00901295" w:rsidRDefault="00901295" w:rsidP="00112718">
            <w:pPr>
              <w:rPr>
                <w:lang w:eastAsia="fr-FR"/>
              </w:rPr>
            </w:pPr>
            <w:r>
              <w:rPr>
                <w:lang w:eastAsia="fr-FR"/>
              </w:rPr>
              <w:t>Honoraires de gestion annuels</w:t>
            </w:r>
          </w:p>
        </w:tc>
        <w:tc>
          <w:tcPr>
            <w:tcW w:w="2268" w:type="dxa"/>
          </w:tcPr>
          <w:p w:rsidR="00901295" w:rsidRDefault="00901295" w:rsidP="00ED0DE3">
            <w:pPr>
              <w:ind w:right="226"/>
              <w:jc w:val="right"/>
              <w:rPr>
                <w:lang w:eastAsia="fr-FR"/>
              </w:rPr>
            </w:pPr>
            <w:r>
              <w:rPr>
                <w:lang w:eastAsia="fr-FR"/>
              </w:rPr>
              <w:t>91,47 €</w:t>
            </w:r>
          </w:p>
        </w:tc>
        <w:tc>
          <w:tcPr>
            <w:tcW w:w="2126" w:type="dxa"/>
          </w:tcPr>
          <w:p w:rsidR="00901295" w:rsidRDefault="00901295" w:rsidP="00ED0DE3">
            <w:pPr>
              <w:ind w:right="226"/>
              <w:jc w:val="right"/>
              <w:rPr>
                <w:lang w:eastAsia="fr-FR"/>
              </w:rPr>
            </w:pPr>
            <w:r>
              <w:rPr>
                <w:lang w:eastAsia="fr-FR"/>
              </w:rPr>
              <w:t>22,87 €</w:t>
            </w:r>
          </w:p>
        </w:tc>
      </w:tr>
      <w:tr w:rsidR="00901214" w:rsidTr="00ED0DE3">
        <w:trPr>
          <w:cantSplit/>
        </w:trPr>
        <w:tc>
          <w:tcPr>
            <w:tcW w:w="2660" w:type="dxa"/>
          </w:tcPr>
          <w:p w:rsidR="00901214" w:rsidRDefault="00901214" w:rsidP="00112718">
            <w:pPr>
              <w:rPr>
                <w:lang w:eastAsia="fr-FR"/>
              </w:rPr>
            </w:pPr>
            <w:r>
              <w:t>Honoraires de rédaction d'acte</w:t>
            </w:r>
          </w:p>
        </w:tc>
        <w:tc>
          <w:tcPr>
            <w:tcW w:w="2268" w:type="dxa"/>
          </w:tcPr>
          <w:p w:rsidR="00901214" w:rsidRDefault="00901214" w:rsidP="00ED0DE3">
            <w:pPr>
              <w:ind w:right="226"/>
              <w:jc w:val="center"/>
              <w:rPr>
                <w:lang w:eastAsia="fr-FR"/>
              </w:rPr>
            </w:pPr>
            <w:r>
              <w:rPr>
                <w:lang w:eastAsia="fr-FR"/>
              </w:rPr>
              <w:t>4,5% HT du loyer annuel HT</w:t>
            </w:r>
          </w:p>
        </w:tc>
        <w:tc>
          <w:tcPr>
            <w:tcW w:w="2126" w:type="dxa"/>
          </w:tcPr>
          <w:p w:rsidR="00901214" w:rsidRDefault="00901214" w:rsidP="00ED0DE3">
            <w:pPr>
              <w:ind w:right="226"/>
              <w:jc w:val="center"/>
              <w:rPr>
                <w:lang w:eastAsia="fr-FR"/>
              </w:rPr>
            </w:pPr>
            <w:r>
              <w:rPr>
                <w:lang w:eastAsia="fr-FR"/>
              </w:rPr>
              <w:t>4,5% HT du loyer annuel HT</w:t>
            </w:r>
          </w:p>
        </w:tc>
      </w:tr>
    </w:tbl>
    <w:p w:rsidR="00752C54" w:rsidRPr="00A41DE3" w:rsidRDefault="00752C54" w:rsidP="0084364F">
      <w:pPr>
        <w:rPr>
          <w:lang w:eastAsia="fr-FR"/>
        </w:rPr>
      </w:pPr>
    </w:p>
    <w:p w:rsidR="00B01EED" w:rsidRPr="00A41DE3" w:rsidRDefault="00B01EED" w:rsidP="0084364F">
      <w:pPr>
        <w:rPr>
          <w:lang w:eastAsia="fr-FR"/>
        </w:rPr>
      </w:pPr>
      <w:r w:rsidRPr="00A41DE3">
        <w:rPr>
          <w:bCs/>
          <w:lang w:eastAsia="fr-FR"/>
        </w:rPr>
        <w:t>Le loyer est assujetti de plein droit à la T</w:t>
      </w:r>
      <w:r w:rsidR="003A0628">
        <w:rPr>
          <w:lang w:eastAsia="fr-FR"/>
        </w:rPr>
        <w:t>.V.A.</w:t>
      </w:r>
      <w:r w:rsidRPr="00A41DE3">
        <w:rPr>
          <w:lang w:eastAsia="fr-FR"/>
        </w:rPr>
        <w:t xml:space="preserve"> au taux en vigueur 19,60%.</w:t>
      </w:r>
    </w:p>
    <w:p w:rsidR="006E7E57" w:rsidRPr="00803D54" w:rsidRDefault="002B0FAB" w:rsidP="00B2152A">
      <w:pPr>
        <w:pStyle w:val="Titre2"/>
        <w:rPr>
          <w:rStyle w:val="B1Car"/>
          <w:rFonts w:ascii="ITC Franklin Gothic Std Bk Cd" w:hAnsi="ITC Franklin Gothic Std Bk Cd"/>
          <w:lang w:val="fr-FR"/>
        </w:rPr>
      </w:pPr>
      <w:r w:rsidRPr="00803D54">
        <w:rPr>
          <w:rStyle w:val="B1Car"/>
          <w:rFonts w:ascii="ITC Franklin Gothic Std Bk Cd" w:hAnsi="ITC Franklin Gothic Std Bk Cd"/>
          <w:lang w:val="fr-FR"/>
        </w:rPr>
        <w:t>M</w:t>
      </w:r>
      <w:r w:rsidR="00E936F2" w:rsidRPr="00803D54">
        <w:rPr>
          <w:rStyle w:val="B1Car"/>
          <w:rFonts w:ascii="ITC Franklin Gothic Std Bk Cd" w:hAnsi="ITC Franklin Gothic Std Bk Cd"/>
          <w:lang w:val="fr-FR"/>
        </w:rPr>
        <w:t xml:space="preserve">odalités de règlement </w:t>
      </w:r>
    </w:p>
    <w:p w:rsidR="00E936F2" w:rsidRPr="00A41DE3" w:rsidRDefault="00E936F2" w:rsidP="0084364F">
      <w:pPr>
        <w:rPr>
          <w:lang w:eastAsia="fr-FR"/>
        </w:rPr>
      </w:pPr>
      <w:r w:rsidRPr="00A41DE3">
        <w:rPr>
          <w:lang w:eastAsia="fr-FR"/>
        </w:rPr>
        <w:t xml:space="preserve">Le sous-loyer sera payable </w:t>
      </w:r>
      <w:r w:rsidR="00B01EED" w:rsidRPr="00A41DE3">
        <w:rPr>
          <w:lang w:eastAsia="fr-FR"/>
        </w:rPr>
        <w:t xml:space="preserve">mensuellement </w:t>
      </w:r>
      <w:r w:rsidRPr="00A41DE3">
        <w:rPr>
          <w:lang w:eastAsia="fr-FR"/>
        </w:rPr>
        <w:t>et d’avance au domicile du locataire principal</w:t>
      </w:r>
      <w:r w:rsidR="00B01EED" w:rsidRPr="00A41DE3">
        <w:rPr>
          <w:lang w:eastAsia="fr-FR"/>
        </w:rPr>
        <w:t>.</w:t>
      </w:r>
    </w:p>
    <w:p w:rsidR="006E7E57" w:rsidRPr="00803D54" w:rsidRDefault="00E936F2" w:rsidP="00B2152A">
      <w:pPr>
        <w:pStyle w:val="Titre2"/>
        <w:rPr>
          <w:rStyle w:val="B1Car"/>
          <w:rFonts w:ascii="ITC Franklin Gothic Std Bk Cd" w:hAnsi="ITC Franklin Gothic Std Bk Cd"/>
          <w:lang w:val="fr-FR"/>
        </w:rPr>
      </w:pPr>
      <w:r w:rsidRPr="00803D54">
        <w:rPr>
          <w:rStyle w:val="B1Car"/>
          <w:rFonts w:ascii="ITC Franklin Gothic Std Bk Cd" w:hAnsi="ITC Franklin Gothic Std Bk Cd"/>
          <w:lang w:val="fr-FR"/>
        </w:rPr>
        <w:t>Dépôt de garantie</w:t>
      </w:r>
    </w:p>
    <w:p w:rsidR="006E7E57" w:rsidRPr="00A41DE3" w:rsidRDefault="00E936F2" w:rsidP="0084364F">
      <w:pPr>
        <w:rPr>
          <w:lang w:eastAsia="fr-FR"/>
        </w:rPr>
      </w:pPr>
      <w:r w:rsidRPr="00A41DE3">
        <w:rPr>
          <w:lang w:eastAsia="fr-FR"/>
        </w:rPr>
        <w:t xml:space="preserve">Le sous-locataire verse au locataire principal un dépôt de garantie fixé à </w:t>
      </w:r>
      <w:r w:rsidR="003A0628">
        <w:rPr>
          <w:lang w:eastAsia="fr-FR"/>
        </w:rPr>
        <w:t>2.</w:t>
      </w:r>
      <w:r w:rsidR="001B34C3">
        <w:rPr>
          <w:lang w:eastAsia="fr-FR"/>
        </w:rPr>
        <w:t>493,75 euros</w:t>
      </w:r>
      <w:r w:rsidR="00E03EA8" w:rsidRPr="00A41DE3">
        <w:rPr>
          <w:lang w:eastAsia="fr-FR"/>
        </w:rPr>
        <w:t xml:space="preserve"> </w:t>
      </w:r>
      <w:r w:rsidR="006E7E57" w:rsidRPr="00A41DE3">
        <w:rPr>
          <w:lang w:eastAsia="fr-FR"/>
        </w:rPr>
        <w:t>(</w:t>
      </w:r>
      <w:r w:rsidR="003A0628">
        <w:rPr>
          <w:lang w:eastAsia="fr-FR"/>
        </w:rPr>
        <w:t xml:space="preserve">deux mille </w:t>
      </w:r>
      <w:r w:rsidR="001B34C3">
        <w:rPr>
          <w:lang w:eastAsia="fr-FR"/>
        </w:rPr>
        <w:t xml:space="preserve">quatre </w:t>
      </w:r>
      <w:r w:rsidR="003A0628">
        <w:rPr>
          <w:lang w:eastAsia="fr-FR"/>
        </w:rPr>
        <w:t xml:space="preserve">cent quatre vingt </w:t>
      </w:r>
      <w:r w:rsidR="001B34C3">
        <w:rPr>
          <w:lang w:eastAsia="fr-FR"/>
        </w:rPr>
        <w:t>treize euros et soixante quinze cents</w:t>
      </w:r>
      <w:r w:rsidR="006E7E57" w:rsidRPr="00A41DE3">
        <w:rPr>
          <w:lang w:eastAsia="fr-FR"/>
        </w:rPr>
        <w:t>) correspondant à 3 mois de sous-loyer.</w:t>
      </w:r>
    </w:p>
    <w:p w:rsidR="00E936F2" w:rsidRDefault="00E936F2" w:rsidP="0084364F">
      <w:pPr>
        <w:rPr>
          <w:lang w:eastAsia="fr-FR"/>
        </w:rPr>
      </w:pPr>
      <w:r w:rsidRPr="00A41DE3">
        <w:rPr>
          <w:lang w:eastAsia="fr-FR"/>
        </w:rPr>
        <w:t>Ce dépôt de garantie non productif d’intérêt, sera remboursable en fin de jouissance au sous-locataire, après déduction de toutes les sommes pouvant être dues à titre de loyers, charges, impôts, réparations o</w:t>
      </w:r>
      <w:r w:rsidR="001B34C3">
        <w:rPr>
          <w:lang w:eastAsia="fr-FR"/>
        </w:rPr>
        <w:t>u à tout autre titre.</w:t>
      </w:r>
    </w:p>
    <w:p w:rsidR="001B34C3" w:rsidRDefault="001B34C3" w:rsidP="0084364F">
      <w:pPr>
        <w:rPr>
          <w:lang w:eastAsia="fr-FR"/>
        </w:rPr>
      </w:pPr>
      <w:r>
        <w:rPr>
          <w:lang w:eastAsia="fr-FR"/>
        </w:rPr>
        <w:t>Ce dépôt devra toujours rester égal à trois mois de loyer et il sera augmenté ou diminué dans la même proportion que le loyer.</w:t>
      </w:r>
    </w:p>
    <w:p w:rsidR="00E936F2" w:rsidRPr="00A41DE3" w:rsidRDefault="00E936F2" w:rsidP="00B2152A">
      <w:pPr>
        <w:pStyle w:val="Titre1"/>
      </w:pPr>
      <w:r w:rsidRPr="00A41DE3">
        <w:t>Charges et conditions locatives</w:t>
      </w:r>
    </w:p>
    <w:p w:rsidR="00E936F2" w:rsidRPr="00A41DE3" w:rsidRDefault="00E936F2" w:rsidP="0084364F">
      <w:pPr>
        <w:rPr>
          <w:lang w:eastAsia="fr-FR"/>
        </w:rPr>
      </w:pPr>
      <w:r w:rsidRPr="00A41DE3">
        <w:rPr>
          <w:lang w:eastAsia="fr-FR"/>
        </w:rPr>
        <w:t>Les parties seront soumises pendant le cours du sous-bail aux obligations résultant de la loi et de l’usage, ainsi qu’aux conditions suivantes que le sous-locataire s’engage à exécuter :</w:t>
      </w:r>
    </w:p>
    <w:p w:rsidR="004D4093" w:rsidRPr="00803D54" w:rsidRDefault="00E936F2" w:rsidP="00B2152A">
      <w:pPr>
        <w:pStyle w:val="Titre2"/>
        <w:rPr>
          <w:rStyle w:val="B1Car"/>
          <w:rFonts w:ascii="ITC Franklin Gothic Std Bk Cd" w:hAnsi="ITC Franklin Gothic Std Bk Cd"/>
          <w:lang w:val="fr-FR"/>
        </w:rPr>
      </w:pPr>
      <w:r w:rsidRPr="00803D54">
        <w:rPr>
          <w:rStyle w:val="B1Car"/>
          <w:rFonts w:ascii="ITC Franklin Gothic Std Bk Cd" w:hAnsi="ITC Franklin Gothic Std Bk Cd"/>
          <w:lang w:val="fr-FR"/>
        </w:rPr>
        <w:t xml:space="preserve">Activités autorisées </w:t>
      </w:r>
    </w:p>
    <w:p w:rsidR="004D4093" w:rsidRPr="00A41DE3" w:rsidRDefault="00E936F2" w:rsidP="0084364F">
      <w:pPr>
        <w:rPr>
          <w:lang w:eastAsia="fr-FR"/>
        </w:rPr>
      </w:pPr>
      <w:r w:rsidRPr="00A41DE3">
        <w:rPr>
          <w:lang w:eastAsia="fr-FR"/>
        </w:rPr>
        <w:t xml:space="preserve">Le sous-locataire n’exercera dans les lieux que les activités autorisées par le bail principal, ci-dessus limitativement énumérées, à l’exclusion de toute autre. </w:t>
      </w:r>
    </w:p>
    <w:p w:rsidR="004D4093" w:rsidRPr="00A41DE3" w:rsidRDefault="00E936F2" w:rsidP="0084364F">
      <w:pPr>
        <w:rPr>
          <w:lang w:eastAsia="fr-FR"/>
        </w:rPr>
      </w:pPr>
      <w:r w:rsidRPr="00A41DE3">
        <w:rPr>
          <w:lang w:eastAsia="fr-FR"/>
        </w:rPr>
        <w:t xml:space="preserve">Le locataire principal se réserve le droit de sous-louer librement les autres locaux pour toute destination de sa convenance, dès lors que cette sous-location ne met pas en péril le bail principal. </w:t>
      </w:r>
    </w:p>
    <w:p w:rsidR="00E936F2" w:rsidRPr="00A41DE3" w:rsidRDefault="00E936F2" w:rsidP="0084364F">
      <w:pPr>
        <w:rPr>
          <w:lang w:eastAsia="fr-FR"/>
        </w:rPr>
      </w:pPr>
      <w:r w:rsidRPr="00A41DE3">
        <w:rPr>
          <w:lang w:eastAsia="fr-FR"/>
        </w:rPr>
        <w:t xml:space="preserve">Les activités autorisées ne devront donner lieu à aucune contravention ni à aucune plainte ou réclamation de la part de qui que ce soit, et notamment des autres occupants des locaux ou de l’immeuble. Le sous-locataire fera en conséquence son affaire personnelle de tous les griefs qui seraient faits à ce sujet, de manière à ce que le locataire principal ne soit jamais inquiété et soit garanti de toutes les conséquences qui pourraient en résulter. </w:t>
      </w:r>
    </w:p>
    <w:p w:rsidR="006E7E57" w:rsidRPr="00803D54" w:rsidRDefault="004D4093" w:rsidP="00B2152A">
      <w:pPr>
        <w:pStyle w:val="Titre2"/>
        <w:rPr>
          <w:rStyle w:val="B1Car"/>
          <w:rFonts w:ascii="ITC Franklin Gothic Std Bk Cd" w:hAnsi="ITC Franklin Gothic Std Bk Cd"/>
          <w:lang w:val="fr-FR"/>
        </w:rPr>
      </w:pPr>
      <w:r w:rsidRPr="00803D54">
        <w:rPr>
          <w:rStyle w:val="B1Car"/>
          <w:rFonts w:ascii="ITC Franklin Gothic Std Bk Cd" w:hAnsi="ITC Franklin Gothic Std Bk Cd"/>
          <w:lang w:val="fr-FR"/>
        </w:rPr>
        <w:t>G</w:t>
      </w:r>
      <w:r w:rsidR="00E936F2" w:rsidRPr="00803D54">
        <w:rPr>
          <w:rStyle w:val="B1Car"/>
          <w:rFonts w:ascii="ITC Franklin Gothic Std Bk Cd" w:hAnsi="ITC Franklin Gothic Std Bk Cd"/>
          <w:lang w:val="fr-FR"/>
        </w:rPr>
        <w:t>arnissement et exploitation</w:t>
      </w:r>
    </w:p>
    <w:p w:rsidR="006E7E57" w:rsidRPr="00A41DE3" w:rsidRDefault="00E936F2" w:rsidP="0084364F">
      <w:pPr>
        <w:rPr>
          <w:lang w:eastAsia="fr-FR"/>
        </w:rPr>
      </w:pPr>
      <w:r w:rsidRPr="00A41DE3">
        <w:rPr>
          <w:lang w:eastAsia="fr-FR"/>
        </w:rPr>
        <w:t xml:space="preserve">Le sous-locataire tiendra les lieux loués constamment garnis de meubles et matériels en quantité et valeur suffisantes pour répondre à tout moment du paiement des sous-loyers et accessoires, ainsi que de l’exécution des clauses et charges de la présente convention. </w:t>
      </w:r>
    </w:p>
    <w:p w:rsidR="006E7E57" w:rsidRPr="00A41DE3" w:rsidRDefault="00E936F2" w:rsidP="0084364F">
      <w:pPr>
        <w:rPr>
          <w:lang w:eastAsia="fr-FR"/>
        </w:rPr>
      </w:pPr>
      <w:r w:rsidRPr="00A41DE3">
        <w:rPr>
          <w:lang w:eastAsia="fr-FR"/>
        </w:rPr>
        <w:t>Le sous-locataire maintiendra les locaux en état d’utilisation effective.</w:t>
      </w:r>
    </w:p>
    <w:p w:rsidR="00E936F2" w:rsidRPr="00A41DE3" w:rsidRDefault="00E936F2" w:rsidP="0084364F">
      <w:pPr>
        <w:rPr>
          <w:lang w:eastAsia="fr-FR"/>
        </w:rPr>
      </w:pPr>
      <w:r w:rsidRPr="00A41DE3">
        <w:rPr>
          <w:lang w:eastAsia="fr-FR"/>
        </w:rPr>
        <w:t xml:space="preserve">Le sous-locataire fera son affaire personnelle de toutes les autorisations administratives généralement nécessaires, et du paiement de toutes sommes, redevances, taxes et autres droits afférents aux activités exercées dans les lieux et à leur situation. </w:t>
      </w:r>
    </w:p>
    <w:p w:rsidR="006E7E57" w:rsidRPr="00803D54" w:rsidRDefault="00E936F2" w:rsidP="00B2152A">
      <w:pPr>
        <w:pStyle w:val="Titre2"/>
        <w:rPr>
          <w:rStyle w:val="B1Car"/>
          <w:rFonts w:ascii="ITC Franklin Gothic Std Bk Cd" w:hAnsi="ITC Franklin Gothic Std Bk Cd"/>
          <w:lang w:val="fr-FR"/>
        </w:rPr>
      </w:pPr>
      <w:r w:rsidRPr="00803D54">
        <w:rPr>
          <w:rStyle w:val="B1Car"/>
          <w:rFonts w:ascii="ITC Franklin Gothic Std Bk Cd" w:hAnsi="ITC Franklin Gothic Std Bk Cd"/>
          <w:lang w:val="fr-FR"/>
        </w:rPr>
        <w:t xml:space="preserve">Entretien • Travaux • Réparations </w:t>
      </w:r>
    </w:p>
    <w:p w:rsidR="006E7E57" w:rsidRPr="00A41DE3" w:rsidRDefault="00E936F2" w:rsidP="0084364F">
      <w:pPr>
        <w:rPr>
          <w:lang w:eastAsia="fr-FR"/>
        </w:rPr>
      </w:pPr>
      <w:r w:rsidRPr="00A41DE3">
        <w:rPr>
          <w:lang w:eastAsia="fr-FR"/>
        </w:rPr>
        <w:t xml:space="preserve">Le sous-locataire prendra les locaux dans l’état où ils se trouvent lors de l’entrée en jouissance, sans pouvoir exiger du locataire principal aucun travail de finition, remise en état ou réparation. </w:t>
      </w:r>
    </w:p>
    <w:p w:rsidR="006E7E57" w:rsidRPr="00A41DE3" w:rsidRDefault="00E936F2" w:rsidP="0084364F">
      <w:pPr>
        <w:rPr>
          <w:lang w:eastAsia="fr-FR"/>
        </w:rPr>
      </w:pPr>
      <w:r w:rsidRPr="00A41DE3">
        <w:rPr>
          <w:lang w:eastAsia="fr-FR"/>
        </w:rPr>
        <w:t xml:space="preserve">Le sous-locataire tiendra les lieux en bon état d’entretien pendant toute la durée de la présente convention, et effectuera toutes les réparations qui sont habituellement à la charge du sous-locataire. </w:t>
      </w:r>
    </w:p>
    <w:p w:rsidR="00E936F2" w:rsidRPr="00A41DE3" w:rsidRDefault="00E936F2" w:rsidP="0084364F">
      <w:pPr>
        <w:rPr>
          <w:lang w:eastAsia="fr-FR"/>
        </w:rPr>
      </w:pPr>
      <w:r w:rsidRPr="00A41DE3">
        <w:rPr>
          <w:lang w:eastAsia="fr-FR"/>
        </w:rPr>
        <w:t xml:space="preserve">Le sous-locataire ne pourra faire dans les lieux aucun changement de distribution, aucune démolition, aucun percement de murs ou de voûtes, aucune construction, sans l’autorisation préalable et par écrit du locataire principal et celle du bailleur. </w:t>
      </w:r>
    </w:p>
    <w:p w:rsidR="006E7E57" w:rsidRPr="00A41DE3" w:rsidRDefault="004D4093" w:rsidP="0084364F">
      <w:pPr>
        <w:rPr>
          <w:lang w:eastAsia="fr-FR"/>
        </w:rPr>
      </w:pPr>
      <w:r w:rsidRPr="00A41DE3">
        <w:rPr>
          <w:lang w:eastAsia="fr-FR"/>
        </w:rPr>
        <w:t>D</w:t>
      </w:r>
      <w:r w:rsidR="00E936F2" w:rsidRPr="00A41DE3">
        <w:rPr>
          <w:lang w:eastAsia="fr-FR"/>
        </w:rPr>
        <w:t xml:space="preserve">ans le cas où l’autorisation serait accordée, les travaux seraient exécutés sous la surveillance de l’architecte du locataire principal et éventuellement de celui du </w:t>
      </w:r>
      <w:r w:rsidR="006E7E57" w:rsidRPr="00A41DE3">
        <w:rPr>
          <w:lang w:eastAsia="fr-FR"/>
        </w:rPr>
        <w:t>b</w:t>
      </w:r>
      <w:r w:rsidR="00E936F2" w:rsidRPr="00A41DE3">
        <w:rPr>
          <w:lang w:eastAsia="fr-FR"/>
        </w:rPr>
        <w:t xml:space="preserve">ailleur dont les honoraires seraient à la charge du sous-locataire. </w:t>
      </w:r>
    </w:p>
    <w:p w:rsidR="006E7E57" w:rsidRPr="00A41DE3" w:rsidRDefault="00E936F2" w:rsidP="0084364F">
      <w:pPr>
        <w:rPr>
          <w:lang w:eastAsia="fr-FR"/>
        </w:rPr>
      </w:pPr>
      <w:r w:rsidRPr="00A41DE3">
        <w:rPr>
          <w:lang w:eastAsia="fr-FR"/>
        </w:rPr>
        <w:t xml:space="preserve">Le sous-locataire laissera au locataire principal à l’issue du présent contrat tous les travaux neufs, de finition, d’amélioration, de modification, de réparation, qu’il aura effectués même avec l’autorisation du locataire principal et du bailleur, sans réclamer aucune indemnité; le locataire principal se réservant le droit d’exiger la remise en état primitif aux frais du sous-locataire de tout ou partie des lieux sous-loués, même si les travaux ont été autorisés. </w:t>
      </w:r>
    </w:p>
    <w:p w:rsidR="006E7E57" w:rsidRPr="00A41DE3" w:rsidRDefault="00E936F2" w:rsidP="0084364F">
      <w:pPr>
        <w:rPr>
          <w:lang w:eastAsia="fr-FR"/>
        </w:rPr>
      </w:pPr>
      <w:r w:rsidRPr="00A41DE3">
        <w:rPr>
          <w:lang w:eastAsia="fr-FR"/>
        </w:rPr>
        <w:t xml:space="preserve">Le sous-locataire souffrira sans indemnité toutes réparations, tous travaux d’amélioration ou même de construction nouvelle que le locataire principal se réserve de faire exécuter, quels qu’en soient les inconvénients et la durée, cette dernière excédât-elle quarante jours, et laissera traverser les locaux sous-loués par toutes canalisations nécessaires au bon fonctionnement de l’immeuble, que ce soit dans le cadre des locaux existants ou des modifications à venir. Le sous-locataire supportera à ses frais toute modification d’arrivée, de branchement, de remplacement de compteurs, ou d’installations intérieures desservant privativement les locaux dont il a l’usage, et pouvant être exigées par les compagnies distributrices des eaux, du gaz, de l’électricité ou du chauffage. </w:t>
      </w:r>
    </w:p>
    <w:p w:rsidR="00E936F2" w:rsidRPr="00A41DE3" w:rsidRDefault="00E936F2" w:rsidP="0084364F">
      <w:pPr>
        <w:rPr>
          <w:lang w:eastAsia="fr-FR"/>
        </w:rPr>
      </w:pPr>
      <w:r w:rsidRPr="00A41DE3">
        <w:rPr>
          <w:lang w:eastAsia="fr-FR"/>
        </w:rPr>
        <w:t xml:space="preserve">Toutefois, dans l’éventualité où le locataire principal exécuterait des travaux dans les locaux, il devra faire en sorte de ne pas interrompre l’activité des bureaux et communiquer le planning des travaux au sous-locataire préalablement à leur exécution. </w:t>
      </w:r>
    </w:p>
    <w:p w:rsidR="00E936F2" w:rsidRPr="00A41DE3" w:rsidRDefault="00E936F2" w:rsidP="00B2152A">
      <w:pPr>
        <w:pStyle w:val="Titre1"/>
      </w:pPr>
      <w:r w:rsidRPr="00A41DE3">
        <w:t>Prescriptions particulières</w:t>
      </w:r>
    </w:p>
    <w:p w:rsidR="006E7E57" w:rsidRPr="00A41DE3" w:rsidRDefault="00E936F2" w:rsidP="0084364F">
      <w:pPr>
        <w:rPr>
          <w:lang w:eastAsia="fr-FR"/>
        </w:rPr>
      </w:pPr>
      <w:r w:rsidRPr="00A41DE3">
        <w:rPr>
          <w:lang w:eastAsia="fr-FR"/>
        </w:rPr>
        <w:t xml:space="preserve">Le sous-locataire se conformera aux usages en vigueur et à tout règlement concernant l’organisation et la bonne tenue de l’immeuble et notamment aux prescriptions du règlement de copropriété s’il existe ou vient à exister. </w:t>
      </w:r>
    </w:p>
    <w:p w:rsidR="006E7E57" w:rsidRPr="00A41DE3" w:rsidRDefault="00E936F2" w:rsidP="0084364F">
      <w:pPr>
        <w:rPr>
          <w:lang w:eastAsia="fr-FR"/>
        </w:rPr>
      </w:pPr>
      <w:r w:rsidRPr="00A41DE3">
        <w:rPr>
          <w:lang w:eastAsia="fr-FR"/>
        </w:rPr>
        <w:t xml:space="preserve">Le sous-locataire n’utilisera pas les parties communes, galeries, trottoirs, couloirs, etc., pour aucun déballage ou emballage, exposition de marchandise, ou pour placer des comptoirs, machines distributrices, kiosques ou autres installations. </w:t>
      </w:r>
    </w:p>
    <w:p w:rsidR="006E7E57" w:rsidRPr="00A41DE3" w:rsidRDefault="00E936F2" w:rsidP="0084364F">
      <w:pPr>
        <w:rPr>
          <w:lang w:eastAsia="fr-FR"/>
        </w:rPr>
      </w:pPr>
      <w:r w:rsidRPr="00A41DE3">
        <w:rPr>
          <w:lang w:eastAsia="fr-FR"/>
        </w:rPr>
        <w:t xml:space="preserve">Le sous-locataire n’utilisera aucun haut-parleur ou autre moyen de diffusion susceptible d’être entendu hors des lieux qu’il occupe, ni aucun appareil électrique ou autre, perturbateur des émissions radiotéléphoniques ou de télévision, sans avoir muni ces appareils de dispositifs permettant d’éviter tous troubles pour le voisinage. </w:t>
      </w:r>
    </w:p>
    <w:p w:rsidR="006E7E57" w:rsidRPr="00A41DE3" w:rsidRDefault="00E936F2" w:rsidP="0084364F">
      <w:pPr>
        <w:rPr>
          <w:lang w:eastAsia="fr-FR"/>
        </w:rPr>
      </w:pPr>
      <w:r w:rsidRPr="00A41DE3">
        <w:rPr>
          <w:lang w:eastAsia="fr-FR"/>
        </w:rPr>
        <w:t xml:space="preserve">Le sous-locataire ne chargera pas les planchers d’un poids supérieur à celui qu’ils peuvent normalement supporter, et en cas de doute, s’assurera de ce poids auprès de l’architecte de l’immeuble. </w:t>
      </w:r>
    </w:p>
    <w:p w:rsidR="006E7E57" w:rsidRPr="00A41DE3" w:rsidRDefault="00E936F2" w:rsidP="0084364F">
      <w:pPr>
        <w:rPr>
          <w:lang w:eastAsia="fr-FR"/>
        </w:rPr>
      </w:pPr>
      <w:r w:rsidRPr="00A41DE3">
        <w:rPr>
          <w:lang w:eastAsia="fr-FR"/>
        </w:rPr>
        <w:t xml:space="preserve">Le sous-locataire n’installera pas dans les lieux loués d’autres moteurs ou machines que du matériel de bureau ou informatique, dont le fonctionnement ne doit motiver aucune plainte justifiée de la part des autres occupants, et devra faire cesser sans délai la cause de ce trouble le cas échéant. </w:t>
      </w:r>
    </w:p>
    <w:p w:rsidR="004D4093" w:rsidRPr="00A41DE3" w:rsidRDefault="00E936F2" w:rsidP="0084364F">
      <w:pPr>
        <w:rPr>
          <w:lang w:eastAsia="fr-FR"/>
        </w:rPr>
      </w:pPr>
      <w:r w:rsidRPr="00A41DE3">
        <w:rPr>
          <w:lang w:eastAsia="fr-FR"/>
        </w:rPr>
        <w:t>Le sous-locataire s’abstiendra de toutes activités dangereuses, incommodes ou insalubres, et prendra toutes mesures utiles pour empêcher tous bruits excessifs ou odeurs désagréables, et s’abstiendra de jeter des produits corrosifs ou obstruants dans les égouts et canalisations.</w:t>
      </w:r>
    </w:p>
    <w:p w:rsidR="004D4093" w:rsidRPr="00A41DE3" w:rsidRDefault="00E936F2" w:rsidP="0084364F">
      <w:pPr>
        <w:rPr>
          <w:lang w:eastAsia="fr-FR"/>
        </w:rPr>
      </w:pPr>
      <w:r w:rsidRPr="00A41DE3">
        <w:rPr>
          <w:lang w:eastAsia="fr-FR"/>
        </w:rPr>
        <w:t xml:space="preserve">Le sous-locataire ne pourra en aucun cas apposer d’affiches, bannières, banderoles, etc., sur la façade ou sur les surfaces communes, sans avoir obtenu au préalable l’autorisation écrite du locataire principal et du bailleur, laquelle, à défaut de durée déterminée, conservera un caractère précaire et révocable. [Éventuellement c Le sous-locataire sera autorisé à poser sur la porte d’accès de ses locaux une plaque, dont le type et la dimension auront été agréés par le locataire principal, portant toutes indications utiles sur sa dénomination et son activité.] </w:t>
      </w:r>
    </w:p>
    <w:p w:rsidR="004D4093" w:rsidRPr="00A41DE3" w:rsidRDefault="00E936F2" w:rsidP="0084364F">
      <w:pPr>
        <w:rPr>
          <w:lang w:eastAsia="fr-FR"/>
        </w:rPr>
      </w:pPr>
      <w:r w:rsidRPr="00A41DE3">
        <w:rPr>
          <w:lang w:eastAsia="fr-FR"/>
        </w:rPr>
        <w:t xml:space="preserve">Le sous-locataire devra obtenir pour toutes enseignes l’autorisation préalable et écrite du locataire principal et éventuellement du bailleur qui devra être appelé à vérifier que l’enseigne projetée est compatible avec l’esthétique générale et le standing de l’immeuble, et fera son affaire personnelle des autorisations administratives requises. [Éventuellement c En outre, le sous-locataire prendra en charge le coût de l’inscription de son nom sur le tableau des occupants installé dans l’entrée de l’immeuble, et des modifications qui pourront lui être apportées.] </w:t>
      </w:r>
    </w:p>
    <w:p w:rsidR="00E936F2" w:rsidRDefault="00E936F2" w:rsidP="0084364F">
      <w:pPr>
        <w:rPr>
          <w:lang w:eastAsia="fr-FR"/>
        </w:rPr>
      </w:pPr>
      <w:r w:rsidRPr="00A41DE3">
        <w:rPr>
          <w:lang w:eastAsia="fr-FR"/>
        </w:rPr>
        <w:t xml:space="preserve">Tous les nantissements qui seront consentis par le sous-locataire devront, pour être opposables au locataire principal, lui être signifiés au plus tard dans les quinze jours de leur inscription au Greffe du Tribunal de commerce, dans les conditions prévues par les articles L. 142-1 et suivants du Code de commerce. </w:t>
      </w:r>
    </w:p>
    <w:p w:rsidR="00E936F2" w:rsidRDefault="00E936F2" w:rsidP="00B2152A">
      <w:pPr>
        <w:pStyle w:val="Titre1"/>
      </w:pPr>
      <w:r w:rsidRPr="00A41DE3">
        <w:t>Responsabilité • Recours</w:t>
      </w:r>
    </w:p>
    <w:p w:rsidR="0084364F" w:rsidRDefault="0084364F" w:rsidP="0084364F">
      <w:pPr>
        <w:rPr>
          <w:lang w:eastAsia="fr-FR"/>
        </w:rPr>
      </w:pPr>
      <w:r>
        <w:rPr>
          <w:lang w:eastAsia="fr-FR"/>
        </w:rPr>
        <w:t>Le sous-locataire renonce à tout recours</w:t>
      </w:r>
      <w:r w:rsidRPr="00A41DE3">
        <w:rPr>
          <w:lang w:eastAsia="fr-FR"/>
        </w:rPr>
        <w:t xml:space="preserve"> </w:t>
      </w:r>
      <w:r>
        <w:rPr>
          <w:lang w:eastAsia="fr-FR"/>
        </w:rPr>
        <w:t>en responsabilité contre le locataire principal en cas de :</w:t>
      </w:r>
    </w:p>
    <w:p w:rsidR="00A41DE3" w:rsidRPr="00733111" w:rsidRDefault="00E936F2" w:rsidP="00733111">
      <w:pPr>
        <w:pStyle w:val="B1"/>
      </w:pPr>
      <w:r w:rsidRPr="00733111">
        <w:t>vol ou tout acte délictueux dont le sous-locataire, ses préposés ou clients pourraient être victimes dans les lieux sous-loués, le locataire principal n’assumant notamment auc</w:t>
      </w:r>
      <w:r w:rsidR="00A41DE3" w:rsidRPr="00733111">
        <w:t>une obligation de surveillance</w:t>
      </w:r>
      <w:r w:rsidR="0084364F">
        <w:t xml:space="preserve"> </w:t>
      </w:r>
      <w:r w:rsidR="00A41DE3" w:rsidRPr="00733111">
        <w:t>;</w:t>
      </w:r>
    </w:p>
    <w:p w:rsidR="00A41DE3" w:rsidRPr="00733111" w:rsidRDefault="00E936F2" w:rsidP="00733111">
      <w:pPr>
        <w:pStyle w:val="B1"/>
      </w:pPr>
      <w:r w:rsidRPr="00733111">
        <w:t>interruption dans les services de l’immeuble, et notamment de l’eau, du gaz, de l’électricité, du chauffage, de la ventilation, de la climatisation ou du téléphone, ainsi que l’arrêt même prolongé du fonctionnement des ascenseurs et monte-charges, sauf carence persistante du locataire principal</w:t>
      </w:r>
      <w:r w:rsidR="0084364F">
        <w:t xml:space="preserve"> </w:t>
      </w:r>
      <w:r w:rsidRPr="00733111">
        <w:t>;</w:t>
      </w:r>
    </w:p>
    <w:p w:rsidR="00A41DE3" w:rsidRPr="00733111" w:rsidRDefault="00E936F2" w:rsidP="00733111">
      <w:pPr>
        <w:pStyle w:val="B1"/>
      </w:pPr>
      <w:r w:rsidRPr="00733111">
        <w:t>modification du gardiennage ou du concierge</w:t>
      </w:r>
      <w:r w:rsidR="0084364F">
        <w:t xml:space="preserve"> </w:t>
      </w:r>
      <w:r w:rsidRPr="00733111">
        <w:t>;</w:t>
      </w:r>
    </w:p>
    <w:p w:rsidR="00A41DE3" w:rsidRPr="00733111" w:rsidRDefault="00E936F2" w:rsidP="00733111">
      <w:pPr>
        <w:pStyle w:val="B1"/>
      </w:pPr>
      <w:r w:rsidRPr="00733111">
        <w:t>dégâts causés aux lieux loués et objets ou marchandises s’y trouvant par suite de fuites, infiltrations, humidité ou autres circonstances, le sous-locataire devant s’assurer contre ces risques sans recours contre le locataire principal</w:t>
      </w:r>
      <w:r w:rsidR="0084364F">
        <w:t xml:space="preserve"> </w:t>
      </w:r>
      <w:r w:rsidRPr="00733111">
        <w:t>;</w:t>
      </w:r>
    </w:p>
    <w:p w:rsidR="00A41DE3" w:rsidRPr="00733111" w:rsidRDefault="00E936F2" w:rsidP="00733111">
      <w:pPr>
        <w:pStyle w:val="B1"/>
      </w:pPr>
      <w:r w:rsidRPr="00733111">
        <w:t>agissements générateurs de responsabilité des autres occupants de l’immeuble, leur personnel, fournisseurs ou clients</w:t>
      </w:r>
      <w:r w:rsidR="0084364F">
        <w:t xml:space="preserve"> </w:t>
      </w:r>
      <w:r w:rsidRPr="00733111">
        <w:t>;</w:t>
      </w:r>
    </w:p>
    <w:p w:rsidR="00E936F2" w:rsidRPr="00733111" w:rsidRDefault="00E936F2" w:rsidP="00733111">
      <w:pPr>
        <w:pStyle w:val="B1"/>
      </w:pPr>
      <w:r w:rsidRPr="00733111">
        <w:t>modification de l’organisation et</w:t>
      </w:r>
      <w:r w:rsidR="0084364F">
        <w:t xml:space="preserve"> des emplacements des parkings.</w:t>
      </w:r>
    </w:p>
    <w:p w:rsidR="00E936F2" w:rsidRPr="00A41DE3" w:rsidRDefault="00E936F2" w:rsidP="00B2152A">
      <w:pPr>
        <w:pStyle w:val="Titre1"/>
      </w:pPr>
      <w:r w:rsidRPr="00A41DE3">
        <w:t>Visite des lieux</w:t>
      </w:r>
    </w:p>
    <w:p w:rsidR="00E936F2" w:rsidRPr="00A41DE3" w:rsidRDefault="00E936F2" w:rsidP="0084364F">
      <w:pPr>
        <w:rPr>
          <w:lang w:eastAsia="fr-FR"/>
        </w:rPr>
      </w:pPr>
      <w:r w:rsidRPr="00A41DE3">
        <w:rPr>
          <w:lang w:eastAsia="fr-FR"/>
        </w:rPr>
        <w:t>Le locataire principal se réserve, pour lui ou toute autre personne ou représentant dûment autorisé, le droit d’entrer dans les locaux pendant les heures d’ouverture et après demande préalable, afin de prendre les mesures conservatoires de ses droits et de faire effectuer les réparations nécessaires, ou encore de les faire visiter à tout acquéreur, prêteur ou sous-locataire.</w:t>
      </w:r>
    </w:p>
    <w:p w:rsidR="00E936F2" w:rsidRPr="00A41DE3" w:rsidRDefault="00E936F2" w:rsidP="00B2152A">
      <w:pPr>
        <w:pStyle w:val="Titre1"/>
      </w:pPr>
      <w:r w:rsidRPr="00A41DE3">
        <w:t>Cession • Sous-location</w:t>
      </w:r>
    </w:p>
    <w:p w:rsidR="00E936F2" w:rsidRPr="00A41DE3" w:rsidRDefault="00E936F2" w:rsidP="0084364F">
      <w:pPr>
        <w:rPr>
          <w:lang w:eastAsia="fr-FR"/>
        </w:rPr>
      </w:pPr>
      <w:r w:rsidRPr="00A41DE3">
        <w:rPr>
          <w:lang w:eastAsia="fr-FR"/>
        </w:rPr>
        <w:t>Le sous-locataire devra occuper les lieux personnellement et sans pouvoir en concéder la jouissance, totale ou partielle, même gratuite, à un tiers.</w:t>
      </w:r>
    </w:p>
    <w:p w:rsidR="00E936F2" w:rsidRPr="00A41DE3" w:rsidRDefault="00E936F2" w:rsidP="00B2152A">
      <w:pPr>
        <w:pStyle w:val="Titre1"/>
      </w:pPr>
      <w:r w:rsidRPr="00A41DE3">
        <w:t>Révision du loyer</w:t>
      </w:r>
    </w:p>
    <w:p w:rsidR="00B01EED" w:rsidRPr="00A41DE3" w:rsidRDefault="00E936F2" w:rsidP="0084364F">
      <w:pPr>
        <w:rPr>
          <w:lang w:eastAsia="fr-FR"/>
        </w:rPr>
      </w:pPr>
      <w:r w:rsidRPr="00A41DE3">
        <w:rPr>
          <w:lang w:eastAsia="fr-FR"/>
        </w:rPr>
        <w:t xml:space="preserve">Le sous-loyer sera révisé en fonction des variations de l’indice national du coût de la construction publié par l’INSEE (base 100 – dernier trimestre 1953), à l’expiration de chaque période annuelle, et pour la première fois le </w:t>
      </w:r>
      <w:r w:rsidR="00B01EED" w:rsidRPr="00A41DE3">
        <w:rPr>
          <w:lang w:eastAsia="fr-FR"/>
        </w:rPr>
        <w:t>15 mai 2010.</w:t>
      </w:r>
    </w:p>
    <w:p w:rsidR="00B01EED" w:rsidRPr="00A41DE3" w:rsidRDefault="00B01EED" w:rsidP="0084364F">
      <w:pPr>
        <w:rPr>
          <w:lang w:eastAsia="fr-FR"/>
        </w:rPr>
      </w:pPr>
      <w:r w:rsidRPr="00A41DE3">
        <w:rPr>
          <w:lang w:eastAsia="fr-FR"/>
        </w:rPr>
        <w:t xml:space="preserve">Sera retenu comme indice de référence initial le dernier indice publié lors de la prise d'effet du bail, soit l'indice du </w:t>
      </w:r>
      <w:r w:rsidRPr="00A41DE3">
        <w:rPr>
          <w:b/>
          <w:lang w:eastAsia="fr-FR"/>
        </w:rPr>
        <w:t>3</w:t>
      </w:r>
      <w:r w:rsidRPr="00A41DE3">
        <w:rPr>
          <w:b/>
          <w:vertAlign w:val="superscript"/>
          <w:lang w:eastAsia="fr-FR"/>
        </w:rPr>
        <w:t>ème</w:t>
      </w:r>
      <w:r w:rsidRPr="00A41DE3">
        <w:rPr>
          <w:b/>
          <w:lang w:eastAsia="fr-FR"/>
        </w:rPr>
        <w:t xml:space="preserve"> trimestre 2008 s'élevant à 1594</w:t>
      </w:r>
      <w:r w:rsidRPr="00A41DE3">
        <w:rPr>
          <w:lang w:eastAsia="fr-FR"/>
        </w:rPr>
        <w:t>.</w:t>
      </w:r>
    </w:p>
    <w:p w:rsidR="00E936F2" w:rsidRPr="00A41DE3" w:rsidRDefault="00E936F2" w:rsidP="00B2152A">
      <w:pPr>
        <w:pStyle w:val="Titre1"/>
      </w:pPr>
      <w:r w:rsidRPr="00A41DE3">
        <w:t>Impôts et taxes</w:t>
      </w:r>
    </w:p>
    <w:p w:rsidR="00A41DE3" w:rsidRPr="00A41DE3" w:rsidRDefault="00E936F2" w:rsidP="0084364F">
      <w:pPr>
        <w:rPr>
          <w:lang w:eastAsia="fr-FR"/>
        </w:rPr>
      </w:pPr>
      <w:r w:rsidRPr="00A41DE3">
        <w:rPr>
          <w:lang w:eastAsia="fr-FR"/>
        </w:rPr>
        <w:t>Le sous-locataire satisfera à toutes les charges de ville, de police ou de voirie dont les locataires sont ordinairement tenus, de manière que le locataire principal ne puisse être inquiété à ce sujet. Le sous-locataire acquittera notamment les contributions personnelles et mobilières, les taxes locatives, la taxe professionnelle, et toute autre taxe liée à l’occupation des locaux, et devra justifier de leur acquis à première demande du locataire principal, et huit jours au moins avant son départ en fin de bail.</w:t>
      </w:r>
    </w:p>
    <w:p w:rsidR="00901214" w:rsidRDefault="00E936F2" w:rsidP="0084364F">
      <w:pPr>
        <w:rPr>
          <w:lang w:eastAsia="fr-FR"/>
        </w:rPr>
      </w:pPr>
      <w:r w:rsidRPr="00A41DE3">
        <w:rPr>
          <w:lang w:eastAsia="fr-FR"/>
        </w:rPr>
        <w:t>Le sous-locataire remboursera au locataire principal la quote-part d’imposition liée à l’occupation des locaux, ainsi que tout autres impôts et taxes nouvelles auxquels le locataire principal pourrait se trouver assujetti pour l’immeuble dont dépendent les locaux loués; de telle sorte que le sous-loyer perçu par le locataire principal soit net de toutes charges et de tout impôt</w:t>
      </w:r>
      <w:r w:rsidR="00DE59A4" w:rsidRPr="00A41DE3">
        <w:rPr>
          <w:lang w:eastAsia="fr-FR"/>
        </w:rPr>
        <w:t xml:space="preserve"> lié à l’usage de l’immeuble.</w:t>
      </w:r>
    </w:p>
    <w:p w:rsidR="00E936F2" w:rsidRPr="00A41DE3" w:rsidRDefault="00E936F2" w:rsidP="0084364F">
      <w:pPr>
        <w:rPr>
          <w:lang w:eastAsia="fr-FR"/>
        </w:rPr>
      </w:pPr>
      <w:r w:rsidRPr="00A41DE3">
        <w:rPr>
          <w:lang w:eastAsia="fr-FR"/>
        </w:rPr>
        <w:t>La partie du remboursement incombant au sous-locataire sera déterminée au prorata des surfaces qu’il occupe dans l’immeuble par rapport à l</w:t>
      </w:r>
      <w:r w:rsidR="00DE59A4" w:rsidRPr="00A41DE3">
        <w:rPr>
          <w:lang w:eastAsia="fr-FR"/>
        </w:rPr>
        <w:t>a surface totale des locaux.</w:t>
      </w:r>
    </w:p>
    <w:p w:rsidR="00E936F2" w:rsidRPr="00B2152A" w:rsidRDefault="00E936F2" w:rsidP="00B2152A">
      <w:pPr>
        <w:pStyle w:val="Titre1"/>
        <w:rPr>
          <w:szCs w:val="22"/>
        </w:rPr>
      </w:pPr>
      <w:r w:rsidRPr="00B2152A">
        <w:rPr>
          <w:szCs w:val="22"/>
        </w:rPr>
        <w:t>Parties communes et charges</w:t>
      </w:r>
    </w:p>
    <w:p w:rsidR="00E936F2" w:rsidRPr="00A41DE3" w:rsidRDefault="00E936F2" w:rsidP="0084364F">
      <w:pPr>
        <w:rPr>
          <w:lang w:eastAsia="fr-FR"/>
        </w:rPr>
      </w:pPr>
      <w:r w:rsidRPr="00A41DE3">
        <w:rPr>
          <w:lang w:eastAsia="fr-FR"/>
        </w:rPr>
        <w:t>Le sous-locataire remboursera au locataire principal l’intégralité de toutes charges, fournitures et prestations relatives à l’usage et l’entretien des parties communes des locaux faisant l’objet du bail principal, qui comprendront notamme</w:t>
      </w:r>
      <w:r w:rsidR="00DE59A4" w:rsidRPr="00A41DE3">
        <w:rPr>
          <w:lang w:eastAsia="fr-FR"/>
        </w:rPr>
        <w:t xml:space="preserve">nt les frais de femme de ménage, </w:t>
      </w:r>
      <w:r w:rsidRPr="00A41DE3">
        <w:rPr>
          <w:lang w:eastAsia="fr-FR"/>
        </w:rPr>
        <w:t xml:space="preserve">la quote-part du sous-locataire étant déterminée au prorata des surfaces occupées par le sous-locataire par rapport à la superficie totale des locaux. </w:t>
      </w:r>
    </w:p>
    <w:p w:rsidR="00E936F2" w:rsidRPr="00A41DE3" w:rsidRDefault="00E936F2" w:rsidP="00B2152A">
      <w:pPr>
        <w:pStyle w:val="Titre1"/>
      </w:pPr>
      <w:r w:rsidRPr="00A41DE3">
        <w:t>Assurances</w:t>
      </w:r>
    </w:p>
    <w:p w:rsidR="00A41DE3" w:rsidRPr="00A41DE3" w:rsidRDefault="00E936F2" w:rsidP="0084364F">
      <w:pPr>
        <w:rPr>
          <w:lang w:eastAsia="fr-FR"/>
        </w:rPr>
      </w:pPr>
      <w:r w:rsidRPr="00A41DE3">
        <w:rPr>
          <w:lang w:eastAsia="fr-FR"/>
        </w:rPr>
        <w:t>Le locatai</w:t>
      </w:r>
      <w:r w:rsidR="00DE59A4" w:rsidRPr="00A41DE3">
        <w:rPr>
          <w:lang w:eastAsia="fr-FR"/>
        </w:rPr>
        <w:t>re principal fera assurer les locaux</w:t>
      </w:r>
      <w:r w:rsidRPr="00A41DE3">
        <w:rPr>
          <w:lang w:eastAsia="fr-FR"/>
        </w:rPr>
        <w:t xml:space="preserve"> et les aménagements immobiliers auprès d’une compagnie notoirement solvable, contre l’incendie et les risques divers, ainsi que contre les conséquences pécuniaires de toute action civile susceptible d’être intentée par des tiers en raison de dommages causés du fait de l’occupation des locaux. Le sous-locataire est tenu pour sa part de s’assurer contre tous les risques pouvant résulter de son occupation des locaux pour le locataire principal et l’immeuble, auprès d’une compagnie notoirement solvable. </w:t>
      </w:r>
    </w:p>
    <w:p w:rsidR="00A41DE3" w:rsidRPr="00901214" w:rsidRDefault="00E936F2" w:rsidP="00901214">
      <w:r w:rsidRPr="00A41DE3">
        <w:rPr>
          <w:lang w:eastAsia="fr-FR"/>
        </w:rPr>
        <w:t>Les dispositifs de sécurité installés par le sous-locataire devront être conformes aux prescriptions réglementaires, et aux exigences des compagnies d’assurance.</w:t>
      </w:r>
    </w:p>
    <w:p w:rsidR="00A41DE3" w:rsidRPr="00A41DE3" w:rsidRDefault="00E936F2" w:rsidP="00901214">
      <w:pPr>
        <w:rPr>
          <w:lang w:eastAsia="fr-FR"/>
        </w:rPr>
      </w:pPr>
      <w:r w:rsidRPr="00A41DE3">
        <w:rPr>
          <w:lang w:eastAsia="fr-FR"/>
        </w:rPr>
        <w:t>À sa première demande, le sous-locataire devra communiquer copie de ses contrats et justifier du paiement de ses primes.</w:t>
      </w:r>
    </w:p>
    <w:p w:rsidR="00A41DE3" w:rsidRPr="00A41DE3" w:rsidRDefault="00E936F2" w:rsidP="00901214">
      <w:pPr>
        <w:rPr>
          <w:lang w:eastAsia="fr-FR"/>
        </w:rPr>
      </w:pPr>
      <w:r w:rsidRPr="00A41DE3">
        <w:rPr>
          <w:lang w:eastAsia="fr-FR"/>
        </w:rPr>
        <w:t xml:space="preserve"> Tout sinistre devra faire l’objet d’une déclaration immédiate adressée au locataire principal avec copie de la déclaration adressée à la compagnie d’assurance du sous-locataire.</w:t>
      </w:r>
    </w:p>
    <w:p w:rsidR="00A41DE3" w:rsidRPr="00A41DE3" w:rsidRDefault="00E936F2" w:rsidP="00901214">
      <w:pPr>
        <w:rPr>
          <w:lang w:eastAsia="fr-FR"/>
        </w:rPr>
      </w:pPr>
      <w:r w:rsidRPr="00A41DE3">
        <w:rPr>
          <w:lang w:eastAsia="fr-FR"/>
        </w:rPr>
        <w:t xml:space="preserve"> Les parties conviennent expressément qu’en cas de sinistre pour quelque cause que ce soit, toutes les indemnités d’assurance dues au sous-locataire par toute compagnie seront affectées au privilège du locataire principal, les présentes valant transfert à concurrence des sommes qui pourront être dues. </w:t>
      </w:r>
    </w:p>
    <w:p w:rsidR="00E936F2" w:rsidRPr="00A41DE3" w:rsidRDefault="00E936F2" w:rsidP="00901214">
      <w:pPr>
        <w:rPr>
          <w:lang w:eastAsia="fr-FR"/>
        </w:rPr>
      </w:pPr>
      <w:r w:rsidRPr="00A41DE3">
        <w:rPr>
          <w:lang w:eastAsia="fr-FR"/>
        </w:rPr>
        <w:t xml:space="preserve">Le sous-locataire devra faire inclure dans ses polices d’assurance une clause les obligeant à aviser immédiatement le locataire principal de la suspension des garanties, notamment pour non paiement des primes, ou de la résiliation de la police. </w:t>
      </w:r>
    </w:p>
    <w:p w:rsidR="00E936F2" w:rsidRPr="00A41DE3" w:rsidRDefault="00E936F2" w:rsidP="00B2152A">
      <w:pPr>
        <w:pStyle w:val="Titre1"/>
      </w:pPr>
      <w:r w:rsidRPr="00A41DE3">
        <w:t>Modifications • Tolérance • Indivisibilité</w:t>
      </w:r>
    </w:p>
    <w:p w:rsidR="00A41DE3" w:rsidRPr="00A41DE3" w:rsidRDefault="00E936F2" w:rsidP="0084364F">
      <w:pPr>
        <w:rPr>
          <w:lang w:eastAsia="fr-FR"/>
        </w:rPr>
      </w:pPr>
      <w:r w:rsidRPr="00A41DE3">
        <w:rPr>
          <w:lang w:eastAsia="fr-FR"/>
        </w:rPr>
        <w:t>Toute modification des présentes ne pourra résulter que d’un écrit sous forme d’acte bilatéral, ou d’échanges de lettres.</w:t>
      </w:r>
    </w:p>
    <w:p w:rsidR="00E936F2" w:rsidRPr="00A41DE3" w:rsidRDefault="00E936F2" w:rsidP="0084364F">
      <w:pPr>
        <w:rPr>
          <w:lang w:eastAsia="fr-FR"/>
        </w:rPr>
      </w:pPr>
      <w:r w:rsidRPr="00A41DE3">
        <w:rPr>
          <w:lang w:eastAsia="fr-FR"/>
        </w:rPr>
        <w:t>Cette modification ne pourra en aucun cas être déduite de la passivité du locataire principal, ou de simples tolérances, quelle qu’en soit la fréquence et la durée, le locataire principal restant toujours libre d’exiger la stricte application des clauses et conditions du présent contrat.</w:t>
      </w:r>
    </w:p>
    <w:p w:rsidR="00E936F2" w:rsidRPr="00A41DE3" w:rsidRDefault="00E936F2" w:rsidP="00B2152A">
      <w:pPr>
        <w:pStyle w:val="Titre1"/>
      </w:pPr>
      <w:r w:rsidRPr="00A41DE3">
        <w:t>État des lieux d’entrée</w:t>
      </w:r>
    </w:p>
    <w:p w:rsidR="00E936F2" w:rsidRPr="00A41DE3" w:rsidRDefault="00DE59A4" w:rsidP="0084364F">
      <w:pPr>
        <w:rPr>
          <w:lang w:eastAsia="fr-FR"/>
        </w:rPr>
      </w:pPr>
      <w:r w:rsidRPr="00A41DE3">
        <w:rPr>
          <w:lang w:eastAsia="fr-FR"/>
        </w:rPr>
        <w:t xml:space="preserve">Dans les huit jours à compter de la signature des présentes </w:t>
      </w:r>
      <w:r w:rsidR="00E936F2" w:rsidRPr="00A41DE3">
        <w:rPr>
          <w:lang w:eastAsia="fr-FR"/>
        </w:rPr>
        <w:t>un état des lieux sera dressé contradictoirement par les parties ou leurs représentants, à leurs frais partagés.</w:t>
      </w:r>
    </w:p>
    <w:p w:rsidR="00DE59A4" w:rsidRPr="00A41DE3" w:rsidRDefault="00DE59A4" w:rsidP="0084364F">
      <w:pPr>
        <w:rPr>
          <w:lang w:eastAsia="fr-FR"/>
        </w:rPr>
      </w:pPr>
      <w:r w:rsidRPr="00A41DE3">
        <w:rPr>
          <w:lang w:eastAsia="fr-FR"/>
        </w:rPr>
        <w:t xml:space="preserve">A défaut d'état des lieux, le sous-locataire reconnaît qu'il sera réputé avoir reçu les lieux en parfait état et qu'il ne pourra postérieurement établir la preuve contraire. </w:t>
      </w:r>
    </w:p>
    <w:p w:rsidR="00E936F2" w:rsidRPr="00A41DE3" w:rsidRDefault="00E936F2" w:rsidP="00B2152A">
      <w:pPr>
        <w:pStyle w:val="Titre1"/>
      </w:pPr>
      <w:r w:rsidRPr="00A41DE3">
        <w:t>Restitution des lieux</w:t>
      </w:r>
    </w:p>
    <w:p w:rsidR="00A41DE3" w:rsidRPr="00A41DE3" w:rsidRDefault="00E936F2" w:rsidP="0084364F">
      <w:pPr>
        <w:rPr>
          <w:lang w:eastAsia="fr-FR"/>
        </w:rPr>
      </w:pPr>
      <w:r w:rsidRPr="00A41DE3">
        <w:rPr>
          <w:lang w:eastAsia="fr-FR"/>
        </w:rPr>
        <w:t xml:space="preserve">Avant de déménager, le sous-locataire devra préalablement à tout enlèvement même partiel du mobilier et des marchandises, justifier par présentation des acquits, du paiement des contributions à sa charge, tant pour les années écoulées que pour l’année en cours, et de tous les termes de son sous-loyer et des accessoires. </w:t>
      </w:r>
    </w:p>
    <w:p w:rsidR="00A41DE3" w:rsidRDefault="00E936F2" w:rsidP="0084364F">
      <w:pPr>
        <w:rPr>
          <w:lang w:eastAsia="fr-FR"/>
        </w:rPr>
      </w:pPr>
      <w:r w:rsidRPr="00A41DE3">
        <w:rPr>
          <w:lang w:eastAsia="fr-FR"/>
        </w:rPr>
        <w:t>Il devra également rendre en bon état les lieux sous-loués, et devra acquitter le montant des réparations qui pourrait être dû.</w:t>
      </w:r>
      <w:r w:rsidR="00A41DE3" w:rsidRPr="00A41DE3">
        <w:rPr>
          <w:lang w:eastAsia="fr-FR"/>
        </w:rPr>
        <w:t xml:space="preserve"> </w:t>
      </w:r>
      <w:r w:rsidRPr="00A41DE3">
        <w:rPr>
          <w:lang w:eastAsia="fr-FR"/>
        </w:rPr>
        <w:t>À cet effet, et au plus tard le jour de l’expiration de la convention, il sera établi un état de lieux et des réparations à effectuer incombant au sous-locataire, d’un commun accord entre les parties ou par Huissier de Justice saisi par la partie la plus diligente.</w:t>
      </w:r>
    </w:p>
    <w:p w:rsidR="00E936F2" w:rsidRPr="00A41DE3" w:rsidRDefault="00E936F2" w:rsidP="0084364F">
      <w:pPr>
        <w:rPr>
          <w:lang w:eastAsia="fr-FR"/>
        </w:rPr>
      </w:pPr>
      <w:r w:rsidRPr="00A41DE3">
        <w:rPr>
          <w:lang w:eastAsia="fr-FR"/>
        </w:rPr>
        <w:t xml:space="preserve">Le locataire principal fera ensuite diligenter l’exécution des travaux par toutes entreprises de son choix au juste prix et notifiera au sous-locataire par lettre recommandée avec AR, le coût de l’exécution des réparations. </w:t>
      </w:r>
    </w:p>
    <w:p w:rsidR="00E936F2" w:rsidRPr="00A41DE3" w:rsidRDefault="00E936F2" w:rsidP="00B2152A">
      <w:pPr>
        <w:pStyle w:val="Titre1"/>
      </w:pPr>
      <w:r w:rsidRPr="00A41DE3">
        <w:t>Clause résolutoire • Sanctions</w:t>
      </w:r>
    </w:p>
    <w:p w:rsidR="00A41DE3" w:rsidRPr="00A41DE3" w:rsidRDefault="00E936F2" w:rsidP="0084364F">
      <w:pPr>
        <w:rPr>
          <w:lang w:eastAsia="fr-FR"/>
        </w:rPr>
      </w:pPr>
      <w:r w:rsidRPr="00A41DE3">
        <w:rPr>
          <w:lang w:eastAsia="fr-FR"/>
        </w:rPr>
        <w:t xml:space="preserve">Il est expressément stipulé qu’à défaut de paiement d’un seul terme de sous-loyer, ou fraction de terme de sous-loyer, ou accessoires à son échéance, ou en cas de défaut de paiement de toute somme due au titre de la révision du sous-loyer ou de son renouvellement éventuel, ou encore en cas d’inexécution d’une seule des conditions du contrat et un mois après mise en demeure restée infructueuse, le présent sous-bail sera résilié de plein droit, même dans le cas de paiement ou d’exécution postérieurs à l’expiration du délai ci-dessus. Compétence est en tant que besoin attribuée au Juge des référés pour constater le manquement, le jeu de la présente clause et prescrire l’expulsion du sous-locataire. </w:t>
      </w:r>
    </w:p>
    <w:p w:rsidR="00A41DE3" w:rsidRPr="00A41DE3" w:rsidRDefault="00E936F2" w:rsidP="0084364F">
      <w:pPr>
        <w:rPr>
          <w:lang w:eastAsia="fr-FR"/>
        </w:rPr>
      </w:pPr>
      <w:r w:rsidRPr="00A41DE3">
        <w:rPr>
          <w:lang w:eastAsia="fr-FR"/>
        </w:rPr>
        <w:t xml:space="preserve">À défaut de paiement du sous-loyer, des accessoires, et des sommes exigibles à chaque terme en vertu de présent sous-bail, ou de sa révision ou son renouvellement éventuel, et quinze jours après une simple lettre recommandée avec AR demeurée sans suite, les sommes dues automatiquement majorées de 10 % à titre d’indemnité forfaitaire. </w:t>
      </w:r>
    </w:p>
    <w:p w:rsidR="00A41DE3" w:rsidRPr="00A41DE3" w:rsidRDefault="00E936F2" w:rsidP="0084364F">
      <w:pPr>
        <w:rPr>
          <w:lang w:eastAsia="fr-FR"/>
        </w:rPr>
      </w:pPr>
      <w:r w:rsidRPr="00A41DE3">
        <w:rPr>
          <w:lang w:eastAsia="fr-FR"/>
        </w:rPr>
        <w:t xml:space="preserve">En cas de résiliation de plein droit ou judiciaire, le montant total des sous-loyers d’avance, du dépôt de garantie, et de l’indemnité éventuelle d’entrée, même si une partie n’en a pas été versée, restera acquis au locataire principal, sans compensation avec les sommes que pourrait réclamer le sous-locataire, que la résiliation soit fautive ou non. </w:t>
      </w:r>
    </w:p>
    <w:p w:rsidR="00E936F2" w:rsidRPr="00A41DE3" w:rsidRDefault="00E936F2" w:rsidP="0084364F">
      <w:pPr>
        <w:rPr>
          <w:lang w:eastAsia="fr-FR"/>
        </w:rPr>
      </w:pPr>
      <w:r w:rsidRPr="00A41DE3">
        <w:rPr>
          <w:lang w:eastAsia="fr-FR"/>
        </w:rPr>
        <w:t xml:space="preserve">L’indemnité d’occupation à la charge du sous-locataire en cas de non délaissement des locaux après résiliation de plein droit ou judiciaire, ou expiration du sous-bail, sera fixée d’un commun accord entre les parties ou à défaut par le Juge, et ne pourra en aucun cas être inférieure au montant du sous-loyer majoré de 10 %. </w:t>
      </w:r>
    </w:p>
    <w:p w:rsidR="00E936F2" w:rsidRPr="00A41DE3" w:rsidRDefault="00E936F2" w:rsidP="00B2152A">
      <w:pPr>
        <w:pStyle w:val="Titre1"/>
      </w:pPr>
      <w:r w:rsidRPr="00A41DE3">
        <w:t>Frais • Élection de domicile</w:t>
      </w:r>
    </w:p>
    <w:p w:rsidR="00A41DE3" w:rsidRPr="00A41DE3" w:rsidRDefault="00E936F2" w:rsidP="0084364F">
      <w:pPr>
        <w:rPr>
          <w:lang w:eastAsia="fr-FR"/>
        </w:rPr>
      </w:pPr>
      <w:r w:rsidRPr="00A41DE3">
        <w:rPr>
          <w:lang w:eastAsia="fr-FR"/>
        </w:rPr>
        <w:t xml:space="preserve">Le locataire principal a, en application des dispositions de l’article 260 2° du CGI, opté pour l’assujettissement à la TVA des loyers perçus au titre de l’immeuble considéré. En conséquence, le loyer stipulé aux présentes s’entend hors taxes, le sous-locataire devant par suite acquitter, entre les mains du locataire principal, en sus du loyer, le montant de la TVA ou de toute autre taxe nouvelle, complémentaire, ou de substitution, aux taux légalement en vigueur </w:t>
      </w:r>
      <w:r w:rsidR="00A41DE3" w:rsidRPr="00A41DE3">
        <w:rPr>
          <w:lang w:eastAsia="fr-FR"/>
        </w:rPr>
        <w:t>.</w:t>
      </w:r>
    </w:p>
    <w:p w:rsidR="00E936F2" w:rsidRPr="00A41DE3" w:rsidRDefault="00E936F2" w:rsidP="0084364F">
      <w:pPr>
        <w:rPr>
          <w:lang w:eastAsia="fr-FR"/>
        </w:rPr>
      </w:pPr>
      <w:r w:rsidRPr="00A41DE3">
        <w:rPr>
          <w:lang w:eastAsia="fr-FR"/>
        </w:rPr>
        <w:t xml:space="preserve">Le locataire principal fait élection de domicile à l’adresse indiquée dans le préambule des présentes. Le sous-locataire fait élection de domicile dans les lieux loués à compter de l’entrée en jouissance. </w:t>
      </w:r>
    </w:p>
    <w:p w:rsidR="00E03EA8" w:rsidRPr="00A41DE3" w:rsidRDefault="00E03EA8" w:rsidP="0084364F">
      <w:pPr>
        <w:rPr>
          <w:lang w:eastAsia="fr-FR"/>
        </w:rPr>
      </w:pPr>
    </w:p>
    <w:p w:rsidR="00E936F2" w:rsidRPr="00A41DE3" w:rsidRDefault="00E936F2" w:rsidP="0084364F">
      <w:pPr>
        <w:rPr>
          <w:lang w:eastAsia="fr-FR"/>
        </w:rPr>
      </w:pPr>
      <w:r w:rsidRPr="00A41DE3">
        <w:rPr>
          <w:lang w:eastAsia="fr-FR"/>
        </w:rPr>
        <w:t xml:space="preserve">Fait en </w:t>
      </w:r>
      <w:r w:rsidR="00E03EA8" w:rsidRPr="00A41DE3">
        <w:rPr>
          <w:lang w:eastAsia="fr-FR"/>
        </w:rPr>
        <w:t>2 e</w:t>
      </w:r>
      <w:r w:rsidRPr="00A41DE3">
        <w:rPr>
          <w:lang w:eastAsia="fr-FR"/>
        </w:rPr>
        <w:t xml:space="preserve">xemplaires originaux. </w:t>
      </w:r>
    </w:p>
    <w:p w:rsidR="00E03EA8" w:rsidRPr="00A41DE3" w:rsidRDefault="00E03EA8" w:rsidP="0084364F">
      <w:pPr>
        <w:rPr>
          <w:lang w:eastAsia="fr-FR"/>
        </w:rPr>
      </w:pPr>
    </w:p>
    <w:p w:rsidR="00E936F2" w:rsidRDefault="00E936F2" w:rsidP="0084364F">
      <w:pPr>
        <w:rPr>
          <w:lang w:eastAsia="fr-FR"/>
        </w:rPr>
      </w:pPr>
      <w:r w:rsidRPr="00A41DE3">
        <w:rPr>
          <w:lang w:eastAsia="fr-FR"/>
        </w:rPr>
        <w:t xml:space="preserve">À </w:t>
      </w:r>
      <w:r w:rsidR="003A0628">
        <w:rPr>
          <w:lang w:eastAsia="fr-FR"/>
        </w:rPr>
        <w:t>Saint-Maur-des-Fossés</w:t>
      </w:r>
      <w:r w:rsidR="00E03EA8" w:rsidRPr="00A41DE3">
        <w:rPr>
          <w:lang w:eastAsia="fr-FR"/>
        </w:rPr>
        <w:t xml:space="preserve">, </w:t>
      </w:r>
      <w:r w:rsidRPr="00A41DE3">
        <w:rPr>
          <w:lang w:eastAsia="fr-FR"/>
        </w:rPr>
        <w:t xml:space="preserve">le </w:t>
      </w:r>
      <w:r w:rsidR="00901214">
        <w:rPr>
          <w:lang w:eastAsia="fr-FR"/>
        </w:rPr>
        <w:t>___________________</w:t>
      </w:r>
    </w:p>
    <w:p w:rsidR="00901214" w:rsidRPr="00A41DE3" w:rsidRDefault="00901214" w:rsidP="0084364F">
      <w:pPr>
        <w:rPr>
          <w:lang w:eastAsia="fr-FR"/>
        </w:rPr>
      </w:pPr>
    </w:p>
    <w:p w:rsidR="00E936F2" w:rsidRPr="00A41DE3" w:rsidRDefault="00E936F2" w:rsidP="005A3698">
      <w:pPr>
        <w:pStyle w:val="NormalPV"/>
        <w:rPr>
          <w:rFonts w:ascii="ITC Franklin Gothic Std Bk Cd" w:hAnsi="ITC Franklin Gothic Std Bk Cd"/>
          <w:b/>
          <w:sz w:val="22"/>
          <w:szCs w:val="22"/>
          <w:lang w:val="fr-FR" w:eastAsia="fr-FR"/>
        </w:rPr>
      </w:pPr>
      <w:r w:rsidRPr="00A41DE3">
        <w:rPr>
          <w:rFonts w:ascii="ITC Franklin Gothic Std Bk Cd" w:hAnsi="ITC Franklin Gothic Std Bk Cd"/>
          <w:b/>
          <w:sz w:val="22"/>
          <w:szCs w:val="22"/>
          <w:lang w:val="fr-FR" w:eastAsia="fr-FR"/>
        </w:rPr>
        <w:t xml:space="preserve">Le locataire principal </w:t>
      </w:r>
      <w:r w:rsidRPr="00A41DE3">
        <w:rPr>
          <w:rFonts w:ascii="ITC Franklin Gothic Std Bk Cd" w:hAnsi="ITC Franklin Gothic Std Bk Cd"/>
          <w:b/>
          <w:sz w:val="22"/>
          <w:szCs w:val="22"/>
          <w:lang w:val="fr-FR" w:eastAsia="fr-FR"/>
        </w:rPr>
        <w:tab/>
      </w:r>
      <w:r w:rsidR="00E03EA8" w:rsidRPr="00A41DE3">
        <w:rPr>
          <w:rFonts w:ascii="ITC Franklin Gothic Std Bk Cd" w:hAnsi="ITC Franklin Gothic Std Bk Cd"/>
          <w:b/>
          <w:sz w:val="22"/>
          <w:szCs w:val="22"/>
          <w:lang w:val="fr-FR" w:eastAsia="fr-FR"/>
        </w:rPr>
        <w:tab/>
      </w:r>
      <w:r w:rsidR="00E03EA8" w:rsidRPr="00A41DE3">
        <w:rPr>
          <w:rFonts w:ascii="ITC Franklin Gothic Std Bk Cd" w:hAnsi="ITC Franklin Gothic Std Bk Cd"/>
          <w:b/>
          <w:sz w:val="22"/>
          <w:szCs w:val="22"/>
          <w:lang w:val="fr-FR" w:eastAsia="fr-FR"/>
        </w:rPr>
        <w:tab/>
      </w:r>
      <w:r w:rsidRPr="00A41DE3">
        <w:rPr>
          <w:rFonts w:ascii="ITC Franklin Gothic Std Bk Cd" w:hAnsi="ITC Franklin Gothic Std Bk Cd"/>
          <w:b/>
          <w:sz w:val="22"/>
          <w:szCs w:val="22"/>
          <w:lang w:val="fr-FR" w:eastAsia="fr-FR"/>
        </w:rPr>
        <w:t xml:space="preserve">Le sous-locataire </w:t>
      </w:r>
    </w:p>
    <w:p w:rsidR="00E936F2" w:rsidRPr="00A41DE3" w:rsidRDefault="00E936F2" w:rsidP="005A3698">
      <w:pPr>
        <w:pStyle w:val="NormalPV"/>
        <w:rPr>
          <w:rFonts w:ascii="ITC Franklin Gothic Std Bk Cd" w:hAnsi="ITC Franklin Gothic Std Bk Cd"/>
          <w:b/>
          <w:sz w:val="22"/>
          <w:szCs w:val="22"/>
          <w:lang w:val="fr-FR" w:eastAsia="fr-FR"/>
        </w:rPr>
      </w:pPr>
    </w:p>
    <w:p w:rsidR="00E03EA8" w:rsidRPr="00A41DE3" w:rsidRDefault="00E03EA8" w:rsidP="005A3698">
      <w:pPr>
        <w:pStyle w:val="NormalPV"/>
        <w:rPr>
          <w:rFonts w:ascii="ITC Franklin Gothic Std Bk Cd" w:hAnsi="ITC Franklin Gothic Std Bk Cd"/>
          <w:b/>
          <w:sz w:val="22"/>
          <w:szCs w:val="22"/>
          <w:lang w:val="fr-FR" w:eastAsia="fr-FR"/>
        </w:rPr>
      </w:pPr>
    </w:p>
    <w:p w:rsidR="00E03EA8" w:rsidRPr="00A41DE3" w:rsidRDefault="00E03EA8" w:rsidP="00E03EA8">
      <w:pPr>
        <w:pStyle w:val="NormalPV"/>
        <w:jc w:val="left"/>
        <w:rPr>
          <w:rFonts w:ascii="ITC Franklin Gothic Std Bk Cd" w:hAnsi="ITC Franklin Gothic Std Bk Cd"/>
          <w:b/>
          <w:i/>
          <w:sz w:val="22"/>
          <w:szCs w:val="22"/>
          <w:lang w:val="fr-FR" w:eastAsia="fr-FR"/>
        </w:rPr>
      </w:pPr>
    </w:p>
    <w:p w:rsidR="00E03EA8" w:rsidRPr="00A41DE3" w:rsidRDefault="00E03EA8" w:rsidP="00E03EA8">
      <w:pPr>
        <w:pStyle w:val="NormalPV"/>
        <w:tabs>
          <w:tab w:val="left" w:pos="4320"/>
        </w:tabs>
        <w:jc w:val="left"/>
        <w:rPr>
          <w:rFonts w:ascii="ITC Franklin Gothic Std Bk Cd" w:hAnsi="ITC Franklin Gothic Std Bk Cd"/>
          <w:b/>
          <w:i/>
          <w:sz w:val="22"/>
          <w:szCs w:val="22"/>
          <w:lang w:val="en-GB" w:eastAsia="fr-FR"/>
        </w:rPr>
      </w:pPr>
      <w:r w:rsidRPr="00A41DE3">
        <w:rPr>
          <w:rFonts w:ascii="ITC Franklin Gothic Std Bk Cd" w:hAnsi="ITC Franklin Gothic Std Bk Cd"/>
          <w:b/>
          <w:i/>
          <w:sz w:val="22"/>
          <w:szCs w:val="22"/>
          <w:lang w:val="en-GB" w:eastAsia="fr-FR"/>
        </w:rPr>
        <w:t>Mr Georges MARTIN</w:t>
      </w:r>
      <w:r w:rsidRPr="00A41DE3">
        <w:rPr>
          <w:rFonts w:ascii="ITC Franklin Gothic Std Bk Cd" w:hAnsi="ITC Franklin Gothic Std Bk Cd"/>
          <w:b/>
          <w:i/>
          <w:sz w:val="22"/>
          <w:szCs w:val="22"/>
          <w:lang w:val="en-GB" w:eastAsia="fr-FR"/>
        </w:rPr>
        <w:tab/>
        <w:t xml:space="preserve">Mr </w:t>
      </w:r>
      <w:smartTag w:uri="urn:schemas-microsoft-com:office:smarttags" w:element="PersonName">
        <w:smartTagPr>
          <w:attr w:name="ProductID" w:val="David PIHAN"/>
        </w:smartTagPr>
        <w:r w:rsidRPr="00A41DE3">
          <w:rPr>
            <w:rFonts w:ascii="ITC Franklin Gothic Std Bk Cd" w:hAnsi="ITC Franklin Gothic Std Bk Cd"/>
            <w:b/>
            <w:i/>
            <w:sz w:val="22"/>
            <w:szCs w:val="22"/>
            <w:lang w:val="en-GB" w:eastAsia="fr-FR"/>
          </w:rPr>
          <w:t>David PIHAN</w:t>
        </w:r>
      </w:smartTag>
    </w:p>
    <w:p w:rsidR="00E03EA8" w:rsidRDefault="00E03EA8" w:rsidP="00E03EA8">
      <w:pPr>
        <w:pStyle w:val="NormalPV"/>
        <w:tabs>
          <w:tab w:val="left" w:pos="4320"/>
        </w:tabs>
        <w:jc w:val="left"/>
        <w:rPr>
          <w:rFonts w:ascii="ITC Franklin Gothic Std Bk Cd" w:hAnsi="ITC Franklin Gothic Std Bk Cd"/>
          <w:b/>
          <w:i/>
          <w:sz w:val="22"/>
          <w:szCs w:val="22"/>
          <w:lang w:val="fr-FR" w:eastAsia="fr-FR"/>
        </w:rPr>
      </w:pPr>
      <w:r w:rsidRPr="00A41DE3">
        <w:rPr>
          <w:rFonts w:ascii="ITC Franklin Gothic Std Bk Cd" w:hAnsi="ITC Franklin Gothic Std Bk Cd"/>
          <w:b/>
          <w:i/>
          <w:sz w:val="22"/>
          <w:szCs w:val="22"/>
          <w:lang w:val="fr-FR" w:eastAsia="fr-FR"/>
        </w:rPr>
        <w:t>Gérant</w:t>
      </w:r>
      <w:r w:rsidRPr="00A41DE3">
        <w:rPr>
          <w:rFonts w:ascii="ITC Franklin Gothic Std Bk Cd" w:hAnsi="ITC Franklin Gothic Std Bk Cd"/>
          <w:b/>
          <w:i/>
          <w:sz w:val="22"/>
          <w:szCs w:val="22"/>
          <w:lang w:val="fr-FR" w:eastAsia="fr-FR"/>
        </w:rPr>
        <w:tab/>
        <w:t>Directeur Général</w:t>
      </w:r>
    </w:p>
    <w:p w:rsidR="003A0628" w:rsidRPr="003A0628" w:rsidRDefault="003A0628" w:rsidP="00E03EA8">
      <w:pPr>
        <w:pStyle w:val="NormalPV"/>
        <w:tabs>
          <w:tab w:val="left" w:pos="4320"/>
        </w:tabs>
        <w:jc w:val="left"/>
        <w:rPr>
          <w:rFonts w:ascii="ITC Franklin Gothic Std Bk Cd" w:hAnsi="ITC Franklin Gothic Std Bk Cd"/>
          <w:b/>
          <w:i/>
          <w:sz w:val="12"/>
          <w:szCs w:val="12"/>
          <w:lang w:val="fr-FR" w:eastAsia="fr-FR"/>
        </w:rPr>
      </w:pPr>
    </w:p>
    <w:p w:rsidR="00E936F2" w:rsidRPr="00A41DE3" w:rsidRDefault="00E936F2" w:rsidP="00E03EA8">
      <w:pPr>
        <w:pStyle w:val="NormalPV"/>
        <w:jc w:val="left"/>
        <w:rPr>
          <w:rFonts w:ascii="ITC Franklin Gothic Std Bk Cd" w:hAnsi="ITC Franklin Gothic Std Bk Cd"/>
          <w:i/>
          <w:sz w:val="18"/>
          <w:szCs w:val="18"/>
          <w:lang w:val="fr-FR" w:eastAsia="fr-FR"/>
        </w:rPr>
      </w:pPr>
      <w:r w:rsidRPr="00A41DE3">
        <w:rPr>
          <w:rFonts w:ascii="ITC Franklin Gothic Std Bk Cd" w:hAnsi="ITC Franklin Gothic Std Bk Cd"/>
          <w:i/>
          <w:sz w:val="18"/>
          <w:szCs w:val="18"/>
          <w:lang w:val="fr-FR" w:eastAsia="fr-FR"/>
        </w:rPr>
        <w:t>Source : http://www.lentreprise.com/outils/lettre-ontrat/article/12967.html</w:t>
      </w:r>
    </w:p>
    <w:sectPr w:rsidR="00E936F2" w:rsidRPr="00A41DE3" w:rsidSect="00E936F2">
      <w:footerReference w:type="default" r:id="rId8"/>
      <w:pgSz w:w="11906" w:h="16838"/>
      <w:pgMar w:top="1418" w:right="1276" w:bottom="1418" w:left="368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32E" w:rsidRDefault="00D0432E" w:rsidP="00733111">
      <w:r>
        <w:separator/>
      </w:r>
    </w:p>
  </w:endnote>
  <w:endnote w:type="continuationSeparator" w:id="0">
    <w:p w:rsidR="00D0432E" w:rsidRDefault="00D0432E" w:rsidP="00733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ITC Franklin Gothic Std Bk Cd">
    <w:panose1 w:val="00000000000000000000"/>
    <w:charset w:val="00"/>
    <w:family w:val="swiss"/>
    <w:notTrueType/>
    <w:pitch w:val="variable"/>
    <w:sig w:usb0="00000003" w:usb1="00000000" w:usb2="00000000" w:usb3="00000000" w:csb0="00000001" w:csb1="00000000"/>
  </w:font>
  <w:font w:name="Arial (W1)">
    <w:altName w:val="Arial"/>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ITC Franklin Gothic Std Me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1C6" w:rsidRPr="00EC15D8" w:rsidRDefault="00E871C6">
    <w:pPr>
      <w:pStyle w:val="Pieddepage"/>
      <w:jc w:val="right"/>
      <w:rPr>
        <w:sz w:val="16"/>
        <w:szCs w:val="16"/>
      </w:rPr>
    </w:pPr>
    <w:fldSimple w:instr=" FILENAME   \* MERGEFORMAT ">
      <w:r w:rsidRPr="00E871C6">
        <w:rPr>
          <w:sz w:val="16"/>
          <w:szCs w:val="16"/>
        </w:rPr>
        <w:t>Contrat de sous location.doc</w:t>
      </w:r>
    </w:fldSimple>
    <w:r w:rsidRPr="00EC15D8">
      <w:rPr>
        <w:sz w:val="16"/>
        <w:szCs w:val="16"/>
      </w:rPr>
      <w:t xml:space="preserve"> / Page </w:t>
    </w:r>
    <w:r w:rsidRPr="00EC15D8">
      <w:rPr>
        <w:sz w:val="16"/>
        <w:szCs w:val="16"/>
      </w:rPr>
      <w:fldChar w:fldCharType="begin"/>
    </w:r>
    <w:r w:rsidRPr="00EC15D8">
      <w:rPr>
        <w:sz w:val="16"/>
        <w:szCs w:val="16"/>
      </w:rPr>
      <w:instrText xml:space="preserve"> PAGE   \* MERGEFORMAT </w:instrText>
    </w:r>
    <w:r w:rsidRPr="00EC15D8">
      <w:rPr>
        <w:sz w:val="16"/>
        <w:szCs w:val="16"/>
      </w:rPr>
      <w:fldChar w:fldCharType="separate"/>
    </w:r>
    <w:r w:rsidR="00B56639">
      <w:rPr>
        <w:sz w:val="16"/>
        <w:szCs w:val="16"/>
      </w:rPr>
      <w:t>1</w:t>
    </w:r>
    <w:r w:rsidRPr="00EC15D8">
      <w:rPr>
        <w:sz w:val="16"/>
        <w:szCs w:val="16"/>
      </w:rPr>
      <w:fldChar w:fldCharType="end"/>
    </w:r>
    <w:r w:rsidRPr="00EC15D8">
      <w:rPr>
        <w:sz w:val="16"/>
        <w:szCs w:val="16"/>
      </w:rPr>
      <w:t>/</w:t>
    </w:r>
    <w:fldSimple w:instr=" NUMPAGES   \* MERGEFORMAT ">
      <w:r w:rsidR="00B56639" w:rsidRPr="00B56639">
        <w:rPr>
          <w:sz w:val="16"/>
          <w:szCs w:val="16"/>
        </w:rPr>
        <w:t>2</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32E" w:rsidRDefault="00D0432E" w:rsidP="00733111">
      <w:r>
        <w:separator/>
      </w:r>
    </w:p>
  </w:footnote>
  <w:footnote w:type="continuationSeparator" w:id="0">
    <w:p w:rsidR="00D0432E" w:rsidRDefault="00D0432E" w:rsidP="007331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6" type="#_x0000_t75" style="width:78.6pt;height:73.5pt" o:bullet="t">
        <v:imagedata r:id="rId1" o:title="SC_puce"/>
      </v:shape>
    </w:pict>
  </w:numPicBullet>
  <w:abstractNum w:abstractNumId="0">
    <w:nsid w:val="FFFFFF7C"/>
    <w:multiLevelType w:val="singleLevel"/>
    <w:tmpl w:val="975A05C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E408B9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8884C7F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0E7E51F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75F81CF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6BF89EC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10832C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9EBE62D4"/>
    <w:lvl w:ilvl="0">
      <w:start w:val="1"/>
      <w:numFmt w:val="decimal"/>
      <w:pStyle w:val="Listenumros"/>
      <w:lvlText w:val="%1."/>
      <w:lvlJc w:val="left"/>
      <w:pPr>
        <w:tabs>
          <w:tab w:val="num" w:pos="360"/>
        </w:tabs>
        <w:ind w:left="360" w:hanging="360"/>
      </w:pPr>
    </w:lvl>
  </w:abstractNum>
  <w:abstractNum w:abstractNumId="9">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9BC27F8"/>
    <w:lvl w:ilvl="0">
      <w:numFmt w:val="bullet"/>
      <w:lvlText w:val="*"/>
      <w:lvlJc w:val="left"/>
    </w:lvl>
  </w:abstractNum>
  <w:abstractNum w:abstractNumId="11">
    <w:nsid w:val="00F5638C"/>
    <w:multiLevelType w:val="hybridMultilevel"/>
    <w:tmpl w:val="5BC62816"/>
    <w:lvl w:ilvl="0" w:tplc="00FC25C4">
      <w:start w:val="1"/>
      <w:numFmt w:val="decimal"/>
      <w:lvlText w:val="%1."/>
      <w:lvlJc w:val="left"/>
      <w:pPr>
        <w:tabs>
          <w:tab w:val="num" w:pos="2160"/>
        </w:tabs>
        <w:ind w:left="2160" w:hanging="360"/>
      </w:pPr>
      <w:rPr>
        <w:rFonts w:hint="default"/>
      </w:rPr>
    </w:lvl>
    <w:lvl w:ilvl="1" w:tplc="9E34BF38">
      <w:start w:val="1"/>
      <w:numFmt w:val="decimal"/>
      <w:lvlText w:val="%2."/>
      <w:lvlJc w:val="left"/>
      <w:pPr>
        <w:ind w:left="2160" w:hanging="360"/>
      </w:pPr>
      <w:rPr>
        <w:rFonts w:hint="default"/>
      </w:r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12">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3">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12253669"/>
    <w:multiLevelType w:val="hybridMultilevel"/>
    <w:tmpl w:val="27A0734C"/>
    <w:lvl w:ilvl="0" w:tplc="C0D2AA8C">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3F30317"/>
    <w:multiLevelType w:val="hybridMultilevel"/>
    <w:tmpl w:val="C93EDC56"/>
    <w:lvl w:ilvl="0" w:tplc="76983AB0">
      <w:start w:val="1"/>
      <w:numFmt w:val="decimal"/>
      <w:pStyle w:val="Titr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5A46B3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17FF485A"/>
    <w:multiLevelType w:val="hybridMultilevel"/>
    <w:tmpl w:val="F40AD2D6"/>
    <w:lvl w:ilvl="0" w:tplc="47C6FB7A">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0">
    <w:nsid w:val="24BF7049"/>
    <w:multiLevelType w:val="hybridMultilevel"/>
    <w:tmpl w:val="EBFCA63C"/>
    <w:lvl w:ilvl="0" w:tplc="639852E4">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1">
    <w:nsid w:val="2C230373"/>
    <w:multiLevelType w:val="hybridMultilevel"/>
    <w:tmpl w:val="06704BE8"/>
    <w:lvl w:ilvl="0" w:tplc="639852E4">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2">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10B2ED3"/>
    <w:multiLevelType w:val="hybridMultilevel"/>
    <w:tmpl w:val="1182267A"/>
    <w:lvl w:ilvl="0" w:tplc="9AFEA0E4">
      <w:start w:val="1"/>
      <w:numFmt w:val="decimal"/>
      <w:lvlText w:val="%1."/>
      <w:lvlJc w:val="left"/>
      <w:pPr>
        <w:tabs>
          <w:tab w:val="num" w:pos="1080"/>
        </w:tabs>
        <w:ind w:left="1080" w:hanging="360"/>
      </w:pPr>
      <w:rPr>
        <w:rFonts w:hint="default"/>
      </w:rPr>
    </w:lvl>
    <w:lvl w:ilvl="1" w:tplc="A21EF7F6">
      <w:start w:val="1"/>
      <w:numFmt w:val="bullet"/>
      <w:pStyle w:val="B1"/>
      <w:lvlText w:val="•"/>
      <w:lvlJc w:val="left"/>
      <w:pPr>
        <w:tabs>
          <w:tab w:val="num" w:pos="1800"/>
        </w:tabs>
        <w:ind w:left="1800" w:hanging="360"/>
      </w:pPr>
      <w:rPr>
        <w:rFonts w:ascii="Univers" w:hAnsi="Univers" w:hint="default"/>
      </w:r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4">
    <w:nsid w:val="377D6F23"/>
    <w:multiLevelType w:val="multilevel"/>
    <w:tmpl w:val="3A7C3542"/>
    <w:lvl w:ilvl="0">
      <w:start w:val="1"/>
      <w:numFmt w:val="decimal"/>
      <w:lvlText w:val="%1"/>
      <w:lvlJc w:val="left"/>
      <w:pPr>
        <w:tabs>
          <w:tab w:val="num" w:pos="-1451"/>
        </w:tabs>
        <w:ind w:left="-1451" w:hanging="709"/>
      </w:pPr>
      <w:rPr>
        <w:rFonts w:hint="default"/>
      </w:rPr>
    </w:lvl>
    <w:lvl w:ilvl="1">
      <w:start w:val="1"/>
      <w:numFmt w:val="decimal"/>
      <w:lvlText w:val="%1.%2"/>
      <w:lvlJc w:val="left"/>
      <w:pPr>
        <w:tabs>
          <w:tab w:val="num" w:pos="720"/>
        </w:tabs>
        <w:ind w:left="720" w:hanging="720"/>
      </w:pPr>
      <w:rPr>
        <w:rFonts w:ascii="Arial" w:hAnsi="Arial" w:hint="default"/>
        <w:b w:val="0"/>
        <w:i w:val="0"/>
        <w:sz w:val="27"/>
        <w:szCs w:val="27"/>
      </w:rPr>
    </w:lvl>
    <w:lvl w:ilvl="2">
      <w:start w:val="1"/>
      <w:numFmt w:val="decimal"/>
      <w:lvlText w:val="%1.%2.%3"/>
      <w:lvlJc w:val="left"/>
      <w:pPr>
        <w:tabs>
          <w:tab w:val="num" w:pos="-1440"/>
        </w:tabs>
        <w:ind w:left="-1440" w:hanging="720"/>
      </w:pPr>
      <w:rPr>
        <w:rFonts w:ascii="Arial" w:hAnsi="Arial" w:hint="default"/>
        <w:b/>
        <w:i w:val="0"/>
        <w:color w:val="ECCD14"/>
        <w:sz w:val="20"/>
        <w:szCs w:val="20"/>
      </w:rPr>
    </w:lvl>
    <w:lvl w:ilvl="3">
      <w:start w:val="1"/>
      <w:numFmt w:val="decimal"/>
      <w:pStyle w:val="Titre4"/>
      <w:lvlText w:val="%1.%2.%3.%4"/>
      <w:lvlJc w:val="left"/>
      <w:pPr>
        <w:tabs>
          <w:tab w:val="num" w:pos="-1296"/>
        </w:tabs>
        <w:ind w:left="-1296" w:hanging="864"/>
      </w:pPr>
      <w:rPr>
        <w:rFonts w:hint="default"/>
      </w:rPr>
    </w:lvl>
    <w:lvl w:ilvl="4">
      <w:start w:val="1"/>
      <w:numFmt w:val="decimal"/>
      <w:pStyle w:val="Titre5"/>
      <w:lvlText w:val="%1.%2.%3.%4.%5"/>
      <w:lvlJc w:val="left"/>
      <w:pPr>
        <w:tabs>
          <w:tab w:val="num" w:pos="-1152"/>
        </w:tabs>
        <w:ind w:left="-1152" w:hanging="1008"/>
      </w:pPr>
      <w:rPr>
        <w:rFonts w:hint="default"/>
      </w:rPr>
    </w:lvl>
    <w:lvl w:ilvl="5">
      <w:start w:val="1"/>
      <w:numFmt w:val="decimal"/>
      <w:pStyle w:val="Titre6"/>
      <w:lvlText w:val="%1.%2.%3.%4.%5.%6"/>
      <w:lvlJc w:val="left"/>
      <w:pPr>
        <w:tabs>
          <w:tab w:val="num" w:pos="-1008"/>
        </w:tabs>
        <w:ind w:left="-1008" w:hanging="1152"/>
      </w:pPr>
      <w:rPr>
        <w:rFonts w:hint="default"/>
      </w:rPr>
    </w:lvl>
    <w:lvl w:ilvl="6">
      <w:start w:val="1"/>
      <w:numFmt w:val="decimal"/>
      <w:pStyle w:val="Titre7"/>
      <w:lvlText w:val="%1.%2.%3.%4.%5.%6.%7"/>
      <w:lvlJc w:val="left"/>
      <w:pPr>
        <w:tabs>
          <w:tab w:val="num" w:pos="-864"/>
        </w:tabs>
        <w:ind w:left="-864" w:hanging="1296"/>
      </w:pPr>
      <w:rPr>
        <w:rFonts w:hint="default"/>
      </w:rPr>
    </w:lvl>
    <w:lvl w:ilvl="7">
      <w:start w:val="1"/>
      <w:numFmt w:val="decimal"/>
      <w:pStyle w:val="Titre8"/>
      <w:lvlText w:val="%1.%2.%3.%4.%5.%6.%7.%8"/>
      <w:lvlJc w:val="left"/>
      <w:pPr>
        <w:tabs>
          <w:tab w:val="num" w:pos="-720"/>
        </w:tabs>
        <w:ind w:left="-720" w:hanging="1440"/>
      </w:pPr>
      <w:rPr>
        <w:rFonts w:hint="default"/>
      </w:rPr>
    </w:lvl>
    <w:lvl w:ilvl="8">
      <w:start w:val="1"/>
      <w:numFmt w:val="decimal"/>
      <w:pStyle w:val="Titre9"/>
      <w:lvlText w:val="%1.%2.%3.%4.%5.%6.%7.%8.%9"/>
      <w:lvlJc w:val="left"/>
      <w:pPr>
        <w:tabs>
          <w:tab w:val="num" w:pos="-576"/>
        </w:tabs>
        <w:ind w:left="-576" w:hanging="1584"/>
      </w:pPr>
      <w:rPr>
        <w:rFonts w:hint="default"/>
      </w:rPr>
    </w:lvl>
  </w:abstractNum>
  <w:abstractNum w:abstractNumId="25">
    <w:nsid w:val="4A50165F"/>
    <w:multiLevelType w:val="hybridMultilevel"/>
    <w:tmpl w:val="4D4238D8"/>
    <w:lvl w:ilvl="0" w:tplc="389893F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nsid w:val="4C355FEA"/>
    <w:multiLevelType w:val="hybridMultilevel"/>
    <w:tmpl w:val="D2D23FEE"/>
    <w:lvl w:ilvl="0" w:tplc="9AFEA0E4">
      <w:start w:val="1"/>
      <w:numFmt w:val="decimal"/>
      <w:lvlText w:val="%1."/>
      <w:lvlJc w:val="left"/>
      <w:pPr>
        <w:tabs>
          <w:tab w:val="num" w:pos="1080"/>
        </w:tabs>
        <w:ind w:left="1080" w:hanging="360"/>
      </w:pPr>
      <w:rPr>
        <w:rFonts w:hint="default"/>
      </w:rPr>
    </w:lvl>
    <w:lvl w:ilvl="1" w:tplc="438E2032">
      <w:start w:val="1"/>
      <w:numFmt w:val="bullet"/>
      <w:lvlText w:val=""/>
      <w:lvlJc w:val="left"/>
      <w:pPr>
        <w:tabs>
          <w:tab w:val="num" w:pos="1723"/>
        </w:tabs>
        <w:ind w:left="1723" w:hanging="283"/>
      </w:pPr>
      <w:rPr>
        <w:rFonts w:ascii="Symbol" w:hAnsi="Symbol" w:hint="default"/>
      </w:r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7">
    <w:nsid w:val="552D615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64636F31"/>
    <w:multiLevelType w:val="hybridMultilevel"/>
    <w:tmpl w:val="101ED684"/>
    <w:lvl w:ilvl="0" w:tplc="438E2032">
      <w:start w:val="1"/>
      <w:numFmt w:val="bullet"/>
      <w:pStyle w:val="StyleB1Droite-005cm"/>
      <w:lvlText w:val=""/>
      <w:lvlJc w:val="left"/>
      <w:pPr>
        <w:tabs>
          <w:tab w:val="num" w:pos="1363"/>
        </w:tabs>
        <w:ind w:left="1363" w:hanging="283"/>
      </w:pPr>
      <w:rPr>
        <w:rFonts w:ascii="Symbol" w:hAnsi="Symbol" w:hint="default"/>
      </w:rPr>
    </w:lvl>
    <w:lvl w:ilvl="1" w:tplc="2C70146C">
      <w:start w:val="1"/>
      <w:numFmt w:val="bullet"/>
      <w:lvlText w:val="•"/>
      <w:lvlJc w:val="left"/>
      <w:pPr>
        <w:tabs>
          <w:tab w:val="num" w:pos="1800"/>
        </w:tabs>
        <w:ind w:left="1800" w:hanging="360"/>
      </w:pPr>
      <w:rPr>
        <w:rFonts w:ascii="Univers" w:hAnsi="Univers" w:hint="default"/>
      </w:r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0">
    <w:nsid w:val="64BF2EEF"/>
    <w:multiLevelType w:val="hybridMultilevel"/>
    <w:tmpl w:val="F23ED4D8"/>
    <w:lvl w:ilvl="0" w:tplc="50F402CE">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1">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FD167F3"/>
    <w:multiLevelType w:val="hybridMultilevel"/>
    <w:tmpl w:val="AC1AEB1E"/>
    <w:lvl w:ilvl="0" w:tplc="639852E4">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3">
    <w:nsid w:val="726E405F"/>
    <w:multiLevelType w:val="hybridMultilevel"/>
    <w:tmpl w:val="DE0E8264"/>
    <w:lvl w:ilvl="0" w:tplc="9AFEA0E4">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4">
    <w:nsid w:val="73124F5B"/>
    <w:multiLevelType w:val="hybridMultilevel"/>
    <w:tmpl w:val="B7FE3E8A"/>
    <w:lvl w:ilvl="0" w:tplc="639852E4">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5">
    <w:nsid w:val="7C4C3253"/>
    <w:multiLevelType w:val="hybridMultilevel"/>
    <w:tmpl w:val="8A880936"/>
    <w:lvl w:ilvl="0" w:tplc="639852E4">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6">
    <w:nsid w:val="7FE1326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13"/>
  </w:num>
  <w:num w:numId="3">
    <w:abstractNumId w:val="22"/>
  </w:num>
  <w:num w:numId="4">
    <w:abstractNumId w:val="28"/>
  </w:num>
  <w:num w:numId="5">
    <w:abstractNumId w:val="19"/>
  </w:num>
  <w:num w:numId="6">
    <w:abstractNumId w:val="30"/>
  </w:num>
  <w:num w:numId="7">
    <w:abstractNumId w:val="25"/>
  </w:num>
  <w:num w:numId="8">
    <w:abstractNumId w:val="9"/>
  </w:num>
  <w:num w:numId="9">
    <w:abstractNumId w:val="12"/>
  </w:num>
  <w:num w:numId="10">
    <w:abstractNumId w:val="15"/>
  </w:num>
  <w:num w:numId="11">
    <w:abstractNumId w:val="18"/>
  </w:num>
  <w:num w:numId="12">
    <w:abstractNumId w:val="7"/>
  </w:num>
  <w:num w:numId="13">
    <w:abstractNumId w:val="31"/>
  </w:num>
  <w:num w:numId="14">
    <w:abstractNumId w:val="16"/>
  </w:num>
  <w:num w:numId="15">
    <w:abstractNumId w:val="24"/>
  </w:num>
  <w:num w:numId="16">
    <w:abstractNumId w:val="23"/>
  </w:num>
  <w:num w:numId="17">
    <w:abstractNumId w:val="26"/>
  </w:num>
  <w:num w:numId="18">
    <w:abstractNumId w:val="33"/>
  </w:num>
  <w:num w:numId="19">
    <w:abstractNumId w:val="11"/>
  </w:num>
  <w:num w:numId="20">
    <w:abstractNumId w:val="29"/>
  </w:num>
  <w:num w:numId="21">
    <w:abstractNumId w:val="35"/>
  </w:num>
  <w:num w:numId="22">
    <w:abstractNumId w:val="34"/>
  </w:num>
  <w:num w:numId="23">
    <w:abstractNumId w:val="21"/>
  </w:num>
  <w:num w:numId="24">
    <w:abstractNumId w:val="20"/>
  </w:num>
  <w:num w:numId="25">
    <w:abstractNumId w:val="32"/>
  </w:num>
  <w:num w:numId="26">
    <w:abstractNumId w:val="29"/>
  </w:num>
  <w:num w:numId="27">
    <w:abstractNumId w:val="29"/>
  </w:num>
  <w:num w:numId="28">
    <w:abstractNumId w:val="29"/>
  </w:num>
  <w:num w:numId="29">
    <w:abstractNumId w:val="29"/>
  </w:num>
  <w:num w:numId="30">
    <w:abstractNumId w:val="29"/>
  </w:num>
  <w:num w:numId="31">
    <w:abstractNumId w:val="29"/>
  </w:num>
  <w:num w:numId="32">
    <w:abstractNumId w:val="29"/>
  </w:num>
  <w:num w:numId="33">
    <w:abstractNumId w:val="29"/>
  </w:num>
  <w:num w:numId="34">
    <w:abstractNumId w:val="29"/>
  </w:num>
  <w:num w:numId="35">
    <w:abstractNumId w:val="29"/>
  </w:num>
  <w:num w:numId="36">
    <w:abstractNumId w:val="29"/>
  </w:num>
  <w:num w:numId="37">
    <w:abstractNumId w:val="10"/>
    <w:lvlOverride w:ilvl="0">
      <w:lvl w:ilvl="0">
        <w:start w:val="1"/>
        <w:numFmt w:val="bullet"/>
        <w:lvlText w:val="–"/>
        <w:legacy w:legacy="1" w:legacySpace="0" w:legacyIndent="283"/>
        <w:lvlJc w:val="left"/>
        <w:pPr>
          <w:ind w:left="1417" w:hanging="283"/>
        </w:pPr>
        <w:rPr>
          <w:rFonts w:ascii="Times New Roman" w:hAnsi="Times New Roman" w:cs="Times New Roman" w:hint="default"/>
          <w:sz w:val="20"/>
        </w:rPr>
      </w:lvl>
    </w:lvlOverride>
  </w:num>
  <w:num w:numId="38">
    <w:abstractNumId w:val="36"/>
  </w:num>
  <w:num w:numId="39">
    <w:abstractNumId w:val="27"/>
  </w:num>
  <w:num w:numId="40">
    <w:abstractNumId w:val="17"/>
  </w:num>
  <w:num w:numId="41">
    <w:abstractNumId w:val="8"/>
  </w:num>
  <w:num w:numId="42">
    <w:abstractNumId w:val="3"/>
  </w:num>
  <w:num w:numId="43">
    <w:abstractNumId w:val="2"/>
  </w:num>
  <w:num w:numId="44">
    <w:abstractNumId w:val="1"/>
  </w:num>
  <w:num w:numId="45">
    <w:abstractNumId w:val="0"/>
  </w:num>
  <w:num w:numId="46">
    <w:abstractNumId w:val="6"/>
  </w:num>
  <w:num w:numId="47">
    <w:abstractNumId w:val="5"/>
  </w:num>
  <w:num w:numId="48">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6F2"/>
    <w:rsid w:val="0000293C"/>
    <w:rsid w:val="00002B61"/>
    <w:rsid w:val="00002D73"/>
    <w:rsid w:val="00024735"/>
    <w:rsid w:val="00032068"/>
    <w:rsid w:val="00064AF5"/>
    <w:rsid w:val="00094D8A"/>
    <w:rsid w:val="000A261F"/>
    <w:rsid w:val="00112718"/>
    <w:rsid w:val="00124760"/>
    <w:rsid w:val="0016202D"/>
    <w:rsid w:val="001634E6"/>
    <w:rsid w:val="001A0607"/>
    <w:rsid w:val="001B34C3"/>
    <w:rsid w:val="001D40F6"/>
    <w:rsid w:val="001D755A"/>
    <w:rsid w:val="001F4F63"/>
    <w:rsid w:val="002A3588"/>
    <w:rsid w:val="002B0FAB"/>
    <w:rsid w:val="002C41C2"/>
    <w:rsid w:val="002E453D"/>
    <w:rsid w:val="002F0D19"/>
    <w:rsid w:val="002F5C18"/>
    <w:rsid w:val="00315122"/>
    <w:rsid w:val="00333FC4"/>
    <w:rsid w:val="00343F93"/>
    <w:rsid w:val="00354576"/>
    <w:rsid w:val="003779C2"/>
    <w:rsid w:val="003810D9"/>
    <w:rsid w:val="003A0628"/>
    <w:rsid w:val="003B7ACA"/>
    <w:rsid w:val="003D1248"/>
    <w:rsid w:val="003D1705"/>
    <w:rsid w:val="003F5C8D"/>
    <w:rsid w:val="0044126B"/>
    <w:rsid w:val="004950D3"/>
    <w:rsid w:val="004A43AD"/>
    <w:rsid w:val="004D039A"/>
    <w:rsid w:val="004D142C"/>
    <w:rsid w:val="004D4093"/>
    <w:rsid w:val="004E3B1C"/>
    <w:rsid w:val="00520028"/>
    <w:rsid w:val="00572A24"/>
    <w:rsid w:val="005A3698"/>
    <w:rsid w:val="005B26A6"/>
    <w:rsid w:val="005F18FB"/>
    <w:rsid w:val="005F5E99"/>
    <w:rsid w:val="006529C1"/>
    <w:rsid w:val="00676347"/>
    <w:rsid w:val="00685817"/>
    <w:rsid w:val="006927AA"/>
    <w:rsid w:val="00692C48"/>
    <w:rsid w:val="006C7869"/>
    <w:rsid w:val="006E7E57"/>
    <w:rsid w:val="00713CFB"/>
    <w:rsid w:val="00733111"/>
    <w:rsid w:val="007402BA"/>
    <w:rsid w:val="007455A0"/>
    <w:rsid w:val="00752C54"/>
    <w:rsid w:val="007717FF"/>
    <w:rsid w:val="007A59A7"/>
    <w:rsid w:val="007B3A56"/>
    <w:rsid w:val="007F3319"/>
    <w:rsid w:val="007F7A21"/>
    <w:rsid w:val="008020AF"/>
    <w:rsid w:val="00803D54"/>
    <w:rsid w:val="00811F3F"/>
    <w:rsid w:val="00833172"/>
    <w:rsid w:val="0084142B"/>
    <w:rsid w:val="0084364F"/>
    <w:rsid w:val="0085284A"/>
    <w:rsid w:val="00862F5B"/>
    <w:rsid w:val="00867D5E"/>
    <w:rsid w:val="008836EC"/>
    <w:rsid w:val="0089561C"/>
    <w:rsid w:val="008B64FE"/>
    <w:rsid w:val="008E6499"/>
    <w:rsid w:val="00901214"/>
    <w:rsid w:val="00901295"/>
    <w:rsid w:val="009110BB"/>
    <w:rsid w:val="00922C02"/>
    <w:rsid w:val="0093057C"/>
    <w:rsid w:val="009D2147"/>
    <w:rsid w:val="00A070D0"/>
    <w:rsid w:val="00A143A1"/>
    <w:rsid w:val="00A35DEE"/>
    <w:rsid w:val="00A37D09"/>
    <w:rsid w:val="00A41DE3"/>
    <w:rsid w:val="00A85458"/>
    <w:rsid w:val="00AA0E12"/>
    <w:rsid w:val="00AA3C7A"/>
    <w:rsid w:val="00AE48ED"/>
    <w:rsid w:val="00AE74C2"/>
    <w:rsid w:val="00AF25A6"/>
    <w:rsid w:val="00B01EED"/>
    <w:rsid w:val="00B20BA2"/>
    <w:rsid w:val="00B2152A"/>
    <w:rsid w:val="00B56639"/>
    <w:rsid w:val="00B6073B"/>
    <w:rsid w:val="00B73E5B"/>
    <w:rsid w:val="00B756E3"/>
    <w:rsid w:val="00BA11EB"/>
    <w:rsid w:val="00BF040E"/>
    <w:rsid w:val="00C1783F"/>
    <w:rsid w:val="00C2167F"/>
    <w:rsid w:val="00C241D3"/>
    <w:rsid w:val="00C71B58"/>
    <w:rsid w:val="00C96471"/>
    <w:rsid w:val="00CA1B37"/>
    <w:rsid w:val="00CB1C09"/>
    <w:rsid w:val="00D0432E"/>
    <w:rsid w:val="00D06DD2"/>
    <w:rsid w:val="00D3552A"/>
    <w:rsid w:val="00D4119B"/>
    <w:rsid w:val="00D44DD8"/>
    <w:rsid w:val="00D840D3"/>
    <w:rsid w:val="00D9532F"/>
    <w:rsid w:val="00D95DA3"/>
    <w:rsid w:val="00DE59A4"/>
    <w:rsid w:val="00DF7DBF"/>
    <w:rsid w:val="00E03EA8"/>
    <w:rsid w:val="00E06CFB"/>
    <w:rsid w:val="00E2382C"/>
    <w:rsid w:val="00E254B6"/>
    <w:rsid w:val="00E322BE"/>
    <w:rsid w:val="00E441A4"/>
    <w:rsid w:val="00E50D73"/>
    <w:rsid w:val="00E871C6"/>
    <w:rsid w:val="00E936F2"/>
    <w:rsid w:val="00EB2F67"/>
    <w:rsid w:val="00ED0DE3"/>
    <w:rsid w:val="00F25C20"/>
    <w:rsid w:val="00F41733"/>
    <w:rsid w:val="00F53AE7"/>
    <w:rsid w:val="00F748E0"/>
    <w:rsid w:val="00F9120E"/>
    <w:rsid w:val="00FB14F4"/>
    <w:rsid w:val="00FD52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Normal SUN.eVeille"/>
    <w:qFormat/>
    <w:rsid w:val="00833172"/>
    <w:pPr>
      <w:spacing w:before="120"/>
      <w:jc w:val="both"/>
    </w:pPr>
    <w:rPr>
      <w:rFonts w:ascii="ITC Franklin Gothic Book" w:hAnsi="ITC Franklin Gothic Book"/>
      <w:szCs w:val="24"/>
      <w:lang w:eastAsia="en-US"/>
    </w:rPr>
  </w:style>
  <w:style w:type="paragraph" w:styleId="Titre1">
    <w:name w:val="heading 1"/>
    <w:aliases w:val="Titre SUN.eVeille"/>
    <w:basedOn w:val="Normal"/>
    <w:qFormat/>
    <w:rsid w:val="00B2152A"/>
    <w:pPr>
      <w:keepNext/>
      <w:numPr>
        <w:numId w:val="14"/>
      </w:numPr>
      <w:tabs>
        <w:tab w:val="left" w:pos="567"/>
      </w:tabs>
      <w:spacing w:before="480" w:after="240"/>
      <w:ind w:left="567" w:hanging="567"/>
      <w:outlineLvl w:val="0"/>
    </w:pPr>
    <w:rPr>
      <w:rFonts w:ascii="Franklin Gothic Demi" w:hAnsi="Franklin Gothic Demi" w:cs="Arial"/>
      <w:bCs/>
      <w:kern w:val="32"/>
      <w:szCs w:val="32"/>
      <w:lang w:eastAsia="fr-FR"/>
    </w:rPr>
  </w:style>
  <w:style w:type="paragraph" w:styleId="Titre2">
    <w:name w:val="heading 2"/>
    <w:aliases w:val="Titre 2 SUN.eVeille"/>
    <w:basedOn w:val="Normal"/>
    <w:next w:val="Normal"/>
    <w:qFormat/>
    <w:rsid w:val="00B2152A"/>
    <w:pPr>
      <w:keepNext/>
      <w:spacing w:before="360" w:after="120"/>
      <w:ind w:left="567"/>
      <w:outlineLvl w:val="1"/>
    </w:pPr>
    <w:rPr>
      <w:rFonts w:ascii="ITC Franklin Gothic Std Bk Cd" w:hAnsi="ITC Franklin Gothic Std Bk Cd" w:cs="Arial"/>
      <w:b/>
      <w:bCs/>
      <w:iCs/>
      <w:szCs w:val="22"/>
      <w:lang w:val="en-US"/>
    </w:rPr>
  </w:style>
  <w:style w:type="paragraph" w:styleId="Titre3">
    <w:name w:val="heading 3"/>
    <w:basedOn w:val="Normal"/>
    <w:next w:val="Normal"/>
    <w:qFormat/>
    <w:rsid w:val="00E936F2"/>
    <w:pPr>
      <w:keepNext/>
      <w:pBdr>
        <w:bottom w:val="single" w:sz="4" w:space="0" w:color="000080"/>
      </w:pBdr>
      <w:spacing w:before="360" w:after="240"/>
      <w:ind w:left="1134"/>
      <w:outlineLvl w:val="2"/>
    </w:pPr>
    <w:rPr>
      <w:rFonts w:ascii="Arial (W1)" w:hAnsi="Arial (W1)" w:cs="Arial"/>
      <w:b/>
      <w:iCs/>
      <w:color w:val="000080"/>
      <w:szCs w:val="20"/>
    </w:rPr>
  </w:style>
  <w:style w:type="paragraph" w:styleId="Titre4">
    <w:name w:val="heading 4"/>
    <w:basedOn w:val="Normal"/>
    <w:next w:val="Normal"/>
    <w:qFormat/>
    <w:rsid w:val="00E936F2"/>
    <w:pPr>
      <w:keepNext/>
      <w:numPr>
        <w:ilvl w:val="3"/>
        <w:numId w:val="15"/>
      </w:numPr>
      <w:outlineLvl w:val="3"/>
    </w:pPr>
    <w:rPr>
      <w:b/>
      <w:bCs/>
      <w:sz w:val="28"/>
      <w:szCs w:val="28"/>
    </w:rPr>
  </w:style>
  <w:style w:type="paragraph" w:styleId="Titre5">
    <w:name w:val="heading 5"/>
    <w:basedOn w:val="Normal"/>
    <w:next w:val="Normal"/>
    <w:qFormat/>
    <w:rsid w:val="00E936F2"/>
    <w:pPr>
      <w:numPr>
        <w:ilvl w:val="4"/>
        <w:numId w:val="15"/>
      </w:numPr>
      <w:outlineLvl w:val="4"/>
    </w:pPr>
    <w:rPr>
      <w:b/>
      <w:bCs/>
      <w:i/>
      <w:iCs/>
      <w:sz w:val="26"/>
      <w:szCs w:val="26"/>
    </w:rPr>
  </w:style>
  <w:style w:type="paragraph" w:styleId="Titre6">
    <w:name w:val="heading 6"/>
    <w:basedOn w:val="Normal"/>
    <w:next w:val="Normal"/>
    <w:qFormat/>
    <w:rsid w:val="00E936F2"/>
    <w:pPr>
      <w:numPr>
        <w:ilvl w:val="5"/>
        <w:numId w:val="15"/>
      </w:numPr>
      <w:outlineLvl w:val="5"/>
    </w:pPr>
    <w:rPr>
      <w:b/>
      <w:bCs/>
      <w:sz w:val="22"/>
      <w:szCs w:val="22"/>
    </w:rPr>
  </w:style>
  <w:style w:type="paragraph" w:styleId="Titre7">
    <w:name w:val="heading 7"/>
    <w:basedOn w:val="Normal"/>
    <w:next w:val="Normal"/>
    <w:qFormat/>
    <w:rsid w:val="00E936F2"/>
    <w:pPr>
      <w:numPr>
        <w:ilvl w:val="6"/>
        <w:numId w:val="15"/>
      </w:numPr>
      <w:outlineLvl w:val="6"/>
    </w:pPr>
  </w:style>
  <w:style w:type="paragraph" w:styleId="Titre8">
    <w:name w:val="heading 8"/>
    <w:basedOn w:val="Normal"/>
    <w:next w:val="Normal"/>
    <w:qFormat/>
    <w:rsid w:val="00E936F2"/>
    <w:pPr>
      <w:numPr>
        <w:ilvl w:val="7"/>
        <w:numId w:val="15"/>
      </w:numPr>
      <w:outlineLvl w:val="7"/>
    </w:pPr>
    <w:rPr>
      <w:i/>
      <w:iCs/>
    </w:rPr>
  </w:style>
  <w:style w:type="paragraph" w:styleId="Titre9">
    <w:name w:val="heading 9"/>
    <w:basedOn w:val="Normal"/>
    <w:next w:val="Normal"/>
    <w:qFormat/>
    <w:rsid w:val="00E936F2"/>
    <w:pPr>
      <w:numPr>
        <w:ilvl w:val="8"/>
        <w:numId w:val="15"/>
      </w:numPr>
      <w:outlineLvl w:val="8"/>
    </w:pPr>
    <w:rPr>
      <w:rFonts w:ascii="Arial" w:hAnsi="Arial" w:cs="Arial"/>
      <w:sz w:val="22"/>
      <w:szCs w:val="22"/>
    </w:rPr>
  </w:style>
  <w:style w:type="character" w:default="1" w:styleId="Policepardfaut">
    <w:name w:val="Default Paragraph Font"/>
    <w:aliases w:val="Default Font"/>
    <w:semiHidden/>
    <w:rsid w:val="00E936F2"/>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E936F2"/>
  </w:style>
  <w:style w:type="paragraph" w:customStyle="1" w:styleId="Archive">
    <w:name w:val="Archive"/>
    <w:basedOn w:val="Normal"/>
    <w:pPr>
      <w:jc w:val="center"/>
    </w:pPr>
    <w:rPr>
      <w:b/>
      <w:bCs/>
      <w:sz w:val="56"/>
    </w:rPr>
  </w:style>
  <w:style w:type="paragraph" w:customStyle="1" w:styleId="B1">
    <w:name w:val="B1"/>
    <w:basedOn w:val="Normal"/>
    <w:link w:val="B1Car"/>
    <w:rsid w:val="00112718"/>
    <w:pPr>
      <w:numPr>
        <w:ilvl w:val="1"/>
        <w:numId w:val="16"/>
      </w:numPr>
      <w:tabs>
        <w:tab w:val="clear" w:pos="1800"/>
        <w:tab w:val="num" w:pos="567"/>
      </w:tabs>
      <w:spacing w:before="60"/>
      <w:ind w:left="567" w:hanging="283"/>
    </w:pPr>
    <w:rPr>
      <w:szCs w:val="22"/>
      <w:lang w:eastAsia="fr-FR"/>
    </w:rPr>
  </w:style>
  <w:style w:type="paragraph" w:customStyle="1" w:styleId="B2">
    <w:name w:val="B2"/>
    <w:basedOn w:val="Normal"/>
    <w:rsid w:val="00E936F2"/>
    <w:pPr>
      <w:spacing w:before="60"/>
      <w:ind w:left="1418" w:hanging="284"/>
    </w:pPr>
  </w:style>
  <w:style w:type="paragraph" w:customStyle="1" w:styleId="B3">
    <w:name w:val="B3"/>
    <w:basedOn w:val="Listepuces"/>
    <w:rsid w:val="00E936F2"/>
    <w:pPr>
      <w:widowControl w:val="0"/>
      <w:tabs>
        <w:tab w:val="left" w:pos="1418"/>
      </w:tabs>
      <w:adjustRightInd w:val="0"/>
      <w:spacing w:before="20" w:line="360" w:lineRule="atLeast"/>
      <w:contextualSpacing w:val="0"/>
      <w:textAlignment w:val="baseline"/>
    </w:pPr>
    <w:rPr>
      <w:rFonts w:ascii="Tw Cen MT" w:hAnsi="Tw Cen MT"/>
      <w:sz w:val="22"/>
      <w:szCs w:val="20"/>
    </w:rPr>
  </w:style>
  <w:style w:type="paragraph" w:customStyle="1" w:styleId="Definition">
    <w:name w:val="Definition"/>
    <w:basedOn w:val="Normal"/>
    <w:rsid w:val="00E936F2"/>
    <w:pPr>
      <w:spacing w:before="115"/>
      <w:ind w:left="2880"/>
    </w:pPr>
    <w:rPr>
      <w:noProof/>
    </w:rPr>
  </w:style>
  <w:style w:type="character" w:styleId="Lienhypertexte">
    <w:name w:val="Hyperlink"/>
    <w:aliases w:val="Lien hypertexte SUN.eVeille"/>
    <w:rsid w:val="00E936F2"/>
    <w:rPr>
      <w:rFonts w:ascii="ITC Franklin Gothic Std Med" w:hAnsi="ITC Franklin Gothic Std Med"/>
      <w:color w:val="auto"/>
      <w:sz w:val="18"/>
      <w:u w:val="single"/>
    </w:rPr>
  </w:style>
  <w:style w:type="character" w:styleId="Lienhypertextesuivivisit">
    <w:name w:val="FollowedHyperlink"/>
    <w:rsid w:val="00E936F2"/>
    <w:rPr>
      <w:color w:val="800080"/>
      <w:u w:val="single"/>
    </w:rPr>
  </w:style>
  <w:style w:type="paragraph" w:customStyle="1" w:styleId="SOPgeneralitesdebut">
    <w:name w:val="SOP_generalites_debut"/>
    <w:basedOn w:val="Normal"/>
    <w:rPr>
      <w:vanish/>
      <w:color w:val="993300"/>
    </w:rPr>
  </w:style>
  <w:style w:type="paragraph" w:customStyle="1" w:styleId="SOPgeneralitesfin">
    <w:name w:val="SOP_generalites_fin"/>
    <w:basedOn w:val="SOPgeneralitesdebut"/>
    <w:rPr>
      <w:color w:val="FF6600"/>
    </w:rPr>
  </w:style>
  <w:style w:type="paragraph" w:customStyle="1" w:styleId="SOPNavHt1">
    <w:name w:val="SOP_NavHt_1"/>
    <w:basedOn w:val="Normal"/>
    <w:pPr>
      <w:spacing w:before="0"/>
      <w:jc w:val="left"/>
    </w:pPr>
    <w:rPr>
      <w:rFonts w:ascii="Arial" w:hAnsi="Arial"/>
      <w:vanish/>
      <w:szCs w:val="20"/>
      <w:lang w:eastAsia="fr-FR"/>
    </w:rPr>
  </w:style>
  <w:style w:type="paragraph" w:customStyle="1" w:styleId="SOPproceduredebut">
    <w:name w:val="SOP_procedure_debut"/>
    <w:basedOn w:val="Normal"/>
    <w:rPr>
      <w:vanish/>
      <w:color w:val="00008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qFormat/>
    <w:rsid w:val="00E936F2"/>
    <w:pPr>
      <w:spacing w:before="240" w:after="60"/>
      <w:jc w:val="center"/>
    </w:pPr>
    <w:rPr>
      <w:b/>
      <w:caps/>
      <w:kern w:val="28"/>
      <w:sz w:val="32"/>
    </w:rPr>
  </w:style>
  <w:style w:type="paragraph" w:customStyle="1" w:styleId="Titresous">
    <w:name w:val="Titre_sous"/>
    <w:basedOn w:val="Titre"/>
    <w:next w:val="Normal"/>
    <w:rPr>
      <w:i/>
      <w:iCs/>
      <w:sz w:val="28"/>
    </w:rPr>
  </w:style>
  <w:style w:type="paragraph" w:styleId="TM1">
    <w:name w:val="toc 1"/>
    <w:aliases w:val="TM 1 SeV"/>
    <w:basedOn w:val="Normal"/>
    <w:next w:val="Normal"/>
    <w:rsid w:val="00E936F2"/>
    <w:pPr>
      <w:keepNext/>
      <w:keepLines/>
      <w:tabs>
        <w:tab w:val="left" w:pos="360"/>
      </w:tabs>
      <w:ind w:left="360" w:hanging="360"/>
      <w:jc w:val="left"/>
    </w:pPr>
    <w:rPr>
      <w:noProof/>
    </w:rPr>
  </w:style>
  <w:style w:type="paragraph" w:styleId="TM2">
    <w:name w:val="toc 2"/>
    <w:basedOn w:val="Normal"/>
    <w:next w:val="Normal"/>
    <w:semiHidden/>
    <w:rsid w:val="00E936F2"/>
    <w:pPr>
      <w:tabs>
        <w:tab w:val="left" w:pos="720"/>
        <w:tab w:val="right" w:pos="9840"/>
      </w:tabs>
      <w:ind w:left="720" w:right="-427" w:hanging="720"/>
    </w:pPr>
    <w:rPr>
      <w:rFonts w:ascii="Arial" w:hAnsi="Arial"/>
      <w:bCs/>
      <w:noProof/>
      <w:u w:val="single"/>
    </w:rPr>
  </w:style>
  <w:style w:type="paragraph" w:styleId="TM3">
    <w:name w:val="toc 3"/>
    <w:basedOn w:val="Normal"/>
    <w:next w:val="Normal"/>
    <w:semiHidden/>
    <w:rsid w:val="00E936F2"/>
    <w:pPr>
      <w:tabs>
        <w:tab w:val="left" w:pos="992"/>
        <w:tab w:val="right" w:pos="9840"/>
      </w:tabs>
      <w:ind w:left="720" w:right="-425" w:hanging="720"/>
    </w:pPr>
    <w:rPr>
      <w:rFonts w:ascii="Arial" w:hAnsi="Arial"/>
      <w:noProof/>
      <w:szCs w:val="20"/>
    </w:rPr>
  </w:style>
  <w:style w:type="paragraph" w:styleId="TM4">
    <w:name w:val="toc 4"/>
    <w:basedOn w:val="Normal"/>
    <w:next w:val="Normal"/>
    <w:semiHidden/>
    <w:rsid w:val="00E936F2"/>
    <w:pPr>
      <w:ind w:left="720"/>
    </w:pPr>
    <w:rPr>
      <w:szCs w:val="20"/>
    </w:rPr>
  </w:style>
  <w:style w:type="paragraph" w:styleId="TM5">
    <w:name w:val="toc 5"/>
    <w:basedOn w:val="Normal"/>
    <w:next w:val="Normal"/>
    <w:semiHidden/>
    <w:rsid w:val="00E936F2"/>
    <w:pPr>
      <w:ind w:left="960"/>
    </w:pPr>
    <w:rPr>
      <w:szCs w:val="20"/>
    </w:rPr>
  </w:style>
  <w:style w:type="paragraph" w:styleId="TM6">
    <w:name w:val="toc 6"/>
    <w:basedOn w:val="Normal"/>
    <w:next w:val="Normal"/>
    <w:semiHidden/>
    <w:rsid w:val="00E936F2"/>
    <w:pPr>
      <w:ind w:left="1200"/>
    </w:pPr>
    <w:rPr>
      <w:szCs w:val="20"/>
    </w:rPr>
  </w:style>
  <w:style w:type="paragraph" w:styleId="TM7">
    <w:name w:val="toc 7"/>
    <w:basedOn w:val="Normal"/>
    <w:next w:val="Normal"/>
    <w:semiHidden/>
    <w:rsid w:val="00E936F2"/>
    <w:pPr>
      <w:ind w:left="1440"/>
    </w:pPr>
    <w:rPr>
      <w:szCs w:val="20"/>
    </w:rPr>
  </w:style>
  <w:style w:type="paragraph" w:styleId="TM8">
    <w:name w:val="toc 8"/>
    <w:basedOn w:val="Normal"/>
    <w:next w:val="Normal"/>
    <w:semiHidden/>
    <w:rsid w:val="00E936F2"/>
    <w:pPr>
      <w:ind w:left="1680"/>
    </w:pPr>
    <w:rPr>
      <w:szCs w:val="20"/>
    </w:rPr>
  </w:style>
  <w:style w:type="paragraph" w:customStyle="1" w:styleId="Version">
    <w:name w:val="Version"/>
    <w:basedOn w:val="Normal"/>
    <w:next w:val="Normal"/>
    <w:pPr>
      <w:jc w:val="right"/>
    </w:pPr>
    <w:rPr>
      <w:i/>
      <w:sz w:val="16"/>
    </w:rPr>
  </w:style>
  <w:style w:type="paragraph" w:customStyle="1" w:styleId="StyleI">
    <w:name w:val="StyleI"/>
    <w:basedOn w:val="Titre"/>
    <w:rsid w:val="00AA3C7A"/>
    <w:pPr>
      <w:numPr>
        <w:numId w:val="2"/>
      </w:numPr>
      <w:jc w:val="left"/>
    </w:pPr>
    <w:rPr>
      <w:sz w:val="22"/>
    </w:rPr>
  </w:style>
  <w:style w:type="paragraph" w:customStyle="1" w:styleId="StyleI0">
    <w:name w:val="Style I"/>
    <w:basedOn w:val="Normal"/>
    <w:rsid w:val="00AA3C7A"/>
    <w:pPr>
      <w:numPr>
        <w:numId w:val="1"/>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basedOn w:val="Policepardfaut"/>
    <w:rsid w:val="00E936F2"/>
  </w:style>
  <w:style w:type="numbering" w:customStyle="1" w:styleId="LienPV">
    <w:name w:val="Lien (PV)"/>
    <w:basedOn w:val="Aucuneliste"/>
    <w:rsid w:val="004A43AD"/>
    <w:pPr>
      <w:numPr>
        <w:numId w:val="3"/>
      </w:numPr>
    </w:pPr>
  </w:style>
  <w:style w:type="paragraph" w:customStyle="1" w:styleId="lienPV0">
    <w:name w:val="lien (PV)"/>
    <w:basedOn w:val="Normal"/>
    <w:rsid w:val="00E936F2"/>
    <w:pPr>
      <w:tabs>
        <w:tab w:val="num" w:pos="1021"/>
      </w:tabs>
      <w:spacing w:before="40"/>
      <w:ind w:left="1021" w:hanging="301"/>
    </w:pPr>
    <w:rPr>
      <w:rFonts w:ascii="Arial Rounded MT Bold" w:hAnsi="Arial Rounded MT Bold" w:cs="Arial"/>
      <w:szCs w:val="20"/>
      <w:lang w:val="en-GB"/>
    </w:rPr>
  </w:style>
  <w:style w:type="paragraph" w:customStyle="1" w:styleId="resgisterdatePV">
    <w:name w:val="resgister date (PV)"/>
    <w:basedOn w:val="Normal"/>
    <w:rsid w:val="004A43AD"/>
    <w:pPr>
      <w:spacing w:after="240"/>
      <w:ind w:left="720"/>
    </w:pPr>
    <w:rPr>
      <w:rFonts w:ascii="Arial Rounded MT Bold" w:hAnsi="Arial Rounded MT Bold"/>
      <w:szCs w:val="20"/>
      <w:lang w:val="en-US"/>
    </w:rPr>
  </w:style>
  <w:style w:type="paragraph" w:customStyle="1" w:styleId="Titre2SANKYO">
    <w:name w:val="Titre2 SANKYO"/>
    <w:basedOn w:val="Normal"/>
    <w:rsid w:val="00094D8A"/>
    <w:pPr>
      <w:numPr>
        <w:numId w:val="4"/>
      </w:numPr>
    </w:pPr>
    <w:rPr>
      <w:rFonts w:ascii="Tahoma" w:hAnsi="Tahoma" w:cs="Tahoma"/>
      <w:bCs/>
      <w:iCs/>
      <w:sz w:val="22"/>
      <w:szCs w:val="20"/>
      <w:lang w:eastAsia="fr-FR"/>
    </w:rPr>
  </w:style>
  <w:style w:type="paragraph" w:customStyle="1" w:styleId="B1SeV">
    <w:name w:val="B1SeV"/>
    <w:basedOn w:val="Normal"/>
    <w:rsid w:val="00024735"/>
    <w:pPr>
      <w:tabs>
        <w:tab w:val="left" w:pos="960"/>
      </w:tabs>
      <w:spacing w:before="40"/>
    </w:pPr>
    <w:rPr>
      <w:rFonts w:ascii="Arial" w:hAnsi="Arial" w:cs="Arial"/>
      <w:szCs w:val="20"/>
    </w:rPr>
  </w:style>
  <w:style w:type="paragraph" w:styleId="Listepuces2">
    <w:name w:val="List Bullet 2"/>
    <w:aliases w:val="Liste à puces B2"/>
    <w:basedOn w:val="Normal"/>
    <w:rsid w:val="00E936F2"/>
    <w:pPr>
      <w:numPr>
        <w:numId w:val="12"/>
      </w:numPr>
      <w:tabs>
        <w:tab w:val="left" w:pos="1531"/>
      </w:tabs>
    </w:pPr>
    <w:rPr>
      <w:i/>
    </w:rPr>
  </w:style>
  <w:style w:type="paragraph" w:styleId="Listepuces">
    <w:name w:val="List Bullet"/>
    <w:basedOn w:val="Normal"/>
    <w:rsid w:val="00E936F2"/>
    <w:pPr>
      <w:numPr>
        <w:numId w:val="8"/>
      </w:numPr>
      <w:contextualSpacing/>
    </w:pPr>
  </w:style>
  <w:style w:type="paragraph" w:customStyle="1" w:styleId="NormalSeV">
    <w:name w:val="Normal SeV"/>
    <w:basedOn w:val="Normal"/>
    <w:rsid w:val="00024735"/>
    <w:pPr>
      <w:spacing w:before="480" w:after="120"/>
      <w:ind w:left="567"/>
    </w:pPr>
    <w:rPr>
      <w:rFonts w:ascii="Arial" w:hAnsi="Arial"/>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b/>
      <w:bCs w:val="0"/>
      <w:color w:val="000080"/>
      <w:sz w:val="30"/>
      <w:lang w:eastAsia="en-US"/>
    </w:rPr>
  </w:style>
  <w:style w:type="paragraph" w:customStyle="1" w:styleId="Titre2SeV">
    <w:name w:val="Titre 2 SeV"/>
    <w:basedOn w:val="Titre1SeV"/>
    <w:next w:val="NormalSeV"/>
    <w:rsid w:val="00C71B58"/>
    <w:pPr>
      <w:numPr>
        <w:ilvl w:val="1"/>
        <w:numId w:val="5"/>
      </w:numPr>
      <w:pBdr>
        <w:bottom w:val="single" w:sz="8" w:space="1" w:color="003366"/>
      </w:pBdr>
      <w:spacing w:before="360"/>
    </w:pPr>
    <w:rPr>
      <w:b w:val="0"/>
      <w:bCs/>
      <w:iCs/>
      <w:caps/>
      <w:sz w:val="26"/>
      <w:szCs w:val="27"/>
    </w:rPr>
  </w:style>
  <w:style w:type="character" w:styleId="lev">
    <w:name w:val="Strong"/>
    <w:qFormat/>
    <w:rsid w:val="00E936F2"/>
    <w:rPr>
      <w:b/>
      <w:bCs/>
    </w:rPr>
  </w:style>
  <w:style w:type="character" w:styleId="Accentuation">
    <w:name w:val="Emphasis"/>
    <w:qFormat/>
    <w:rsid w:val="00E936F2"/>
    <w:rPr>
      <w:i/>
      <w:iCs/>
    </w:rPr>
  </w:style>
  <w:style w:type="character" w:customStyle="1" w:styleId="TextedemacroCar">
    <w:name w:val="Texte de macro Car"/>
    <w:link w:val="Textedemacro"/>
    <w:rsid w:val="00E936F2"/>
    <w:rPr>
      <w:rFonts w:ascii="Courier New" w:hAnsi="Courier New" w:cs="Courier New"/>
      <w:lang w:val="en-US" w:eastAsia="en-US" w:bidi="ar-SA"/>
    </w:rPr>
  </w:style>
  <w:style w:type="paragraph" w:styleId="Textedemacro">
    <w:name w:val="macro"/>
    <w:link w:val="TextedemacroCar"/>
    <w:rsid w:val="00E936F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bullesCar">
    <w:name w:val="Texte de bulles Car"/>
    <w:link w:val="Textedebulles"/>
    <w:rsid w:val="00E936F2"/>
    <w:rPr>
      <w:rFonts w:ascii="Tahoma" w:hAnsi="Tahoma" w:cs="Tahoma"/>
      <w:sz w:val="16"/>
      <w:szCs w:val="16"/>
      <w:lang w:val="fr-FR" w:eastAsia="en-US" w:bidi="ar-SA"/>
    </w:rPr>
  </w:style>
  <w:style w:type="paragraph" w:styleId="Textedebulles">
    <w:name w:val="Balloon Text"/>
    <w:basedOn w:val="Normal"/>
    <w:link w:val="TextedebullesCar"/>
    <w:rsid w:val="00E936F2"/>
    <w:rPr>
      <w:rFonts w:ascii="Tahoma" w:hAnsi="Tahoma" w:cs="Tahoma"/>
      <w:sz w:val="16"/>
      <w:szCs w:val="16"/>
    </w:rPr>
  </w:style>
  <w:style w:type="character" w:customStyle="1" w:styleId="TextebrutCar">
    <w:name w:val="Texte brut Car"/>
    <w:link w:val="Textebrut"/>
    <w:rsid w:val="00E936F2"/>
    <w:rPr>
      <w:rFonts w:ascii="Consolas" w:eastAsia="Calibri" w:hAnsi="Consolas"/>
      <w:sz w:val="21"/>
      <w:szCs w:val="21"/>
      <w:lang w:val="fr-FR" w:eastAsia="en-US" w:bidi="ar-SA"/>
    </w:rPr>
  </w:style>
  <w:style w:type="paragraph" w:styleId="Textebrut">
    <w:name w:val="Plain Text"/>
    <w:basedOn w:val="Normal"/>
    <w:link w:val="TextebrutCar"/>
    <w:unhideWhenUsed/>
    <w:rsid w:val="00E936F2"/>
    <w:pPr>
      <w:jc w:val="left"/>
    </w:pPr>
    <w:rPr>
      <w:rFonts w:ascii="Consolas" w:eastAsia="Calibri" w:hAnsi="Consolas"/>
      <w:sz w:val="21"/>
      <w:szCs w:val="21"/>
    </w:rPr>
  </w:style>
  <w:style w:type="character" w:customStyle="1" w:styleId="CommentaireCar">
    <w:name w:val="Commentaire Car"/>
    <w:link w:val="Commentaire"/>
    <w:semiHidden/>
    <w:rsid w:val="00E936F2"/>
    <w:rPr>
      <w:rFonts w:ascii="ITC Franklin Gothic Book" w:hAnsi="ITC Franklin Gothic Book"/>
      <w:lang w:val="fr-FR" w:eastAsia="en-US" w:bidi="ar-SA"/>
    </w:rPr>
  </w:style>
  <w:style w:type="paragraph" w:styleId="Commentaire">
    <w:name w:val="annotation text"/>
    <w:basedOn w:val="Normal"/>
    <w:link w:val="CommentaireCar"/>
    <w:semiHidden/>
    <w:rsid w:val="00E936F2"/>
    <w:rPr>
      <w:szCs w:val="20"/>
    </w:rPr>
  </w:style>
  <w:style w:type="character" w:customStyle="1" w:styleId="ObjetducommentaireCar">
    <w:name w:val="Objet du commentaire Car"/>
    <w:link w:val="Objetducommentaire"/>
    <w:rsid w:val="00E936F2"/>
    <w:rPr>
      <w:rFonts w:ascii="ITC Franklin Gothic Book" w:hAnsi="ITC Franklin Gothic Book"/>
      <w:b/>
      <w:bCs/>
      <w:lang w:val="fr-FR" w:eastAsia="en-US" w:bidi="ar-SA"/>
    </w:rPr>
  </w:style>
  <w:style w:type="paragraph" w:styleId="Objetducommentaire">
    <w:name w:val="annotation subject"/>
    <w:basedOn w:val="Commentaire"/>
    <w:next w:val="Commentaire"/>
    <w:link w:val="ObjetducommentaireCar"/>
    <w:rsid w:val="00E936F2"/>
    <w:rPr>
      <w:b/>
      <w:bCs/>
    </w:rPr>
  </w:style>
  <w:style w:type="character" w:customStyle="1" w:styleId="NotedefinCar">
    <w:name w:val="Note de fin Car"/>
    <w:link w:val="Notedefin"/>
    <w:rsid w:val="00E936F2"/>
    <w:rPr>
      <w:rFonts w:ascii="ITC Franklin Gothic Book" w:hAnsi="ITC Franklin Gothic Book"/>
      <w:lang w:val="fr-FR" w:eastAsia="en-US" w:bidi="ar-SA"/>
    </w:rPr>
  </w:style>
  <w:style w:type="paragraph" w:styleId="Notedefin">
    <w:name w:val="endnote text"/>
    <w:basedOn w:val="Normal"/>
    <w:link w:val="NotedefinCar"/>
    <w:rsid w:val="00E936F2"/>
    <w:rPr>
      <w:szCs w:val="20"/>
    </w:rPr>
  </w:style>
  <w:style w:type="character" w:customStyle="1" w:styleId="ExplorateurdedocumentsCar">
    <w:name w:val="Explorateur de documents Car"/>
    <w:link w:val="Explorateurdedocuments"/>
    <w:rsid w:val="00E936F2"/>
    <w:rPr>
      <w:rFonts w:ascii="Tahoma" w:hAnsi="Tahoma" w:cs="Tahoma"/>
      <w:lang w:val="fr-FR" w:eastAsia="en-US" w:bidi="ar-SA"/>
    </w:rPr>
  </w:style>
  <w:style w:type="paragraph" w:styleId="Explorateurdedocuments">
    <w:name w:val="Document Map"/>
    <w:basedOn w:val="Normal"/>
    <w:link w:val="ExplorateurdedocumentsCar"/>
    <w:rsid w:val="00E936F2"/>
    <w:pPr>
      <w:shd w:val="clear" w:color="auto" w:fill="000080"/>
    </w:pPr>
    <w:rPr>
      <w:rFonts w:ascii="Tahoma" w:hAnsi="Tahoma" w:cs="Tahoma"/>
      <w:szCs w:val="20"/>
    </w:rPr>
  </w:style>
  <w:style w:type="paragraph" w:customStyle="1" w:styleId="Default">
    <w:name w:val="Default"/>
    <w:rsid w:val="00E936F2"/>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E936F2"/>
    <w:rPr>
      <w:rFonts w:ascii="DMBPAH+CenturyGothic" w:hAnsi="DMBPAH+CenturyGothic" w:cs="Times New Roman"/>
      <w:color w:val="auto"/>
    </w:rPr>
  </w:style>
  <w:style w:type="paragraph" w:customStyle="1" w:styleId="Adresse">
    <w:name w:val="Adresse"/>
    <w:basedOn w:val="Normal"/>
    <w:rsid w:val="00E936F2"/>
    <w:pPr>
      <w:tabs>
        <w:tab w:val="left" w:pos="2268"/>
      </w:tabs>
    </w:pPr>
    <w:rPr>
      <w:rFonts w:ascii="Univers" w:hAnsi="Univers"/>
      <w:sz w:val="16"/>
    </w:rPr>
  </w:style>
  <w:style w:type="paragraph" w:styleId="Adressedestinataire">
    <w:name w:val="envelope address"/>
    <w:basedOn w:val="Normal"/>
    <w:rsid w:val="00E936F2"/>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E936F2"/>
    <w:rPr>
      <w:rFonts w:ascii="Univers" w:hAnsi="Univers"/>
      <w:b/>
      <w:sz w:val="24"/>
    </w:rPr>
  </w:style>
  <w:style w:type="character" w:styleId="Appelnotedebasdep">
    <w:name w:val="footnote reference"/>
    <w:semiHidden/>
    <w:rsid w:val="00E936F2"/>
    <w:rPr>
      <w:position w:val="6"/>
      <w:sz w:val="16"/>
    </w:rPr>
  </w:style>
  <w:style w:type="paragraph" w:customStyle="1" w:styleId="Article">
    <w:name w:val="Article"/>
    <w:basedOn w:val="Normal"/>
    <w:next w:val="Normal"/>
    <w:rsid w:val="00E936F2"/>
    <w:pPr>
      <w:keepNext/>
      <w:keepLines/>
      <w:spacing w:before="480" w:after="240"/>
      <w:jc w:val="center"/>
    </w:pPr>
    <w:rPr>
      <w:b/>
      <w:sz w:val="24"/>
      <w:lang w:val="en-US"/>
    </w:rPr>
  </w:style>
  <w:style w:type="character" w:customStyle="1" w:styleId="auteur1">
    <w:name w:val="auteur1"/>
    <w:rsid w:val="00E936F2"/>
    <w:rPr>
      <w:color w:val="666666"/>
      <w:sz w:val="17"/>
      <w:szCs w:val="17"/>
    </w:rPr>
  </w:style>
  <w:style w:type="paragraph" w:customStyle="1" w:styleId="B1SUNeVeille">
    <w:name w:val="B1 SUN.eVeille"/>
    <w:basedOn w:val="Normal"/>
    <w:rsid w:val="00E936F2"/>
    <w:pPr>
      <w:numPr>
        <w:numId w:val="6"/>
      </w:numPr>
    </w:pPr>
    <w:rPr>
      <w:rFonts w:cs="Arial"/>
      <w:szCs w:val="20"/>
    </w:rPr>
  </w:style>
  <w:style w:type="paragraph" w:customStyle="1" w:styleId="StyleMotifTransparenteCouleurpersonnaliseRVB255">
    <w:name w:val="Style Motif : Transparente (Couleur personnalisée(RVB(255"/>
    <w:aliases w:val="255,190)))"/>
    <w:basedOn w:val="Normal"/>
    <w:rsid w:val="00E936F2"/>
    <w:pPr>
      <w:shd w:val="clear" w:color="auto" w:fill="FFFFBE"/>
    </w:pPr>
    <w:rPr>
      <w:szCs w:val="20"/>
    </w:rPr>
  </w:style>
  <w:style w:type="paragraph" w:customStyle="1" w:styleId="B1jaune">
    <w:name w:val="B1jaune"/>
    <w:basedOn w:val="StyleMotifTransparenteCouleurpersonnaliseRVB255"/>
    <w:qFormat/>
    <w:rsid w:val="00E936F2"/>
    <w:pPr>
      <w:numPr>
        <w:numId w:val="7"/>
      </w:numPr>
      <w:tabs>
        <w:tab w:val="left" w:pos="284"/>
      </w:tabs>
    </w:pPr>
  </w:style>
  <w:style w:type="paragraph" w:customStyle="1" w:styleId="bodytext">
    <w:name w:val="bodytext"/>
    <w:basedOn w:val="Normal"/>
    <w:rsid w:val="00E936F2"/>
    <w:pPr>
      <w:spacing w:before="15" w:after="75"/>
      <w:jc w:val="left"/>
    </w:pPr>
    <w:rPr>
      <w:rFonts w:ascii="Arial" w:hAnsi="Arial" w:cs="Arial"/>
      <w:color w:val="333333"/>
      <w:sz w:val="24"/>
      <w:lang w:eastAsia="fr-FR"/>
    </w:rPr>
  </w:style>
  <w:style w:type="paragraph" w:customStyle="1" w:styleId="Centr">
    <w:name w:val="Centré"/>
    <w:basedOn w:val="Normal"/>
    <w:next w:val="Normal"/>
    <w:rsid w:val="00E936F2"/>
    <w:pPr>
      <w:spacing w:before="240"/>
      <w:jc w:val="center"/>
    </w:pPr>
    <w:rPr>
      <w:rFonts w:ascii="Univers" w:hAnsi="Univers"/>
    </w:rPr>
  </w:style>
  <w:style w:type="paragraph" w:customStyle="1" w:styleId="chapo">
    <w:name w:val="chapo"/>
    <w:basedOn w:val="Normal"/>
    <w:rsid w:val="00E936F2"/>
    <w:pPr>
      <w:spacing w:after="75"/>
      <w:jc w:val="left"/>
    </w:pPr>
    <w:rPr>
      <w:rFonts w:ascii="Times New Roman" w:hAnsi="Times New Roman"/>
      <w:color w:val="333333"/>
      <w:sz w:val="17"/>
      <w:szCs w:val="17"/>
      <w:lang w:eastAsia="fr-FR"/>
    </w:rPr>
  </w:style>
  <w:style w:type="character" w:customStyle="1" w:styleId="confheading1">
    <w:name w:val="confheading1"/>
    <w:rsid w:val="00E936F2"/>
    <w:rPr>
      <w:rFonts w:ascii="Verdana" w:hAnsi="Verdana" w:hint="default"/>
      <w:b/>
      <w:bCs/>
      <w:color w:val="3333CC"/>
      <w:sz w:val="18"/>
      <w:szCs w:val="18"/>
    </w:rPr>
  </w:style>
  <w:style w:type="paragraph" w:customStyle="1" w:styleId="Corps">
    <w:name w:val="Corps"/>
    <w:basedOn w:val="Normal"/>
    <w:rsid w:val="00E936F2"/>
    <w:pPr>
      <w:spacing w:before="240"/>
      <w:ind w:right="709"/>
    </w:pPr>
    <w:rPr>
      <w:rFonts w:ascii="Univers" w:hAnsi="Univers"/>
    </w:rPr>
  </w:style>
  <w:style w:type="paragraph" w:styleId="Corpsdetexte2">
    <w:name w:val="Body Text 2"/>
    <w:basedOn w:val="Normal"/>
    <w:rsid w:val="00E936F2"/>
    <w:rPr>
      <w:rFonts w:ascii="Times New Roman" w:hAnsi="Times New Roman"/>
      <w:sz w:val="24"/>
    </w:rPr>
  </w:style>
  <w:style w:type="character" w:customStyle="1" w:styleId="defaultlabelstyle6">
    <w:name w:val="defaultlabelstyle6"/>
    <w:rsid w:val="00E936F2"/>
    <w:rPr>
      <w:rFonts w:ascii="Verdana" w:hAnsi="Verdana" w:hint="default"/>
      <w:color w:val="333333"/>
      <w:sz w:val="18"/>
      <w:szCs w:val="18"/>
    </w:rPr>
  </w:style>
  <w:style w:type="paragraph" w:customStyle="1" w:styleId="Edition">
    <w:name w:val="Edition"/>
    <w:basedOn w:val="Normal"/>
    <w:next w:val="Normal"/>
    <w:rsid w:val="00E936F2"/>
    <w:pPr>
      <w:tabs>
        <w:tab w:val="right" w:pos="10206"/>
      </w:tabs>
      <w:contextualSpacing/>
    </w:pPr>
    <w:rPr>
      <w:sz w:val="48"/>
      <w:szCs w:val="20"/>
    </w:rPr>
  </w:style>
  <w:style w:type="paragraph" w:customStyle="1" w:styleId="Enretrait">
    <w:name w:val="En retrait"/>
    <w:basedOn w:val="Normal"/>
    <w:next w:val="Corps"/>
    <w:rsid w:val="00E936F2"/>
    <w:pPr>
      <w:spacing w:before="240"/>
      <w:ind w:left="709" w:right="709"/>
    </w:pPr>
    <w:rPr>
      <w:rFonts w:ascii="Univers" w:hAnsi="Univers"/>
    </w:rPr>
  </w:style>
  <w:style w:type="paragraph" w:styleId="En-tte">
    <w:name w:val="header"/>
    <w:basedOn w:val="Normal"/>
    <w:rsid w:val="00E936F2"/>
    <w:pPr>
      <w:tabs>
        <w:tab w:val="center" w:pos="4536"/>
        <w:tab w:val="right" w:pos="9072"/>
      </w:tabs>
    </w:pPr>
  </w:style>
  <w:style w:type="table" w:styleId="Grilledutableau">
    <w:name w:val="Table Grid"/>
    <w:basedOn w:val="TableauNormal"/>
    <w:rsid w:val="00E936F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Index1">
    <w:name w:val="index 1"/>
    <w:basedOn w:val="Normal"/>
    <w:next w:val="Normal"/>
    <w:semiHidden/>
    <w:rsid w:val="00E936F2"/>
    <w:pPr>
      <w:ind w:left="240" w:hanging="240"/>
    </w:pPr>
  </w:style>
  <w:style w:type="paragraph" w:styleId="Index2">
    <w:name w:val="index 2"/>
    <w:basedOn w:val="Normal"/>
    <w:next w:val="Normal"/>
    <w:semiHidden/>
    <w:rsid w:val="00E936F2"/>
    <w:pPr>
      <w:ind w:left="480" w:hanging="240"/>
    </w:pPr>
  </w:style>
  <w:style w:type="paragraph" w:styleId="Index3">
    <w:name w:val="index 3"/>
    <w:basedOn w:val="Normal"/>
    <w:next w:val="Normal"/>
    <w:semiHidden/>
    <w:rsid w:val="00E936F2"/>
    <w:pPr>
      <w:ind w:left="720" w:hanging="240"/>
    </w:pPr>
  </w:style>
  <w:style w:type="paragraph" w:styleId="Index4">
    <w:name w:val="index 4"/>
    <w:basedOn w:val="Normal"/>
    <w:next w:val="Normal"/>
    <w:semiHidden/>
    <w:rsid w:val="00E936F2"/>
    <w:pPr>
      <w:ind w:left="960" w:hanging="240"/>
    </w:pPr>
  </w:style>
  <w:style w:type="paragraph" w:styleId="Index5">
    <w:name w:val="index 5"/>
    <w:basedOn w:val="Normal"/>
    <w:next w:val="Normal"/>
    <w:semiHidden/>
    <w:rsid w:val="00E936F2"/>
    <w:pPr>
      <w:ind w:left="1200" w:hanging="240"/>
    </w:pPr>
  </w:style>
  <w:style w:type="paragraph" w:styleId="Index6">
    <w:name w:val="index 6"/>
    <w:basedOn w:val="Normal"/>
    <w:next w:val="Normal"/>
    <w:semiHidden/>
    <w:rsid w:val="00E936F2"/>
    <w:pPr>
      <w:ind w:left="1440" w:hanging="240"/>
    </w:pPr>
  </w:style>
  <w:style w:type="paragraph" w:styleId="Index7">
    <w:name w:val="index 7"/>
    <w:basedOn w:val="Normal"/>
    <w:next w:val="Normal"/>
    <w:semiHidden/>
    <w:rsid w:val="00E936F2"/>
    <w:pPr>
      <w:ind w:left="1680" w:hanging="240"/>
    </w:pPr>
  </w:style>
  <w:style w:type="paragraph" w:styleId="Index8">
    <w:name w:val="index 8"/>
    <w:basedOn w:val="Normal"/>
    <w:next w:val="Normal"/>
    <w:rsid w:val="00E936F2"/>
    <w:pPr>
      <w:ind w:left="1920" w:hanging="240"/>
    </w:pPr>
  </w:style>
  <w:style w:type="paragraph" w:styleId="Index9">
    <w:name w:val="index 9"/>
    <w:basedOn w:val="Normal"/>
    <w:next w:val="Normal"/>
    <w:rsid w:val="00E936F2"/>
    <w:pPr>
      <w:ind w:left="2160" w:hanging="240"/>
    </w:pPr>
  </w:style>
  <w:style w:type="paragraph" w:styleId="Lgende">
    <w:name w:val="caption"/>
    <w:basedOn w:val="Normal"/>
    <w:next w:val="Normal"/>
    <w:qFormat/>
    <w:rsid w:val="00E936F2"/>
    <w:rPr>
      <w:b/>
      <w:bCs/>
      <w:szCs w:val="20"/>
    </w:rPr>
  </w:style>
  <w:style w:type="paragraph" w:customStyle="1" w:styleId="LienHypertexteSUNeVeille">
    <w:name w:val="Lien Hypertexte SUN.eVeille"/>
    <w:basedOn w:val="Normal"/>
    <w:next w:val="Normal"/>
    <w:rsid w:val="00E936F2"/>
    <w:pPr>
      <w:numPr>
        <w:numId w:val="10"/>
      </w:numPr>
      <w:jc w:val="left"/>
    </w:pPr>
  </w:style>
  <w:style w:type="paragraph" w:customStyle="1" w:styleId="LienSeV">
    <w:name w:val="Lien SeV"/>
    <w:basedOn w:val="B1SUNeVeille"/>
    <w:rsid w:val="00E936F2"/>
    <w:pPr>
      <w:numPr>
        <w:numId w:val="11"/>
      </w:numPr>
    </w:pPr>
    <w:rPr>
      <w:rFonts w:ascii="Arial" w:hAnsi="Arial"/>
      <w:color w:val="0000FF"/>
      <w:u w:val="single" w:color="0000FF"/>
    </w:rPr>
  </w:style>
  <w:style w:type="paragraph" w:styleId="Liste">
    <w:name w:val="List"/>
    <w:basedOn w:val="Normal"/>
    <w:next w:val="Corps"/>
    <w:rsid w:val="00E936F2"/>
    <w:pPr>
      <w:tabs>
        <w:tab w:val="decimal" w:pos="284"/>
        <w:tab w:val="left" w:pos="709"/>
      </w:tabs>
      <w:spacing w:before="240"/>
      <w:ind w:left="709" w:right="709" w:hanging="709"/>
    </w:pPr>
    <w:rPr>
      <w:rFonts w:ascii="Univers" w:hAnsi="Univers"/>
    </w:rPr>
  </w:style>
  <w:style w:type="paragraph" w:styleId="Listecontinue2">
    <w:name w:val="List Continue 2"/>
    <w:basedOn w:val="Normal"/>
    <w:rsid w:val="00E936F2"/>
    <w:pPr>
      <w:spacing w:after="120"/>
      <w:ind w:left="566"/>
    </w:pPr>
  </w:style>
  <w:style w:type="paragraph" w:customStyle="1" w:styleId="ListeCopie">
    <w:name w:val="ListeCopie"/>
    <w:basedOn w:val="Normal"/>
    <w:next w:val="Normal"/>
    <w:rsid w:val="00E936F2"/>
    <w:pPr>
      <w:tabs>
        <w:tab w:val="left" w:pos="567"/>
      </w:tabs>
      <w:spacing w:before="240"/>
      <w:ind w:left="567" w:hanging="567"/>
    </w:pPr>
    <w:rPr>
      <w:rFonts w:ascii="Univers" w:hAnsi="Univers"/>
    </w:rPr>
  </w:style>
  <w:style w:type="character" w:styleId="Marquedecommentaire">
    <w:name w:val="annotation reference"/>
    <w:semiHidden/>
    <w:rsid w:val="00E936F2"/>
    <w:rPr>
      <w:rFonts w:ascii="Univers" w:hAnsi="Univers"/>
      <w:sz w:val="16"/>
    </w:rPr>
  </w:style>
  <w:style w:type="paragraph" w:customStyle="1" w:styleId="Mention">
    <w:name w:val="Mention"/>
    <w:basedOn w:val="Normal"/>
    <w:rsid w:val="00E936F2"/>
    <w:pPr>
      <w:tabs>
        <w:tab w:val="left" w:pos="851"/>
      </w:tabs>
      <w:spacing w:before="240"/>
      <w:ind w:left="851" w:hanging="850"/>
    </w:pPr>
    <w:rPr>
      <w:rFonts w:ascii="Univers" w:hAnsi="Univers"/>
    </w:rPr>
  </w:style>
  <w:style w:type="character" w:customStyle="1" w:styleId="nl-zi-entete-libelle1">
    <w:name w:val="nl-zi-entete-libelle1"/>
    <w:rsid w:val="00E936F2"/>
    <w:rPr>
      <w:rFonts w:ascii="Verdana" w:hAnsi="Verdana" w:hint="default"/>
      <w:b/>
      <w:bCs/>
      <w:color w:val="000000"/>
      <w:sz w:val="24"/>
      <w:szCs w:val="24"/>
      <w:shd w:val="clear" w:color="auto" w:fill="DADADA"/>
    </w:rPr>
  </w:style>
  <w:style w:type="paragraph" w:customStyle="1" w:styleId="NormalPV">
    <w:name w:val="Normal (PV)"/>
    <w:basedOn w:val="Normal"/>
    <w:rsid w:val="00E936F2"/>
    <w:pPr>
      <w:spacing w:after="120"/>
      <w:ind w:left="720"/>
    </w:pPr>
    <w:rPr>
      <w:rFonts w:ascii="Arial" w:hAnsi="Arial"/>
      <w:szCs w:val="20"/>
      <w:lang w:val="en-US"/>
    </w:rPr>
  </w:style>
  <w:style w:type="paragraph" w:styleId="NormalWeb">
    <w:name w:val="Normal (Web)"/>
    <w:basedOn w:val="Normal"/>
    <w:rsid w:val="00E936F2"/>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E936F2"/>
    <w:pPr>
      <w:spacing w:after="120"/>
      <w:ind w:left="1440" w:right="1440"/>
    </w:pPr>
  </w:style>
  <w:style w:type="paragraph" w:styleId="Notedebasdepage">
    <w:name w:val="footnote text"/>
    <w:basedOn w:val="Normal"/>
    <w:semiHidden/>
    <w:rsid w:val="00E936F2"/>
    <w:rPr>
      <w:szCs w:val="20"/>
    </w:rPr>
  </w:style>
  <w:style w:type="character" w:styleId="Numrodeligne">
    <w:name w:val="line number"/>
    <w:basedOn w:val="Policepardfaut"/>
    <w:rsid w:val="00E936F2"/>
  </w:style>
  <w:style w:type="paragraph" w:customStyle="1" w:styleId="pagetitle">
    <w:name w:val="pagetitle"/>
    <w:basedOn w:val="Normal"/>
    <w:rsid w:val="00E936F2"/>
    <w:pPr>
      <w:spacing w:before="100" w:beforeAutospacing="1" w:after="100" w:afterAutospacing="1"/>
      <w:jc w:val="center"/>
    </w:pPr>
    <w:rPr>
      <w:rFonts w:ascii="Times New Roman" w:hAnsi="Times New Roman"/>
      <w:color w:val="000080"/>
      <w:sz w:val="30"/>
      <w:szCs w:val="30"/>
      <w:lang w:eastAsia="fr-FR"/>
    </w:rPr>
  </w:style>
  <w:style w:type="paragraph" w:styleId="Paragraphedeliste">
    <w:name w:val="List Paragraph"/>
    <w:basedOn w:val="Normal"/>
    <w:qFormat/>
    <w:rsid w:val="00E936F2"/>
    <w:pPr>
      <w:ind w:left="708"/>
    </w:pPr>
  </w:style>
  <w:style w:type="paragraph" w:customStyle="1" w:styleId="Picesjointes">
    <w:name w:val="Pièces jointes"/>
    <w:basedOn w:val="Normal"/>
    <w:next w:val="Normal"/>
    <w:rsid w:val="00E936F2"/>
    <w:pPr>
      <w:tabs>
        <w:tab w:val="left" w:pos="1418"/>
      </w:tabs>
      <w:spacing w:before="240"/>
      <w:ind w:left="1418" w:hanging="1418"/>
      <w:jc w:val="left"/>
    </w:pPr>
  </w:style>
  <w:style w:type="paragraph" w:styleId="Pieddepage">
    <w:name w:val="footer"/>
    <w:aliases w:val="Pied de page SUN.eVeille"/>
    <w:basedOn w:val="Normal"/>
    <w:link w:val="PieddepageCar"/>
    <w:rsid w:val="00E936F2"/>
    <w:pPr>
      <w:tabs>
        <w:tab w:val="center" w:pos="4536"/>
        <w:tab w:val="right" w:pos="9072"/>
      </w:tabs>
      <w:jc w:val="center"/>
    </w:pPr>
    <w:rPr>
      <w:rFonts w:ascii="Franklin Gothic Demi" w:hAnsi="Franklin Gothic Demi"/>
      <w:noProof/>
      <w:sz w:val="14"/>
    </w:rPr>
  </w:style>
  <w:style w:type="paragraph" w:customStyle="1" w:styleId="PrestationsSeV">
    <w:name w:val="Prestations SeV"/>
    <w:basedOn w:val="LienSeV"/>
    <w:rsid w:val="00E936F2"/>
    <w:pPr>
      <w:numPr>
        <w:numId w:val="0"/>
      </w:numPr>
      <w:spacing w:line="360" w:lineRule="auto"/>
    </w:pPr>
    <w:rPr>
      <w:i/>
      <w:color w:val="auto"/>
      <w:u w:val="none"/>
    </w:rPr>
  </w:style>
  <w:style w:type="paragraph" w:customStyle="1" w:styleId="Ref">
    <w:name w:val="Ref"/>
    <w:basedOn w:val="Normal"/>
    <w:next w:val="Titre5"/>
    <w:rsid w:val="00E936F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E936F2"/>
    <w:pPr>
      <w:ind w:left="708"/>
    </w:pPr>
  </w:style>
  <w:style w:type="paragraph" w:customStyle="1" w:styleId="som">
    <w:name w:val="som"/>
    <w:basedOn w:val="Normal"/>
    <w:rsid w:val="00E936F2"/>
    <w:pPr>
      <w:tabs>
        <w:tab w:val="left" w:pos="567"/>
        <w:tab w:val="left" w:pos="993"/>
      </w:tabs>
      <w:spacing w:before="240" w:line="240" w:lineRule="atLeast"/>
      <w:ind w:left="993" w:hanging="993"/>
    </w:pPr>
  </w:style>
  <w:style w:type="paragraph" w:customStyle="1" w:styleId="spip">
    <w:name w:val="spip"/>
    <w:basedOn w:val="Normal"/>
    <w:rsid w:val="00E936F2"/>
    <w:pPr>
      <w:spacing w:before="100" w:beforeAutospacing="1" w:after="100" w:afterAutospacing="1"/>
      <w:jc w:val="left"/>
    </w:pPr>
    <w:rPr>
      <w:rFonts w:ascii="Times New Roman" w:hAnsi="Times New Roman"/>
      <w:sz w:val="24"/>
      <w:lang w:eastAsia="fr-FR"/>
    </w:rPr>
  </w:style>
  <w:style w:type="character" w:customStyle="1" w:styleId="src1">
    <w:name w:val="src1"/>
    <w:rsid w:val="00E936F2"/>
    <w:rPr>
      <w:sz w:val="19"/>
      <w:szCs w:val="19"/>
    </w:rPr>
  </w:style>
  <w:style w:type="paragraph" w:customStyle="1" w:styleId="StyleDroite">
    <w:name w:val="Style Droite"/>
    <w:basedOn w:val="Normal"/>
    <w:rsid w:val="00E936F2"/>
    <w:pPr>
      <w:jc w:val="right"/>
    </w:pPr>
    <w:rPr>
      <w:szCs w:val="20"/>
    </w:rPr>
  </w:style>
  <w:style w:type="paragraph" w:customStyle="1" w:styleId="StyleItaliqueGauche05cm">
    <w:name w:val="Style Italique Gauche :  05 cm"/>
    <w:basedOn w:val="Normal"/>
    <w:rsid w:val="00E936F2"/>
    <w:rPr>
      <w:i/>
      <w:iCs/>
      <w:szCs w:val="20"/>
    </w:rPr>
  </w:style>
  <w:style w:type="paragraph" w:customStyle="1" w:styleId="StyleLienSeV">
    <w:name w:val="Style Lien SeV"/>
    <w:basedOn w:val="LienSeV"/>
    <w:rsid w:val="00E936F2"/>
    <w:pPr>
      <w:widowControl w:val="0"/>
      <w:numPr>
        <w:numId w:val="13"/>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E936F2"/>
    <w:pPr>
      <w:numPr>
        <w:numId w:val="0"/>
      </w:numPr>
    </w:pPr>
    <w:rPr>
      <w:i w:val="0"/>
      <w:iCs/>
    </w:rPr>
  </w:style>
  <w:style w:type="paragraph" w:customStyle="1" w:styleId="StyleNormalSeV14pt">
    <w:name w:val="Style Normal SeV + 14 pt"/>
    <w:basedOn w:val="Normal"/>
    <w:rsid w:val="00E936F2"/>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E936F2"/>
    <w:pPr>
      <w:numPr>
        <w:numId w:val="0"/>
      </w:numPr>
      <w:spacing w:line="600" w:lineRule="exact"/>
    </w:pPr>
    <w:rPr>
      <w:rFonts w:cs="Times New Roman"/>
      <w:szCs w:val="20"/>
    </w:rPr>
  </w:style>
  <w:style w:type="paragraph" w:customStyle="1" w:styleId="StyleTitre1SUNeVeille">
    <w:name w:val="Style Titre 1SUN.eVeille"/>
    <w:basedOn w:val="Titre1"/>
    <w:rsid w:val="00E936F2"/>
    <w:pPr>
      <w:numPr>
        <w:numId w:val="0"/>
      </w:numPr>
      <w:spacing w:after="360"/>
      <w:contextualSpacing/>
    </w:pPr>
    <w:rPr>
      <w:rFonts w:cs="Times New Roman"/>
      <w:szCs w:val="20"/>
    </w:rPr>
  </w:style>
  <w:style w:type="paragraph" w:customStyle="1" w:styleId="StyleTitre2">
    <w:name w:val="Style Titre 2"/>
    <w:aliases w:val="Titre 2 SUN.eVeille + Gauche :  0 cm"/>
    <w:basedOn w:val="Titre2"/>
    <w:rsid w:val="00E936F2"/>
    <w:rPr>
      <w:rFonts w:cs="Times New Roman"/>
      <w:bCs w:val="0"/>
      <w:iCs w:val="0"/>
      <w:szCs w:val="20"/>
    </w:rPr>
  </w:style>
  <w:style w:type="paragraph" w:customStyle="1" w:styleId="TitreSUNeVeilleRB">
    <w:name w:val="Titre SUN.eVeilleRB"/>
    <w:basedOn w:val="Titre1"/>
    <w:rsid w:val="00E936F2"/>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E936F2"/>
    <w:rPr>
      <w:i/>
      <w:iCs/>
    </w:rPr>
  </w:style>
  <w:style w:type="paragraph" w:customStyle="1" w:styleId="style10">
    <w:name w:val="style1"/>
    <w:basedOn w:val="Normal"/>
    <w:rsid w:val="00E936F2"/>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E936F2"/>
    <w:rPr>
      <w:shd w:val="clear" w:color="auto" w:fill="FFFF00"/>
    </w:rPr>
  </w:style>
  <w:style w:type="paragraph" w:customStyle="1" w:styleId="style2">
    <w:name w:val="style2"/>
    <w:basedOn w:val="Normal"/>
    <w:rsid w:val="00E936F2"/>
    <w:pPr>
      <w:spacing w:before="100" w:beforeAutospacing="1" w:after="100" w:afterAutospacing="1"/>
    </w:pPr>
    <w:rPr>
      <w:rFonts w:cs="Arial"/>
      <w:color w:val="000000"/>
      <w:sz w:val="24"/>
      <w:lang w:eastAsia="fr-FR"/>
    </w:rPr>
  </w:style>
  <w:style w:type="character" w:customStyle="1" w:styleId="style21">
    <w:name w:val="style21"/>
    <w:rsid w:val="00E936F2"/>
    <w:rPr>
      <w:color w:val="000000"/>
    </w:rPr>
  </w:style>
  <w:style w:type="character" w:customStyle="1" w:styleId="style31">
    <w:name w:val="style31"/>
    <w:rsid w:val="00E936F2"/>
    <w:rPr>
      <w:u w:val="single"/>
    </w:rPr>
  </w:style>
  <w:style w:type="paragraph" w:customStyle="1" w:styleId="style5">
    <w:name w:val="style5"/>
    <w:basedOn w:val="Normal"/>
    <w:rsid w:val="00E936F2"/>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E936F2"/>
    <w:rPr>
      <w:rFonts w:ascii="Verdana" w:hAnsi="Verdana" w:hint="default"/>
      <w:b/>
      <w:bCs/>
      <w:i w:val="0"/>
      <w:iCs w:val="0"/>
      <w:smallCaps w:val="0"/>
      <w:sz w:val="13"/>
      <w:szCs w:val="13"/>
    </w:rPr>
  </w:style>
  <w:style w:type="character" w:customStyle="1" w:styleId="t91">
    <w:name w:val="t91"/>
    <w:rsid w:val="00E936F2"/>
    <w:rPr>
      <w:rFonts w:ascii="Arial" w:hAnsi="Arial" w:cs="Arial" w:hint="default"/>
      <w:b w:val="0"/>
      <w:bCs w:val="0"/>
      <w:i w:val="0"/>
      <w:iCs w:val="0"/>
      <w:sz w:val="14"/>
      <w:szCs w:val="14"/>
    </w:rPr>
  </w:style>
  <w:style w:type="paragraph" w:styleId="Tabledesillustrations">
    <w:name w:val="table of figures"/>
    <w:basedOn w:val="Normal"/>
    <w:next w:val="Normal"/>
    <w:rsid w:val="00E936F2"/>
  </w:style>
  <w:style w:type="paragraph" w:styleId="Tabledesrfrencesjuridiques">
    <w:name w:val="table of authorities"/>
    <w:basedOn w:val="Normal"/>
    <w:next w:val="Normal"/>
    <w:rsid w:val="00E936F2"/>
    <w:pPr>
      <w:ind w:left="240" w:hanging="240"/>
    </w:pPr>
  </w:style>
  <w:style w:type="paragraph" w:customStyle="1" w:styleId="TH">
    <w:name w:val="TH"/>
    <w:basedOn w:val="Normal"/>
    <w:rsid w:val="00E936F2"/>
    <w:pPr>
      <w:tabs>
        <w:tab w:val="left" w:pos="2835"/>
      </w:tabs>
      <w:ind w:left="2835" w:hanging="1701"/>
    </w:pPr>
  </w:style>
  <w:style w:type="character" w:customStyle="1" w:styleId="title1">
    <w:name w:val="title1"/>
    <w:basedOn w:val="Policepardfaut"/>
    <w:rsid w:val="00E936F2"/>
  </w:style>
  <w:style w:type="character" w:customStyle="1" w:styleId="titlea">
    <w:name w:val="titlea"/>
    <w:basedOn w:val="Policepardfaut"/>
    <w:rsid w:val="00E936F2"/>
  </w:style>
  <w:style w:type="character" w:customStyle="1" w:styleId="titleb">
    <w:name w:val="titleb"/>
    <w:basedOn w:val="Policepardfaut"/>
    <w:rsid w:val="00E936F2"/>
  </w:style>
  <w:style w:type="paragraph" w:styleId="Titreindex">
    <w:name w:val="index heading"/>
    <w:basedOn w:val="Normal"/>
    <w:next w:val="Index1"/>
    <w:semiHidden/>
    <w:rsid w:val="00E936F2"/>
    <w:rPr>
      <w:rFonts w:ascii="Arial" w:hAnsi="Arial" w:cs="Arial"/>
      <w:b/>
      <w:bCs/>
    </w:rPr>
  </w:style>
  <w:style w:type="paragraph" w:styleId="TitreTR">
    <w:name w:val="toa heading"/>
    <w:basedOn w:val="Normal"/>
    <w:next w:val="Normal"/>
    <w:rsid w:val="00E936F2"/>
    <w:rPr>
      <w:rFonts w:ascii="Arial" w:hAnsi="Arial" w:cs="Arial"/>
      <w:b/>
      <w:bCs/>
    </w:rPr>
  </w:style>
  <w:style w:type="character" w:customStyle="1" w:styleId="titresgrands1">
    <w:name w:val="titresgrands1"/>
    <w:rsid w:val="00E936F2"/>
    <w:rPr>
      <w:rFonts w:ascii="Georgia" w:hAnsi="Georgia" w:hint="default"/>
      <w:b/>
      <w:bCs/>
      <w:color w:val="000000"/>
      <w:sz w:val="21"/>
      <w:szCs w:val="21"/>
    </w:rPr>
  </w:style>
  <w:style w:type="paragraph" w:styleId="TM9">
    <w:name w:val="toc 9"/>
    <w:basedOn w:val="Normal"/>
    <w:next w:val="Normal"/>
    <w:rsid w:val="00E936F2"/>
    <w:pPr>
      <w:ind w:left="1920"/>
    </w:pPr>
    <w:rPr>
      <w:szCs w:val="20"/>
    </w:rPr>
  </w:style>
  <w:style w:type="paragraph" w:customStyle="1" w:styleId="TM10">
    <w:name w:val="TM1"/>
    <w:basedOn w:val="TM1"/>
    <w:rsid w:val="00E936F2"/>
  </w:style>
  <w:style w:type="paragraph" w:customStyle="1" w:styleId="TOCBase">
    <w:name w:val="TOC Base"/>
    <w:basedOn w:val="Normal"/>
    <w:rsid w:val="00E936F2"/>
    <w:pPr>
      <w:tabs>
        <w:tab w:val="left" w:pos="-720"/>
        <w:tab w:val="right" w:pos="9400"/>
      </w:tabs>
    </w:pPr>
  </w:style>
  <w:style w:type="paragraph" w:customStyle="1" w:styleId="TOCTitle">
    <w:name w:val="TOCTitle"/>
    <w:basedOn w:val="Normal"/>
    <w:rsid w:val="00E936F2"/>
    <w:pPr>
      <w:tabs>
        <w:tab w:val="left" w:pos="-720"/>
      </w:tabs>
      <w:spacing w:before="960" w:after="480"/>
    </w:pPr>
    <w:rPr>
      <w:rFonts w:ascii="Arial" w:hAnsi="Arial"/>
      <w:b/>
      <w:sz w:val="60"/>
    </w:rPr>
  </w:style>
  <w:style w:type="paragraph" w:customStyle="1" w:styleId="txt9">
    <w:name w:val="txt9"/>
    <w:basedOn w:val="Normal"/>
    <w:rsid w:val="00E936F2"/>
    <w:pPr>
      <w:spacing w:before="100" w:beforeAutospacing="1" w:after="100" w:afterAutospacing="1"/>
      <w:jc w:val="left"/>
    </w:pPr>
    <w:rPr>
      <w:rFonts w:cs="Arial"/>
      <w:color w:val="000080"/>
      <w:szCs w:val="18"/>
      <w:lang w:eastAsia="fr-FR"/>
    </w:rPr>
  </w:style>
  <w:style w:type="paragraph" w:customStyle="1" w:styleId="vert">
    <w:name w:val="vert"/>
    <w:basedOn w:val="Normal"/>
    <w:rsid w:val="00E936F2"/>
    <w:pPr>
      <w:spacing w:after="75"/>
      <w:jc w:val="left"/>
    </w:pPr>
    <w:rPr>
      <w:rFonts w:ascii="Times New Roman" w:hAnsi="Times New Roman"/>
      <w:color w:val="1B921B"/>
      <w:sz w:val="24"/>
      <w:lang w:eastAsia="fr-FR"/>
    </w:rPr>
  </w:style>
  <w:style w:type="character" w:customStyle="1" w:styleId="B1Car">
    <w:name w:val="B1 Car"/>
    <w:link w:val="B1"/>
    <w:rsid w:val="00112718"/>
    <w:rPr>
      <w:rFonts w:ascii="ITC Franklin Gothic Book" w:hAnsi="ITC Franklin Gothic Book"/>
      <w:sz w:val="22"/>
      <w:szCs w:val="22"/>
    </w:rPr>
  </w:style>
  <w:style w:type="paragraph" w:customStyle="1" w:styleId="StyleB1Droite-005cm">
    <w:name w:val="Style B1 + Droite :  -005 cm"/>
    <w:basedOn w:val="Normal"/>
    <w:rsid w:val="004D4093"/>
    <w:pPr>
      <w:numPr>
        <w:numId w:val="20"/>
      </w:numPr>
    </w:pPr>
  </w:style>
  <w:style w:type="character" w:customStyle="1" w:styleId="PieddepageCar">
    <w:name w:val="Pied de page Car"/>
    <w:link w:val="Pieddepage"/>
    <w:rsid w:val="00733111"/>
    <w:rPr>
      <w:rFonts w:ascii="Franklin Gothic Demi" w:hAnsi="Franklin Gothic Demi"/>
      <w:noProof/>
      <w:sz w:val="14"/>
      <w:szCs w:val="24"/>
      <w:lang w:eastAsia="en-US"/>
    </w:rPr>
  </w:style>
  <w:style w:type="numbering" w:styleId="111111">
    <w:name w:val="Outline List 2"/>
    <w:basedOn w:val="Aucuneliste"/>
    <w:rsid w:val="00803D54"/>
    <w:pPr>
      <w:numPr>
        <w:numId w:val="38"/>
      </w:numPr>
    </w:pPr>
  </w:style>
  <w:style w:type="numbering" w:styleId="1ai">
    <w:name w:val="Outline List 1"/>
    <w:basedOn w:val="Aucuneliste"/>
    <w:rsid w:val="00803D54"/>
    <w:pPr>
      <w:numPr>
        <w:numId w:val="39"/>
      </w:numPr>
    </w:pPr>
  </w:style>
  <w:style w:type="character" w:styleId="AcronymeHTML">
    <w:name w:val="HTML Acronym"/>
    <w:rsid w:val="00803D54"/>
  </w:style>
  <w:style w:type="paragraph" w:styleId="AdresseHTML">
    <w:name w:val="HTML Address"/>
    <w:basedOn w:val="Normal"/>
    <w:link w:val="AdresseHTMLCar"/>
    <w:rsid w:val="00803D54"/>
    <w:rPr>
      <w:i/>
      <w:iCs/>
    </w:rPr>
  </w:style>
  <w:style w:type="character" w:customStyle="1" w:styleId="AdresseHTMLCar">
    <w:name w:val="Adresse HTML Car"/>
    <w:link w:val="AdresseHTML"/>
    <w:rsid w:val="00803D54"/>
    <w:rPr>
      <w:rFonts w:ascii="ITC Franklin Gothic Book" w:hAnsi="ITC Franklin Gothic Book"/>
      <w:i/>
      <w:iCs/>
      <w:szCs w:val="24"/>
      <w:lang w:eastAsia="en-US"/>
    </w:rPr>
  </w:style>
  <w:style w:type="character" w:styleId="Appeldenotedefin">
    <w:name w:val="endnote reference"/>
    <w:rsid w:val="00803D54"/>
    <w:rPr>
      <w:vertAlign w:val="superscript"/>
    </w:rPr>
  </w:style>
  <w:style w:type="numbering" w:styleId="ArticleSection">
    <w:name w:val="Outline List 3"/>
    <w:basedOn w:val="Aucuneliste"/>
    <w:rsid w:val="00803D54"/>
    <w:pPr>
      <w:numPr>
        <w:numId w:val="40"/>
      </w:numPr>
    </w:pPr>
  </w:style>
  <w:style w:type="paragraph" w:styleId="Bibliographie">
    <w:name w:val="Bibliography"/>
    <w:basedOn w:val="Normal"/>
    <w:next w:val="Normal"/>
    <w:uiPriority w:val="37"/>
    <w:semiHidden/>
    <w:unhideWhenUsed/>
    <w:rsid w:val="00803D54"/>
  </w:style>
  <w:style w:type="paragraph" w:styleId="Citation">
    <w:name w:val="Quote"/>
    <w:basedOn w:val="Normal"/>
    <w:next w:val="Normal"/>
    <w:link w:val="CitationCar"/>
    <w:uiPriority w:val="29"/>
    <w:qFormat/>
    <w:rsid w:val="00803D54"/>
    <w:rPr>
      <w:i/>
      <w:iCs/>
      <w:color w:val="000000"/>
    </w:rPr>
  </w:style>
  <w:style w:type="character" w:customStyle="1" w:styleId="CitationCar">
    <w:name w:val="Citation Car"/>
    <w:link w:val="Citation"/>
    <w:uiPriority w:val="29"/>
    <w:rsid w:val="00803D54"/>
    <w:rPr>
      <w:rFonts w:ascii="ITC Franklin Gothic Book" w:hAnsi="ITC Franklin Gothic Book"/>
      <w:i/>
      <w:iCs/>
      <w:color w:val="000000"/>
      <w:szCs w:val="24"/>
      <w:lang w:eastAsia="en-US"/>
    </w:rPr>
  </w:style>
  <w:style w:type="character" w:styleId="CitationHTML">
    <w:name w:val="HTML Cite"/>
    <w:rsid w:val="00803D54"/>
    <w:rPr>
      <w:i/>
      <w:iCs/>
    </w:rPr>
  </w:style>
  <w:style w:type="paragraph" w:styleId="Citationintense">
    <w:name w:val="Intense Quote"/>
    <w:basedOn w:val="Normal"/>
    <w:next w:val="Normal"/>
    <w:link w:val="CitationintenseCar"/>
    <w:uiPriority w:val="30"/>
    <w:qFormat/>
    <w:rsid w:val="00803D5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03D54"/>
    <w:rPr>
      <w:rFonts w:ascii="ITC Franklin Gothic Book" w:hAnsi="ITC Franklin Gothic Book"/>
      <w:b/>
      <w:bCs/>
      <w:i/>
      <w:iCs/>
      <w:color w:val="4F81BD"/>
      <w:szCs w:val="24"/>
      <w:lang w:eastAsia="en-US"/>
    </w:rPr>
  </w:style>
  <w:style w:type="character" w:styleId="ClavierHTML">
    <w:name w:val="HTML Keyboard"/>
    <w:rsid w:val="00803D54"/>
    <w:rPr>
      <w:rFonts w:ascii="Courier New" w:hAnsi="Courier New" w:cs="Courier New"/>
      <w:sz w:val="20"/>
      <w:szCs w:val="20"/>
    </w:rPr>
  </w:style>
  <w:style w:type="character" w:styleId="CodeHTML">
    <w:name w:val="HTML Code"/>
    <w:rsid w:val="00803D54"/>
    <w:rPr>
      <w:rFonts w:ascii="Courier New" w:hAnsi="Courier New" w:cs="Courier New"/>
      <w:sz w:val="20"/>
      <w:szCs w:val="20"/>
    </w:rPr>
  </w:style>
  <w:style w:type="table" w:styleId="Colonnesdetableau1">
    <w:name w:val="Table Columns 1"/>
    <w:basedOn w:val="TableauNormal"/>
    <w:rsid w:val="00803D54"/>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03D54"/>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03D54"/>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03D54"/>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03D54"/>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803D54"/>
    <w:pPr>
      <w:spacing w:after="120"/>
    </w:pPr>
  </w:style>
  <w:style w:type="character" w:customStyle="1" w:styleId="CorpsdetexteCar">
    <w:name w:val="Corps de texte Car"/>
    <w:link w:val="Corpsdetexte"/>
    <w:rsid w:val="00803D54"/>
    <w:rPr>
      <w:rFonts w:ascii="ITC Franklin Gothic Book" w:hAnsi="ITC Franklin Gothic Book"/>
      <w:szCs w:val="24"/>
      <w:lang w:eastAsia="en-US"/>
    </w:rPr>
  </w:style>
  <w:style w:type="paragraph" w:styleId="Corpsdetexte3">
    <w:name w:val="Body Text 3"/>
    <w:basedOn w:val="Normal"/>
    <w:link w:val="Corpsdetexte3Car"/>
    <w:rsid w:val="00803D54"/>
    <w:pPr>
      <w:spacing w:after="120"/>
    </w:pPr>
    <w:rPr>
      <w:sz w:val="16"/>
      <w:szCs w:val="16"/>
    </w:rPr>
  </w:style>
  <w:style w:type="character" w:customStyle="1" w:styleId="Corpsdetexte3Car">
    <w:name w:val="Corps de texte 3 Car"/>
    <w:link w:val="Corpsdetexte3"/>
    <w:rsid w:val="00803D54"/>
    <w:rPr>
      <w:rFonts w:ascii="ITC Franklin Gothic Book" w:hAnsi="ITC Franklin Gothic Book"/>
      <w:sz w:val="16"/>
      <w:szCs w:val="16"/>
      <w:lang w:eastAsia="en-US"/>
    </w:rPr>
  </w:style>
  <w:style w:type="paragraph" w:styleId="Date">
    <w:name w:val="Date"/>
    <w:basedOn w:val="Normal"/>
    <w:next w:val="Normal"/>
    <w:link w:val="DateCar"/>
    <w:rsid w:val="00803D54"/>
  </w:style>
  <w:style w:type="character" w:customStyle="1" w:styleId="DateCar">
    <w:name w:val="Date Car"/>
    <w:link w:val="Date"/>
    <w:rsid w:val="00803D54"/>
    <w:rPr>
      <w:rFonts w:ascii="ITC Franklin Gothic Book" w:hAnsi="ITC Franklin Gothic Book"/>
      <w:szCs w:val="24"/>
      <w:lang w:eastAsia="en-US"/>
    </w:rPr>
  </w:style>
  <w:style w:type="character" w:styleId="DfinitionHTML">
    <w:name w:val="HTML Definition"/>
    <w:rsid w:val="00803D54"/>
    <w:rPr>
      <w:i/>
      <w:iCs/>
    </w:rPr>
  </w:style>
  <w:style w:type="table" w:styleId="Effetsdetableau3D1">
    <w:name w:val="Table 3D effects 1"/>
    <w:basedOn w:val="TableauNormal"/>
    <w:rsid w:val="00803D54"/>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03D54"/>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03D54"/>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803D54"/>
    <w:rPr>
      <w:b/>
      <w:bCs/>
      <w:i/>
      <w:iCs/>
      <w:color w:val="4F81BD"/>
    </w:rPr>
  </w:style>
  <w:style w:type="character" w:styleId="Emphaseple">
    <w:name w:val="Subtle Emphasis"/>
    <w:uiPriority w:val="19"/>
    <w:qFormat/>
    <w:rsid w:val="00803D54"/>
    <w:rPr>
      <w:i/>
      <w:iCs/>
      <w:color w:val="808080"/>
    </w:rPr>
  </w:style>
  <w:style w:type="paragraph" w:styleId="En-ttedemessage">
    <w:name w:val="Message Header"/>
    <w:basedOn w:val="Normal"/>
    <w:link w:val="En-ttedemessageCar"/>
    <w:rsid w:val="00803D5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803D5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803D54"/>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rsid w:val="00803D54"/>
    <w:rPr>
      <w:rFonts w:ascii="Courier New" w:hAnsi="Courier New" w:cs="Courier New"/>
    </w:rPr>
  </w:style>
  <w:style w:type="paragraph" w:styleId="Formuledepolitesse">
    <w:name w:val="Closing"/>
    <w:basedOn w:val="Normal"/>
    <w:link w:val="FormuledepolitesseCar"/>
    <w:rsid w:val="00803D54"/>
    <w:pPr>
      <w:ind w:left="4252"/>
    </w:pPr>
  </w:style>
  <w:style w:type="character" w:customStyle="1" w:styleId="FormuledepolitesseCar">
    <w:name w:val="Formule de politesse Car"/>
    <w:link w:val="Formuledepolitesse"/>
    <w:rsid w:val="00803D54"/>
    <w:rPr>
      <w:rFonts w:ascii="ITC Franklin Gothic Book" w:hAnsi="ITC Franklin Gothic Book"/>
      <w:szCs w:val="24"/>
      <w:lang w:eastAsia="en-US"/>
    </w:rPr>
  </w:style>
  <w:style w:type="table" w:styleId="Grilleclaire">
    <w:name w:val="Light Grid"/>
    <w:basedOn w:val="TableauNormal"/>
    <w:uiPriority w:val="62"/>
    <w:rsid w:val="00803D5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03D5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03D5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03D5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03D5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03D5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03D5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03D54"/>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03D54"/>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03D54"/>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03D54"/>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03D54"/>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03D54"/>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803D5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03D5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03D5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03D5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03D5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03D5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03D5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03D5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03D5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03D5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03D5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03D5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03D5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03D5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803D54"/>
    <w:pPr>
      <w:ind w:left="566" w:hanging="283"/>
      <w:contextualSpacing/>
    </w:pPr>
  </w:style>
  <w:style w:type="paragraph" w:styleId="Liste3">
    <w:name w:val="List 3"/>
    <w:basedOn w:val="Normal"/>
    <w:rsid w:val="00803D54"/>
    <w:pPr>
      <w:ind w:left="849" w:hanging="283"/>
      <w:contextualSpacing/>
    </w:pPr>
  </w:style>
  <w:style w:type="paragraph" w:styleId="Liste4">
    <w:name w:val="List 4"/>
    <w:basedOn w:val="Normal"/>
    <w:rsid w:val="00803D54"/>
    <w:pPr>
      <w:ind w:left="1132" w:hanging="283"/>
      <w:contextualSpacing/>
    </w:pPr>
  </w:style>
  <w:style w:type="paragraph" w:styleId="Liste5">
    <w:name w:val="List 5"/>
    <w:basedOn w:val="Normal"/>
    <w:rsid w:val="00803D54"/>
    <w:pPr>
      <w:ind w:left="1415" w:hanging="283"/>
      <w:contextualSpacing/>
    </w:pPr>
  </w:style>
  <w:style w:type="paragraph" w:styleId="Listenumros">
    <w:name w:val="List Number"/>
    <w:basedOn w:val="Normal"/>
    <w:rsid w:val="00803D54"/>
    <w:pPr>
      <w:numPr>
        <w:numId w:val="41"/>
      </w:numPr>
      <w:contextualSpacing/>
    </w:pPr>
  </w:style>
  <w:style w:type="paragraph" w:styleId="Listenumros2">
    <w:name w:val="List Number 2"/>
    <w:basedOn w:val="Normal"/>
    <w:rsid w:val="00803D54"/>
    <w:pPr>
      <w:numPr>
        <w:numId w:val="42"/>
      </w:numPr>
      <w:contextualSpacing/>
    </w:pPr>
  </w:style>
  <w:style w:type="paragraph" w:styleId="Listenumros3">
    <w:name w:val="List Number 3"/>
    <w:basedOn w:val="Normal"/>
    <w:rsid w:val="00803D54"/>
    <w:pPr>
      <w:numPr>
        <w:numId w:val="43"/>
      </w:numPr>
      <w:contextualSpacing/>
    </w:pPr>
  </w:style>
  <w:style w:type="paragraph" w:styleId="Listenumros4">
    <w:name w:val="List Number 4"/>
    <w:basedOn w:val="Normal"/>
    <w:rsid w:val="00803D54"/>
    <w:pPr>
      <w:numPr>
        <w:numId w:val="44"/>
      </w:numPr>
      <w:contextualSpacing/>
    </w:pPr>
  </w:style>
  <w:style w:type="paragraph" w:styleId="Listenumros5">
    <w:name w:val="List Number 5"/>
    <w:basedOn w:val="Normal"/>
    <w:rsid w:val="00803D54"/>
    <w:pPr>
      <w:numPr>
        <w:numId w:val="45"/>
      </w:numPr>
      <w:contextualSpacing/>
    </w:pPr>
  </w:style>
  <w:style w:type="paragraph" w:styleId="Listepuces3">
    <w:name w:val="List Bullet 3"/>
    <w:basedOn w:val="Normal"/>
    <w:rsid w:val="00803D54"/>
    <w:pPr>
      <w:numPr>
        <w:numId w:val="46"/>
      </w:numPr>
      <w:contextualSpacing/>
    </w:pPr>
  </w:style>
  <w:style w:type="paragraph" w:styleId="Listepuces4">
    <w:name w:val="List Bullet 4"/>
    <w:basedOn w:val="Normal"/>
    <w:rsid w:val="00803D54"/>
    <w:pPr>
      <w:numPr>
        <w:numId w:val="47"/>
      </w:numPr>
      <w:contextualSpacing/>
    </w:pPr>
  </w:style>
  <w:style w:type="paragraph" w:styleId="Listepuces5">
    <w:name w:val="List Bullet 5"/>
    <w:basedOn w:val="Normal"/>
    <w:rsid w:val="00803D54"/>
    <w:pPr>
      <w:numPr>
        <w:numId w:val="48"/>
      </w:numPr>
      <w:contextualSpacing/>
    </w:pPr>
  </w:style>
  <w:style w:type="table" w:styleId="Listeclaire">
    <w:name w:val="Light List"/>
    <w:basedOn w:val="TableauNormal"/>
    <w:uiPriority w:val="61"/>
    <w:rsid w:val="00803D5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03D5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03D5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03D5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03D5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03D5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03D5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03D54"/>
    <w:pPr>
      <w:spacing w:after="120"/>
      <w:ind w:left="283"/>
      <w:contextualSpacing/>
    </w:pPr>
  </w:style>
  <w:style w:type="paragraph" w:styleId="Listecontinue3">
    <w:name w:val="List Continue 3"/>
    <w:basedOn w:val="Normal"/>
    <w:rsid w:val="00803D54"/>
    <w:pPr>
      <w:spacing w:after="120"/>
      <w:ind w:left="849"/>
      <w:contextualSpacing/>
    </w:pPr>
  </w:style>
  <w:style w:type="paragraph" w:styleId="Listecontinue4">
    <w:name w:val="List Continue 4"/>
    <w:basedOn w:val="Normal"/>
    <w:rsid w:val="00803D54"/>
    <w:pPr>
      <w:spacing w:after="120"/>
      <w:ind w:left="1132"/>
      <w:contextualSpacing/>
    </w:pPr>
  </w:style>
  <w:style w:type="paragraph" w:styleId="Listecontinue5">
    <w:name w:val="List Continue 5"/>
    <w:basedOn w:val="Normal"/>
    <w:rsid w:val="00803D54"/>
    <w:pPr>
      <w:spacing w:after="120"/>
      <w:ind w:left="1415"/>
      <w:contextualSpacing/>
    </w:pPr>
  </w:style>
  <w:style w:type="table" w:styleId="Listecouleur">
    <w:name w:val="Colorful List"/>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03D5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03D5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03D5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03D5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03D5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03D5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03D5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03D5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03D5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03D5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03D5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03D5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03D5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03D5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03D54"/>
    <w:rPr>
      <w:rFonts w:ascii="Courier New" w:hAnsi="Courier New" w:cs="Courier New"/>
      <w:sz w:val="20"/>
      <w:szCs w:val="20"/>
    </w:rPr>
  </w:style>
  <w:style w:type="table" w:styleId="Ombrageclair">
    <w:name w:val="Light Shading"/>
    <w:basedOn w:val="TableauNormal"/>
    <w:uiPriority w:val="60"/>
    <w:rsid w:val="00803D5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803D54"/>
    <w:rPr>
      <w:rFonts w:ascii="Courier New" w:hAnsi="Courier New" w:cs="Courier New"/>
      <w:szCs w:val="20"/>
    </w:rPr>
  </w:style>
  <w:style w:type="character" w:customStyle="1" w:styleId="PrformatHTMLCar">
    <w:name w:val="Préformaté HTML Car"/>
    <w:link w:val="PrformatHTML"/>
    <w:rsid w:val="00803D54"/>
    <w:rPr>
      <w:rFonts w:ascii="Courier New" w:hAnsi="Courier New" w:cs="Courier New"/>
      <w:lang w:eastAsia="en-US"/>
    </w:rPr>
  </w:style>
  <w:style w:type="character" w:styleId="Rfrenceintense">
    <w:name w:val="Intense Reference"/>
    <w:uiPriority w:val="32"/>
    <w:qFormat/>
    <w:rsid w:val="00803D54"/>
    <w:rPr>
      <w:b/>
      <w:bCs/>
      <w:smallCaps/>
      <w:color w:val="C0504D"/>
      <w:spacing w:val="5"/>
      <w:u w:val="single"/>
    </w:rPr>
  </w:style>
  <w:style w:type="character" w:styleId="Rfrenceple">
    <w:name w:val="Subtle Reference"/>
    <w:uiPriority w:val="31"/>
    <w:qFormat/>
    <w:rsid w:val="00803D54"/>
    <w:rPr>
      <w:smallCaps/>
      <w:color w:val="C0504D"/>
      <w:u w:val="single"/>
    </w:rPr>
  </w:style>
  <w:style w:type="paragraph" w:styleId="Retrait1religne">
    <w:name w:val="Body Text First Indent"/>
    <w:basedOn w:val="Corpsdetexte"/>
    <w:link w:val="Retrait1religneCar"/>
    <w:rsid w:val="00803D54"/>
    <w:pPr>
      <w:ind w:firstLine="210"/>
    </w:pPr>
  </w:style>
  <w:style w:type="character" w:customStyle="1" w:styleId="Retrait1religneCar">
    <w:name w:val="Retrait 1re ligne Car"/>
    <w:basedOn w:val="CorpsdetexteCar"/>
    <w:link w:val="Retrait1religne"/>
    <w:rsid w:val="00803D54"/>
    <w:rPr>
      <w:rFonts w:ascii="ITC Franklin Gothic Book" w:hAnsi="ITC Franklin Gothic Book"/>
      <w:szCs w:val="24"/>
      <w:lang w:eastAsia="en-US"/>
    </w:rPr>
  </w:style>
  <w:style w:type="paragraph" w:styleId="Retraitcorpsdetexte">
    <w:name w:val="Body Text Indent"/>
    <w:basedOn w:val="Normal"/>
    <w:link w:val="RetraitcorpsdetexteCar"/>
    <w:rsid w:val="00803D54"/>
    <w:pPr>
      <w:spacing w:after="120"/>
      <w:ind w:left="283"/>
    </w:pPr>
  </w:style>
  <w:style w:type="character" w:customStyle="1" w:styleId="RetraitcorpsdetexteCar">
    <w:name w:val="Retrait corps de texte Car"/>
    <w:link w:val="Retraitcorpsdetexte"/>
    <w:rsid w:val="00803D54"/>
    <w:rPr>
      <w:rFonts w:ascii="ITC Franklin Gothic Book" w:hAnsi="ITC Franklin Gothic Book"/>
      <w:szCs w:val="24"/>
      <w:lang w:eastAsia="en-US"/>
    </w:rPr>
  </w:style>
  <w:style w:type="paragraph" w:styleId="Retraitcorpsdetexte2">
    <w:name w:val="Body Text Indent 2"/>
    <w:basedOn w:val="Normal"/>
    <w:link w:val="Retraitcorpsdetexte2Car"/>
    <w:rsid w:val="00803D54"/>
    <w:pPr>
      <w:spacing w:after="120" w:line="480" w:lineRule="auto"/>
      <w:ind w:left="283"/>
    </w:pPr>
  </w:style>
  <w:style w:type="character" w:customStyle="1" w:styleId="Retraitcorpsdetexte2Car">
    <w:name w:val="Retrait corps de texte 2 Car"/>
    <w:link w:val="Retraitcorpsdetexte2"/>
    <w:rsid w:val="00803D54"/>
    <w:rPr>
      <w:rFonts w:ascii="ITC Franklin Gothic Book" w:hAnsi="ITC Franklin Gothic Book"/>
      <w:szCs w:val="24"/>
      <w:lang w:eastAsia="en-US"/>
    </w:rPr>
  </w:style>
  <w:style w:type="paragraph" w:styleId="Retraitcorpsdetexte3">
    <w:name w:val="Body Text Indent 3"/>
    <w:basedOn w:val="Normal"/>
    <w:link w:val="Retraitcorpsdetexte3Car"/>
    <w:rsid w:val="00803D54"/>
    <w:pPr>
      <w:spacing w:after="120"/>
      <w:ind w:left="283"/>
    </w:pPr>
    <w:rPr>
      <w:sz w:val="16"/>
      <w:szCs w:val="16"/>
    </w:rPr>
  </w:style>
  <w:style w:type="character" w:customStyle="1" w:styleId="Retraitcorpsdetexte3Car">
    <w:name w:val="Retrait corps de texte 3 Car"/>
    <w:link w:val="Retraitcorpsdetexte3"/>
    <w:rsid w:val="00803D54"/>
    <w:rPr>
      <w:rFonts w:ascii="ITC Franklin Gothic Book" w:hAnsi="ITC Franklin Gothic Book"/>
      <w:sz w:val="16"/>
      <w:szCs w:val="16"/>
      <w:lang w:eastAsia="en-US"/>
    </w:rPr>
  </w:style>
  <w:style w:type="paragraph" w:styleId="Retraitcorpset1relig">
    <w:name w:val="Body Text First Indent 2"/>
    <w:basedOn w:val="Retraitcorpsdetexte"/>
    <w:link w:val="Retraitcorpset1religCar"/>
    <w:rsid w:val="00803D54"/>
    <w:pPr>
      <w:ind w:firstLine="210"/>
    </w:pPr>
  </w:style>
  <w:style w:type="character" w:customStyle="1" w:styleId="Retraitcorpset1religCar">
    <w:name w:val="Retrait corps et 1re lig. Car"/>
    <w:basedOn w:val="RetraitcorpsdetexteCar"/>
    <w:link w:val="Retraitcorpset1relig"/>
    <w:rsid w:val="00803D54"/>
    <w:rPr>
      <w:rFonts w:ascii="ITC Franklin Gothic Book" w:hAnsi="ITC Franklin Gothic Book"/>
      <w:szCs w:val="24"/>
      <w:lang w:eastAsia="en-US"/>
    </w:rPr>
  </w:style>
  <w:style w:type="paragraph" w:styleId="Salutations">
    <w:name w:val="Salutation"/>
    <w:basedOn w:val="Normal"/>
    <w:next w:val="Normal"/>
    <w:link w:val="SalutationsCar"/>
    <w:rsid w:val="00803D54"/>
  </w:style>
  <w:style w:type="character" w:customStyle="1" w:styleId="SalutationsCar">
    <w:name w:val="Salutations Car"/>
    <w:link w:val="Salutations"/>
    <w:rsid w:val="00803D54"/>
    <w:rPr>
      <w:rFonts w:ascii="ITC Franklin Gothic Book" w:hAnsi="ITC Franklin Gothic Book"/>
      <w:szCs w:val="24"/>
      <w:lang w:eastAsia="en-US"/>
    </w:rPr>
  </w:style>
  <w:style w:type="paragraph" w:styleId="Sansinterligne">
    <w:name w:val="No Spacing"/>
    <w:uiPriority w:val="1"/>
    <w:qFormat/>
    <w:rsid w:val="00803D54"/>
    <w:pPr>
      <w:jc w:val="both"/>
    </w:pPr>
    <w:rPr>
      <w:rFonts w:ascii="ITC Franklin Gothic Book" w:hAnsi="ITC Franklin Gothic Book"/>
      <w:szCs w:val="24"/>
      <w:lang w:eastAsia="en-US"/>
    </w:rPr>
  </w:style>
  <w:style w:type="paragraph" w:styleId="Signature">
    <w:name w:val="Signature"/>
    <w:basedOn w:val="Normal"/>
    <w:link w:val="SignatureCar"/>
    <w:rsid w:val="00803D54"/>
    <w:pPr>
      <w:ind w:left="4252"/>
    </w:pPr>
  </w:style>
  <w:style w:type="character" w:customStyle="1" w:styleId="SignatureCar">
    <w:name w:val="Signature Car"/>
    <w:link w:val="Signature"/>
    <w:rsid w:val="00803D54"/>
    <w:rPr>
      <w:rFonts w:ascii="ITC Franklin Gothic Book" w:hAnsi="ITC Franklin Gothic Book"/>
      <w:szCs w:val="24"/>
      <w:lang w:eastAsia="en-US"/>
    </w:rPr>
  </w:style>
  <w:style w:type="paragraph" w:styleId="Signaturelectronique">
    <w:name w:val="E-mail Signature"/>
    <w:basedOn w:val="Normal"/>
    <w:link w:val="SignaturelectroniqueCar"/>
    <w:rsid w:val="00803D54"/>
  </w:style>
  <w:style w:type="character" w:customStyle="1" w:styleId="SignaturelectroniqueCar">
    <w:name w:val="Signature électronique Car"/>
    <w:link w:val="Signaturelectronique"/>
    <w:rsid w:val="00803D54"/>
    <w:rPr>
      <w:rFonts w:ascii="ITC Franklin Gothic Book" w:hAnsi="ITC Franklin Gothic Book"/>
      <w:szCs w:val="24"/>
      <w:lang w:eastAsia="en-US"/>
    </w:rPr>
  </w:style>
  <w:style w:type="paragraph" w:styleId="Sous-titre">
    <w:name w:val="Subtitle"/>
    <w:basedOn w:val="Normal"/>
    <w:next w:val="Normal"/>
    <w:link w:val="Sous-titreCar"/>
    <w:qFormat/>
    <w:rsid w:val="00803D54"/>
    <w:pPr>
      <w:spacing w:after="60"/>
      <w:jc w:val="center"/>
      <w:outlineLvl w:val="1"/>
    </w:pPr>
    <w:rPr>
      <w:rFonts w:ascii="Cambria" w:hAnsi="Cambria"/>
      <w:sz w:val="24"/>
    </w:rPr>
  </w:style>
  <w:style w:type="character" w:customStyle="1" w:styleId="Sous-titreCar">
    <w:name w:val="Sous-titre Car"/>
    <w:link w:val="Sous-titre"/>
    <w:rsid w:val="00803D54"/>
    <w:rPr>
      <w:rFonts w:ascii="Cambria" w:eastAsia="Times New Roman" w:hAnsi="Cambria" w:cs="Times New Roman"/>
      <w:sz w:val="24"/>
      <w:szCs w:val="24"/>
      <w:lang w:eastAsia="en-US"/>
    </w:rPr>
  </w:style>
  <w:style w:type="table" w:styleId="Tableauclassique1">
    <w:name w:val="Table Classic 1"/>
    <w:basedOn w:val="TableauNormal"/>
    <w:rsid w:val="00803D54"/>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03D54"/>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03D54"/>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03D54"/>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03D54"/>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03D54"/>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03D54"/>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03D54"/>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03D54"/>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03D54"/>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03D54"/>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03D54"/>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03D54"/>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03D54"/>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03D54"/>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03D54"/>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03D54"/>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03D54"/>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803D54"/>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803D54"/>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03D54"/>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03D54"/>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03D54"/>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03D54"/>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803D54"/>
    <w:rPr>
      <w:color w:val="808080"/>
    </w:rPr>
  </w:style>
  <w:style w:type="table" w:styleId="Thmedutableau">
    <w:name w:val="Table Theme"/>
    <w:basedOn w:val="TableauNormal"/>
    <w:rsid w:val="00803D54"/>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803D54"/>
  </w:style>
  <w:style w:type="character" w:customStyle="1" w:styleId="TitredenoteCar">
    <w:name w:val="Titre de note Car"/>
    <w:link w:val="Titredenote"/>
    <w:rsid w:val="00803D54"/>
    <w:rPr>
      <w:rFonts w:ascii="ITC Franklin Gothic Book" w:hAnsi="ITC Franklin Gothic Book"/>
      <w:szCs w:val="24"/>
      <w:lang w:eastAsia="en-US"/>
    </w:rPr>
  </w:style>
  <w:style w:type="character" w:styleId="Titredulivre">
    <w:name w:val="Book Title"/>
    <w:uiPriority w:val="33"/>
    <w:qFormat/>
    <w:rsid w:val="00803D54"/>
    <w:rPr>
      <w:b/>
      <w:bCs/>
      <w:smallCaps/>
      <w:spacing w:val="5"/>
    </w:rPr>
  </w:style>
  <w:style w:type="table" w:styleId="Trameclaire-Accent1">
    <w:name w:val="Light Shading Accent 1"/>
    <w:basedOn w:val="TableauNormal"/>
    <w:uiPriority w:val="60"/>
    <w:rsid w:val="00803D5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03D5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03D5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03D5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03D5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03D5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03D5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03D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03D5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03D5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03D5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03D5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03D5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03D5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03D5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03D5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03D5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03D5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03D5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03D5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03D5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Normal SUN.eVeille"/>
    <w:qFormat/>
    <w:rsid w:val="00833172"/>
    <w:pPr>
      <w:spacing w:before="120"/>
      <w:jc w:val="both"/>
    </w:pPr>
    <w:rPr>
      <w:rFonts w:ascii="ITC Franklin Gothic Book" w:hAnsi="ITC Franklin Gothic Book"/>
      <w:szCs w:val="24"/>
      <w:lang w:eastAsia="en-US"/>
    </w:rPr>
  </w:style>
  <w:style w:type="paragraph" w:styleId="Titre1">
    <w:name w:val="heading 1"/>
    <w:aliases w:val="Titre SUN.eVeille"/>
    <w:basedOn w:val="Normal"/>
    <w:qFormat/>
    <w:rsid w:val="00B2152A"/>
    <w:pPr>
      <w:keepNext/>
      <w:numPr>
        <w:numId w:val="14"/>
      </w:numPr>
      <w:tabs>
        <w:tab w:val="left" w:pos="567"/>
      </w:tabs>
      <w:spacing w:before="480" w:after="240"/>
      <w:ind w:left="567" w:hanging="567"/>
      <w:outlineLvl w:val="0"/>
    </w:pPr>
    <w:rPr>
      <w:rFonts w:ascii="Franklin Gothic Demi" w:hAnsi="Franklin Gothic Demi" w:cs="Arial"/>
      <w:bCs/>
      <w:kern w:val="32"/>
      <w:szCs w:val="32"/>
      <w:lang w:eastAsia="fr-FR"/>
    </w:rPr>
  </w:style>
  <w:style w:type="paragraph" w:styleId="Titre2">
    <w:name w:val="heading 2"/>
    <w:aliases w:val="Titre 2 SUN.eVeille"/>
    <w:basedOn w:val="Normal"/>
    <w:next w:val="Normal"/>
    <w:qFormat/>
    <w:rsid w:val="00B2152A"/>
    <w:pPr>
      <w:keepNext/>
      <w:spacing w:before="360" w:after="120"/>
      <w:ind w:left="567"/>
      <w:outlineLvl w:val="1"/>
    </w:pPr>
    <w:rPr>
      <w:rFonts w:ascii="ITC Franklin Gothic Std Bk Cd" w:hAnsi="ITC Franklin Gothic Std Bk Cd" w:cs="Arial"/>
      <w:b/>
      <w:bCs/>
      <w:iCs/>
      <w:szCs w:val="22"/>
      <w:lang w:val="en-US"/>
    </w:rPr>
  </w:style>
  <w:style w:type="paragraph" w:styleId="Titre3">
    <w:name w:val="heading 3"/>
    <w:basedOn w:val="Normal"/>
    <w:next w:val="Normal"/>
    <w:qFormat/>
    <w:rsid w:val="00E936F2"/>
    <w:pPr>
      <w:keepNext/>
      <w:pBdr>
        <w:bottom w:val="single" w:sz="4" w:space="0" w:color="000080"/>
      </w:pBdr>
      <w:spacing w:before="360" w:after="240"/>
      <w:ind w:left="1134"/>
      <w:outlineLvl w:val="2"/>
    </w:pPr>
    <w:rPr>
      <w:rFonts w:ascii="Arial (W1)" w:hAnsi="Arial (W1)" w:cs="Arial"/>
      <w:b/>
      <w:iCs/>
      <w:color w:val="000080"/>
      <w:szCs w:val="20"/>
    </w:rPr>
  </w:style>
  <w:style w:type="paragraph" w:styleId="Titre4">
    <w:name w:val="heading 4"/>
    <w:basedOn w:val="Normal"/>
    <w:next w:val="Normal"/>
    <w:qFormat/>
    <w:rsid w:val="00E936F2"/>
    <w:pPr>
      <w:keepNext/>
      <w:numPr>
        <w:ilvl w:val="3"/>
        <w:numId w:val="15"/>
      </w:numPr>
      <w:outlineLvl w:val="3"/>
    </w:pPr>
    <w:rPr>
      <w:b/>
      <w:bCs/>
      <w:sz w:val="28"/>
      <w:szCs w:val="28"/>
    </w:rPr>
  </w:style>
  <w:style w:type="paragraph" w:styleId="Titre5">
    <w:name w:val="heading 5"/>
    <w:basedOn w:val="Normal"/>
    <w:next w:val="Normal"/>
    <w:qFormat/>
    <w:rsid w:val="00E936F2"/>
    <w:pPr>
      <w:numPr>
        <w:ilvl w:val="4"/>
        <w:numId w:val="15"/>
      </w:numPr>
      <w:outlineLvl w:val="4"/>
    </w:pPr>
    <w:rPr>
      <w:b/>
      <w:bCs/>
      <w:i/>
      <w:iCs/>
      <w:sz w:val="26"/>
      <w:szCs w:val="26"/>
    </w:rPr>
  </w:style>
  <w:style w:type="paragraph" w:styleId="Titre6">
    <w:name w:val="heading 6"/>
    <w:basedOn w:val="Normal"/>
    <w:next w:val="Normal"/>
    <w:qFormat/>
    <w:rsid w:val="00E936F2"/>
    <w:pPr>
      <w:numPr>
        <w:ilvl w:val="5"/>
        <w:numId w:val="15"/>
      </w:numPr>
      <w:outlineLvl w:val="5"/>
    </w:pPr>
    <w:rPr>
      <w:b/>
      <w:bCs/>
      <w:sz w:val="22"/>
      <w:szCs w:val="22"/>
    </w:rPr>
  </w:style>
  <w:style w:type="paragraph" w:styleId="Titre7">
    <w:name w:val="heading 7"/>
    <w:basedOn w:val="Normal"/>
    <w:next w:val="Normal"/>
    <w:qFormat/>
    <w:rsid w:val="00E936F2"/>
    <w:pPr>
      <w:numPr>
        <w:ilvl w:val="6"/>
        <w:numId w:val="15"/>
      </w:numPr>
      <w:outlineLvl w:val="6"/>
    </w:pPr>
  </w:style>
  <w:style w:type="paragraph" w:styleId="Titre8">
    <w:name w:val="heading 8"/>
    <w:basedOn w:val="Normal"/>
    <w:next w:val="Normal"/>
    <w:qFormat/>
    <w:rsid w:val="00E936F2"/>
    <w:pPr>
      <w:numPr>
        <w:ilvl w:val="7"/>
        <w:numId w:val="15"/>
      </w:numPr>
      <w:outlineLvl w:val="7"/>
    </w:pPr>
    <w:rPr>
      <w:i/>
      <w:iCs/>
    </w:rPr>
  </w:style>
  <w:style w:type="paragraph" w:styleId="Titre9">
    <w:name w:val="heading 9"/>
    <w:basedOn w:val="Normal"/>
    <w:next w:val="Normal"/>
    <w:qFormat/>
    <w:rsid w:val="00E936F2"/>
    <w:pPr>
      <w:numPr>
        <w:ilvl w:val="8"/>
        <w:numId w:val="15"/>
      </w:numPr>
      <w:outlineLvl w:val="8"/>
    </w:pPr>
    <w:rPr>
      <w:rFonts w:ascii="Arial" w:hAnsi="Arial" w:cs="Arial"/>
      <w:sz w:val="22"/>
      <w:szCs w:val="22"/>
    </w:rPr>
  </w:style>
  <w:style w:type="character" w:default="1" w:styleId="Policepardfaut">
    <w:name w:val="Default Paragraph Font"/>
    <w:aliases w:val="Default Font"/>
    <w:semiHidden/>
    <w:rsid w:val="00E936F2"/>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E936F2"/>
  </w:style>
  <w:style w:type="paragraph" w:customStyle="1" w:styleId="Archive">
    <w:name w:val="Archive"/>
    <w:basedOn w:val="Normal"/>
    <w:pPr>
      <w:jc w:val="center"/>
    </w:pPr>
    <w:rPr>
      <w:b/>
      <w:bCs/>
      <w:sz w:val="56"/>
    </w:rPr>
  </w:style>
  <w:style w:type="paragraph" w:customStyle="1" w:styleId="B1">
    <w:name w:val="B1"/>
    <w:basedOn w:val="Normal"/>
    <w:link w:val="B1Car"/>
    <w:rsid w:val="00112718"/>
    <w:pPr>
      <w:numPr>
        <w:ilvl w:val="1"/>
        <w:numId w:val="16"/>
      </w:numPr>
      <w:tabs>
        <w:tab w:val="clear" w:pos="1800"/>
        <w:tab w:val="num" w:pos="567"/>
      </w:tabs>
      <w:spacing w:before="60"/>
      <w:ind w:left="567" w:hanging="283"/>
    </w:pPr>
    <w:rPr>
      <w:szCs w:val="22"/>
      <w:lang w:eastAsia="fr-FR"/>
    </w:rPr>
  </w:style>
  <w:style w:type="paragraph" w:customStyle="1" w:styleId="B2">
    <w:name w:val="B2"/>
    <w:basedOn w:val="Normal"/>
    <w:rsid w:val="00E936F2"/>
    <w:pPr>
      <w:spacing w:before="60"/>
      <w:ind w:left="1418" w:hanging="284"/>
    </w:pPr>
  </w:style>
  <w:style w:type="paragraph" w:customStyle="1" w:styleId="B3">
    <w:name w:val="B3"/>
    <w:basedOn w:val="Listepuces"/>
    <w:rsid w:val="00E936F2"/>
    <w:pPr>
      <w:widowControl w:val="0"/>
      <w:tabs>
        <w:tab w:val="left" w:pos="1418"/>
      </w:tabs>
      <w:adjustRightInd w:val="0"/>
      <w:spacing w:before="20" w:line="360" w:lineRule="atLeast"/>
      <w:contextualSpacing w:val="0"/>
      <w:textAlignment w:val="baseline"/>
    </w:pPr>
    <w:rPr>
      <w:rFonts w:ascii="Tw Cen MT" w:hAnsi="Tw Cen MT"/>
      <w:sz w:val="22"/>
      <w:szCs w:val="20"/>
    </w:rPr>
  </w:style>
  <w:style w:type="paragraph" w:customStyle="1" w:styleId="Definition">
    <w:name w:val="Definition"/>
    <w:basedOn w:val="Normal"/>
    <w:rsid w:val="00E936F2"/>
    <w:pPr>
      <w:spacing w:before="115"/>
      <w:ind w:left="2880"/>
    </w:pPr>
    <w:rPr>
      <w:noProof/>
    </w:rPr>
  </w:style>
  <w:style w:type="character" w:styleId="Lienhypertexte">
    <w:name w:val="Hyperlink"/>
    <w:aliases w:val="Lien hypertexte SUN.eVeille"/>
    <w:rsid w:val="00E936F2"/>
    <w:rPr>
      <w:rFonts w:ascii="ITC Franklin Gothic Std Med" w:hAnsi="ITC Franklin Gothic Std Med"/>
      <w:color w:val="auto"/>
      <w:sz w:val="18"/>
      <w:u w:val="single"/>
    </w:rPr>
  </w:style>
  <w:style w:type="character" w:styleId="Lienhypertextesuivivisit">
    <w:name w:val="FollowedHyperlink"/>
    <w:rsid w:val="00E936F2"/>
    <w:rPr>
      <w:color w:val="800080"/>
      <w:u w:val="single"/>
    </w:rPr>
  </w:style>
  <w:style w:type="paragraph" w:customStyle="1" w:styleId="SOPgeneralitesdebut">
    <w:name w:val="SOP_generalites_debut"/>
    <w:basedOn w:val="Normal"/>
    <w:rPr>
      <w:vanish/>
      <w:color w:val="993300"/>
    </w:rPr>
  </w:style>
  <w:style w:type="paragraph" w:customStyle="1" w:styleId="SOPgeneralitesfin">
    <w:name w:val="SOP_generalites_fin"/>
    <w:basedOn w:val="SOPgeneralitesdebut"/>
    <w:rPr>
      <w:color w:val="FF6600"/>
    </w:rPr>
  </w:style>
  <w:style w:type="paragraph" w:customStyle="1" w:styleId="SOPNavHt1">
    <w:name w:val="SOP_NavHt_1"/>
    <w:basedOn w:val="Normal"/>
    <w:pPr>
      <w:spacing w:before="0"/>
      <w:jc w:val="left"/>
    </w:pPr>
    <w:rPr>
      <w:rFonts w:ascii="Arial" w:hAnsi="Arial"/>
      <w:vanish/>
      <w:szCs w:val="20"/>
      <w:lang w:eastAsia="fr-FR"/>
    </w:rPr>
  </w:style>
  <w:style w:type="paragraph" w:customStyle="1" w:styleId="SOPproceduredebut">
    <w:name w:val="SOP_procedure_debut"/>
    <w:basedOn w:val="Normal"/>
    <w:rPr>
      <w:vanish/>
      <w:color w:val="00008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qFormat/>
    <w:rsid w:val="00E936F2"/>
    <w:pPr>
      <w:spacing w:before="240" w:after="60"/>
      <w:jc w:val="center"/>
    </w:pPr>
    <w:rPr>
      <w:b/>
      <w:caps/>
      <w:kern w:val="28"/>
      <w:sz w:val="32"/>
    </w:rPr>
  </w:style>
  <w:style w:type="paragraph" w:customStyle="1" w:styleId="Titresous">
    <w:name w:val="Titre_sous"/>
    <w:basedOn w:val="Titre"/>
    <w:next w:val="Normal"/>
    <w:rPr>
      <w:i/>
      <w:iCs/>
      <w:sz w:val="28"/>
    </w:rPr>
  </w:style>
  <w:style w:type="paragraph" w:styleId="TM1">
    <w:name w:val="toc 1"/>
    <w:aliases w:val="TM 1 SeV"/>
    <w:basedOn w:val="Normal"/>
    <w:next w:val="Normal"/>
    <w:rsid w:val="00E936F2"/>
    <w:pPr>
      <w:keepNext/>
      <w:keepLines/>
      <w:tabs>
        <w:tab w:val="left" w:pos="360"/>
      </w:tabs>
      <w:ind w:left="360" w:hanging="360"/>
      <w:jc w:val="left"/>
    </w:pPr>
    <w:rPr>
      <w:noProof/>
    </w:rPr>
  </w:style>
  <w:style w:type="paragraph" w:styleId="TM2">
    <w:name w:val="toc 2"/>
    <w:basedOn w:val="Normal"/>
    <w:next w:val="Normal"/>
    <w:semiHidden/>
    <w:rsid w:val="00E936F2"/>
    <w:pPr>
      <w:tabs>
        <w:tab w:val="left" w:pos="720"/>
        <w:tab w:val="right" w:pos="9840"/>
      </w:tabs>
      <w:ind w:left="720" w:right="-427" w:hanging="720"/>
    </w:pPr>
    <w:rPr>
      <w:rFonts w:ascii="Arial" w:hAnsi="Arial"/>
      <w:bCs/>
      <w:noProof/>
      <w:u w:val="single"/>
    </w:rPr>
  </w:style>
  <w:style w:type="paragraph" w:styleId="TM3">
    <w:name w:val="toc 3"/>
    <w:basedOn w:val="Normal"/>
    <w:next w:val="Normal"/>
    <w:semiHidden/>
    <w:rsid w:val="00E936F2"/>
    <w:pPr>
      <w:tabs>
        <w:tab w:val="left" w:pos="992"/>
        <w:tab w:val="right" w:pos="9840"/>
      </w:tabs>
      <w:ind w:left="720" w:right="-425" w:hanging="720"/>
    </w:pPr>
    <w:rPr>
      <w:rFonts w:ascii="Arial" w:hAnsi="Arial"/>
      <w:noProof/>
      <w:szCs w:val="20"/>
    </w:rPr>
  </w:style>
  <w:style w:type="paragraph" w:styleId="TM4">
    <w:name w:val="toc 4"/>
    <w:basedOn w:val="Normal"/>
    <w:next w:val="Normal"/>
    <w:semiHidden/>
    <w:rsid w:val="00E936F2"/>
    <w:pPr>
      <w:ind w:left="720"/>
    </w:pPr>
    <w:rPr>
      <w:szCs w:val="20"/>
    </w:rPr>
  </w:style>
  <w:style w:type="paragraph" w:styleId="TM5">
    <w:name w:val="toc 5"/>
    <w:basedOn w:val="Normal"/>
    <w:next w:val="Normal"/>
    <w:semiHidden/>
    <w:rsid w:val="00E936F2"/>
    <w:pPr>
      <w:ind w:left="960"/>
    </w:pPr>
    <w:rPr>
      <w:szCs w:val="20"/>
    </w:rPr>
  </w:style>
  <w:style w:type="paragraph" w:styleId="TM6">
    <w:name w:val="toc 6"/>
    <w:basedOn w:val="Normal"/>
    <w:next w:val="Normal"/>
    <w:semiHidden/>
    <w:rsid w:val="00E936F2"/>
    <w:pPr>
      <w:ind w:left="1200"/>
    </w:pPr>
    <w:rPr>
      <w:szCs w:val="20"/>
    </w:rPr>
  </w:style>
  <w:style w:type="paragraph" w:styleId="TM7">
    <w:name w:val="toc 7"/>
    <w:basedOn w:val="Normal"/>
    <w:next w:val="Normal"/>
    <w:semiHidden/>
    <w:rsid w:val="00E936F2"/>
    <w:pPr>
      <w:ind w:left="1440"/>
    </w:pPr>
    <w:rPr>
      <w:szCs w:val="20"/>
    </w:rPr>
  </w:style>
  <w:style w:type="paragraph" w:styleId="TM8">
    <w:name w:val="toc 8"/>
    <w:basedOn w:val="Normal"/>
    <w:next w:val="Normal"/>
    <w:semiHidden/>
    <w:rsid w:val="00E936F2"/>
    <w:pPr>
      <w:ind w:left="1680"/>
    </w:pPr>
    <w:rPr>
      <w:szCs w:val="20"/>
    </w:rPr>
  </w:style>
  <w:style w:type="paragraph" w:customStyle="1" w:styleId="Version">
    <w:name w:val="Version"/>
    <w:basedOn w:val="Normal"/>
    <w:next w:val="Normal"/>
    <w:pPr>
      <w:jc w:val="right"/>
    </w:pPr>
    <w:rPr>
      <w:i/>
      <w:sz w:val="16"/>
    </w:rPr>
  </w:style>
  <w:style w:type="paragraph" w:customStyle="1" w:styleId="StyleI">
    <w:name w:val="StyleI"/>
    <w:basedOn w:val="Titre"/>
    <w:rsid w:val="00AA3C7A"/>
    <w:pPr>
      <w:numPr>
        <w:numId w:val="2"/>
      </w:numPr>
      <w:jc w:val="left"/>
    </w:pPr>
    <w:rPr>
      <w:sz w:val="22"/>
    </w:rPr>
  </w:style>
  <w:style w:type="paragraph" w:customStyle="1" w:styleId="StyleI0">
    <w:name w:val="Style I"/>
    <w:basedOn w:val="Normal"/>
    <w:rsid w:val="00AA3C7A"/>
    <w:pPr>
      <w:numPr>
        <w:numId w:val="1"/>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basedOn w:val="Policepardfaut"/>
    <w:rsid w:val="00E936F2"/>
  </w:style>
  <w:style w:type="numbering" w:customStyle="1" w:styleId="LienPV">
    <w:name w:val="Lien (PV)"/>
    <w:basedOn w:val="Aucuneliste"/>
    <w:rsid w:val="004A43AD"/>
    <w:pPr>
      <w:numPr>
        <w:numId w:val="3"/>
      </w:numPr>
    </w:pPr>
  </w:style>
  <w:style w:type="paragraph" w:customStyle="1" w:styleId="lienPV0">
    <w:name w:val="lien (PV)"/>
    <w:basedOn w:val="Normal"/>
    <w:rsid w:val="00E936F2"/>
    <w:pPr>
      <w:tabs>
        <w:tab w:val="num" w:pos="1021"/>
      </w:tabs>
      <w:spacing w:before="40"/>
      <w:ind w:left="1021" w:hanging="301"/>
    </w:pPr>
    <w:rPr>
      <w:rFonts w:ascii="Arial Rounded MT Bold" w:hAnsi="Arial Rounded MT Bold" w:cs="Arial"/>
      <w:szCs w:val="20"/>
      <w:lang w:val="en-GB"/>
    </w:rPr>
  </w:style>
  <w:style w:type="paragraph" w:customStyle="1" w:styleId="resgisterdatePV">
    <w:name w:val="resgister date (PV)"/>
    <w:basedOn w:val="Normal"/>
    <w:rsid w:val="004A43AD"/>
    <w:pPr>
      <w:spacing w:after="240"/>
      <w:ind w:left="720"/>
    </w:pPr>
    <w:rPr>
      <w:rFonts w:ascii="Arial Rounded MT Bold" w:hAnsi="Arial Rounded MT Bold"/>
      <w:szCs w:val="20"/>
      <w:lang w:val="en-US"/>
    </w:rPr>
  </w:style>
  <w:style w:type="paragraph" w:customStyle="1" w:styleId="Titre2SANKYO">
    <w:name w:val="Titre2 SANKYO"/>
    <w:basedOn w:val="Normal"/>
    <w:rsid w:val="00094D8A"/>
    <w:pPr>
      <w:numPr>
        <w:numId w:val="4"/>
      </w:numPr>
    </w:pPr>
    <w:rPr>
      <w:rFonts w:ascii="Tahoma" w:hAnsi="Tahoma" w:cs="Tahoma"/>
      <w:bCs/>
      <w:iCs/>
      <w:sz w:val="22"/>
      <w:szCs w:val="20"/>
      <w:lang w:eastAsia="fr-FR"/>
    </w:rPr>
  </w:style>
  <w:style w:type="paragraph" w:customStyle="1" w:styleId="B1SeV">
    <w:name w:val="B1SeV"/>
    <w:basedOn w:val="Normal"/>
    <w:rsid w:val="00024735"/>
    <w:pPr>
      <w:tabs>
        <w:tab w:val="left" w:pos="960"/>
      </w:tabs>
      <w:spacing w:before="40"/>
    </w:pPr>
    <w:rPr>
      <w:rFonts w:ascii="Arial" w:hAnsi="Arial" w:cs="Arial"/>
      <w:szCs w:val="20"/>
    </w:rPr>
  </w:style>
  <w:style w:type="paragraph" w:styleId="Listepuces2">
    <w:name w:val="List Bullet 2"/>
    <w:aliases w:val="Liste à puces B2"/>
    <w:basedOn w:val="Normal"/>
    <w:rsid w:val="00E936F2"/>
    <w:pPr>
      <w:numPr>
        <w:numId w:val="12"/>
      </w:numPr>
      <w:tabs>
        <w:tab w:val="left" w:pos="1531"/>
      </w:tabs>
    </w:pPr>
    <w:rPr>
      <w:i/>
    </w:rPr>
  </w:style>
  <w:style w:type="paragraph" w:styleId="Listepuces">
    <w:name w:val="List Bullet"/>
    <w:basedOn w:val="Normal"/>
    <w:rsid w:val="00E936F2"/>
    <w:pPr>
      <w:numPr>
        <w:numId w:val="8"/>
      </w:numPr>
      <w:contextualSpacing/>
    </w:pPr>
  </w:style>
  <w:style w:type="paragraph" w:customStyle="1" w:styleId="NormalSeV">
    <w:name w:val="Normal SeV"/>
    <w:basedOn w:val="Normal"/>
    <w:rsid w:val="00024735"/>
    <w:pPr>
      <w:spacing w:before="480" w:after="120"/>
      <w:ind w:left="567"/>
    </w:pPr>
    <w:rPr>
      <w:rFonts w:ascii="Arial" w:hAnsi="Arial"/>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b/>
      <w:bCs w:val="0"/>
      <w:color w:val="000080"/>
      <w:sz w:val="30"/>
      <w:lang w:eastAsia="en-US"/>
    </w:rPr>
  </w:style>
  <w:style w:type="paragraph" w:customStyle="1" w:styleId="Titre2SeV">
    <w:name w:val="Titre 2 SeV"/>
    <w:basedOn w:val="Titre1SeV"/>
    <w:next w:val="NormalSeV"/>
    <w:rsid w:val="00C71B58"/>
    <w:pPr>
      <w:numPr>
        <w:ilvl w:val="1"/>
        <w:numId w:val="5"/>
      </w:numPr>
      <w:pBdr>
        <w:bottom w:val="single" w:sz="8" w:space="1" w:color="003366"/>
      </w:pBdr>
      <w:spacing w:before="360"/>
    </w:pPr>
    <w:rPr>
      <w:b w:val="0"/>
      <w:bCs/>
      <w:iCs/>
      <w:caps/>
      <w:sz w:val="26"/>
      <w:szCs w:val="27"/>
    </w:rPr>
  </w:style>
  <w:style w:type="character" w:styleId="lev">
    <w:name w:val="Strong"/>
    <w:qFormat/>
    <w:rsid w:val="00E936F2"/>
    <w:rPr>
      <w:b/>
      <w:bCs/>
    </w:rPr>
  </w:style>
  <w:style w:type="character" w:styleId="Accentuation">
    <w:name w:val="Emphasis"/>
    <w:qFormat/>
    <w:rsid w:val="00E936F2"/>
    <w:rPr>
      <w:i/>
      <w:iCs/>
    </w:rPr>
  </w:style>
  <w:style w:type="character" w:customStyle="1" w:styleId="TextedemacroCar">
    <w:name w:val="Texte de macro Car"/>
    <w:link w:val="Textedemacro"/>
    <w:rsid w:val="00E936F2"/>
    <w:rPr>
      <w:rFonts w:ascii="Courier New" w:hAnsi="Courier New" w:cs="Courier New"/>
      <w:lang w:val="en-US" w:eastAsia="en-US" w:bidi="ar-SA"/>
    </w:rPr>
  </w:style>
  <w:style w:type="paragraph" w:styleId="Textedemacro">
    <w:name w:val="macro"/>
    <w:link w:val="TextedemacroCar"/>
    <w:rsid w:val="00E936F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bullesCar">
    <w:name w:val="Texte de bulles Car"/>
    <w:link w:val="Textedebulles"/>
    <w:rsid w:val="00E936F2"/>
    <w:rPr>
      <w:rFonts w:ascii="Tahoma" w:hAnsi="Tahoma" w:cs="Tahoma"/>
      <w:sz w:val="16"/>
      <w:szCs w:val="16"/>
      <w:lang w:val="fr-FR" w:eastAsia="en-US" w:bidi="ar-SA"/>
    </w:rPr>
  </w:style>
  <w:style w:type="paragraph" w:styleId="Textedebulles">
    <w:name w:val="Balloon Text"/>
    <w:basedOn w:val="Normal"/>
    <w:link w:val="TextedebullesCar"/>
    <w:rsid w:val="00E936F2"/>
    <w:rPr>
      <w:rFonts w:ascii="Tahoma" w:hAnsi="Tahoma" w:cs="Tahoma"/>
      <w:sz w:val="16"/>
      <w:szCs w:val="16"/>
    </w:rPr>
  </w:style>
  <w:style w:type="character" w:customStyle="1" w:styleId="TextebrutCar">
    <w:name w:val="Texte brut Car"/>
    <w:link w:val="Textebrut"/>
    <w:rsid w:val="00E936F2"/>
    <w:rPr>
      <w:rFonts w:ascii="Consolas" w:eastAsia="Calibri" w:hAnsi="Consolas"/>
      <w:sz w:val="21"/>
      <w:szCs w:val="21"/>
      <w:lang w:val="fr-FR" w:eastAsia="en-US" w:bidi="ar-SA"/>
    </w:rPr>
  </w:style>
  <w:style w:type="paragraph" w:styleId="Textebrut">
    <w:name w:val="Plain Text"/>
    <w:basedOn w:val="Normal"/>
    <w:link w:val="TextebrutCar"/>
    <w:unhideWhenUsed/>
    <w:rsid w:val="00E936F2"/>
    <w:pPr>
      <w:jc w:val="left"/>
    </w:pPr>
    <w:rPr>
      <w:rFonts w:ascii="Consolas" w:eastAsia="Calibri" w:hAnsi="Consolas"/>
      <w:sz w:val="21"/>
      <w:szCs w:val="21"/>
    </w:rPr>
  </w:style>
  <w:style w:type="character" w:customStyle="1" w:styleId="CommentaireCar">
    <w:name w:val="Commentaire Car"/>
    <w:link w:val="Commentaire"/>
    <w:semiHidden/>
    <w:rsid w:val="00E936F2"/>
    <w:rPr>
      <w:rFonts w:ascii="ITC Franklin Gothic Book" w:hAnsi="ITC Franklin Gothic Book"/>
      <w:lang w:val="fr-FR" w:eastAsia="en-US" w:bidi="ar-SA"/>
    </w:rPr>
  </w:style>
  <w:style w:type="paragraph" w:styleId="Commentaire">
    <w:name w:val="annotation text"/>
    <w:basedOn w:val="Normal"/>
    <w:link w:val="CommentaireCar"/>
    <w:semiHidden/>
    <w:rsid w:val="00E936F2"/>
    <w:rPr>
      <w:szCs w:val="20"/>
    </w:rPr>
  </w:style>
  <w:style w:type="character" w:customStyle="1" w:styleId="ObjetducommentaireCar">
    <w:name w:val="Objet du commentaire Car"/>
    <w:link w:val="Objetducommentaire"/>
    <w:rsid w:val="00E936F2"/>
    <w:rPr>
      <w:rFonts w:ascii="ITC Franklin Gothic Book" w:hAnsi="ITC Franklin Gothic Book"/>
      <w:b/>
      <w:bCs/>
      <w:lang w:val="fr-FR" w:eastAsia="en-US" w:bidi="ar-SA"/>
    </w:rPr>
  </w:style>
  <w:style w:type="paragraph" w:styleId="Objetducommentaire">
    <w:name w:val="annotation subject"/>
    <w:basedOn w:val="Commentaire"/>
    <w:next w:val="Commentaire"/>
    <w:link w:val="ObjetducommentaireCar"/>
    <w:rsid w:val="00E936F2"/>
    <w:rPr>
      <w:b/>
      <w:bCs/>
    </w:rPr>
  </w:style>
  <w:style w:type="character" w:customStyle="1" w:styleId="NotedefinCar">
    <w:name w:val="Note de fin Car"/>
    <w:link w:val="Notedefin"/>
    <w:rsid w:val="00E936F2"/>
    <w:rPr>
      <w:rFonts w:ascii="ITC Franklin Gothic Book" w:hAnsi="ITC Franklin Gothic Book"/>
      <w:lang w:val="fr-FR" w:eastAsia="en-US" w:bidi="ar-SA"/>
    </w:rPr>
  </w:style>
  <w:style w:type="paragraph" w:styleId="Notedefin">
    <w:name w:val="endnote text"/>
    <w:basedOn w:val="Normal"/>
    <w:link w:val="NotedefinCar"/>
    <w:rsid w:val="00E936F2"/>
    <w:rPr>
      <w:szCs w:val="20"/>
    </w:rPr>
  </w:style>
  <w:style w:type="character" w:customStyle="1" w:styleId="ExplorateurdedocumentsCar">
    <w:name w:val="Explorateur de documents Car"/>
    <w:link w:val="Explorateurdedocuments"/>
    <w:rsid w:val="00E936F2"/>
    <w:rPr>
      <w:rFonts w:ascii="Tahoma" w:hAnsi="Tahoma" w:cs="Tahoma"/>
      <w:lang w:val="fr-FR" w:eastAsia="en-US" w:bidi="ar-SA"/>
    </w:rPr>
  </w:style>
  <w:style w:type="paragraph" w:styleId="Explorateurdedocuments">
    <w:name w:val="Document Map"/>
    <w:basedOn w:val="Normal"/>
    <w:link w:val="ExplorateurdedocumentsCar"/>
    <w:rsid w:val="00E936F2"/>
    <w:pPr>
      <w:shd w:val="clear" w:color="auto" w:fill="000080"/>
    </w:pPr>
    <w:rPr>
      <w:rFonts w:ascii="Tahoma" w:hAnsi="Tahoma" w:cs="Tahoma"/>
      <w:szCs w:val="20"/>
    </w:rPr>
  </w:style>
  <w:style w:type="paragraph" w:customStyle="1" w:styleId="Default">
    <w:name w:val="Default"/>
    <w:rsid w:val="00E936F2"/>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E936F2"/>
    <w:rPr>
      <w:rFonts w:ascii="DMBPAH+CenturyGothic" w:hAnsi="DMBPAH+CenturyGothic" w:cs="Times New Roman"/>
      <w:color w:val="auto"/>
    </w:rPr>
  </w:style>
  <w:style w:type="paragraph" w:customStyle="1" w:styleId="Adresse">
    <w:name w:val="Adresse"/>
    <w:basedOn w:val="Normal"/>
    <w:rsid w:val="00E936F2"/>
    <w:pPr>
      <w:tabs>
        <w:tab w:val="left" w:pos="2268"/>
      </w:tabs>
    </w:pPr>
    <w:rPr>
      <w:rFonts w:ascii="Univers" w:hAnsi="Univers"/>
      <w:sz w:val="16"/>
    </w:rPr>
  </w:style>
  <w:style w:type="paragraph" w:styleId="Adressedestinataire">
    <w:name w:val="envelope address"/>
    <w:basedOn w:val="Normal"/>
    <w:rsid w:val="00E936F2"/>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E936F2"/>
    <w:rPr>
      <w:rFonts w:ascii="Univers" w:hAnsi="Univers"/>
      <w:b/>
      <w:sz w:val="24"/>
    </w:rPr>
  </w:style>
  <w:style w:type="character" w:styleId="Appelnotedebasdep">
    <w:name w:val="footnote reference"/>
    <w:semiHidden/>
    <w:rsid w:val="00E936F2"/>
    <w:rPr>
      <w:position w:val="6"/>
      <w:sz w:val="16"/>
    </w:rPr>
  </w:style>
  <w:style w:type="paragraph" w:customStyle="1" w:styleId="Article">
    <w:name w:val="Article"/>
    <w:basedOn w:val="Normal"/>
    <w:next w:val="Normal"/>
    <w:rsid w:val="00E936F2"/>
    <w:pPr>
      <w:keepNext/>
      <w:keepLines/>
      <w:spacing w:before="480" w:after="240"/>
      <w:jc w:val="center"/>
    </w:pPr>
    <w:rPr>
      <w:b/>
      <w:sz w:val="24"/>
      <w:lang w:val="en-US"/>
    </w:rPr>
  </w:style>
  <w:style w:type="character" w:customStyle="1" w:styleId="auteur1">
    <w:name w:val="auteur1"/>
    <w:rsid w:val="00E936F2"/>
    <w:rPr>
      <w:color w:val="666666"/>
      <w:sz w:val="17"/>
      <w:szCs w:val="17"/>
    </w:rPr>
  </w:style>
  <w:style w:type="paragraph" w:customStyle="1" w:styleId="B1SUNeVeille">
    <w:name w:val="B1 SUN.eVeille"/>
    <w:basedOn w:val="Normal"/>
    <w:rsid w:val="00E936F2"/>
    <w:pPr>
      <w:numPr>
        <w:numId w:val="6"/>
      </w:numPr>
    </w:pPr>
    <w:rPr>
      <w:rFonts w:cs="Arial"/>
      <w:szCs w:val="20"/>
    </w:rPr>
  </w:style>
  <w:style w:type="paragraph" w:customStyle="1" w:styleId="StyleMotifTransparenteCouleurpersonnaliseRVB255">
    <w:name w:val="Style Motif : Transparente (Couleur personnalisée(RVB(255"/>
    <w:aliases w:val="255,190)))"/>
    <w:basedOn w:val="Normal"/>
    <w:rsid w:val="00E936F2"/>
    <w:pPr>
      <w:shd w:val="clear" w:color="auto" w:fill="FFFFBE"/>
    </w:pPr>
    <w:rPr>
      <w:szCs w:val="20"/>
    </w:rPr>
  </w:style>
  <w:style w:type="paragraph" w:customStyle="1" w:styleId="B1jaune">
    <w:name w:val="B1jaune"/>
    <w:basedOn w:val="StyleMotifTransparenteCouleurpersonnaliseRVB255"/>
    <w:qFormat/>
    <w:rsid w:val="00E936F2"/>
    <w:pPr>
      <w:numPr>
        <w:numId w:val="7"/>
      </w:numPr>
      <w:tabs>
        <w:tab w:val="left" w:pos="284"/>
      </w:tabs>
    </w:pPr>
  </w:style>
  <w:style w:type="paragraph" w:customStyle="1" w:styleId="bodytext">
    <w:name w:val="bodytext"/>
    <w:basedOn w:val="Normal"/>
    <w:rsid w:val="00E936F2"/>
    <w:pPr>
      <w:spacing w:before="15" w:after="75"/>
      <w:jc w:val="left"/>
    </w:pPr>
    <w:rPr>
      <w:rFonts w:ascii="Arial" w:hAnsi="Arial" w:cs="Arial"/>
      <w:color w:val="333333"/>
      <w:sz w:val="24"/>
      <w:lang w:eastAsia="fr-FR"/>
    </w:rPr>
  </w:style>
  <w:style w:type="paragraph" w:customStyle="1" w:styleId="Centr">
    <w:name w:val="Centré"/>
    <w:basedOn w:val="Normal"/>
    <w:next w:val="Normal"/>
    <w:rsid w:val="00E936F2"/>
    <w:pPr>
      <w:spacing w:before="240"/>
      <w:jc w:val="center"/>
    </w:pPr>
    <w:rPr>
      <w:rFonts w:ascii="Univers" w:hAnsi="Univers"/>
    </w:rPr>
  </w:style>
  <w:style w:type="paragraph" w:customStyle="1" w:styleId="chapo">
    <w:name w:val="chapo"/>
    <w:basedOn w:val="Normal"/>
    <w:rsid w:val="00E936F2"/>
    <w:pPr>
      <w:spacing w:after="75"/>
      <w:jc w:val="left"/>
    </w:pPr>
    <w:rPr>
      <w:rFonts w:ascii="Times New Roman" w:hAnsi="Times New Roman"/>
      <w:color w:val="333333"/>
      <w:sz w:val="17"/>
      <w:szCs w:val="17"/>
      <w:lang w:eastAsia="fr-FR"/>
    </w:rPr>
  </w:style>
  <w:style w:type="character" w:customStyle="1" w:styleId="confheading1">
    <w:name w:val="confheading1"/>
    <w:rsid w:val="00E936F2"/>
    <w:rPr>
      <w:rFonts w:ascii="Verdana" w:hAnsi="Verdana" w:hint="default"/>
      <w:b/>
      <w:bCs/>
      <w:color w:val="3333CC"/>
      <w:sz w:val="18"/>
      <w:szCs w:val="18"/>
    </w:rPr>
  </w:style>
  <w:style w:type="paragraph" w:customStyle="1" w:styleId="Corps">
    <w:name w:val="Corps"/>
    <w:basedOn w:val="Normal"/>
    <w:rsid w:val="00E936F2"/>
    <w:pPr>
      <w:spacing w:before="240"/>
      <w:ind w:right="709"/>
    </w:pPr>
    <w:rPr>
      <w:rFonts w:ascii="Univers" w:hAnsi="Univers"/>
    </w:rPr>
  </w:style>
  <w:style w:type="paragraph" w:styleId="Corpsdetexte2">
    <w:name w:val="Body Text 2"/>
    <w:basedOn w:val="Normal"/>
    <w:rsid w:val="00E936F2"/>
    <w:rPr>
      <w:rFonts w:ascii="Times New Roman" w:hAnsi="Times New Roman"/>
      <w:sz w:val="24"/>
    </w:rPr>
  </w:style>
  <w:style w:type="character" w:customStyle="1" w:styleId="defaultlabelstyle6">
    <w:name w:val="defaultlabelstyle6"/>
    <w:rsid w:val="00E936F2"/>
    <w:rPr>
      <w:rFonts w:ascii="Verdana" w:hAnsi="Verdana" w:hint="default"/>
      <w:color w:val="333333"/>
      <w:sz w:val="18"/>
      <w:szCs w:val="18"/>
    </w:rPr>
  </w:style>
  <w:style w:type="paragraph" w:customStyle="1" w:styleId="Edition">
    <w:name w:val="Edition"/>
    <w:basedOn w:val="Normal"/>
    <w:next w:val="Normal"/>
    <w:rsid w:val="00E936F2"/>
    <w:pPr>
      <w:tabs>
        <w:tab w:val="right" w:pos="10206"/>
      </w:tabs>
      <w:contextualSpacing/>
    </w:pPr>
    <w:rPr>
      <w:sz w:val="48"/>
      <w:szCs w:val="20"/>
    </w:rPr>
  </w:style>
  <w:style w:type="paragraph" w:customStyle="1" w:styleId="Enretrait">
    <w:name w:val="En retrait"/>
    <w:basedOn w:val="Normal"/>
    <w:next w:val="Corps"/>
    <w:rsid w:val="00E936F2"/>
    <w:pPr>
      <w:spacing w:before="240"/>
      <w:ind w:left="709" w:right="709"/>
    </w:pPr>
    <w:rPr>
      <w:rFonts w:ascii="Univers" w:hAnsi="Univers"/>
    </w:rPr>
  </w:style>
  <w:style w:type="paragraph" w:styleId="En-tte">
    <w:name w:val="header"/>
    <w:basedOn w:val="Normal"/>
    <w:rsid w:val="00E936F2"/>
    <w:pPr>
      <w:tabs>
        <w:tab w:val="center" w:pos="4536"/>
        <w:tab w:val="right" w:pos="9072"/>
      </w:tabs>
    </w:pPr>
  </w:style>
  <w:style w:type="table" w:styleId="Grilledutableau">
    <w:name w:val="Table Grid"/>
    <w:basedOn w:val="TableauNormal"/>
    <w:rsid w:val="00E936F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Index1">
    <w:name w:val="index 1"/>
    <w:basedOn w:val="Normal"/>
    <w:next w:val="Normal"/>
    <w:semiHidden/>
    <w:rsid w:val="00E936F2"/>
    <w:pPr>
      <w:ind w:left="240" w:hanging="240"/>
    </w:pPr>
  </w:style>
  <w:style w:type="paragraph" w:styleId="Index2">
    <w:name w:val="index 2"/>
    <w:basedOn w:val="Normal"/>
    <w:next w:val="Normal"/>
    <w:semiHidden/>
    <w:rsid w:val="00E936F2"/>
    <w:pPr>
      <w:ind w:left="480" w:hanging="240"/>
    </w:pPr>
  </w:style>
  <w:style w:type="paragraph" w:styleId="Index3">
    <w:name w:val="index 3"/>
    <w:basedOn w:val="Normal"/>
    <w:next w:val="Normal"/>
    <w:semiHidden/>
    <w:rsid w:val="00E936F2"/>
    <w:pPr>
      <w:ind w:left="720" w:hanging="240"/>
    </w:pPr>
  </w:style>
  <w:style w:type="paragraph" w:styleId="Index4">
    <w:name w:val="index 4"/>
    <w:basedOn w:val="Normal"/>
    <w:next w:val="Normal"/>
    <w:semiHidden/>
    <w:rsid w:val="00E936F2"/>
    <w:pPr>
      <w:ind w:left="960" w:hanging="240"/>
    </w:pPr>
  </w:style>
  <w:style w:type="paragraph" w:styleId="Index5">
    <w:name w:val="index 5"/>
    <w:basedOn w:val="Normal"/>
    <w:next w:val="Normal"/>
    <w:semiHidden/>
    <w:rsid w:val="00E936F2"/>
    <w:pPr>
      <w:ind w:left="1200" w:hanging="240"/>
    </w:pPr>
  </w:style>
  <w:style w:type="paragraph" w:styleId="Index6">
    <w:name w:val="index 6"/>
    <w:basedOn w:val="Normal"/>
    <w:next w:val="Normal"/>
    <w:semiHidden/>
    <w:rsid w:val="00E936F2"/>
    <w:pPr>
      <w:ind w:left="1440" w:hanging="240"/>
    </w:pPr>
  </w:style>
  <w:style w:type="paragraph" w:styleId="Index7">
    <w:name w:val="index 7"/>
    <w:basedOn w:val="Normal"/>
    <w:next w:val="Normal"/>
    <w:semiHidden/>
    <w:rsid w:val="00E936F2"/>
    <w:pPr>
      <w:ind w:left="1680" w:hanging="240"/>
    </w:pPr>
  </w:style>
  <w:style w:type="paragraph" w:styleId="Index8">
    <w:name w:val="index 8"/>
    <w:basedOn w:val="Normal"/>
    <w:next w:val="Normal"/>
    <w:rsid w:val="00E936F2"/>
    <w:pPr>
      <w:ind w:left="1920" w:hanging="240"/>
    </w:pPr>
  </w:style>
  <w:style w:type="paragraph" w:styleId="Index9">
    <w:name w:val="index 9"/>
    <w:basedOn w:val="Normal"/>
    <w:next w:val="Normal"/>
    <w:rsid w:val="00E936F2"/>
    <w:pPr>
      <w:ind w:left="2160" w:hanging="240"/>
    </w:pPr>
  </w:style>
  <w:style w:type="paragraph" w:styleId="Lgende">
    <w:name w:val="caption"/>
    <w:basedOn w:val="Normal"/>
    <w:next w:val="Normal"/>
    <w:qFormat/>
    <w:rsid w:val="00E936F2"/>
    <w:rPr>
      <w:b/>
      <w:bCs/>
      <w:szCs w:val="20"/>
    </w:rPr>
  </w:style>
  <w:style w:type="paragraph" w:customStyle="1" w:styleId="LienHypertexteSUNeVeille">
    <w:name w:val="Lien Hypertexte SUN.eVeille"/>
    <w:basedOn w:val="Normal"/>
    <w:next w:val="Normal"/>
    <w:rsid w:val="00E936F2"/>
    <w:pPr>
      <w:numPr>
        <w:numId w:val="10"/>
      </w:numPr>
      <w:jc w:val="left"/>
    </w:pPr>
  </w:style>
  <w:style w:type="paragraph" w:customStyle="1" w:styleId="LienSeV">
    <w:name w:val="Lien SeV"/>
    <w:basedOn w:val="B1SUNeVeille"/>
    <w:rsid w:val="00E936F2"/>
    <w:pPr>
      <w:numPr>
        <w:numId w:val="11"/>
      </w:numPr>
    </w:pPr>
    <w:rPr>
      <w:rFonts w:ascii="Arial" w:hAnsi="Arial"/>
      <w:color w:val="0000FF"/>
      <w:u w:val="single" w:color="0000FF"/>
    </w:rPr>
  </w:style>
  <w:style w:type="paragraph" w:styleId="Liste">
    <w:name w:val="List"/>
    <w:basedOn w:val="Normal"/>
    <w:next w:val="Corps"/>
    <w:rsid w:val="00E936F2"/>
    <w:pPr>
      <w:tabs>
        <w:tab w:val="decimal" w:pos="284"/>
        <w:tab w:val="left" w:pos="709"/>
      </w:tabs>
      <w:spacing w:before="240"/>
      <w:ind w:left="709" w:right="709" w:hanging="709"/>
    </w:pPr>
    <w:rPr>
      <w:rFonts w:ascii="Univers" w:hAnsi="Univers"/>
    </w:rPr>
  </w:style>
  <w:style w:type="paragraph" w:styleId="Listecontinue2">
    <w:name w:val="List Continue 2"/>
    <w:basedOn w:val="Normal"/>
    <w:rsid w:val="00E936F2"/>
    <w:pPr>
      <w:spacing w:after="120"/>
      <w:ind w:left="566"/>
    </w:pPr>
  </w:style>
  <w:style w:type="paragraph" w:customStyle="1" w:styleId="ListeCopie">
    <w:name w:val="ListeCopie"/>
    <w:basedOn w:val="Normal"/>
    <w:next w:val="Normal"/>
    <w:rsid w:val="00E936F2"/>
    <w:pPr>
      <w:tabs>
        <w:tab w:val="left" w:pos="567"/>
      </w:tabs>
      <w:spacing w:before="240"/>
      <w:ind w:left="567" w:hanging="567"/>
    </w:pPr>
    <w:rPr>
      <w:rFonts w:ascii="Univers" w:hAnsi="Univers"/>
    </w:rPr>
  </w:style>
  <w:style w:type="character" w:styleId="Marquedecommentaire">
    <w:name w:val="annotation reference"/>
    <w:semiHidden/>
    <w:rsid w:val="00E936F2"/>
    <w:rPr>
      <w:rFonts w:ascii="Univers" w:hAnsi="Univers"/>
      <w:sz w:val="16"/>
    </w:rPr>
  </w:style>
  <w:style w:type="paragraph" w:customStyle="1" w:styleId="Mention">
    <w:name w:val="Mention"/>
    <w:basedOn w:val="Normal"/>
    <w:rsid w:val="00E936F2"/>
    <w:pPr>
      <w:tabs>
        <w:tab w:val="left" w:pos="851"/>
      </w:tabs>
      <w:spacing w:before="240"/>
      <w:ind w:left="851" w:hanging="850"/>
    </w:pPr>
    <w:rPr>
      <w:rFonts w:ascii="Univers" w:hAnsi="Univers"/>
    </w:rPr>
  </w:style>
  <w:style w:type="character" w:customStyle="1" w:styleId="nl-zi-entete-libelle1">
    <w:name w:val="nl-zi-entete-libelle1"/>
    <w:rsid w:val="00E936F2"/>
    <w:rPr>
      <w:rFonts w:ascii="Verdana" w:hAnsi="Verdana" w:hint="default"/>
      <w:b/>
      <w:bCs/>
      <w:color w:val="000000"/>
      <w:sz w:val="24"/>
      <w:szCs w:val="24"/>
      <w:shd w:val="clear" w:color="auto" w:fill="DADADA"/>
    </w:rPr>
  </w:style>
  <w:style w:type="paragraph" w:customStyle="1" w:styleId="NormalPV">
    <w:name w:val="Normal (PV)"/>
    <w:basedOn w:val="Normal"/>
    <w:rsid w:val="00E936F2"/>
    <w:pPr>
      <w:spacing w:after="120"/>
      <w:ind w:left="720"/>
    </w:pPr>
    <w:rPr>
      <w:rFonts w:ascii="Arial" w:hAnsi="Arial"/>
      <w:szCs w:val="20"/>
      <w:lang w:val="en-US"/>
    </w:rPr>
  </w:style>
  <w:style w:type="paragraph" w:styleId="NormalWeb">
    <w:name w:val="Normal (Web)"/>
    <w:basedOn w:val="Normal"/>
    <w:rsid w:val="00E936F2"/>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E936F2"/>
    <w:pPr>
      <w:spacing w:after="120"/>
      <w:ind w:left="1440" w:right="1440"/>
    </w:pPr>
  </w:style>
  <w:style w:type="paragraph" w:styleId="Notedebasdepage">
    <w:name w:val="footnote text"/>
    <w:basedOn w:val="Normal"/>
    <w:semiHidden/>
    <w:rsid w:val="00E936F2"/>
    <w:rPr>
      <w:szCs w:val="20"/>
    </w:rPr>
  </w:style>
  <w:style w:type="character" w:styleId="Numrodeligne">
    <w:name w:val="line number"/>
    <w:basedOn w:val="Policepardfaut"/>
    <w:rsid w:val="00E936F2"/>
  </w:style>
  <w:style w:type="paragraph" w:customStyle="1" w:styleId="pagetitle">
    <w:name w:val="pagetitle"/>
    <w:basedOn w:val="Normal"/>
    <w:rsid w:val="00E936F2"/>
    <w:pPr>
      <w:spacing w:before="100" w:beforeAutospacing="1" w:after="100" w:afterAutospacing="1"/>
      <w:jc w:val="center"/>
    </w:pPr>
    <w:rPr>
      <w:rFonts w:ascii="Times New Roman" w:hAnsi="Times New Roman"/>
      <w:color w:val="000080"/>
      <w:sz w:val="30"/>
      <w:szCs w:val="30"/>
      <w:lang w:eastAsia="fr-FR"/>
    </w:rPr>
  </w:style>
  <w:style w:type="paragraph" w:styleId="Paragraphedeliste">
    <w:name w:val="List Paragraph"/>
    <w:basedOn w:val="Normal"/>
    <w:qFormat/>
    <w:rsid w:val="00E936F2"/>
    <w:pPr>
      <w:ind w:left="708"/>
    </w:pPr>
  </w:style>
  <w:style w:type="paragraph" w:customStyle="1" w:styleId="Picesjointes">
    <w:name w:val="Pièces jointes"/>
    <w:basedOn w:val="Normal"/>
    <w:next w:val="Normal"/>
    <w:rsid w:val="00E936F2"/>
    <w:pPr>
      <w:tabs>
        <w:tab w:val="left" w:pos="1418"/>
      </w:tabs>
      <w:spacing w:before="240"/>
      <w:ind w:left="1418" w:hanging="1418"/>
      <w:jc w:val="left"/>
    </w:pPr>
  </w:style>
  <w:style w:type="paragraph" w:styleId="Pieddepage">
    <w:name w:val="footer"/>
    <w:aliases w:val="Pied de page SUN.eVeille"/>
    <w:basedOn w:val="Normal"/>
    <w:link w:val="PieddepageCar"/>
    <w:rsid w:val="00E936F2"/>
    <w:pPr>
      <w:tabs>
        <w:tab w:val="center" w:pos="4536"/>
        <w:tab w:val="right" w:pos="9072"/>
      </w:tabs>
      <w:jc w:val="center"/>
    </w:pPr>
    <w:rPr>
      <w:rFonts w:ascii="Franklin Gothic Demi" w:hAnsi="Franklin Gothic Demi"/>
      <w:noProof/>
      <w:sz w:val="14"/>
    </w:rPr>
  </w:style>
  <w:style w:type="paragraph" w:customStyle="1" w:styleId="PrestationsSeV">
    <w:name w:val="Prestations SeV"/>
    <w:basedOn w:val="LienSeV"/>
    <w:rsid w:val="00E936F2"/>
    <w:pPr>
      <w:numPr>
        <w:numId w:val="0"/>
      </w:numPr>
      <w:spacing w:line="360" w:lineRule="auto"/>
    </w:pPr>
    <w:rPr>
      <w:i/>
      <w:color w:val="auto"/>
      <w:u w:val="none"/>
    </w:rPr>
  </w:style>
  <w:style w:type="paragraph" w:customStyle="1" w:styleId="Ref">
    <w:name w:val="Ref"/>
    <w:basedOn w:val="Normal"/>
    <w:next w:val="Titre5"/>
    <w:rsid w:val="00E936F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E936F2"/>
    <w:pPr>
      <w:ind w:left="708"/>
    </w:pPr>
  </w:style>
  <w:style w:type="paragraph" w:customStyle="1" w:styleId="som">
    <w:name w:val="som"/>
    <w:basedOn w:val="Normal"/>
    <w:rsid w:val="00E936F2"/>
    <w:pPr>
      <w:tabs>
        <w:tab w:val="left" w:pos="567"/>
        <w:tab w:val="left" w:pos="993"/>
      </w:tabs>
      <w:spacing w:before="240" w:line="240" w:lineRule="atLeast"/>
      <w:ind w:left="993" w:hanging="993"/>
    </w:pPr>
  </w:style>
  <w:style w:type="paragraph" w:customStyle="1" w:styleId="spip">
    <w:name w:val="spip"/>
    <w:basedOn w:val="Normal"/>
    <w:rsid w:val="00E936F2"/>
    <w:pPr>
      <w:spacing w:before="100" w:beforeAutospacing="1" w:after="100" w:afterAutospacing="1"/>
      <w:jc w:val="left"/>
    </w:pPr>
    <w:rPr>
      <w:rFonts w:ascii="Times New Roman" w:hAnsi="Times New Roman"/>
      <w:sz w:val="24"/>
      <w:lang w:eastAsia="fr-FR"/>
    </w:rPr>
  </w:style>
  <w:style w:type="character" w:customStyle="1" w:styleId="src1">
    <w:name w:val="src1"/>
    <w:rsid w:val="00E936F2"/>
    <w:rPr>
      <w:sz w:val="19"/>
      <w:szCs w:val="19"/>
    </w:rPr>
  </w:style>
  <w:style w:type="paragraph" w:customStyle="1" w:styleId="StyleDroite">
    <w:name w:val="Style Droite"/>
    <w:basedOn w:val="Normal"/>
    <w:rsid w:val="00E936F2"/>
    <w:pPr>
      <w:jc w:val="right"/>
    </w:pPr>
    <w:rPr>
      <w:szCs w:val="20"/>
    </w:rPr>
  </w:style>
  <w:style w:type="paragraph" w:customStyle="1" w:styleId="StyleItaliqueGauche05cm">
    <w:name w:val="Style Italique Gauche :  05 cm"/>
    <w:basedOn w:val="Normal"/>
    <w:rsid w:val="00E936F2"/>
    <w:rPr>
      <w:i/>
      <w:iCs/>
      <w:szCs w:val="20"/>
    </w:rPr>
  </w:style>
  <w:style w:type="paragraph" w:customStyle="1" w:styleId="StyleLienSeV">
    <w:name w:val="Style Lien SeV"/>
    <w:basedOn w:val="LienSeV"/>
    <w:rsid w:val="00E936F2"/>
    <w:pPr>
      <w:widowControl w:val="0"/>
      <w:numPr>
        <w:numId w:val="13"/>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E936F2"/>
    <w:pPr>
      <w:numPr>
        <w:numId w:val="0"/>
      </w:numPr>
    </w:pPr>
    <w:rPr>
      <w:i w:val="0"/>
      <w:iCs/>
    </w:rPr>
  </w:style>
  <w:style w:type="paragraph" w:customStyle="1" w:styleId="StyleNormalSeV14pt">
    <w:name w:val="Style Normal SeV + 14 pt"/>
    <w:basedOn w:val="Normal"/>
    <w:rsid w:val="00E936F2"/>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E936F2"/>
    <w:pPr>
      <w:numPr>
        <w:numId w:val="0"/>
      </w:numPr>
      <w:spacing w:line="600" w:lineRule="exact"/>
    </w:pPr>
    <w:rPr>
      <w:rFonts w:cs="Times New Roman"/>
      <w:szCs w:val="20"/>
    </w:rPr>
  </w:style>
  <w:style w:type="paragraph" w:customStyle="1" w:styleId="StyleTitre1SUNeVeille">
    <w:name w:val="Style Titre 1SUN.eVeille"/>
    <w:basedOn w:val="Titre1"/>
    <w:rsid w:val="00E936F2"/>
    <w:pPr>
      <w:numPr>
        <w:numId w:val="0"/>
      </w:numPr>
      <w:spacing w:after="360"/>
      <w:contextualSpacing/>
    </w:pPr>
    <w:rPr>
      <w:rFonts w:cs="Times New Roman"/>
      <w:szCs w:val="20"/>
    </w:rPr>
  </w:style>
  <w:style w:type="paragraph" w:customStyle="1" w:styleId="StyleTitre2">
    <w:name w:val="Style Titre 2"/>
    <w:aliases w:val="Titre 2 SUN.eVeille + Gauche :  0 cm"/>
    <w:basedOn w:val="Titre2"/>
    <w:rsid w:val="00E936F2"/>
    <w:rPr>
      <w:rFonts w:cs="Times New Roman"/>
      <w:bCs w:val="0"/>
      <w:iCs w:val="0"/>
      <w:szCs w:val="20"/>
    </w:rPr>
  </w:style>
  <w:style w:type="paragraph" w:customStyle="1" w:styleId="TitreSUNeVeilleRB">
    <w:name w:val="Titre SUN.eVeilleRB"/>
    <w:basedOn w:val="Titre1"/>
    <w:rsid w:val="00E936F2"/>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E936F2"/>
    <w:rPr>
      <w:i/>
      <w:iCs/>
    </w:rPr>
  </w:style>
  <w:style w:type="paragraph" w:customStyle="1" w:styleId="style10">
    <w:name w:val="style1"/>
    <w:basedOn w:val="Normal"/>
    <w:rsid w:val="00E936F2"/>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E936F2"/>
    <w:rPr>
      <w:shd w:val="clear" w:color="auto" w:fill="FFFF00"/>
    </w:rPr>
  </w:style>
  <w:style w:type="paragraph" w:customStyle="1" w:styleId="style2">
    <w:name w:val="style2"/>
    <w:basedOn w:val="Normal"/>
    <w:rsid w:val="00E936F2"/>
    <w:pPr>
      <w:spacing w:before="100" w:beforeAutospacing="1" w:after="100" w:afterAutospacing="1"/>
    </w:pPr>
    <w:rPr>
      <w:rFonts w:cs="Arial"/>
      <w:color w:val="000000"/>
      <w:sz w:val="24"/>
      <w:lang w:eastAsia="fr-FR"/>
    </w:rPr>
  </w:style>
  <w:style w:type="character" w:customStyle="1" w:styleId="style21">
    <w:name w:val="style21"/>
    <w:rsid w:val="00E936F2"/>
    <w:rPr>
      <w:color w:val="000000"/>
    </w:rPr>
  </w:style>
  <w:style w:type="character" w:customStyle="1" w:styleId="style31">
    <w:name w:val="style31"/>
    <w:rsid w:val="00E936F2"/>
    <w:rPr>
      <w:u w:val="single"/>
    </w:rPr>
  </w:style>
  <w:style w:type="paragraph" w:customStyle="1" w:styleId="style5">
    <w:name w:val="style5"/>
    <w:basedOn w:val="Normal"/>
    <w:rsid w:val="00E936F2"/>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E936F2"/>
    <w:rPr>
      <w:rFonts w:ascii="Verdana" w:hAnsi="Verdana" w:hint="default"/>
      <w:b/>
      <w:bCs/>
      <w:i w:val="0"/>
      <w:iCs w:val="0"/>
      <w:smallCaps w:val="0"/>
      <w:sz w:val="13"/>
      <w:szCs w:val="13"/>
    </w:rPr>
  </w:style>
  <w:style w:type="character" w:customStyle="1" w:styleId="t91">
    <w:name w:val="t91"/>
    <w:rsid w:val="00E936F2"/>
    <w:rPr>
      <w:rFonts w:ascii="Arial" w:hAnsi="Arial" w:cs="Arial" w:hint="default"/>
      <w:b w:val="0"/>
      <w:bCs w:val="0"/>
      <w:i w:val="0"/>
      <w:iCs w:val="0"/>
      <w:sz w:val="14"/>
      <w:szCs w:val="14"/>
    </w:rPr>
  </w:style>
  <w:style w:type="paragraph" w:styleId="Tabledesillustrations">
    <w:name w:val="table of figures"/>
    <w:basedOn w:val="Normal"/>
    <w:next w:val="Normal"/>
    <w:rsid w:val="00E936F2"/>
  </w:style>
  <w:style w:type="paragraph" w:styleId="Tabledesrfrencesjuridiques">
    <w:name w:val="table of authorities"/>
    <w:basedOn w:val="Normal"/>
    <w:next w:val="Normal"/>
    <w:rsid w:val="00E936F2"/>
    <w:pPr>
      <w:ind w:left="240" w:hanging="240"/>
    </w:pPr>
  </w:style>
  <w:style w:type="paragraph" w:customStyle="1" w:styleId="TH">
    <w:name w:val="TH"/>
    <w:basedOn w:val="Normal"/>
    <w:rsid w:val="00E936F2"/>
    <w:pPr>
      <w:tabs>
        <w:tab w:val="left" w:pos="2835"/>
      </w:tabs>
      <w:ind w:left="2835" w:hanging="1701"/>
    </w:pPr>
  </w:style>
  <w:style w:type="character" w:customStyle="1" w:styleId="title1">
    <w:name w:val="title1"/>
    <w:basedOn w:val="Policepardfaut"/>
    <w:rsid w:val="00E936F2"/>
  </w:style>
  <w:style w:type="character" w:customStyle="1" w:styleId="titlea">
    <w:name w:val="titlea"/>
    <w:basedOn w:val="Policepardfaut"/>
    <w:rsid w:val="00E936F2"/>
  </w:style>
  <w:style w:type="character" w:customStyle="1" w:styleId="titleb">
    <w:name w:val="titleb"/>
    <w:basedOn w:val="Policepardfaut"/>
    <w:rsid w:val="00E936F2"/>
  </w:style>
  <w:style w:type="paragraph" w:styleId="Titreindex">
    <w:name w:val="index heading"/>
    <w:basedOn w:val="Normal"/>
    <w:next w:val="Index1"/>
    <w:semiHidden/>
    <w:rsid w:val="00E936F2"/>
    <w:rPr>
      <w:rFonts w:ascii="Arial" w:hAnsi="Arial" w:cs="Arial"/>
      <w:b/>
      <w:bCs/>
    </w:rPr>
  </w:style>
  <w:style w:type="paragraph" w:styleId="TitreTR">
    <w:name w:val="toa heading"/>
    <w:basedOn w:val="Normal"/>
    <w:next w:val="Normal"/>
    <w:rsid w:val="00E936F2"/>
    <w:rPr>
      <w:rFonts w:ascii="Arial" w:hAnsi="Arial" w:cs="Arial"/>
      <w:b/>
      <w:bCs/>
    </w:rPr>
  </w:style>
  <w:style w:type="character" w:customStyle="1" w:styleId="titresgrands1">
    <w:name w:val="titresgrands1"/>
    <w:rsid w:val="00E936F2"/>
    <w:rPr>
      <w:rFonts w:ascii="Georgia" w:hAnsi="Georgia" w:hint="default"/>
      <w:b/>
      <w:bCs/>
      <w:color w:val="000000"/>
      <w:sz w:val="21"/>
      <w:szCs w:val="21"/>
    </w:rPr>
  </w:style>
  <w:style w:type="paragraph" w:styleId="TM9">
    <w:name w:val="toc 9"/>
    <w:basedOn w:val="Normal"/>
    <w:next w:val="Normal"/>
    <w:rsid w:val="00E936F2"/>
    <w:pPr>
      <w:ind w:left="1920"/>
    </w:pPr>
    <w:rPr>
      <w:szCs w:val="20"/>
    </w:rPr>
  </w:style>
  <w:style w:type="paragraph" w:customStyle="1" w:styleId="TM10">
    <w:name w:val="TM1"/>
    <w:basedOn w:val="TM1"/>
    <w:rsid w:val="00E936F2"/>
  </w:style>
  <w:style w:type="paragraph" w:customStyle="1" w:styleId="TOCBase">
    <w:name w:val="TOC Base"/>
    <w:basedOn w:val="Normal"/>
    <w:rsid w:val="00E936F2"/>
    <w:pPr>
      <w:tabs>
        <w:tab w:val="left" w:pos="-720"/>
        <w:tab w:val="right" w:pos="9400"/>
      </w:tabs>
    </w:pPr>
  </w:style>
  <w:style w:type="paragraph" w:customStyle="1" w:styleId="TOCTitle">
    <w:name w:val="TOCTitle"/>
    <w:basedOn w:val="Normal"/>
    <w:rsid w:val="00E936F2"/>
    <w:pPr>
      <w:tabs>
        <w:tab w:val="left" w:pos="-720"/>
      </w:tabs>
      <w:spacing w:before="960" w:after="480"/>
    </w:pPr>
    <w:rPr>
      <w:rFonts w:ascii="Arial" w:hAnsi="Arial"/>
      <w:b/>
      <w:sz w:val="60"/>
    </w:rPr>
  </w:style>
  <w:style w:type="paragraph" w:customStyle="1" w:styleId="txt9">
    <w:name w:val="txt9"/>
    <w:basedOn w:val="Normal"/>
    <w:rsid w:val="00E936F2"/>
    <w:pPr>
      <w:spacing w:before="100" w:beforeAutospacing="1" w:after="100" w:afterAutospacing="1"/>
      <w:jc w:val="left"/>
    </w:pPr>
    <w:rPr>
      <w:rFonts w:cs="Arial"/>
      <w:color w:val="000080"/>
      <w:szCs w:val="18"/>
      <w:lang w:eastAsia="fr-FR"/>
    </w:rPr>
  </w:style>
  <w:style w:type="paragraph" w:customStyle="1" w:styleId="vert">
    <w:name w:val="vert"/>
    <w:basedOn w:val="Normal"/>
    <w:rsid w:val="00E936F2"/>
    <w:pPr>
      <w:spacing w:after="75"/>
      <w:jc w:val="left"/>
    </w:pPr>
    <w:rPr>
      <w:rFonts w:ascii="Times New Roman" w:hAnsi="Times New Roman"/>
      <w:color w:val="1B921B"/>
      <w:sz w:val="24"/>
      <w:lang w:eastAsia="fr-FR"/>
    </w:rPr>
  </w:style>
  <w:style w:type="character" w:customStyle="1" w:styleId="B1Car">
    <w:name w:val="B1 Car"/>
    <w:link w:val="B1"/>
    <w:rsid w:val="00112718"/>
    <w:rPr>
      <w:rFonts w:ascii="ITC Franklin Gothic Book" w:hAnsi="ITC Franklin Gothic Book"/>
      <w:sz w:val="22"/>
      <w:szCs w:val="22"/>
    </w:rPr>
  </w:style>
  <w:style w:type="paragraph" w:customStyle="1" w:styleId="StyleB1Droite-005cm">
    <w:name w:val="Style B1 + Droite :  -005 cm"/>
    <w:basedOn w:val="Normal"/>
    <w:rsid w:val="004D4093"/>
    <w:pPr>
      <w:numPr>
        <w:numId w:val="20"/>
      </w:numPr>
    </w:pPr>
  </w:style>
  <w:style w:type="character" w:customStyle="1" w:styleId="PieddepageCar">
    <w:name w:val="Pied de page Car"/>
    <w:link w:val="Pieddepage"/>
    <w:rsid w:val="00733111"/>
    <w:rPr>
      <w:rFonts w:ascii="Franklin Gothic Demi" w:hAnsi="Franklin Gothic Demi"/>
      <w:noProof/>
      <w:sz w:val="14"/>
      <w:szCs w:val="24"/>
      <w:lang w:eastAsia="en-US"/>
    </w:rPr>
  </w:style>
  <w:style w:type="numbering" w:styleId="111111">
    <w:name w:val="Outline List 2"/>
    <w:basedOn w:val="Aucuneliste"/>
    <w:rsid w:val="00803D54"/>
    <w:pPr>
      <w:numPr>
        <w:numId w:val="38"/>
      </w:numPr>
    </w:pPr>
  </w:style>
  <w:style w:type="numbering" w:styleId="1ai">
    <w:name w:val="Outline List 1"/>
    <w:basedOn w:val="Aucuneliste"/>
    <w:rsid w:val="00803D54"/>
    <w:pPr>
      <w:numPr>
        <w:numId w:val="39"/>
      </w:numPr>
    </w:pPr>
  </w:style>
  <w:style w:type="character" w:styleId="AcronymeHTML">
    <w:name w:val="HTML Acronym"/>
    <w:rsid w:val="00803D54"/>
  </w:style>
  <w:style w:type="paragraph" w:styleId="AdresseHTML">
    <w:name w:val="HTML Address"/>
    <w:basedOn w:val="Normal"/>
    <w:link w:val="AdresseHTMLCar"/>
    <w:rsid w:val="00803D54"/>
    <w:rPr>
      <w:i/>
      <w:iCs/>
    </w:rPr>
  </w:style>
  <w:style w:type="character" w:customStyle="1" w:styleId="AdresseHTMLCar">
    <w:name w:val="Adresse HTML Car"/>
    <w:link w:val="AdresseHTML"/>
    <w:rsid w:val="00803D54"/>
    <w:rPr>
      <w:rFonts w:ascii="ITC Franklin Gothic Book" w:hAnsi="ITC Franklin Gothic Book"/>
      <w:i/>
      <w:iCs/>
      <w:szCs w:val="24"/>
      <w:lang w:eastAsia="en-US"/>
    </w:rPr>
  </w:style>
  <w:style w:type="character" w:styleId="Appeldenotedefin">
    <w:name w:val="endnote reference"/>
    <w:rsid w:val="00803D54"/>
    <w:rPr>
      <w:vertAlign w:val="superscript"/>
    </w:rPr>
  </w:style>
  <w:style w:type="numbering" w:styleId="ArticleSection">
    <w:name w:val="Outline List 3"/>
    <w:basedOn w:val="Aucuneliste"/>
    <w:rsid w:val="00803D54"/>
    <w:pPr>
      <w:numPr>
        <w:numId w:val="40"/>
      </w:numPr>
    </w:pPr>
  </w:style>
  <w:style w:type="paragraph" w:styleId="Bibliographie">
    <w:name w:val="Bibliography"/>
    <w:basedOn w:val="Normal"/>
    <w:next w:val="Normal"/>
    <w:uiPriority w:val="37"/>
    <w:semiHidden/>
    <w:unhideWhenUsed/>
    <w:rsid w:val="00803D54"/>
  </w:style>
  <w:style w:type="paragraph" w:styleId="Citation">
    <w:name w:val="Quote"/>
    <w:basedOn w:val="Normal"/>
    <w:next w:val="Normal"/>
    <w:link w:val="CitationCar"/>
    <w:uiPriority w:val="29"/>
    <w:qFormat/>
    <w:rsid w:val="00803D54"/>
    <w:rPr>
      <w:i/>
      <w:iCs/>
      <w:color w:val="000000"/>
    </w:rPr>
  </w:style>
  <w:style w:type="character" w:customStyle="1" w:styleId="CitationCar">
    <w:name w:val="Citation Car"/>
    <w:link w:val="Citation"/>
    <w:uiPriority w:val="29"/>
    <w:rsid w:val="00803D54"/>
    <w:rPr>
      <w:rFonts w:ascii="ITC Franklin Gothic Book" w:hAnsi="ITC Franklin Gothic Book"/>
      <w:i/>
      <w:iCs/>
      <w:color w:val="000000"/>
      <w:szCs w:val="24"/>
      <w:lang w:eastAsia="en-US"/>
    </w:rPr>
  </w:style>
  <w:style w:type="character" w:styleId="CitationHTML">
    <w:name w:val="HTML Cite"/>
    <w:rsid w:val="00803D54"/>
    <w:rPr>
      <w:i/>
      <w:iCs/>
    </w:rPr>
  </w:style>
  <w:style w:type="paragraph" w:styleId="Citationintense">
    <w:name w:val="Intense Quote"/>
    <w:basedOn w:val="Normal"/>
    <w:next w:val="Normal"/>
    <w:link w:val="CitationintenseCar"/>
    <w:uiPriority w:val="30"/>
    <w:qFormat/>
    <w:rsid w:val="00803D5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03D54"/>
    <w:rPr>
      <w:rFonts w:ascii="ITC Franklin Gothic Book" w:hAnsi="ITC Franklin Gothic Book"/>
      <w:b/>
      <w:bCs/>
      <w:i/>
      <w:iCs/>
      <w:color w:val="4F81BD"/>
      <w:szCs w:val="24"/>
      <w:lang w:eastAsia="en-US"/>
    </w:rPr>
  </w:style>
  <w:style w:type="character" w:styleId="ClavierHTML">
    <w:name w:val="HTML Keyboard"/>
    <w:rsid w:val="00803D54"/>
    <w:rPr>
      <w:rFonts w:ascii="Courier New" w:hAnsi="Courier New" w:cs="Courier New"/>
      <w:sz w:val="20"/>
      <w:szCs w:val="20"/>
    </w:rPr>
  </w:style>
  <w:style w:type="character" w:styleId="CodeHTML">
    <w:name w:val="HTML Code"/>
    <w:rsid w:val="00803D54"/>
    <w:rPr>
      <w:rFonts w:ascii="Courier New" w:hAnsi="Courier New" w:cs="Courier New"/>
      <w:sz w:val="20"/>
      <w:szCs w:val="20"/>
    </w:rPr>
  </w:style>
  <w:style w:type="table" w:styleId="Colonnesdetableau1">
    <w:name w:val="Table Columns 1"/>
    <w:basedOn w:val="TableauNormal"/>
    <w:rsid w:val="00803D54"/>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03D54"/>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03D54"/>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03D54"/>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03D54"/>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803D54"/>
    <w:pPr>
      <w:spacing w:after="120"/>
    </w:pPr>
  </w:style>
  <w:style w:type="character" w:customStyle="1" w:styleId="CorpsdetexteCar">
    <w:name w:val="Corps de texte Car"/>
    <w:link w:val="Corpsdetexte"/>
    <w:rsid w:val="00803D54"/>
    <w:rPr>
      <w:rFonts w:ascii="ITC Franklin Gothic Book" w:hAnsi="ITC Franklin Gothic Book"/>
      <w:szCs w:val="24"/>
      <w:lang w:eastAsia="en-US"/>
    </w:rPr>
  </w:style>
  <w:style w:type="paragraph" w:styleId="Corpsdetexte3">
    <w:name w:val="Body Text 3"/>
    <w:basedOn w:val="Normal"/>
    <w:link w:val="Corpsdetexte3Car"/>
    <w:rsid w:val="00803D54"/>
    <w:pPr>
      <w:spacing w:after="120"/>
    </w:pPr>
    <w:rPr>
      <w:sz w:val="16"/>
      <w:szCs w:val="16"/>
    </w:rPr>
  </w:style>
  <w:style w:type="character" w:customStyle="1" w:styleId="Corpsdetexte3Car">
    <w:name w:val="Corps de texte 3 Car"/>
    <w:link w:val="Corpsdetexte3"/>
    <w:rsid w:val="00803D54"/>
    <w:rPr>
      <w:rFonts w:ascii="ITC Franklin Gothic Book" w:hAnsi="ITC Franklin Gothic Book"/>
      <w:sz w:val="16"/>
      <w:szCs w:val="16"/>
      <w:lang w:eastAsia="en-US"/>
    </w:rPr>
  </w:style>
  <w:style w:type="paragraph" w:styleId="Date">
    <w:name w:val="Date"/>
    <w:basedOn w:val="Normal"/>
    <w:next w:val="Normal"/>
    <w:link w:val="DateCar"/>
    <w:rsid w:val="00803D54"/>
  </w:style>
  <w:style w:type="character" w:customStyle="1" w:styleId="DateCar">
    <w:name w:val="Date Car"/>
    <w:link w:val="Date"/>
    <w:rsid w:val="00803D54"/>
    <w:rPr>
      <w:rFonts w:ascii="ITC Franklin Gothic Book" w:hAnsi="ITC Franklin Gothic Book"/>
      <w:szCs w:val="24"/>
      <w:lang w:eastAsia="en-US"/>
    </w:rPr>
  </w:style>
  <w:style w:type="character" w:styleId="DfinitionHTML">
    <w:name w:val="HTML Definition"/>
    <w:rsid w:val="00803D54"/>
    <w:rPr>
      <w:i/>
      <w:iCs/>
    </w:rPr>
  </w:style>
  <w:style w:type="table" w:styleId="Effetsdetableau3D1">
    <w:name w:val="Table 3D effects 1"/>
    <w:basedOn w:val="TableauNormal"/>
    <w:rsid w:val="00803D54"/>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03D54"/>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03D54"/>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803D54"/>
    <w:rPr>
      <w:b/>
      <w:bCs/>
      <w:i/>
      <w:iCs/>
      <w:color w:val="4F81BD"/>
    </w:rPr>
  </w:style>
  <w:style w:type="character" w:styleId="Emphaseple">
    <w:name w:val="Subtle Emphasis"/>
    <w:uiPriority w:val="19"/>
    <w:qFormat/>
    <w:rsid w:val="00803D54"/>
    <w:rPr>
      <w:i/>
      <w:iCs/>
      <w:color w:val="808080"/>
    </w:rPr>
  </w:style>
  <w:style w:type="paragraph" w:styleId="En-ttedemessage">
    <w:name w:val="Message Header"/>
    <w:basedOn w:val="Normal"/>
    <w:link w:val="En-ttedemessageCar"/>
    <w:rsid w:val="00803D5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803D5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803D54"/>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rsid w:val="00803D54"/>
    <w:rPr>
      <w:rFonts w:ascii="Courier New" w:hAnsi="Courier New" w:cs="Courier New"/>
    </w:rPr>
  </w:style>
  <w:style w:type="paragraph" w:styleId="Formuledepolitesse">
    <w:name w:val="Closing"/>
    <w:basedOn w:val="Normal"/>
    <w:link w:val="FormuledepolitesseCar"/>
    <w:rsid w:val="00803D54"/>
    <w:pPr>
      <w:ind w:left="4252"/>
    </w:pPr>
  </w:style>
  <w:style w:type="character" w:customStyle="1" w:styleId="FormuledepolitesseCar">
    <w:name w:val="Formule de politesse Car"/>
    <w:link w:val="Formuledepolitesse"/>
    <w:rsid w:val="00803D54"/>
    <w:rPr>
      <w:rFonts w:ascii="ITC Franklin Gothic Book" w:hAnsi="ITC Franklin Gothic Book"/>
      <w:szCs w:val="24"/>
      <w:lang w:eastAsia="en-US"/>
    </w:rPr>
  </w:style>
  <w:style w:type="table" w:styleId="Grilleclaire">
    <w:name w:val="Light Grid"/>
    <w:basedOn w:val="TableauNormal"/>
    <w:uiPriority w:val="62"/>
    <w:rsid w:val="00803D5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03D5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03D5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03D5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03D5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03D5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03D5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03D5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03D54"/>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03D54"/>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03D54"/>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03D54"/>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03D54"/>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03D54"/>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803D5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03D5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03D5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03D5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03D5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03D5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03D5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03D5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03D5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03D5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03D5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03D5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03D5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03D5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03D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803D54"/>
    <w:pPr>
      <w:ind w:left="566" w:hanging="283"/>
      <w:contextualSpacing/>
    </w:pPr>
  </w:style>
  <w:style w:type="paragraph" w:styleId="Liste3">
    <w:name w:val="List 3"/>
    <w:basedOn w:val="Normal"/>
    <w:rsid w:val="00803D54"/>
    <w:pPr>
      <w:ind w:left="849" w:hanging="283"/>
      <w:contextualSpacing/>
    </w:pPr>
  </w:style>
  <w:style w:type="paragraph" w:styleId="Liste4">
    <w:name w:val="List 4"/>
    <w:basedOn w:val="Normal"/>
    <w:rsid w:val="00803D54"/>
    <w:pPr>
      <w:ind w:left="1132" w:hanging="283"/>
      <w:contextualSpacing/>
    </w:pPr>
  </w:style>
  <w:style w:type="paragraph" w:styleId="Liste5">
    <w:name w:val="List 5"/>
    <w:basedOn w:val="Normal"/>
    <w:rsid w:val="00803D54"/>
    <w:pPr>
      <w:ind w:left="1415" w:hanging="283"/>
      <w:contextualSpacing/>
    </w:pPr>
  </w:style>
  <w:style w:type="paragraph" w:styleId="Listenumros">
    <w:name w:val="List Number"/>
    <w:basedOn w:val="Normal"/>
    <w:rsid w:val="00803D54"/>
    <w:pPr>
      <w:numPr>
        <w:numId w:val="41"/>
      </w:numPr>
      <w:contextualSpacing/>
    </w:pPr>
  </w:style>
  <w:style w:type="paragraph" w:styleId="Listenumros2">
    <w:name w:val="List Number 2"/>
    <w:basedOn w:val="Normal"/>
    <w:rsid w:val="00803D54"/>
    <w:pPr>
      <w:numPr>
        <w:numId w:val="42"/>
      </w:numPr>
      <w:contextualSpacing/>
    </w:pPr>
  </w:style>
  <w:style w:type="paragraph" w:styleId="Listenumros3">
    <w:name w:val="List Number 3"/>
    <w:basedOn w:val="Normal"/>
    <w:rsid w:val="00803D54"/>
    <w:pPr>
      <w:numPr>
        <w:numId w:val="43"/>
      </w:numPr>
      <w:contextualSpacing/>
    </w:pPr>
  </w:style>
  <w:style w:type="paragraph" w:styleId="Listenumros4">
    <w:name w:val="List Number 4"/>
    <w:basedOn w:val="Normal"/>
    <w:rsid w:val="00803D54"/>
    <w:pPr>
      <w:numPr>
        <w:numId w:val="44"/>
      </w:numPr>
      <w:contextualSpacing/>
    </w:pPr>
  </w:style>
  <w:style w:type="paragraph" w:styleId="Listenumros5">
    <w:name w:val="List Number 5"/>
    <w:basedOn w:val="Normal"/>
    <w:rsid w:val="00803D54"/>
    <w:pPr>
      <w:numPr>
        <w:numId w:val="45"/>
      </w:numPr>
      <w:contextualSpacing/>
    </w:pPr>
  </w:style>
  <w:style w:type="paragraph" w:styleId="Listepuces3">
    <w:name w:val="List Bullet 3"/>
    <w:basedOn w:val="Normal"/>
    <w:rsid w:val="00803D54"/>
    <w:pPr>
      <w:numPr>
        <w:numId w:val="46"/>
      </w:numPr>
      <w:contextualSpacing/>
    </w:pPr>
  </w:style>
  <w:style w:type="paragraph" w:styleId="Listepuces4">
    <w:name w:val="List Bullet 4"/>
    <w:basedOn w:val="Normal"/>
    <w:rsid w:val="00803D54"/>
    <w:pPr>
      <w:numPr>
        <w:numId w:val="47"/>
      </w:numPr>
      <w:contextualSpacing/>
    </w:pPr>
  </w:style>
  <w:style w:type="paragraph" w:styleId="Listepuces5">
    <w:name w:val="List Bullet 5"/>
    <w:basedOn w:val="Normal"/>
    <w:rsid w:val="00803D54"/>
    <w:pPr>
      <w:numPr>
        <w:numId w:val="48"/>
      </w:numPr>
      <w:contextualSpacing/>
    </w:pPr>
  </w:style>
  <w:style w:type="table" w:styleId="Listeclaire">
    <w:name w:val="Light List"/>
    <w:basedOn w:val="TableauNormal"/>
    <w:uiPriority w:val="61"/>
    <w:rsid w:val="00803D5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03D5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03D5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03D5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03D5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03D5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03D5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03D54"/>
    <w:pPr>
      <w:spacing w:after="120"/>
      <w:ind w:left="283"/>
      <w:contextualSpacing/>
    </w:pPr>
  </w:style>
  <w:style w:type="paragraph" w:styleId="Listecontinue3">
    <w:name w:val="List Continue 3"/>
    <w:basedOn w:val="Normal"/>
    <w:rsid w:val="00803D54"/>
    <w:pPr>
      <w:spacing w:after="120"/>
      <w:ind w:left="849"/>
      <w:contextualSpacing/>
    </w:pPr>
  </w:style>
  <w:style w:type="paragraph" w:styleId="Listecontinue4">
    <w:name w:val="List Continue 4"/>
    <w:basedOn w:val="Normal"/>
    <w:rsid w:val="00803D54"/>
    <w:pPr>
      <w:spacing w:after="120"/>
      <w:ind w:left="1132"/>
      <w:contextualSpacing/>
    </w:pPr>
  </w:style>
  <w:style w:type="paragraph" w:styleId="Listecontinue5">
    <w:name w:val="List Continue 5"/>
    <w:basedOn w:val="Normal"/>
    <w:rsid w:val="00803D54"/>
    <w:pPr>
      <w:spacing w:after="120"/>
      <w:ind w:left="1415"/>
      <w:contextualSpacing/>
    </w:pPr>
  </w:style>
  <w:style w:type="table" w:styleId="Listecouleur">
    <w:name w:val="Colorful List"/>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03D5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03D5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03D5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03D5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03D5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03D5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03D5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03D5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03D5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03D5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03D5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03D5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03D5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03D5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03D5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03D5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03D54"/>
    <w:rPr>
      <w:rFonts w:ascii="Courier New" w:hAnsi="Courier New" w:cs="Courier New"/>
      <w:sz w:val="20"/>
      <w:szCs w:val="20"/>
    </w:rPr>
  </w:style>
  <w:style w:type="table" w:styleId="Ombrageclair">
    <w:name w:val="Light Shading"/>
    <w:basedOn w:val="TableauNormal"/>
    <w:uiPriority w:val="60"/>
    <w:rsid w:val="00803D5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803D54"/>
    <w:rPr>
      <w:rFonts w:ascii="Courier New" w:hAnsi="Courier New" w:cs="Courier New"/>
      <w:szCs w:val="20"/>
    </w:rPr>
  </w:style>
  <w:style w:type="character" w:customStyle="1" w:styleId="PrformatHTMLCar">
    <w:name w:val="Préformaté HTML Car"/>
    <w:link w:val="PrformatHTML"/>
    <w:rsid w:val="00803D54"/>
    <w:rPr>
      <w:rFonts w:ascii="Courier New" w:hAnsi="Courier New" w:cs="Courier New"/>
      <w:lang w:eastAsia="en-US"/>
    </w:rPr>
  </w:style>
  <w:style w:type="character" w:styleId="Rfrenceintense">
    <w:name w:val="Intense Reference"/>
    <w:uiPriority w:val="32"/>
    <w:qFormat/>
    <w:rsid w:val="00803D54"/>
    <w:rPr>
      <w:b/>
      <w:bCs/>
      <w:smallCaps/>
      <w:color w:val="C0504D"/>
      <w:spacing w:val="5"/>
      <w:u w:val="single"/>
    </w:rPr>
  </w:style>
  <w:style w:type="character" w:styleId="Rfrenceple">
    <w:name w:val="Subtle Reference"/>
    <w:uiPriority w:val="31"/>
    <w:qFormat/>
    <w:rsid w:val="00803D54"/>
    <w:rPr>
      <w:smallCaps/>
      <w:color w:val="C0504D"/>
      <w:u w:val="single"/>
    </w:rPr>
  </w:style>
  <w:style w:type="paragraph" w:styleId="Retrait1religne">
    <w:name w:val="Body Text First Indent"/>
    <w:basedOn w:val="Corpsdetexte"/>
    <w:link w:val="Retrait1religneCar"/>
    <w:rsid w:val="00803D54"/>
    <w:pPr>
      <w:ind w:firstLine="210"/>
    </w:pPr>
  </w:style>
  <w:style w:type="character" w:customStyle="1" w:styleId="Retrait1religneCar">
    <w:name w:val="Retrait 1re ligne Car"/>
    <w:basedOn w:val="CorpsdetexteCar"/>
    <w:link w:val="Retrait1religne"/>
    <w:rsid w:val="00803D54"/>
    <w:rPr>
      <w:rFonts w:ascii="ITC Franklin Gothic Book" w:hAnsi="ITC Franklin Gothic Book"/>
      <w:szCs w:val="24"/>
      <w:lang w:eastAsia="en-US"/>
    </w:rPr>
  </w:style>
  <w:style w:type="paragraph" w:styleId="Retraitcorpsdetexte">
    <w:name w:val="Body Text Indent"/>
    <w:basedOn w:val="Normal"/>
    <w:link w:val="RetraitcorpsdetexteCar"/>
    <w:rsid w:val="00803D54"/>
    <w:pPr>
      <w:spacing w:after="120"/>
      <w:ind w:left="283"/>
    </w:pPr>
  </w:style>
  <w:style w:type="character" w:customStyle="1" w:styleId="RetraitcorpsdetexteCar">
    <w:name w:val="Retrait corps de texte Car"/>
    <w:link w:val="Retraitcorpsdetexte"/>
    <w:rsid w:val="00803D54"/>
    <w:rPr>
      <w:rFonts w:ascii="ITC Franklin Gothic Book" w:hAnsi="ITC Franklin Gothic Book"/>
      <w:szCs w:val="24"/>
      <w:lang w:eastAsia="en-US"/>
    </w:rPr>
  </w:style>
  <w:style w:type="paragraph" w:styleId="Retraitcorpsdetexte2">
    <w:name w:val="Body Text Indent 2"/>
    <w:basedOn w:val="Normal"/>
    <w:link w:val="Retraitcorpsdetexte2Car"/>
    <w:rsid w:val="00803D54"/>
    <w:pPr>
      <w:spacing w:after="120" w:line="480" w:lineRule="auto"/>
      <w:ind w:left="283"/>
    </w:pPr>
  </w:style>
  <w:style w:type="character" w:customStyle="1" w:styleId="Retraitcorpsdetexte2Car">
    <w:name w:val="Retrait corps de texte 2 Car"/>
    <w:link w:val="Retraitcorpsdetexte2"/>
    <w:rsid w:val="00803D54"/>
    <w:rPr>
      <w:rFonts w:ascii="ITC Franklin Gothic Book" w:hAnsi="ITC Franklin Gothic Book"/>
      <w:szCs w:val="24"/>
      <w:lang w:eastAsia="en-US"/>
    </w:rPr>
  </w:style>
  <w:style w:type="paragraph" w:styleId="Retraitcorpsdetexte3">
    <w:name w:val="Body Text Indent 3"/>
    <w:basedOn w:val="Normal"/>
    <w:link w:val="Retraitcorpsdetexte3Car"/>
    <w:rsid w:val="00803D54"/>
    <w:pPr>
      <w:spacing w:after="120"/>
      <w:ind w:left="283"/>
    </w:pPr>
    <w:rPr>
      <w:sz w:val="16"/>
      <w:szCs w:val="16"/>
    </w:rPr>
  </w:style>
  <w:style w:type="character" w:customStyle="1" w:styleId="Retraitcorpsdetexte3Car">
    <w:name w:val="Retrait corps de texte 3 Car"/>
    <w:link w:val="Retraitcorpsdetexte3"/>
    <w:rsid w:val="00803D54"/>
    <w:rPr>
      <w:rFonts w:ascii="ITC Franklin Gothic Book" w:hAnsi="ITC Franklin Gothic Book"/>
      <w:sz w:val="16"/>
      <w:szCs w:val="16"/>
      <w:lang w:eastAsia="en-US"/>
    </w:rPr>
  </w:style>
  <w:style w:type="paragraph" w:styleId="Retraitcorpset1relig">
    <w:name w:val="Body Text First Indent 2"/>
    <w:basedOn w:val="Retraitcorpsdetexte"/>
    <w:link w:val="Retraitcorpset1religCar"/>
    <w:rsid w:val="00803D54"/>
    <w:pPr>
      <w:ind w:firstLine="210"/>
    </w:pPr>
  </w:style>
  <w:style w:type="character" w:customStyle="1" w:styleId="Retraitcorpset1religCar">
    <w:name w:val="Retrait corps et 1re lig. Car"/>
    <w:basedOn w:val="RetraitcorpsdetexteCar"/>
    <w:link w:val="Retraitcorpset1relig"/>
    <w:rsid w:val="00803D54"/>
    <w:rPr>
      <w:rFonts w:ascii="ITC Franklin Gothic Book" w:hAnsi="ITC Franklin Gothic Book"/>
      <w:szCs w:val="24"/>
      <w:lang w:eastAsia="en-US"/>
    </w:rPr>
  </w:style>
  <w:style w:type="paragraph" w:styleId="Salutations">
    <w:name w:val="Salutation"/>
    <w:basedOn w:val="Normal"/>
    <w:next w:val="Normal"/>
    <w:link w:val="SalutationsCar"/>
    <w:rsid w:val="00803D54"/>
  </w:style>
  <w:style w:type="character" w:customStyle="1" w:styleId="SalutationsCar">
    <w:name w:val="Salutations Car"/>
    <w:link w:val="Salutations"/>
    <w:rsid w:val="00803D54"/>
    <w:rPr>
      <w:rFonts w:ascii="ITC Franklin Gothic Book" w:hAnsi="ITC Franklin Gothic Book"/>
      <w:szCs w:val="24"/>
      <w:lang w:eastAsia="en-US"/>
    </w:rPr>
  </w:style>
  <w:style w:type="paragraph" w:styleId="Sansinterligne">
    <w:name w:val="No Spacing"/>
    <w:uiPriority w:val="1"/>
    <w:qFormat/>
    <w:rsid w:val="00803D54"/>
    <w:pPr>
      <w:jc w:val="both"/>
    </w:pPr>
    <w:rPr>
      <w:rFonts w:ascii="ITC Franklin Gothic Book" w:hAnsi="ITC Franklin Gothic Book"/>
      <w:szCs w:val="24"/>
      <w:lang w:eastAsia="en-US"/>
    </w:rPr>
  </w:style>
  <w:style w:type="paragraph" w:styleId="Signature">
    <w:name w:val="Signature"/>
    <w:basedOn w:val="Normal"/>
    <w:link w:val="SignatureCar"/>
    <w:rsid w:val="00803D54"/>
    <w:pPr>
      <w:ind w:left="4252"/>
    </w:pPr>
  </w:style>
  <w:style w:type="character" w:customStyle="1" w:styleId="SignatureCar">
    <w:name w:val="Signature Car"/>
    <w:link w:val="Signature"/>
    <w:rsid w:val="00803D54"/>
    <w:rPr>
      <w:rFonts w:ascii="ITC Franklin Gothic Book" w:hAnsi="ITC Franklin Gothic Book"/>
      <w:szCs w:val="24"/>
      <w:lang w:eastAsia="en-US"/>
    </w:rPr>
  </w:style>
  <w:style w:type="paragraph" w:styleId="Signaturelectronique">
    <w:name w:val="E-mail Signature"/>
    <w:basedOn w:val="Normal"/>
    <w:link w:val="SignaturelectroniqueCar"/>
    <w:rsid w:val="00803D54"/>
  </w:style>
  <w:style w:type="character" w:customStyle="1" w:styleId="SignaturelectroniqueCar">
    <w:name w:val="Signature électronique Car"/>
    <w:link w:val="Signaturelectronique"/>
    <w:rsid w:val="00803D54"/>
    <w:rPr>
      <w:rFonts w:ascii="ITC Franklin Gothic Book" w:hAnsi="ITC Franklin Gothic Book"/>
      <w:szCs w:val="24"/>
      <w:lang w:eastAsia="en-US"/>
    </w:rPr>
  </w:style>
  <w:style w:type="paragraph" w:styleId="Sous-titre">
    <w:name w:val="Subtitle"/>
    <w:basedOn w:val="Normal"/>
    <w:next w:val="Normal"/>
    <w:link w:val="Sous-titreCar"/>
    <w:qFormat/>
    <w:rsid w:val="00803D54"/>
    <w:pPr>
      <w:spacing w:after="60"/>
      <w:jc w:val="center"/>
      <w:outlineLvl w:val="1"/>
    </w:pPr>
    <w:rPr>
      <w:rFonts w:ascii="Cambria" w:hAnsi="Cambria"/>
      <w:sz w:val="24"/>
    </w:rPr>
  </w:style>
  <w:style w:type="character" w:customStyle="1" w:styleId="Sous-titreCar">
    <w:name w:val="Sous-titre Car"/>
    <w:link w:val="Sous-titre"/>
    <w:rsid w:val="00803D54"/>
    <w:rPr>
      <w:rFonts w:ascii="Cambria" w:eastAsia="Times New Roman" w:hAnsi="Cambria" w:cs="Times New Roman"/>
      <w:sz w:val="24"/>
      <w:szCs w:val="24"/>
      <w:lang w:eastAsia="en-US"/>
    </w:rPr>
  </w:style>
  <w:style w:type="table" w:styleId="Tableauclassique1">
    <w:name w:val="Table Classic 1"/>
    <w:basedOn w:val="TableauNormal"/>
    <w:rsid w:val="00803D54"/>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03D54"/>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03D54"/>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03D54"/>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03D54"/>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03D54"/>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03D54"/>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03D54"/>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03D54"/>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03D54"/>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03D54"/>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03D54"/>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03D54"/>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03D54"/>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03D54"/>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03D54"/>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03D54"/>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03D54"/>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803D54"/>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803D54"/>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03D54"/>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03D54"/>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03D54"/>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03D54"/>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03D54"/>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803D54"/>
    <w:rPr>
      <w:color w:val="808080"/>
    </w:rPr>
  </w:style>
  <w:style w:type="table" w:styleId="Thmedutableau">
    <w:name w:val="Table Theme"/>
    <w:basedOn w:val="TableauNormal"/>
    <w:rsid w:val="00803D54"/>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803D54"/>
  </w:style>
  <w:style w:type="character" w:customStyle="1" w:styleId="TitredenoteCar">
    <w:name w:val="Titre de note Car"/>
    <w:link w:val="Titredenote"/>
    <w:rsid w:val="00803D54"/>
    <w:rPr>
      <w:rFonts w:ascii="ITC Franklin Gothic Book" w:hAnsi="ITC Franklin Gothic Book"/>
      <w:szCs w:val="24"/>
      <w:lang w:eastAsia="en-US"/>
    </w:rPr>
  </w:style>
  <w:style w:type="character" w:styleId="Titredulivre">
    <w:name w:val="Book Title"/>
    <w:uiPriority w:val="33"/>
    <w:qFormat/>
    <w:rsid w:val="00803D54"/>
    <w:rPr>
      <w:b/>
      <w:bCs/>
      <w:smallCaps/>
      <w:spacing w:val="5"/>
    </w:rPr>
  </w:style>
  <w:style w:type="table" w:styleId="Trameclaire-Accent1">
    <w:name w:val="Light Shading Accent 1"/>
    <w:basedOn w:val="TableauNormal"/>
    <w:uiPriority w:val="60"/>
    <w:rsid w:val="00803D5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03D5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03D5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03D5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03D5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03D5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03D5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03D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03D5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03D5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03D5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03D5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03D5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03D5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03D5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03D5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03D5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03D5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03D5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03D5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03D5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03D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7283">
      <w:bodyDiv w:val="1"/>
      <w:marLeft w:val="0"/>
      <w:marRight w:val="0"/>
      <w:marTop w:val="0"/>
      <w:marBottom w:val="0"/>
      <w:divBdr>
        <w:top w:val="none" w:sz="0" w:space="0" w:color="auto"/>
        <w:left w:val="none" w:sz="0" w:space="0" w:color="auto"/>
        <w:bottom w:val="none" w:sz="0" w:space="0" w:color="auto"/>
        <w:right w:val="none" w:sz="0" w:space="0" w:color="auto"/>
      </w:divBdr>
      <w:divsChild>
        <w:div w:id="282343398">
          <w:marLeft w:val="0"/>
          <w:marRight w:val="0"/>
          <w:marTop w:val="0"/>
          <w:marBottom w:val="0"/>
          <w:divBdr>
            <w:top w:val="none" w:sz="0" w:space="0" w:color="auto"/>
            <w:left w:val="none" w:sz="0" w:space="0" w:color="auto"/>
            <w:bottom w:val="none" w:sz="0" w:space="0" w:color="auto"/>
            <w:right w:val="none" w:sz="0" w:space="0" w:color="auto"/>
          </w:divBdr>
          <w:divsChild>
            <w:div w:id="1842350354">
              <w:marLeft w:val="0"/>
              <w:marRight w:val="0"/>
              <w:marTop w:val="0"/>
              <w:marBottom w:val="0"/>
              <w:divBdr>
                <w:top w:val="none" w:sz="0" w:space="0" w:color="auto"/>
                <w:left w:val="none" w:sz="0" w:space="0" w:color="auto"/>
                <w:bottom w:val="none" w:sz="0" w:space="0" w:color="auto"/>
                <w:right w:val="none" w:sz="0" w:space="0" w:color="auto"/>
              </w:divBdr>
              <w:divsChild>
                <w:div w:id="143933627">
                  <w:marLeft w:val="0"/>
                  <w:marRight w:val="150"/>
                  <w:marTop w:val="0"/>
                  <w:marBottom w:val="0"/>
                  <w:divBdr>
                    <w:top w:val="none" w:sz="0" w:space="0" w:color="auto"/>
                    <w:left w:val="none" w:sz="0" w:space="0" w:color="auto"/>
                    <w:bottom w:val="none" w:sz="0" w:space="0" w:color="auto"/>
                    <w:right w:val="none" w:sz="0" w:space="0" w:color="auto"/>
                  </w:divBdr>
                  <w:divsChild>
                    <w:div w:id="183982213">
                      <w:marLeft w:val="0"/>
                      <w:marRight w:val="0"/>
                      <w:marTop w:val="0"/>
                      <w:marBottom w:val="0"/>
                      <w:divBdr>
                        <w:top w:val="none" w:sz="0" w:space="0" w:color="auto"/>
                        <w:left w:val="none" w:sz="0" w:space="0" w:color="auto"/>
                        <w:bottom w:val="none" w:sz="0" w:space="0" w:color="auto"/>
                        <w:right w:val="none" w:sz="0" w:space="0" w:color="auto"/>
                      </w:divBdr>
                      <w:divsChild>
                        <w:div w:id="1268151444">
                          <w:marLeft w:val="0"/>
                          <w:marRight w:val="0"/>
                          <w:marTop w:val="0"/>
                          <w:marBottom w:val="75"/>
                          <w:divBdr>
                            <w:top w:val="none" w:sz="0" w:space="0" w:color="auto"/>
                            <w:left w:val="none" w:sz="0" w:space="0" w:color="auto"/>
                            <w:bottom w:val="single" w:sz="6" w:space="0" w:color="E3E8EE"/>
                            <w:right w:val="single" w:sz="6" w:space="0" w:color="8297B9"/>
                          </w:divBdr>
                          <w:divsChild>
                            <w:div w:id="551161489">
                              <w:marLeft w:val="0"/>
                              <w:marRight w:val="0"/>
                              <w:marTop w:val="0"/>
                              <w:marBottom w:val="0"/>
                              <w:divBdr>
                                <w:top w:val="none" w:sz="0" w:space="0" w:color="auto"/>
                                <w:left w:val="single" w:sz="6" w:space="23" w:color="E3E8EE"/>
                                <w:bottom w:val="none" w:sz="0" w:space="0" w:color="auto"/>
                                <w:right w:val="none" w:sz="0" w:space="0" w:color="auto"/>
                              </w:divBdr>
                              <w:divsChild>
                                <w:div w:id="9820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7066267">
      <w:bodyDiv w:val="1"/>
      <w:marLeft w:val="0"/>
      <w:marRight w:val="0"/>
      <w:marTop w:val="0"/>
      <w:marBottom w:val="0"/>
      <w:divBdr>
        <w:top w:val="none" w:sz="0" w:space="0" w:color="auto"/>
        <w:left w:val="none" w:sz="0" w:space="0" w:color="auto"/>
        <w:bottom w:val="none" w:sz="0" w:space="0" w:color="auto"/>
        <w:right w:val="none" w:sz="0" w:space="0" w:color="auto"/>
      </w:divBdr>
      <w:divsChild>
        <w:div w:id="1359547160">
          <w:marLeft w:val="0"/>
          <w:marRight w:val="0"/>
          <w:marTop w:val="0"/>
          <w:marBottom w:val="0"/>
          <w:divBdr>
            <w:top w:val="none" w:sz="0" w:space="0" w:color="auto"/>
            <w:left w:val="none" w:sz="0" w:space="0" w:color="auto"/>
            <w:bottom w:val="none" w:sz="0" w:space="0" w:color="auto"/>
            <w:right w:val="none" w:sz="0" w:space="0" w:color="auto"/>
          </w:divBdr>
          <w:divsChild>
            <w:div w:id="1533609066">
              <w:marLeft w:val="0"/>
              <w:marRight w:val="0"/>
              <w:marTop w:val="0"/>
              <w:marBottom w:val="0"/>
              <w:divBdr>
                <w:top w:val="none" w:sz="0" w:space="0" w:color="auto"/>
                <w:left w:val="none" w:sz="0" w:space="0" w:color="auto"/>
                <w:bottom w:val="none" w:sz="0" w:space="0" w:color="auto"/>
                <w:right w:val="none" w:sz="0" w:space="0" w:color="auto"/>
              </w:divBdr>
              <w:divsChild>
                <w:div w:id="10760434">
                  <w:marLeft w:val="0"/>
                  <w:marRight w:val="150"/>
                  <w:marTop w:val="0"/>
                  <w:marBottom w:val="0"/>
                  <w:divBdr>
                    <w:top w:val="none" w:sz="0" w:space="0" w:color="auto"/>
                    <w:left w:val="none" w:sz="0" w:space="0" w:color="auto"/>
                    <w:bottom w:val="none" w:sz="0" w:space="0" w:color="auto"/>
                    <w:right w:val="none" w:sz="0" w:space="0" w:color="auto"/>
                  </w:divBdr>
                  <w:divsChild>
                    <w:div w:id="654602104">
                      <w:marLeft w:val="0"/>
                      <w:marRight w:val="0"/>
                      <w:marTop w:val="0"/>
                      <w:marBottom w:val="0"/>
                      <w:divBdr>
                        <w:top w:val="none" w:sz="0" w:space="0" w:color="auto"/>
                        <w:left w:val="none" w:sz="0" w:space="0" w:color="auto"/>
                        <w:bottom w:val="none" w:sz="0" w:space="0" w:color="auto"/>
                        <w:right w:val="none" w:sz="0" w:space="0" w:color="auto"/>
                      </w:divBdr>
                      <w:divsChild>
                        <w:div w:id="302273583">
                          <w:marLeft w:val="0"/>
                          <w:marRight w:val="0"/>
                          <w:marTop w:val="0"/>
                          <w:marBottom w:val="75"/>
                          <w:divBdr>
                            <w:top w:val="none" w:sz="0" w:space="0" w:color="auto"/>
                            <w:left w:val="none" w:sz="0" w:space="0" w:color="auto"/>
                            <w:bottom w:val="single" w:sz="6" w:space="0" w:color="E3E8EE"/>
                            <w:right w:val="single" w:sz="6" w:space="0" w:color="8297B9"/>
                          </w:divBdr>
                          <w:divsChild>
                            <w:div w:id="759834474">
                              <w:marLeft w:val="0"/>
                              <w:marRight w:val="0"/>
                              <w:marTop w:val="0"/>
                              <w:marBottom w:val="0"/>
                              <w:divBdr>
                                <w:top w:val="none" w:sz="0" w:space="0" w:color="auto"/>
                                <w:left w:val="single" w:sz="6" w:space="23" w:color="E3E8EE"/>
                                <w:bottom w:val="none" w:sz="0" w:space="0" w:color="auto"/>
                                <w:right w:val="none" w:sz="0" w:space="0" w:color="auto"/>
                              </w:divBdr>
                              <w:divsChild>
                                <w:div w:id="184647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187320">
      <w:bodyDiv w:val="1"/>
      <w:marLeft w:val="0"/>
      <w:marRight w:val="0"/>
      <w:marTop w:val="0"/>
      <w:marBottom w:val="0"/>
      <w:divBdr>
        <w:top w:val="none" w:sz="0" w:space="0" w:color="auto"/>
        <w:left w:val="none" w:sz="0" w:space="0" w:color="auto"/>
        <w:bottom w:val="none" w:sz="0" w:space="0" w:color="auto"/>
        <w:right w:val="none" w:sz="0" w:space="0" w:color="auto"/>
      </w:divBdr>
      <w:divsChild>
        <w:div w:id="604116601">
          <w:marLeft w:val="0"/>
          <w:marRight w:val="0"/>
          <w:marTop w:val="0"/>
          <w:marBottom w:val="0"/>
          <w:divBdr>
            <w:top w:val="none" w:sz="0" w:space="0" w:color="auto"/>
            <w:left w:val="none" w:sz="0" w:space="0" w:color="auto"/>
            <w:bottom w:val="none" w:sz="0" w:space="0" w:color="auto"/>
            <w:right w:val="none" w:sz="0" w:space="0" w:color="auto"/>
          </w:divBdr>
          <w:divsChild>
            <w:div w:id="40643401">
              <w:marLeft w:val="0"/>
              <w:marRight w:val="0"/>
              <w:marTop w:val="0"/>
              <w:marBottom w:val="0"/>
              <w:divBdr>
                <w:top w:val="none" w:sz="0" w:space="0" w:color="auto"/>
                <w:left w:val="none" w:sz="0" w:space="0" w:color="auto"/>
                <w:bottom w:val="none" w:sz="0" w:space="0" w:color="auto"/>
                <w:right w:val="none" w:sz="0" w:space="0" w:color="auto"/>
              </w:divBdr>
              <w:divsChild>
                <w:div w:id="916674029">
                  <w:marLeft w:val="0"/>
                  <w:marRight w:val="150"/>
                  <w:marTop w:val="0"/>
                  <w:marBottom w:val="0"/>
                  <w:divBdr>
                    <w:top w:val="none" w:sz="0" w:space="0" w:color="auto"/>
                    <w:left w:val="none" w:sz="0" w:space="0" w:color="auto"/>
                    <w:bottom w:val="none" w:sz="0" w:space="0" w:color="auto"/>
                    <w:right w:val="none" w:sz="0" w:space="0" w:color="auto"/>
                  </w:divBdr>
                  <w:divsChild>
                    <w:div w:id="1371417454">
                      <w:marLeft w:val="0"/>
                      <w:marRight w:val="0"/>
                      <w:marTop w:val="0"/>
                      <w:marBottom w:val="0"/>
                      <w:divBdr>
                        <w:top w:val="none" w:sz="0" w:space="0" w:color="auto"/>
                        <w:left w:val="none" w:sz="0" w:space="0" w:color="auto"/>
                        <w:bottom w:val="none" w:sz="0" w:space="0" w:color="auto"/>
                        <w:right w:val="none" w:sz="0" w:space="0" w:color="auto"/>
                      </w:divBdr>
                      <w:divsChild>
                        <w:div w:id="430706691">
                          <w:marLeft w:val="0"/>
                          <w:marRight w:val="0"/>
                          <w:marTop w:val="0"/>
                          <w:marBottom w:val="75"/>
                          <w:divBdr>
                            <w:top w:val="none" w:sz="0" w:space="0" w:color="auto"/>
                            <w:left w:val="none" w:sz="0" w:space="0" w:color="auto"/>
                            <w:bottom w:val="single" w:sz="6" w:space="0" w:color="E3E8EE"/>
                            <w:right w:val="single" w:sz="6" w:space="0" w:color="8297B9"/>
                          </w:divBdr>
                          <w:divsChild>
                            <w:div w:id="404840118">
                              <w:marLeft w:val="0"/>
                              <w:marRight w:val="0"/>
                              <w:marTop w:val="0"/>
                              <w:marBottom w:val="0"/>
                              <w:divBdr>
                                <w:top w:val="none" w:sz="0" w:space="0" w:color="auto"/>
                                <w:left w:val="single" w:sz="6" w:space="23" w:color="E3E8EE"/>
                                <w:bottom w:val="none" w:sz="0" w:space="0" w:color="auto"/>
                                <w:right w:val="none" w:sz="0" w:space="0" w:color="auto"/>
                              </w:divBdr>
                              <w:divsChild>
                                <w:div w:id="9316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908449">
      <w:bodyDiv w:val="1"/>
      <w:marLeft w:val="0"/>
      <w:marRight w:val="0"/>
      <w:marTop w:val="0"/>
      <w:marBottom w:val="0"/>
      <w:divBdr>
        <w:top w:val="none" w:sz="0" w:space="0" w:color="auto"/>
        <w:left w:val="none" w:sz="0" w:space="0" w:color="auto"/>
        <w:bottom w:val="none" w:sz="0" w:space="0" w:color="auto"/>
        <w:right w:val="none" w:sz="0" w:space="0" w:color="auto"/>
      </w:divBdr>
      <w:divsChild>
        <w:div w:id="1798596210">
          <w:marLeft w:val="0"/>
          <w:marRight w:val="0"/>
          <w:marTop w:val="0"/>
          <w:marBottom w:val="0"/>
          <w:divBdr>
            <w:top w:val="none" w:sz="0" w:space="0" w:color="auto"/>
            <w:left w:val="none" w:sz="0" w:space="0" w:color="auto"/>
            <w:bottom w:val="none" w:sz="0" w:space="0" w:color="auto"/>
            <w:right w:val="none" w:sz="0" w:space="0" w:color="auto"/>
          </w:divBdr>
          <w:divsChild>
            <w:div w:id="417365954">
              <w:marLeft w:val="0"/>
              <w:marRight w:val="0"/>
              <w:marTop w:val="0"/>
              <w:marBottom w:val="0"/>
              <w:divBdr>
                <w:top w:val="none" w:sz="0" w:space="0" w:color="auto"/>
                <w:left w:val="none" w:sz="0" w:space="0" w:color="auto"/>
                <w:bottom w:val="none" w:sz="0" w:space="0" w:color="auto"/>
                <w:right w:val="none" w:sz="0" w:space="0" w:color="auto"/>
              </w:divBdr>
              <w:divsChild>
                <w:div w:id="1746758167">
                  <w:marLeft w:val="0"/>
                  <w:marRight w:val="150"/>
                  <w:marTop w:val="0"/>
                  <w:marBottom w:val="0"/>
                  <w:divBdr>
                    <w:top w:val="none" w:sz="0" w:space="0" w:color="auto"/>
                    <w:left w:val="none" w:sz="0" w:space="0" w:color="auto"/>
                    <w:bottom w:val="none" w:sz="0" w:space="0" w:color="auto"/>
                    <w:right w:val="none" w:sz="0" w:space="0" w:color="auto"/>
                  </w:divBdr>
                  <w:divsChild>
                    <w:div w:id="1352800000">
                      <w:marLeft w:val="0"/>
                      <w:marRight w:val="0"/>
                      <w:marTop w:val="0"/>
                      <w:marBottom w:val="0"/>
                      <w:divBdr>
                        <w:top w:val="none" w:sz="0" w:space="0" w:color="auto"/>
                        <w:left w:val="none" w:sz="0" w:space="0" w:color="auto"/>
                        <w:bottom w:val="none" w:sz="0" w:space="0" w:color="auto"/>
                        <w:right w:val="none" w:sz="0" w:space="0" w:color="auto"/>
                      </w:divBdr>
                      <w:divsChild>
                        <w:div w:id="939070597">
                          <w:marLeft w:val="0"/>
                          <w:marRight w:val="0"/>
                          <w:marTop w:val="0"/>
                          <w:marBottom w:val="75"/>
                          <w:divBdr>
                            <w:top w:val="none" w:sz="0" w:space="0" w:color="auto"/>
                            <w:left w:val="none" w:sz="0" w:space="0" w:color="auto"/>
                            <w:bottom w:val="single" w:sz="6" w:space="0" w:color="E3E8EE"/>
                            <w:right w:val="single" w:sz="6" w:space="0" w:color="8297B9"/>
                          </w:divBdr>
                          <w:divsChild>
                            <w:div w:id="946162044">
                              <w:marLeft w:val="0"/>
                              <w:marRight w:val="0"/>
                              <w:marTop w:val="0"/>
                              <w:marBottom w:val="0"/>
                              <w:divBdr>
                                <w:top w:val="none" w:sz="0" w:space="0" w:color="auto"/>
                                <w:left w:val="single" w:sz="6" w:space="23" w:color="E3E8EE"/>
                                <w:bottom w:val="none" w:sz="0" w:space="0" w:color="auto"/>
                                <w:right w:val="none" w:sz="0" w:space="0" w:color="auto"/>
                              </w:divBdr>
                              <w:divsChild>
                                <w:div w:id="91088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932333">
      <w:bodyDiv w:val="1"/>
      <w:marLeft w:val="0"/>
      <w:marRight w:val="0"/>
      <w:marTop w:val="0"/>
      <w:marBottom w:val="0"/>
      <w:divBdr>
        <w:top w:val="none" w:sz="0" w:space="0" w:color="auto"/>
        <w:left w:val="none" w:sz="0" w:space="0" w:color="auto"/>
        <w:bottom w:val="none" w:sz="0" w:space="0" w:color="auto"/>
        <w:right w:val="none" w:sz="0" w:space="0" w:color="auto"/>
      </w:divBdr>
      <w:divsChild>
        <w:div w:id="1344476731">
          <w:marLeft w:val="0"/>
          <w:marRight w:val="0"/>
          <w:marTop w:val="0"/>
          <w:marBottom w:val="0"/>
          <w:divBdr>
            <w:top w:val="none" w:sz="0" w:space="0" w:color="auto"/>
            <w:left w:val="none" w:sz="0" w:space="0" w:color="auto"/>
            <w:bottom w:val="none" w:sz="0" w:space="0" w:color="auto"/>
            <w:right w:val="none" w:sz="0" w:space="0" w:color="auto"/>
          </w:divBdr>
          <w:divsChild>
            <w:div w:id="1032144633">
              <w:marLeft w:val="0"/>
              <w:marRight w:val="0"/>
              <w:marTop w:val="0"/>
              <w:marBottom w:val="0"/>
              <w:divBdr>
                <w:top w:val="none" w:sz="0" w:space="0" w:color="auto"/>
                <w:left w:val="none" w:sz="0" w:space="0" w:color="auto"/>
                <w:bottom w:val="none" w:sz="0" w:space="0" w:color="auto"/>
                <w:right w:val="none" w:sz="0" w:space="0" w:color="auto"/>
              </w:divBdr>
              <w:divsChild>
                <w:div w:id="1788813479">
                  <w:marLeft w:val="0"/>
                  <w:marRight w:val="150"/>
                  <w:marTop w:val="0"/>
                  <w:marBottom w:val="0"/>
                  <w:divBdr>
                    <w:top w:val="none" w:sz="0" w:space="0" w:color="auto"/>
                    <w:left w:val="none" w:sz="0" w:space="0" w:color="auto"/>
                    <w:bottom w:val="none" w:sz="0" w:space="0" w:color="auto"/>
                    <w:right w:val="none" w:sz="0" w:space="0" w:color="auto"/>
                  </w:divBdr>
                  <w:divsChild>
                    <w:div w:id="419106473">
                      <w:marLeft w:val="0"/>
                      <w:marRight w:val="0"/>
                      <w:marTop w:val="0"/>
                      <w:marBottom w:val="0"/>
                      <w:divBdr>
                        <w:top w:val="none" w:sz="0" w:space="0" w:color="auto"/>
                        <w:left w:val="none" w:sz="0" w:space="0" w:color="auto"/>
                        <w:bottom w:val="none" w:sz="0" w:space="0" w:color="auto"/>
                        <w:right w:val="none" w:sz="0" w:space="0" w:color="auto"/>
                      </w:divBdr>
                      <w:divsChild>
                        <w:div w:id="1607496753">
                          <w:marLeft w:val="0"/>
                          <w:marRight w:val="0"/>
                          <w:marTop w:val="0"/>
                          <w:marBottom w:val="75"/>
                          <w:divBdr>
                            <w:top w:val="none" w:sz="0" w:space="0" w:color="auto"/>
                            <w:left w:val="none" w:sz="0" w:space="0" w:color="auto"/>
                            <w:bottom w:val="single" w:sz="6" w:space="0" w:color="E3E8EE"/>
                            <w:right w:val="single" w:sz="6" w:space="0" w:color="8297B9"/>
                          </w:divBdr>
                          <w:divsChild>
                            <w:div w:id="1620379888">
                              <w:marLeft w:val="0"/>
                              <w:marRight w:val="0"/>
                              <w:marTop w:val="0"/>
                              <w:marBottom w:val="0"/>
                              <w:divBdr>
                                <w:top w:val="none" w:sz="0" w:space="0" w:color="auto"/>
                                <w:left w:val="single" w:sz="6" w:space="23" w:color="E3E8EE"/>
                                <w:bottom w:val="none" w:sz="0" w:space="0" w:color="auto"/>
                                <w:right w:val="none" w:sz="0" w:space="0" w:color="auto"/>
                              </w:divBdr>
                              <w:divsChild>
                                <w:div w:id="20462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675050">
      <w:bodyDiv w:val="1"/>
      <w:marLeft w:val="0"/>
      <w:marRight w:val="0"/>
      <w:marTop w:val="0"/>
      <w:marBottom w:val="0"/>
      <w:divBdr>
        <w:top w:val="none" w:sz="0" w:space="0" w:color="auto"/>
        <w:left w:val="none" w:sz="0" w:space="0" w:color="auto"/>
        <w:bottom w:val="none" w:sz="0" w:space="0" w:color="auto"/>
        <w:right w:val="none" w:sz="0" w:space="0" w:color="auto"/>
      </w:divBdr>
      <w:divsChild>
        <w:div w:id="1763916901">
          <w:marLeft w:val="0"/>
          <w:marRight w:val="0"/>
          <w:marTop w:val="0"/>
          <w:marBottom w:val="0"/>
          <w:divBdr>
            <w:top w:val="none" w:sz="0" w:space="0" w:color="auto"/>
            <w:left w:val="none" w:sz="0" w:space="0" w:color="auto"/>
            <w:bottom w:val="none" w:sz="0" w:space="0" w:color="auto"/>
            <w:right w:val="none" w:sz="0" w:space="0" w:color="auto"/>
          </w:divBdr>
          <w:divsChild>
            <w:div w:id="228537253">
              <w:marLeft w:val="0"/>
              <w:marRight w:val="0"/>
              <w:marTop w:val="0"/>
              <w:marBottom w:val="0"/>
              <w:divBdr>
                <w:top w:val="none" w:sz="0" w:space="0" w:color="auto"/>
                <w:left w:val="none" w:sz="0" w:space="0" w:color="auto"/>
                <w:bottom w:val="none" w:sz="0" w:space="0" w:color="auto"/>
                <w:right w:val="none" w:sz="0" w:space="0" w:color="auto"/>
              </w:divBdr>
              <w:divsChild>
                <w:div w:id="691222372">
                  <w:marLeft w:val="0"/>
                  <w:marRight w:val="150"/>
                  <w:marTop w:val="0"/>
                  <w:marBottom w:val="0"/>
                  <w:divBdr>
                    <w:top w:val="none" w:sz="0" w:space="0" w:color="auto"/>
                    <w:left w:val="none" w:sz="0" w:space="0" w:color="auto"/>
                    <w:bottom w:val="none" w:sz="0" w:space="0" w:color="auto"/>
                    <w:right w:val="none" w:sz="0" w:space="0" w:color="auto"/>
                  </w:divBdr>
                  <w:divsChild>
                    <w:div w:id="177088242">
                      <w:marLeft w:val="0"/>
                      <w:marRight w:val="0"/>
                      <w:marTop w:val="0"/>
                      <w:marBottom w:val="0"/>
                      <w:divBdr>
                        <w:top w:val="none" w:sz="0" w:space="0" w:color="auto"/>
                        <w:left w:val="none" w:sz="0" w:space="0" w:color="auto"/>
                        <w:bottom w:val="none" w:sz="0" w:space="0" w:color="auto"/>
                        <w:right w:val="none" w:sz="0" w:space="0" w:color="auto"/>
                      </w:divBdr>
                      <w:divsChild>
                        <w:div w:id="1976569056">
                          <w:marLeft w:val="0"/>
                          <w:marRight w:val="0"/>
                          <w:marTop w:val="0"/>
                          <w:marBottom w:val="75"/>
                          <w:divBdr>
                            <w:top w:val="none" w:sz="0" w:space="0" w:color="auto"/>
                            <w:left w:val="none" w:sz="0" w:space="0" w:color="auto"/>
                            <w:bottom w:val="single" w:sz="6" w:space="0" w:color="E3E8EE"/>
                            <w:right w:val="single" w:sz="6" w:space="0" w:color="8297B9"/>
                          </w:divBdr>
                          <w:divsChild>
                            <w:div w:id="1453549008">
                              <w:marLeft w:val="0"/>
                              <w:marRight w:val="0"/>
                              <w:marTop w:val="0"/>
                              <w:marBottom w:val="0"/>
                              <w:divBdr>
                                <w:top w:val="none" w:sz="0" w:space="0" w:color="auto"/>
                                <w:left w:val="single" w:sz="6" w:space="23" w:color="E3E8EE"/>
                                <w:bottom w:val="none" w:sz="0" w:space="0" w:color="auto"/>
                                <w:right w:val="none" w:sz="0" w:space="0" w:color="auto"/>
                              </w:divBdr>
                              <w:divsChild>
                                <w:div w:id="72957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3242</Words>
  <Characters>17831</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CONVENTION DE SOUS-LOCATION</vt:lpstr>
    </vt:vector>
  </TitlesOfParts>
  <Company>SUNNIKAN Consulting</Company>
  <LinksUpToDate>false</LinksUpToDate>
  <CharactersWithSpaces>21031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SOUS-LOCATION</dc:title>
  <dc:subject/>
  <dc:creator> Sophie VINTRAUD</dc:creator>
  <cp:keywords/>
  <dc:description/>
  <cp:lastModifiedBy>Pierre JOUBERT</cp:lastModifiedBy>
  <cp:revision>2</cp:revision>
  <cp:lastPrinted>2009-07-17T10:24:00Z</cp:lastPrinted>
  <dcterms:created xsi:type="dcterms:W3CDTF">2012-08-30T09:41:00Z</dcterms:created>
  <dcterms:modified xsi:type="dcterms:W3CDTF">2012-08-30T09:41:00Z</dcterms:modified>
</cp:coreProperties>
</file>