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87" w:rsidRDefault="00DA1187">
      <w:pPr>
        <w:jc w:val="left"/>
      </w:pPr>
      <w:bookmarkStart w:id="0" w:name="_GoBack"/>
      <w:bookmarkEnd w:id="0"/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1199"/>
        <w:gridCol w:w="1026"/>
        <w:gridCol w:w="4307"/>
        <w:gridCol w:w="892"/>
        <w:gridCol w:w="6070"/>
      </w:tblGrid>
      <w:tr w:rsidR="00DA1187">
        <w:trPr>
          <w:cantSplit/>
          <w:tblHeader/>
        </w:trPr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DA1187" w:rsidRDefault="00DA1187">
            <w:pPr>
              <w:jc w:val="left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Indicateurs : </w:t>
            </w:r>
          </w:p>
        </w:tc>
        <w:tc>
          <w:tcPr>
            <w:tcW w:w="6532" w:type="dxa"/>
            <w:gridSpan w:val="3"/>
            <w:tcBorders>
              <w:bottom w:val="single" w:sz="4" w:space="0" w:color="auto"/>
            </w:tcBorders>
          </w:tcPr>
          <w:p w:rsidR="00DA1187" w:rsidRDefault="00DA1187">
            <w:pPr>
              <w:numPr>
                <w:ilvl w:val="0"/>
                <w:numId w:val="30"/>
              </w:numPr>
              <w:tabs>
                <w:tab w:val="clear" w:pos="720"/>
                <w:tab w:val="num" w:pos="426"/>
              </w:tabs>
              <w:ind w:left="426" w:hanging="426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Présentation des résultats d’août : </w:t>
            </w:r>
          </w:p>
          <w:p w:rsidR="00DA1187" w:rsidRDefault="00DA1187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CA en attente de paiement</w:t>
            </w:r>
            <w:r>
              <w:rPr>
                <w:rFonts w:ascii="Arial" w:hAnsi="Arial" w:cs="Arial"/>
                <w:color w:val="000000"/>
                <w:sz w:val="22"/>
              </w:rPr>
              <w:tab/>
            </w:r>
            <w:r>
              <w:rPr>
                <w:rFonts w:ascii="Arial" w:hAnsi="Arial" w:cs="Arial"/>
                <w:color w:val="000000"/>
                <w:sz w:val="22"/>
              </w:rPr>
              <w:tab/>
              <w:t xml:space="preserve">: 24 % </w:t>
            </w:r>
          </w:p>
          <w:p w:rsidR="00DA1187" w:rsidRDefault="00DA1187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Moyenne des jours facturables </w:t>
            </w:r>
            <w:r>
              <w:rPr>
                <w:rFonts w:ascii="Arial" w:hAnsi="Arial" w:cs="Arial"/>
                <w:color w:val="000000"/>
                <w:sz w:val="22"/>
              </w:rPr>
              <w:tab/>
              <w:t>: 65 %</w:t>
            </w:r>
          </w:p>
          <w:p w:rsidR="00DA1187" w:rsidRDefault="00DA1187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Moyenne des jours facturés </w:t>
            </w:r>
            <w:r>
              <w:rPr>
                <w:rFonts w:ascii="Arial" w:hAnsi="Arial" w:cs="Arial"/>
                <w:color w:val="000000"/>
                <w:sz w:val="22"/>
              </w:rPr>
              <w:tab/>
            </w:r>
            <w:r>
              <w:rPr>
                <w:rFonts w:ascii="Arial" w:hAnsi="Arial" w:cs="Arial"/>
                <w:color w:val="000000"/>
                <w:sz w:val="22"/>
              </w:rPr>
              <w:tab/>
              <w:t>: 63 %</w:t>
            </w:r>
          </w:p>
          <w:p w:rsidR="00DA1187" w:rsidRDefault="00DA1187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6962" w:type="dxa"/>
            <w:gridSpan w:val="2"/>
            <w:tcBorders>
              <w:bottom w:val="single" w:sz="4" w:space="0" w:color="auto"/>
            </w:tcBorders>
          </w:tcPr>
          <w:p w:rsidR="00DA1187" w:rsidRDefault="00DA1187">
            <w:pPr>
              <w:numPr>
                <w:ilvl w:val="0"/>
                <w:numId w:val="30"/>
              </w:numPr>
              <w:tabs>
                <w:tab w:val="clear" w:pos="720"/>
                <w:tab w:val="num" w:pos="374"/>
              </w:tabs>
              <w:ind w:left="374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Mission d’audit : </w:t>
            </w:r>
          </w:p>
          <w:p w:rsidR="00DA1187" w:rsidRDefault="00DA1187">
            <w:pPr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 xml:space="preserve">Estimer au plus juste les temps de mission : y ajouter le temps de préparation pour l’organisation des déplacements </w:t>
            </w:r>
          </w:p>
          <w:p w:rsidR="00DA1187" w:rsidRDefault="00DA1187">
            <w:pPr>
              <w:rPr>
                <w:b/>
              </w:rPr>
            </w:pPr>
          </w:p>
        </w:tc>
      </w:tr>
      <w:tr w:rsidR="00DA1187">
        <w:trPr>
          <w:tblHeader/>
        </w:trPr>
        <w:tc>
          <w:tcPr>
            <w:tcW w:w="1734" w:type="dxa"/>
            <w:tcBorders>
              <w:left w:val="nil"/>
              <w:right w:val="nil"/>
            </w:tcBorders>
          </w:tcPr>
          <w:p w:rsidR="00DA1187" w:rsidRDefault="00DA1187">
            <w:pPr>
              <w:jc w:val="center"/>
              <w:rPr>
                <w:b/>
              </w:rPr>
            </w:pPr>
          </w:p>
        </w:tc>
        <w:tc>
          <w:tcPr>
            <w:tcW w:w="1199" w:type="dxa"/>
            <w:tcBorders>
              <w:left w:val="nil"/>
              <w:right w:val="nil"/>
            </w:tcBorders>
          </w:tcPr>
          <w:p w:rsidR="00DA1187" w:rsidRDefault="00DA1187">
            <w:pPr>
              <w:jc w:val="center"/>
              <w:rPr>
                <w:b/>
              </w:rPr>
            </w:pPr>
          </w:p>
        </w:tc>
        <w:tc>
          <w:tcPr>
            <w:tcW w:w="1026" w:type="dxa"/>
            <w:tcBorders>
              <w:left w:val="nil"/>
              <w:right w:val="nil"/>
            </w:tcBorders>
          </w:tcPr>
          <w:p w:rsidR="00DA1187" w:rsidRDefault="00DA1187">
            <w:pPr>
              <w:jc w:val="center"/>
              <w:rPr>
                <w:b/>
              </w:rPr>
            </w:pPr>
          </w:p>
        </w:tc>
        <w:tc>
          <w:tcPr>
            <w:tcW w:w="4307" w:type="dxa"/>
            <w:tcBorders>
              <w:left w:val="nil"/>
              <w:right w:val="nil"/>
            </w:tcBorders>
          </w:tcPr>
          <w:p w:rsidR="00DA1187" w:rsidRDefault="00DA1187">
            <w:pPr>
              <w:jc w:val="center"/>
              <w:rPr>
                <w:b/>
              </w:rPr>
            </w:pPr>
          </w:p>
        </w:tc>
        <w:tc>
          <w:tcPr>
            <w:tcW w:w="892" w:type="dxa"/>
            <w:tcBorders>
              <w:left w:val="nil"/>
              <w:right w:val="nil"/>
            </w:tcBorders>
          </w:tcPr>
          <w:p w:rsidR="00DA1187" w:rsidRDefault="00DA1187">
            <w:pPr>
              <w:jc w:val="center"/>
              <w:rPr>
                <w:b/>
              </w:rPr>
            </w:pPr>
          </w:p>
        </w:tc>
        <w:tc>
          <w:tcPr>
            <w:tcW w:w="6070" w:type="dxa"/>
            <w:tcBorders>
              <w:left w:val="nil"/>
              <w:right w:val="nil"/>
            </w:tcBorders>
          </w:tcPr>
          <w:p w:rsidR="00DA1187" w:rsidRDefault="00DA1187">
            <w:pPr>
              <w:jc w:val="center"/>
              <w:rPr>
                <w:b/>
              </w:rPr>
            </w:pPr>
          </w:p>
        </w:tc>
      </w:tr>
      <w:tr w:rsidR="00DA1187">
        <w:trPr>
          <w:tblHeader/>
        </w:trPr>
        <w:tc>
          <w:tcPr>
            <w:tcW w:w="1734" w:type="dxa"/>
          </w:tcPr>
          <w:p w:rsidR="00DA1187" w:rsidRDefault="00DA1187">
            <w:pPr>
              <w:jc w:val="center"/>
              <w:rPr>
                <w:b/>
              </w:rPr>
            </w:pPr>
            <w:r>
              <w:rPr>
                <w:b/>
              </w:rPr>
              <w:t>Clôture</w:t>
            </w:r>
          </w:p>
        </w:tc>
        <w:tc>
          <w:tcPr>
            <w:tcW w:w="1199" w:type="dxa"/>
          </w:tcPr>
          <w:p w:rsidR="00DA1187" w:rsidRDefault="00DA1187">
            <w:pPr>
              <w:jc w:val="center"/>
              <w:rPr>
                <w:b/>
              </w:rPr>
            </w:pPr>
            <w:r>
              <w:rPr>
                <w:b/>
              </w:rPr>
              <w:t>Échéance</w:t>
            </w:r>
          </w:p>
        </w:tc>
        <w:tc>
          <w:tcPr>
            <w:tcW w:w="1026" w:type="dxa"/>
          </w:tcPr>
          <w:p w:rsidR="00DA1187" w:rsidRDefault="00DA1187">
            <w:pPr>
              <w:jc w:val="center"/>
              <w:rPr>
                <w:b/>
              </w:rPr>
            </w:pPr>
            <w:r>
              <w:rPr>
                <w:b/>
              </w:rPr>
              <w:t>Création</w:t>
            </w:r>
          </w:p>
        </w:tc>
        <w:tc>
          <w:tcPr>
            <w:tcW w:w="4307" w:type="dxa"/>
          </w:tcPr>
          <w:p w:rsidR="00DA1187" w:rsidRDefault="00DA1187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892" w:type="dxa"/>
          </w:tcPr>
          <w:p w:rsidR="00DA1187" w:rsidRDefault="00DA1187">
            <w:pPr>
              <w:jc w:val="center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6070" w:type="dxa"/>
          </w:tcPr>
          <w:p w:rsidR="00DA1187" w:rsidRDefault="00DA1187">
            <w:pPr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</w:tr>
      <w:tr w:rsidR="00DA1187">
        <w:trPr>
          <w:trHeight w:val="851"/>
        </w:trPr>
        <w:tc>
          <w:tcPr>
            <w:tcW w:w="1734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199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026" w:type="dxa"/>
            <w:vAlign w:val="center"/>
          </w:tcPr>
          <w:p w:rsidR="00DA1187" w:rsidRDefault="00DA1187">
            <w:pPr>
              <w:jc w:val="center"/>
            </w:pPr>
            <w:r>
              <w:t>03 sept</w:t>
            </w:r>
          </w:p>
        </w:tc>
        <w:tc>
          <w:tcPr>
            <w:tcW w:w="4307" w:type="dxa"/>
            <w:vAlign w:val="center"/>
          </w:tcPr>
          <w:p w:rsidR="00DA1187" w:rsidRDefault="00DA1187">
            <w:pPr>
              <w:jc w:val="left"/>
            </w:pPr>
            <w:r>
              <w:t>Planification d’une formation interne MAJ loi Huriet</w:t>
            </w:r>
          </w:p>
          <w:p w:rsidR="00DA1187" w:rsidRDefault="00DA1187">
            <w:pPr>
              <w:jc w:val="left"/>
            </w:pPr>
            <w:r>
              <w:t>Plaquette de formation SUNNIKAN Consulting</w:t>
            </w:r>
          </w:p>
          <w:p w:rsidR="00DA1187" w:rsidRDefault="00DA1187">
            <w:pPr>
              <w:jc w:val="left"/>
            </w:pPr>
            <w:r>
              <w:t>MAJ du site Internet</w:t>
            </w:r>
          </w:p>
        </w:tc>
        <w:tc>
          <w:tcPr>
            <w:tcW w:w="892" w:type="dxa"/>
            <w:vAlign w:val="center"/>
          </w:tcPr>
          <w:p w:rsidR="00DA1187" w:rsidRDefault="00DA1187">
            <w:pPr>
              <w:jc w:val="center"/>
            </w:pPr>
            <w:r>
              <w:t>GM/FAN</w:t>
            </w:r>
          </w:p>
        </w:tc>
        <w:tc>
          <w:tcPr>
            <w:tcW w:w="6070" w:type="dxa"/>
            <w:vAlign w:val="center"/>
          </w:tcPr>
          <w:p w:rsidR="00DA1187" w:rsidRDefault="00DA1187">
            <w:pPr>
              <w:jc w:val="left"/>
            </w:pPr>
            <w:r>
              <w:t>Formation fin octobre ? (A fixer en fonction des réponses)</w:t>
            </w:r>
          </w:p>
        </w:tc>
      </w:tr>
      <w:tr w:rsidR="00DA1187">
        <w:trPr>
          <w:trHeight w:val="851"/>
        </w:trPr>
        <w:tc>
          <w:tcPr>
            <w:tcW w:w="1734" w:type="dxa"/>
            <w:vAlign w:val="center"/>
          </w:tcPr>
          <w:p w:rsidR="00DA1187" w:rsidRDefault="00DA1187">
            <w:pPr>
              <w:jc w:val="center"/>
            </w:pPr>
            <w:r>
              <w:t>08 septembre</w:t>
            </w:r>
          </w:p>
        </w:tc>
        <w:tc>
          <w:tcPr>
            <w:tcW w:w="1199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026" w:type="dxa"/>
            <w:vAlign w:val="center"/>
          </w:tcPr>
          <w:p w:rsidR="00DA1187" w:rsidRDefault="00DA1187">
            <w:pPr>
              <w:jc w:val="center"/>
            </w:pPr>
            <w:r>
              <w:t>03 sept</w:t>
            </w:r>
          </w:p>
        </w:tc>
        <w:tc>
          <w:tcPr>
            <w:tcW w:w="4307" w:type="dxa"/>
            <w:vAlign w:val="center"/>
          </w:tcPr>
          <w:p w:rsidR="00DA1187" w:rsidRDefault="00DA1187">
            <w:pPr>
              <w:jc w:val="left"/>
            </w:pPr>
            <w:r>
              <w:t>Evoquer formation MAJ loi Huriet dans la prochaine Veille</w:t>
            </w:r>
          </w:p>
        </w:tc>
        <w:tc>
          <w:tcPr>
            <w:tcW w:w="892" w:type="dxa"/>
            <w:vAlign w:val="center"/>
          </w:tcPr>
          <w:p w:rsidR="00DA1187" w:rsidRDefault="00DA1187">
            <w:pPr>
              <w:jc w:val="center"/>
            </w:pPr>
            <w:r>
              <w:t>SD</w:t>
            </w:r>
          </w:p>
        </w:tc>
        <w:tc>
          <w:tcPr>
            <w:tcW w:w="6070" w:type="dxa"/>
            <w:vAlign w:val="center"/>
          </w:tcPr>
          <w:p w:rsidR="00DA1187" w:rsidRDefault="00DA1187">
            <w:pPr>
              <w:jc w:val="left"/>
            </w:pPr>
            <w:r>
              <w:t>08 septembre</w:t>
            </w:r>
          </w:p>
        </w:tc>
      </w:tr>
      <w:tr w:rsidR="00DA1187">
        <w:trPr>
          <w:trHeight w:val="851"/>
        </w:trPr>
        <w:tc>
          <w:tcPr>
            <w:tcW w:w="1734" w:type="dxa"/>
            <w:vAlign w:val="center"/>
          </w:tcPr>
          <w:p w:rsidR="00DA1187" w:rsidRDefault="00DA1187">
            <w:pPr>
              <w:jc w:val="center"/>
            </w:pPr>
            <w:r>
              <w:t>06 sept</w:t>
            </w:r>
          </w:p>
        </w:tc>
        <w:tc>
          <w:tcPr>
            <w:tcW w:w="1199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026" w:type="dxa"/>
            <w:vAlign w:val="center"/>
          </w:tcPr>
          <w:p w:rsidR="00DA1187" w:rsidRDefault="00DA1187">
            <w:pPr>
              <w:jc w:val="center"/>
            </w:pPr>
            <w:r>
              <w:t>03 sept</w:t>
            </w:r>
          </w:p>
        </w:tc>
        <w:tc>
          <w:tcPr>
            <w:tcW w:w="4307" w:type="dxa"/>
            <w:vAlign w:val="center"/>
          </w:tcPr>
          <w:p w:rsidR="00DA1187" w:rsidRDefault="00DA1187">
            <w:pPr>
              <w:jc w:val="left"/>
            </w:pPr>
            <w:r>
              <w:t>Bilan en temps passé des missions clôturées</w:t>
            </w:r>
          </w:p>
        </w:tc>
        <w:tc>
          <w:tcPr>
            <w:tcW w:w="892" w:type="dxa"/>
            <w:vAlign w:val="center"/>
          </w:tcPr>
          <w:p w:rsidR="00DA1187" w:rsidRDefault="00DA1187">
            <w:pPr>
              <w:jc w:val="center"/>
            </w:pPr>
            <w:r>
              <w:t>EM</w:t>
            </w:r>
          </w:p>
        </w:tc>
        <w:tc>
          <w:tcPr>
            <w:tcW w:w="6070" w:type="dxa"/>
            <w:vAlign w:val="center"/>
          </w:tcPr>
          <w:p w:rsidR="00DA1187" w:rsidRDefault="00DA1187">
            <w:pPr>
              <w:jc w:val="left"/>
            </w:pPr>
            <w:r>
              <w:t>Tableau à mettre à jour au fur et à mesure dans l’Intranet (SCl ?)</w:t>
            </w:r>
          </w:p>
        </w:tc>
      </w:tr>
      <w:tr w:rsidR="00DA1187">
        <w:trPr>
          <w:trHeight w:val="851"/>
        </w:trPr>
        <w:tc>
          <w:tcPr>
            <w:tcW w:w="1734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199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026" w:type="dxa"/>
            <w:vAlign w:val="center"/>
          </w:tcPr>
          <w:p w:rsidR="00DA1187" w:rsidRDefault="00DA1187">
            <w:pPr>
              <w:jc w:val="center"/>
            </w:pPr>
            <w:r>
              <w:t>03 sept</w:t>
            </w:r>
          </w:p>
        </w:tc>
        <w:tc>
          <w:tcPr>
            <w:tcW w:w="4307" w:type="dxa"/>
            <w:vAlign w:val="center"/>
          </w:tcPr>
          <w:p w:rsidR="00DA1187" w:rsidRDefault="00DA1187">
            <w:pPr>
              <w:pStyle w:val="Corpsdetexte"/>
            </w:pPr>
            <w:r>
              <w:t>Fixer une durée de validité dans le temps des heures d’Assistance Téléphonique = Modifier devis =&gt; 18 mois</w:t>
            </w:r>
          </w:p>
        </w:tc>
        <w:tc>
          <w:tcPr>
            <w:tcW w:w="892" w:type="dxa"/>
            <w:vAlign w:val="center"/>
          </w:tcPr>
          <w:p w:rsidR="00DA1187" w:rsidRDefault="00DA1187">
            <w:pPr>
              <w:jc w:val="center"/>
            </w:pPr>
            <w:r>
              <w:t>SD</w:t>
            </w:r>
          </w:p>
        </w:tc>
        <w:tc>
          <w:tcPr>
            <w:tcW w:w="6070" w:type="dxa"/>
            <w:vAlign w:val="center"/>
          </w:tcPr>
          <w:p w:rsidR="00DA1187" w:rsidRDefault="00DA1187">
            <w:pPr>
              <w:jc w:val="left"/>
            </w:pPr>
          </w:p>
        </w:tc>
      </w:tr>
      <w:tr w:rsidR="00DA1187">
        <w:trPr>
          <w:trHeight w:val="851"/>
        </w:trPr>
        <w:tc>
          <w:tcPr>
            <w:tcW w:w="1734" w:type="dxa"/>
            <w:vAlign w:val="center"/>
          </w:tcPr>
          <w:p w:rsidR="00DA1187" w:rsidRDefault="00DA1187">
            <w:pPr>
              <w:jc w:val="center"/>
            </w:pPr>
            <w:r>
              <w:t>07 septembre</w:t>
            </w:r>
          </w:p>
        </w:tc>
        <w:tc>
          <w:tcPr>
            <w:tcW w:w="1199" w:type="dxa"/>
            <w:vAlign w:val="center"/>
          </w:tcPr>
          <w:p w:rsidR="00DA1187" w:rsidRDefault="00DA1187">
            <w:pPr>
              <w:jc w:val="center"/>
              <w:rPr>
                <w:b/>
                <w:bCs/>
              </w:rPr>
            </w:pPr>
          </w:p>
        </w:tc>
        <w:tc>
          <w:tcPr>
            <w:tcW w:w="1026" w:type="dxa"/>
            <w:vAlign w:val="center"/>
          </w:tcPr>
          <w:p w:rsidR="00DA1187" w:rsidRDefault="00DA1187">
            <w:pPr>
              <w:jc w:val="center"/>
            </w:pPr>
            <w:r>
              <w:t>03 sept</w:t>
            </w:r>
          </w:p>
        </w:tc>
        <w:tc>
          <w:tcPr>
            <w:tcW w:w="4307" w:type="dxa"/>
            <w:vAlign w:val="center"/>
          </w:tcPr>
          <w:p w:rsidR="00DA1187" w:rsidRDefault="00DA1187">
            <w:pPr>
              <w:jc w:val="left"/>
            </w:pPr>
            <w:r>
              <w:t>Archivage des missions clôturées</w:t>
            </w:r>
          </w:p>
        </w:tc>
        <w:tc>
          <w:tcPr>
            <w:tcW w:w="892" w:type="dxa"/>
            <w:vAlign w:val="center"/>
          </w:tcPr>
          <w:p w:rsidR="00DA1187" w:rsidRDefault="00DA1187">
            <w:pPr>
              <w:jc w:val="left"/>
            </w:pPr>
            <w:r>
              <w:t>GM</w:t>
            </w:r>
          </w:p>
        </w:tc>
        <w:tc>
          <w:tcPr>
            <w:tcW w:w="6070" w:type="dxa"/>
            <w:vAlign w:val="center"/>
          </w:tcPr>
          <w:p w:rsidR="00DA1187" w:rsidRDefault="00DA1187">
            <w:pPr>
              <w:jc w:val="left"/>
            </w:pPr>
            <w:r>
              <w:t>07 septembre</w:t>
            </w:r>
          </w:p>
        </w:tc>
      </w:tr>
      <w:tr w:rsidR="00DA1187">
        <w:trPr>
          <w:trHeight w:val="851"/>
        </w:trPr>
        <w:tc>
          <w:tcPr>
            <w:tcW w:w="1734" w:type="dxa"/>
            <w:vAlign w:val="center"/>
          </w:tcPr>
          <w:p w:rsidR="00DA1187" w:rsidRDefault="00DA1187">
            <w:pPr>
              <w:jc w:val="center"/>
            </w:pPr>
          </w:p>
        </w:tc>
        <w:tc>
          <w:tcPr>
            <w:tcW w:w="1199" w:type="dxa"/>
            <w:vAlign w:val="center"/>
          </w:tcPr>
          <w:p w:rsidR="00DA1187" w:rsidRDefault="00DA1187">
            <w:pPr>
              <w:jc w:val="center"/>
              <w:rPr>
                <w:b/>
                <w:bCs/>
              </w:rPr>
            </w:pPr>
          </w:p>
        </w:tc>
        <w:tc>
          <w:tcPr>
            <w:tcW w:w="1026" w:type="dxa"/>
            <w:vAlign w:val="center"/>
          </w:tcPr>
          <w:p w:rsidR="00DA1187" w:rsidRDefault="00DA1187">
            <w:pPr>
              <w:jc w:val="center"/>
            </w:pPr>
            <w:r>
              <w:t>03 sept</w:t>
            </w:r>
          </w:p>
        </w:tc>
        <w:tc>
          <w:tcPr>
            <w:tcW w:w="4307" w:type="dxa"/>
            <w:vAlign w:val="center"/>
          </w:tcPr>
          <w:p w:rsidR="00DA1187" w:rsidRDefault="00DA1187">
            <w:pPr>
              <w:jc w:val="left"/>
            </w:pPr>
            <w:r>
              <w:t>Adaptation devis d’audit en fonction du client et de ses besoins</w:t>
            </w:r>
          </w:p>
          <w:p w:rsidR="00DA1187" w:rsidRDefault="00DA1187">
            <w:pPr>
              <w:jc w:val="left"/>
            </w:pPr>
            <w:r>
              <w:t>Réunion de mise en place de projet</w:t>
            </w:r>
          </w:p>
          <w:p w:rsidR="00DA1187" w:rsidRDefault="00DA1187">
            <w:pPr>
              <w:jc w:val="left"/>
            </w:pPr>
            <w:r>
              <w:t>MAJ check-list &amp; cahier des charges</w:t>
            </w:r>
          </w:p>
          <w:p w:rsidR="00DA1187" w:rsidRDefault="00DA1187">
            <w:pPr>
              <w:jc w:val="left"/>
            </w:pPr>
            <w:r>
              <w:t>Intégrer dans « méthodologie d’audit »</w:t>
            </w:r>
          </w:p>
        </w:tc>
        <w:tc>
          <w:tcPr>
            <w:tcW w:w="892" w:type="dxa"/>
            <w:vAlign w:val="center"/>
          </w:tcPr>
          <w:p w:rsidR="00DA1187" w:rsidRDefault="00DA1187">
            <w:pPr>
              <w:jc w:val="left"/>
            </w:pPr>
            <w:r>
              <w:t>EM</w:t>
            </w:r>
          </w:p>
        </w:tc>
        <w:tc>
          <w:tcPr>
            <w:tcW w:w="6070" w:type="dxa"/>
            <w:vAlign w:val="center"/>
          </w:tcPr>
          <w:p w:rsidR="00DA1187" w:rsidRDefault="00DA1187">
            <w:pPr>
              <w:jc w:val="left"/>
            </w:pPr>
          </w:p>
        </w:tc>
      </w:tr>
    </w:tbl>
    <w:p w:rsidR="00DA1187" w:rsidRDefault="00DA1187">
      <w:pPr>
        <w:rPr>
          <w:sz w:val="8"/>
          <w:szCs w:val="8"/>
        </w:rPr>
      </w:pPr>
    </w:p>
    <w:sectPr w:rsidR="00DA1187">
      <w:headerReference w:type="default" r:id="rId8"/>
      <w:footerReference w:type="default" r:id="rId9"/>
      <w:pgSz w:w="16838" w:h="11906" w:orient="landscape"/>
      <w:pgMar w:top="719" w:right="818" w:bottom="539" w:left="900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187" w:rsidRDefault="00DA1187">
      <w:pPr>
        <w:spacing w:before="0"/>
      </w:pPr>
      <w:r>
        <w:separator/>
      </w:r>
    </w:p>
  </w:endnote>
  <w:endnote w:type="continuationSeparator" w:id="0">
    <w:p w:rsidR="00DA1187" w:rsidRDefault="00DA118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187" w:rsidRDefault="00DA1187">
    <w:pPr>
      <w:pStyle w:val="Pieddepage"/>
      <w:jc w:val="right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en-GB"/>
      </w:rPr>
      <w:t>PA 2004_09_03_Réunion.doc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PAGE   \* MERGEFORMAT </w:instrText>
    </w:r>
    <w:r>
      <w:rPr>
        <w:sz w:val="16"/>
        <w:szCs w:val="16"/>
      </w:rPr>
      <w:fldChar w:fldCharType="separate"/>
    </w:r>
    <w:r w:rsidR="00B2232F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lang w:val="en-GB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  <w:lang w:val="en-GB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2232F">
      <w:rPr>
        <w:noProof/>
        <w:sz w:val="16"/>
        <w:szCs w:val="16"/>
        <w:lang w:val="en-GB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187" w:rsidRDefault="00DA1187">
      <w:pPr>
        <w:spacing w:before="0"/>
      </w:pPr>
      <w:r>
        <w:separator/>
      </w:r>
    </w:p>
  </w:footnote>
  <w:footnote w:type="continuationSeparator" w:id="0">
    <w:p w:rsidR="00DA1187" w:rsidRDefault="00DA118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11700"/>
      <w:gridCol w:w="1440"/>
    </w:tblGrid>
    <w:tr w:rsidR="00DA1187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DA1187" w:rsidRDefault="00B2232F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0" w:type="dxa"/>
        </w:tcPr>
        <w:p w:rsidR="00DA1187" w:rsidRDefault="00DA1187">
          <w:pPr>
            <w:pStyle w:val="Titre"/>
          </w:pPr>
          <w:r>
            <w:t>PLAN D'actions remplacé par le 2004_06_21_Réunion</w:t>
          </w:r>
        </w:p>
      </w:tc>
      <w:tc>
        <w:tcPr>
          <w:tcW w:w="1440" w:type="dxa"/>
        </w:tcPr>
        <w:p w:rsidR="00DA1187" w:rsidRDefault="00DA1187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DA1187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DA1187" w:rsidRDefault="00DA1187"/>
      </w:tc>
      <w:tc>
        <w:tcPr>
          <w:tcW w:w="11700" w:type="dxa"/>
          <w:vAlign w:val="center"/>
        </w:tcPr>
        <w:p w:rsidR="00DA1187" w:rsidRDefault="00DA1187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 xml:space="preserve">Réunion 03 SEPTEMBRE </w:t>
          </w:r>
        </w:p>
      </w:tc>
      <w:tc>
        <w:tcPr>
          <w:tcW w:w="1440" w:type="dxa"/>
        </w:tcPr>
        <w:p w:rsidR="00DA1187" w:rsidRDefault="00DA1187">
          <w:r>
            <w:t>Version 1.0</w:t>
          </w:r>
        </w:p>
        <w:p w:rsidR="00DA1187" w:rsidRDefault="00DA1187">
          <w:r>
            <w:t xml:space="preserve">Daté du </w:t>
          </w:r>
        </w:p>
      </w:tc>
    </w:tr>
  </w:tbl>
  <w:p w:rsidR="00DA1187" w:rsidRDefault="00DA118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040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6E56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B46C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43CB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0DC73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561F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5EFB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86B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F804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2BE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0E73B6"/>
    <w:multiLevelType w:val="hybridMultilevel"/>
    <w:tmpl w:val="D966A2E8"/>
    <w:lvl w:ilvl="0" w:tplc="370E81A2">
      <w:start w:val="1"/>
      <w:numFmt w:val="bullet"/>
      <w:pStyle w:val="Questio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0F1C56B5"/>
    <w:multiLevelType w:val="hybridMultilevel"/>
    <w:tmpl w:val="6EE6DBD2"/>
    <w:lvl w:ilvl="0" w:tplc="9C7604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20D42D97"/>
    <w:multiLevelType w:val="hybridMultilevel"/>
    <w:tmpl w:val="FAAAEEBE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70E81A2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54296FDE"/>
    <w:multiLevelType w:val="hybridMultilevel"/>
    <w:tmpl w:val="B0BEE81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A2514F"/>
    <w:multiLevelType w:val="hybridMultilevel"/>
    <w:tmpl w:val="79704F6A"/>
    <w:lvl w:ilvl="0" w:tplc="19A4F9D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13"/>
  </w:num>
  <w:num w:numId="14">
    <w:abstractNumId w:val="13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8"/>
  </w:num>
  <w:num w:numId="27">
    <w:abstractNumId w:val="14"/>
  </w:num>
  <w:num w:numId="28">
    <w:abstractNumId w:val="16"/>
  </w:num>
  <w:num w:numId="29">
    <w:abstractNumId w:val="10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6E1"/>
    <w:rsid w:val="000F36E1"/>
    <w:rsid w:val="00B2232F"/>
    <w:rsid w:val="00DA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left"/>
    </w:pPr>
  </w:style>
  <w:style w:type="paragraph" w:customStyle="1" w:styleId="Question">
    <w:name w:val="Question"/>
    <w:basedOn w:val="Normal"/>
    <w:pPr>
      <w:numPr>
        <w:numId w:val="29"/>
      </w:numPr>
    </w:pPr>
    <w:rPr>
      <w:rFonts w:eastAsia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left"/>
    </w:pPr>
  </w:style>
  <w:style w:type="paragraph" w:customStyle="1" w:styleId="Question">
    <w:name w:val="Question"/>
    <w:basedOn w:val="Normal"/>
    <w:pPr>
      <w:numPr>
        <w:numId w:val="29"/>
      </w:numPr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2004-10-26T07:51:00Z</cp:lastPrinted>
  <dcterms:created xsi:type="dcterms:W3CDTF">2012-08-30T09:40:00Z</dcterms:created>
  <dcterms:modified xsi:type="dcterms:W3CDTF">2012-08-30T09:40:00Z</dcterms:modified>
</cp:coreProperties>
</file>