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967" w:rsidRDefault="00746967" w:rsidP="00746967">
      <w:pPr>
        <w:pStyle w:val="Titre1"/>
      </w:pPr>
      <w:bookmarkStart w:id="0" w:name="_GoBack"/>
      <w:bookmarkEnd w:id="0"/>
      <w:r>
        <w:t>contexte</w:t>
      </w:r>
    </w:p>
    <w:p w:rsidR="00746967" w:rsidRDefault="00746967" w:rsidP="00746967">
      <w:r>
        <w:t xml:space="preserve">Ce document récapitule les évènements et les données relatives à l'installation électrique des locaux loués par SUNNIKAN Consulting au 23, rue du commandant Jean Duhail, </w:t>
      </w:r>
      <w:smartTag w:uri="urn:schemas-microsoft-com:office:smarttags" w:element="phone">
        <w:smartTagPr>
          <w:attr w:uri="urn:schemas-microsoft-com:office:office" w:name="ls" w:val="trans"/>
        </w:smartTagPr>
        <w:r>
          <w:t>94120</w:t>
        </w:r>
      </w:smartTag>
      <w:r>
        <w:t xml:space="preserve"> Fontenay-sous-Bois.</w:t>
      </w:r>
    </w:p>
    <w:p w:rsidR="006330E9" w:rsidRDefault="006330E9" w:rsidP="006330E9">
      <w:pPr>
        <w:pStyle w:val="Titre2"/>
      </w:pPr>
      <w:r>
        <w:t>Intervenants</w:t>
      </w:r>
    </w:p>
    <w:p w:rsidR="007B7AB7" w:rsidRDefault="007B7AB7" w:rsidP="006330E9">
      <w:pPr>
        <w:pStyle w:val="Titre3"/>
      </w:pPr>
      <w:r>
        <w:t>SODAPA</w:t>
      </w:r>
    </w:p>
    <w:p w:rsidR="005411DD" w:rsidRPr="005411DD" w:rsidRDefault="005411DD" w:rsidP="005411DD">
      <w:r>
        <w:t>Gérante : Mme Petit-Delbarre</w:t>
      </w:r>
    </w:p>
    <w:p w:rsidR="005411DD" w:rsidRDefault="007B7AB7" w:rsidP="0011632C">
      <w:r>
        <w:t xml:space="preserve">La SODAPA est propriétaire des locaux situés au 23, rue du commandant Jean Duhail, </w:t>
      </w:r>
      <w:smartTag w:uri="urn:schemas-microsoft-com:office:smarttags" w:element="phone">
        <w:smartTagPr>
          <w:attr w:uri="urn:schemas-microsoft-com:office:office" w:name="ls" w:val="trans"/>
        </w:smartTagPr>
        <w:r>
          <w:t>94120</w:t>
        </w:r>
      </w:smartTag>
      <w:r>
        <w:t xml:space="preserve"> Fontenay-sous-Bois. Elle loue les locaux </w:t>
      </w:r>
      <w:r w:rsidR="005411DD">
        <w:t>:</w:t>
      </w:r>
    </w:p>
    <w:p w:rsidR="005411DD" w:rsidRDefault="007B7AB7" w:rsidP="005411DD">
      <w:pPr>
        <w:pStyle w:val="B1"/>
      </w:pPr>
      <w:r>
        <w:t xml:space="preserve">à SUNNIKAN Consulting </w:t>
      </w:r>
      <w:r w:rsidR="005411DD">
        <w:t>depuis Juillet 2007</w:t>
      </w:r>
    </w:p>
    <w:p w:rsidR="0011632C" w:rsidRPr="007B7AB7" w:rsidRDefault="005411DD" w:rsidP="005411DD">
      <w:pPr>
        <w:pStyle w:val="B1"/>
      </w:pPr>
      <w:r>
        <w:t>à</w:t>
      </w:r>
      <w:r w:rsidR="007B7AB7">
        <w:t xml:space="preserve"> ABC Salles</w:t>
      </w:r>
      <w:r>
        <w:t xml:space="preserve"> depuis Octobre/Novembre 2008</w:t>
      </w:r>
      <w:r w:rsidR="007B7AB7">
        <w:t>.</w:t>
      </w:r>
    </w:p>
    <w:p w:rsidR="006330E9" w:rsidRDefault="006330E9" w:rsidP="006330E9">
      <w:pPr>
        <w:pStyle w:val="Titre3"/>
      </w:pPr>
      <w:r>
        <w:t>SUNNIKAN Consulting</w:t>
      </w:r>
    </w:p>
    <w:p w:rsidR="005411DD" w:rsidRPr="005411DD" w:rsidRDefault="005411DD" w:rsidP="005411DD">
      <w:r>
        <w:t>Gérant : M. Georges Martin</w:t>
      </w:r>
    </w:p>
    <w:p w:rsidR="006330E9" w:rsidRDefault="006330E9" w:rsidP="006330E9">
      <w:r>
        <w:t xml:space="preserve">SUNNIKAN Consulting </w:t>
      </w:r>
      <w:r w:rsidR="007B7AB7">
        <w:t xml:space="preserve">loue </w:t>
      </w:r>
      <w:r>
        <w:t xml:space="preserve">ces locaux </w:t>
      </w:r>
      <w:r w:rsidR="0011632C">
        <w:t>depuis</w:t>
      </w:r>
      <w:r>
        <w:t xml:space="preserve"> Juillet 2007. </w:t>
      </w:r>
    </w:p>
    <w:p w:rsidR="007B7AB7" w:rsidRDefault="007B7AB7" w:rsidP="007B7AB7">
      <w:pPr>
        <w:pStyle w:val="Titre3"/>
      </w:pPr>
      <w:r>
        <w:t>ABC Salles</w:t>
      </w:r>
    </w:p>
    <w:p w:rsidR="007B7AB7" w:rsidRDefault="007B7AB7" w:rsidP="007B7AB7">
      <w:r>
        <w:t xml:space="preserve">ABC Salles loue les locaux contigus à ceux de SUNNIKAN Consulting </w:t>
      </w:r>
      <w:r w:rsidR="0011632C">
        <w:t>depuis Octobre/Novembre 2008</w:t>
      </w:r>
      <w:r>
        <w:t xml:space="preserve"> </w:t>
      </w:r>
    </w:p>
    <w:p w:rsidR="00D80657" w:rsidRDefault="00D80657" w:rsidP="00D80657">
      <w:pPr>
        <w:pStyle w:val="Titre2"/>
      </w:pPr>
      <w:r>
        <w:t xml:space="preserve">Chronologie des </w:t>
      </w:r>
      <w:r w:rsidR="00EE213A">
        <w:t>événements</w:t>
      </w:r>
    </w:p>
    <w:tbl>
      <w:tblPr>
        <w:tblW w:w="0" w:type="auto"/>
        <w:tblInd w:w="64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1117"/>
        <w:gridCol w:w="7523"/>
      </w:tblGrid>
      <w:tr w:rsidR="00D80657" w:rsidTr="00D63BCE">
        <w:trPr>
          <w:cantSplit/>
        </w:trPr>
        <w:tc>
          <w:tcPr>
            <w:tcW w:w="1117" w:type="dxa"/>
            <w:shd w:val="clear" w:color="auto" w:fill="auto"/>
          </w:tcPr>
          <w:p w:rsidR="00D80657" w:rsidRDefault="00D80657" w:rsidP="00D63BCE">
            <w:pPr>
              <w:spacing w:after="0"/>
              <w:ind w:left="0"/>
            </w:pPr>
            <w:smartTag w:uri="urn:schemas-microsoft-com:office:smarttags" w:element="date">
              <w:smartTagPr>
                <w:attr w:name="ls" w:val="trans"/>
                <w:attr w:name="Month" w:val="07"/>
                <w:attr w:name="Day" w:val="30"/>
                <w:attr w:name="Year" w:val="2007"/>
              </w:smartTagPr>
              <w:r>
                <w:t>30/07/2007</w:t>
              </w:r>
            </w:smartTag>
          </w:p>
        </w:tc>
        <w:tc>
          <w:tcPr>
            <w:tcW w:w="7523" w:type="dxa"/>
            <w:shd w:val="clear" w:color="auto" w:fill="auto"/>
          </w:tcPr>
          <w:p w:rsidR="00D80657" w:rsidRDefault="00D80657" w:rsidP="00D63BCE">
            <w:pPr>
              <w:spacing w:after="0"/>
              <w:ind w:left="0"/>
            </w:pPr>
            <w:r>
              <w:t xml:space="preserve">Emménagement de SUNNIKAN Consulting. </w:t>
            </w:r>
          </w:p>
          <w:p w:rsidR="00D80657" w:rsidRDefault="00D80657" w:rsidP="00D63BCE">
            <w:pPr>
              <w:spacing w:after="0"/>
              <w:ind w:left="0"/>
            </w:pPr>
            <w:r>
              <w:t>Quelques travaux d'aménagements effectués (cloison).</w:t>
            </w:r>
          </w:p>
          <w:p w:rsidR="00D80657" w:rsidRDefault="00D80657" w:rsidP="00D63BCE">
            <w:pPr>
              <w:spacing w:after="0"/>
              <w:ind w:left="0"/>
            </w:pPr>
            <w:r>
              <w:t xml:space="preserve">Souscription de deux compteurs : 270 et 407. </w:t>
            </w:r>
          </w:p>
          <w:p w:rsidR="00D80657" w:rsidRDefault="00D80657" w:rsidP="00D63BCE">
            <w:pPr>
              <w:spacing w:after="0"/>
              <w:ind w:left="0"/>
            </w:pPr>
            <w:r>
              <w:t>Les locaux contigus ne sont pas loués.</w:t>
            </w:r>
          </w:p>
        </w:tc>
      </w:tr>
      <w:tr w:rsidR="00D80657" w:rsidTr="00D63BCE">
        <w:trPr>
          <w:cantSplit/>
        </w:trPr>
        <w:tc>
          <w:tcPr>
            <w:tcW w:w="1117" w:type="dxa"/>
            <w:shd w:val="clear" w:color="auto" w:fill="auto"/>
          </w:tcPr>
          <w:p w:rsidR="00D80657" w:rsidRDefault="00D80657" w:rsidP="00D63BCE">
            <w:pPr>
              <w:spacing w:after="0"/>
              <w:ind w:left="0"/>
            </w:pPr>
            <w:r>
              <w:t>Oct/Nov 2008</w:t>
            </w:r>
          </w:p>
        </w:tc>
        <w:tc>
          <w:tcPr>
            <w:tcW w:w="7523" w:type="dxa"/>
            <w:shd w:val="clear" w:color="auto" w:fill="auto"/>
          </w:tcPr>
          <w:p w:rsidR="00D80657" w:rsidRDefault="00D80657" w:rsidP="00D63BCE">
            <w:pPr>
              <w:spacing w:after="0"/>
              <w:ind w:left="0"/>
            </w:pPr>
            <w:r>
              <w:t>Emménagement d'ABC Salles dans les locaux contigus</w:t>
            </w:r>
          </w:p>
          <w:p w:rsidR="00D80657" w:rsidRPr="001E6AA6" w:rsidRDefault="00D80657" w:rsidP="00D63BCE">
            <w:pPr>
              <w:spacing w:after="0"/>
              <w:ind w:left="0"/>
            </w:pPr>
            <w:r>
              <w:t>Affirment avoir repris le compteur 407 (toujours payé par SUNNIKAN Consulting) alors qu'ils payent le 660 et sont alimenté</w:t>
            </w:r>
            <w:r w:rsidR="00533DF6">
              <w:t>s</w:t>
            </w:r>
            <w:r>
              <w:t xml:space="preserve"> en réalité par le </w:t>
            </w:r>
            <w:r w:rsidRPr="001E6AA6">
              <w:t>141</w:t>
            </w:r>
            <w:r>
              <w:t xml:space="preserve"> et le 270</w:t>
            </w:r>
            <w:r w:rsidRPr="001E6AA6">
              <w:t>.</w:t>
            </w:r>
          </w:p>
        </w:tc>
      </w:tr>
      <w:tr w:rsidR="00D80657" w:rsidTr="00D63BCE">
        <w:trPr>
          <w:cantSplit/>
        </w:trPr>
        <w:tc>
          <w:tcPr>
            <w:tcW w:w="1117" w:type="dxa"/>
            <w:shd w:val="clear" w:color="auto" w:fill="auto"/>
          </w:tcPr>
          <w:p w:rsidR="00D80657" w:rsidRPr="001E6AA6" w:rsidRDefault="00D80657" w:rsidP="00D63BCE">
            <w:pPr>
              <w:spacing w:after="0"/>
              <w:ind w:left="0"/>
            </w:pPr>
            <w:r>
              <w:t>--/-- /2008</w:t>
            </w:r>
          </w:p>
        </w:tc>
        <w:tc>
          <w:tcPr>
            <w:tcW w:w="7523" w:type="dxa"/>
            <w:shd w:val="clear" w:color="auto" w:fill="auto"/>
          </w:tcPr>
          <w:p w:rsidR="00DF2B2D" w:rsidRDefault="00D80657" w:rsidP="00D63BCE">
            <w:pPr>
              <w:spacing w:after="0"/>
              <w:ind w:left="0"/>
            </w:pPr>
            <w:r>
              <w:t xml:space="preserve">Intervention durant deux weekends consécutifs de l'électricien de Mme Petit-Delbarre (SODAPA), Propriétaire. </w:t>
            </w:r>
            <w:r w:rsidR="003C6BC4">
              <w:t>Opération non documentée, détails ci-après.</w:t>
            </w:r>
          </w:p>
          <w:p w:rsidR="00D80657" w:rsidRDefault="003C6BC4" w:rsidP="00D63BCE">
            <w:pPr>
              <w:spacing w:after="0"/>
              <w:ind w:left="0"/>
            </w:pPr>
            <w:r>
              <w:t>Les lignes du compteur 270 alimentant une partie des locaux d'ABC Salles ont été repiquées sur le 141.</w:t>
            </w:r>
          </w:p>
        </w:tc>
      </w:tr>
      <w:tr w:rsidR="00D80657" w:rsidTr="00D63BCE">
        <w:trPr>
          <w:cantSplit/>
        </w:trPr>
        <w:tc>
          <w:tcPr>
            <w:tcW w:w="1117" w:type="dxa"/>
            <w:shd w:val="clear" w:color="auto" w:fill="auto"/>
          </w:tcPr>
          <w:p w:rsidR="00D80657" w:rsidRPr="001E6AA6" w:rsidRDefault="00D80657" w:rsidP="00D63BCE">
            <w:pPr>
              <w:spacing w:after="0"/>
              <w:ind w:left="0"/>
            </w:pPr>
            <w:smartTag w:uri="urn:schemas-microsoft-com:office:smarttags" w:element="date">
              <w:smartTagPr>
                <w:attr w:name="ls" w:val="trans"/>
                <w:attr w:name="Month" w:val="01"/>
                <w:attr w:name="Day" w:val="21"/>
                <w:attr w:name="Year" w:val="2009"/>
              </w:smartTagPr>
              <w:r w:rsidRPr="001E6AA6">
                <w:t>21/01/2009</w:t>
              </w:r>
            </w:smartTag>
          </w:p>
        </w:tc>
        <w:tc>
          <w:tcPr>
            <w:tcW w:w="7523" w:type="dxa"/>
            <w:shd w:val="clear" w:color="auto" w:fill="auto"/>
          </w:tcPr>
          <w:p w:rsidR="00D80657" w:rsidRDefault="00D80657" w:rsidP="00D63BCE">
            <w:pPr>
              <w:spacing w:after="0"/>
              <w:ind w:left="0"/>
            </w:pPr>
            <w:r>
              <w:t>Suite au devis effectué par Mr.</w:t>
            </w:r>
            <w:smartTag w:uri="urn:schemas-microsoft-com:office:smarttags" w:element="PersonName">
              <w:r>
                <w:t>THOMAS</w:t>
              </w:r>
            </w:smartTag>
            <w:r>
              <w:t>, électricien mandaté par SUNNIKAN Consulting, le compteur 407 est identifié comme n'alimentant aucun bâtiment loué par SUNNIKAN Consulting.</w:t>
            </w:r>
          </w:p>
          <w:p w:rsidR="00D80657" w:rsidRDefault="00D80657" w:rsidP="00A20408">
            <w:pPr>
              <w:pStyle w:val="B1"/>
            </w:pPr>
            <w:r>
              <w:t xml:space="preserve">Demande auprès d'EDF </w:t>
            </w:r>
            <w:r w:rsidR="00533DF6">
              <w:t xml:space="preserve">d'annulation </w:t>
            </w:r>
            <w:r>
              <w:t xml:space="preserve">du compteur 407 </w:t>
            </w:r>
          </w:p>
          <w:p w:rsidR="00D80657" w:rsidRDefault="00D80657" w:rsidP="00A20408">
            <w:pPr>
              <w:pStyle w:val="B1"/>
            </w:pPr>
            <w:r>
              <w:t xml:space="preserve">Demande </w:t>
            </w:r>
            <w:r w:rsidR="00533DF6">
              <w:t>auprès d'EDF</w:t>
            </w:r>
            <w:r>
              <w:t xml:space="preserve"> </w:t>
            </w:r>
            <w:r w:rsidR="00533DF6">
              <w:t xml:space="preserve">d'intervertir </w:t>
            </w:r>
            <w:r>
              <w:t xml:space="preserve">l'attribution des compteurs 660 et 141 entre </w:t>
            </w:r>
            <w:r w:rsidR="00533DF6">
              <w:t>SUNNIKAN Consulting</w:t>
            </w:r>
            <w:r>
              <w:t xml:space="preserve"> et ABCSalles.</w:t>
            </w:r>
          </w:p>
          <w:p w:rsidR="00D80657" w:rsidRDefault="00D80657" w:rsidP="00D63BCE">
            <w:pPr>
              <w:ind w:left="0"/>
            </w:pPr>
            <w:r>
              <w:t>L'erreur initiale dans l'attribution des compteurs est identifiée et corrigée :</w:t>
            </w:r>
          </w:p>
          <w:p w:rsidR="00D80657" w:rsidRDefault="00D80657" w:rsidP="00A20408">
            <w:pPr>
              <w:pStyle w:val="B1"/>
            </w:pPr>
            <w:r>
              <w:t>le compteur 141 est attribué à ABC Salles,</w:t>
            </w:r>
          </w:p>
          <w:p w:rsidR="00D80657" w:rsidRDefault="00D80657" w:rsidP="00A20408">
            <w:pPr>
              <w:pStyle w:val="B1"/>
            </w:pPr>
            <w:r>
              <w:t>les compteurs 660 et 270 sont attribués à SUNNIKAN Consulting,</w:t>
            </w:r>
          </w:p>
          <w:p w:rsidR="00D80657" w:rsidRPr="001E6AA6" w:rsidRDefault="00D80657" w:rsidP="00A20408">
            <w:pPr>
              <w:pStyle w:val="B1"/>
            </w:pPr>
            <w:r>
              <w:t>le compteur 407 est réattribu</w:t>
            </w:r>
            <w:r w:rsidR="00533DF6">
              <w:t>é</w:t>
            </w:r>
            <w:r>
              <w:t xml:space="preserve"> à la SODAPA</w:t>
            </w:r>
          </w:p>
        </w:tc>
      </w:tr>
      <w:tr w:rsidR="00D80657" w:rsidTr="00D63BCE">
        <w:trPr>
          <w:cantSplit/>
        </w:trPr>
        <w:tc>
          <w:tcPr>
            <w:tcW w:w="1117" w:type="dxa"/>
            <w:shd w:val="clear" w:color="auto" w:fill="auto"/>
          </w:tcPr>
          <w:p w:rsidR="00D80657" w:rsidRDefault="00D80657" w:rsidP="00D63BCE">
            <w:pPr>
              <w:spacing w:after="0"/>
              <w:ind w:left="0"/>
            </w:pPr>
            <w:smartTag w:uri="urn:schemas-microsoft-com:office:smarttags" w:element="date">
              <w:smartTagPr>
                <w:attr w:name="ls" w:val="trans"/>
                <w:attr w:name="Month" w:val="03"/>
                <w:attr w:name="Day" w:val="31"/>
                <w:attr w:name="Year" w:val="2009"/>
              </w:smartTagPr>
              <w:r>
                <w:t>31/03/2009</w:t>
              </w:r>
            </w:smartTag>
          </w:p>
        </w:tc>
        <w:tc>
          <w:tcPr>
            <w:tcW w:w="7523" w:type="dxa"/>
            <w:shd w:val="clear" w:color="auto" w:fill="auto"/>
          </w:tcPr>
          <w:p w:rsidR="00D80657" w:rsidRDefault="00D80657" w:rsidP="00D63BCE">
            <w:pPr>
              <w:spacing w:after="0"/>
              <w:ind w:left="0"/>
            </w:pPr>
            <w:r>
              <w:t>Intervention EDF pour identification des compteurs</w:t>
            </w:r>
          </w:p>
          <w:p w:rsidR="00D80657" w:rsidRPr="001E6AA6" w:rsidRDefault="00D80657" w:rsidP="00D63BCE">
            <w:pPr>
              <w:spacing w:after="0"/>
              <w:ind w:left="0"/>
            </w:pPr>
            <w:r>
              <w:t>Redemande d'annulation du compteur 407, cette fois prise en compte.</w:t>
            </w:r>
          </w:p>
        </w:tc>
      </w:tr>
      <w:tr w:rsidR="00D80657" w:rsidTr="00D63BCE">
        <w:trPr>
          <w:cantSplit/>
        </w:trPr>
        <w:tc>
          <w:tcPr>
            <w:tcW w:w="1117" w:type="dxa"/>
            <w:shd w:val="clear" w:color="auto" w:fill="auto"/>
          </w:tcPr>
          <w:p w:rsidR="00D80657" w:rsidRDefault="00D80657" w:rsidP="00D63BCE">
            <w:pPr>
              <w:spacing w:after="0"/>
              <w:ind w:left="0"/>
            </w:pPr>
            <w:smartTag w:uri="urn:schemas-microsoft-com:office:smarttags" w:element="date">
              <w:smartTagPr>
                <w:attr w:name="ls" w:val="trans"/>
                <w:attr w:name="Month" w:val="04"/>
                <w:attr w:name="Day" w:val="01"/>
                <w:attr w:name="Year" w:val="2009"/>
              </w:smartTagPr>
              <w:r>
                <w:t>01/04/2009</w:t>
              </w:r>
            </w:smartTag>
          </w:p>
        </w:tc>
        <w:tc>
          <w:tcPr>
            <w:tcW w:w="7523" w:type="dxa"/>
            <w:shd w:val="clear" w:color="auto" w:fill="auto"/>
          </w:tcPr>
          <w:p w:rsidR="00D80657" w:rsidRDefault="00D80657" w:rsidP="00D63BCE">
            <w:pPr>
              <w:spacing w:after="0"/>
              <w:ind w:left="0"/>
            </w:pPr>
            <w:r>
              <w:t>Lettre de Mme Petit-Delbarre (SODAPA) réclamant le paiement de</w:t>
            </w:r>
          </w:p>
          <w:p w:rsidR="00D80657" w:rsidRDefault="00D80657" w:rsidP="00A20408">
            <w:pPr>
              <w:pStyle w:val="B1"/>
            </w:pPr>
            <w:r>
              <w:t xml:space="preserve">584,96 € pour une facture EDF de </w:t>
            </w:r>
            <w:r w:rsidRPr="00D63BCE">
              <w:rPr>
                <w:b/>
              </w:rPr>
              <w:t>Mars à Juillet 2008</w:t>
            </w:r>
            <w:r>
              <w:t xml:space="preserve"> du compteur 141</w:t>
            </w:r>
          </w:p>
          <w:p w:rsidR="00D80657" w:rsidRDefault="00D80657" w:rsidP="00A20408">
            <w:pPr>
              <w:pStyle w:val="B1"/>
            </w:pPr>
            <w:r>
              <w:t>269,86 € pour une facture EDF non précisée et antérieur</w:t>
            </w:r>
            <w:r w:rsidR="00BD5E86">
              <w:t>e</w:t>
            </w:r>
            <w:r>
              <w:t xml:space="preserve"> à la facture du dessus</w:t>
            </w:r>
          </w:p>
          <w:p w:rsidR="00D80657" w:rsidRDefault="00D80657" w:rsidP="00D63BCE">
            <w:pPr>
              <w:spacing w:after="0"/>
              <w:ind w:left="0"/>
            </w:pPr>
            <w:r>
              <w:t xml:space="preserve">Il est fort probable que ces deux factures se rapportent au compteur 141, alors repris par la </w:t>
            </w:r>
            <w:r w:rsidR="00533DF6">
              <w:t>SODAPA</w:t>
            </w:r>
            <w:r>
              <w:t>. ABC Salles ne s'étant installé qu'en Oct</w:t>
            </w:r>
            <w:r w:rsidR="00BD5E86">
              <w:t>/Nov</w:t>
            </w:r>
            <w:r>
              <w:t xml:space="preserve"> 2008. </w:t>
            </w:r>
          </w:p>
        </w:tc>
      </w:tr>
    </w:tbl>
    <w:p w:rsidR="00D80657" w:rsidRPr="007B7AB7" w:rsidRDefault="00D80657" w:rsidP="007B7AB7"/>
    <w:p w:rsidR="00413FE2" w:rsidRDefault="00746967" w:rsidP="00746967">
      <w:pPr>
        <w:pStyle w:val="Titre1"/>
      </w:pPr>
      <w:r>
        <w:lastRenderedPageBreak/>
        <w:t>Descriptif de l'installation</w:t>
      </w:r>
    </w:p>
    <w:p w:rsidR="0095277B" w:rsidRDefault="0095277B" w:rsidP="0095277B">
      <w:pPr>
        <w:pStyle w:val="Titre2"/>
      </w:pPr>
      <w:r>
        <w:t>Répartition des compteurs</w:t>
      </w:r>
    </w:p>
    <w:p w:rsidR="0095277B" w:rsidRPr="00746967" w:rsidRDefault="007F4BBB" w:rsidP="0095277B">
      <w:r>
        <w:rPr>
          <w:noProof/>
        </w:rPr>
        <w:drawing>
          <wp:inline distT="0" distB="0" distL="0" distR="0">
            <wp:extent cx="5753100" cy="7781925"/>
            <wp:effectExtent l="0" t="0" r="0" b="0"/>
            <wp:docPr id="1" name="Image 1" descr="Repartition_compte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artition_compteur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77B" w:rsidRPr="00746967" w:rsidRDefault="0095277B" w:rsidP="0095277B">
      <w:pPr>
        <w:pStyle w:val="Titre2"/>
      </w:pPr>
      <w:r>
        <w:lastRenderedPageBreak/>
        <w:t>Descriptif des compteurs électriques</w:t>
      </w:r>
    </w:p>
    <w:p w:rsidR="0095277B" w:rsidRDefault="007F4BBB" w:rsidP="0095277B">
      <w:r>
        <w:rPr>
          <w:noProof/>
        </w:rPr>
        <w:drawing>
          <wp:inline distT="0" distB="0" distL="0" distR="0">
            <wp:extent cx="5467350" cy="41052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13A" w:rsidRDefault="00EE213A" w:rsidP="00EE213A">
      <w:r>
        <w:t>Cette photo annotée montre l'état actuel des compteurs électriques.</w:t>
      </w:r>
    </w:p>
    <w:tbl>
      <w:tblPr>
        <w:tblW w:w="0" w:type="auto"/>
        <w:tblInd w:w="64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800"/>
        <w:gridCol w:w="1080"/>
        <w:gridCol w:w="1980"/>
        <w:gridCol w:w="2880"/>
      </w:tblGrid>
      <w:tr w:rsidR="00EE213A" w:rsidRPr="00D63BCE" w:rsidTr="00D63BCE">
        <w:trPr>
          <w:cantSplit/>
        </w:trPr>
        <w:tc>
          <w:tcPr>
            <w:tcW w:w="900" w:type="dxa"/>
            <w:shd w:val="clear" w:color="auto" w:fill="C0C0C0"/>
          </w:tcPr>
          <w:p w:rsidR="00EE213A" w:rsidRPr="00D63BCE" w:rsidRDefault="00EE213A" w:rsidP="00D63BCE">
            <w:pPr>
              <w:spacing w:after="0"/>
              <w:ind w:left="0"/>
              <w:rPr>
                <w:b/>
                <w:sz w:val="16"/>
                <w:szCs w:val="16"/>
              </w:rPr>
            </w:pPr>
            <w:r w:rsidRPr="00D63BCE">
              <w:rPr>
                <w:b/>
                <w:sz w:val="16"/>
                <w:szCs w:val="16"/>
              </w:rPr>
              <w:t>No.</w:t>
            </w:r>
          </w:p>
          <w:p w:rsidR="00EE213A" w:rsidRPr="00D63BCE" w:rsidRDefault="00EE213A" w:rsidP="00D63BCE">
            <w:pPr>
              <w:spacing w:after="0"/>
              <w:ind w:left="0"/>
              <w:rPr>
                <w:i/>
                <w:sz w:val="16"/>
                <w:szCs w:val="16"/>
              </w:rPr>
            </w:pPr>
            <w:r w:rsidRPr="00D63BCE">
              <w:rPr>
                <w:i/>
                <w:sz w:val="16"/>
                <w:szCs w:val="16"/>
              </w:rPr>
              <w:t>(abrégé)</w:t>
            </w:r>
          </w:p>
        </w:tc>
        <w:tc>
          <w:tcPr>
            <w:tcW w:w="1800" w:type="dxa"/>
            <w:shd w:val="clear" w:color="auto" w:fill="C0C0C0"/>
          </w:tcPr>
          <w:p w:rsidR="00EE213A" w:rsidRPr="00D63BCE" w:rsidRDefault="00EE213A" w:rsidP="00D63BCE">
            <w:pPr>
              <w:spacing w:after="0"/>
              <w:ind w:left="0"/>
              <w:rPr>
                <w:b/>
                <w:sz w:val="16"/>
                <w:szCs w:val="16"/>
              </w:rPr>
            </w:pPr>
            <w:r w:rsidRPr="00D63BCE">
              <w:rPr>
                <w:b/>
                <w:sz w:val="16"/>
                <w:szCs w:val="16"/>
              </w:rPr>
              <w:t xml:space="preserve">PDL </w:t>
            </w:r>
            <w:r w:rsidRPr="00D63BCE">
              <w:rPr>
                <w:i/>
                <w:sz w:val="16"/>
                <w:szCs w:val="16"/>
              </w:rPr>
              <w:t>(Point de livraison, réf. EDF)</w:t>
            </w:r>
          </w:p>
        </w:tc>
        <w:tc>
          <w:tcPr>
            <w:tcW w:w="1080" w:type="dxa"/>
            <w:shd w:val="clear" w:color="auto" w:fill="C0C0C0"/>
          </w:tcPr>
          <w:p w:rsidR="00EE213A" w:rsidRPr="00D63BCE" w:rsidRDefault="00EE213A" w:rsidP="00D63BCE">
            <w:pPr>
              <w:spacing w:after="0"/>
              <w:ind w:left="0"/>
              <w:rPr>
                <w:b/>
                <w:sz w:val="16"/>
                <w:szCs w:val="16"/>
              </w:rPr>
            </w:pPr>
            <w:r w:rsidRPr="00D63BCE">
              <w:rPr>
                <w:b/>
                <w:sz w:val="16"/>
                <w:szCs w:val="16"/>
              </w:rPr>
              <w:t>Puissance</w:t>
            </w:r>
          </w:p>
        </w:tc>
        <w:tc>
          <w:tcPr>
            <w:tcW w:w="1980" w:type="dxa"/>
            <w:shd w:val="clear" w:color="auto" w:fill="C0C0C0"/>
          </w:tcPr>
          <w:p w:rsidR="00EE213A" w:rsidRPr="00D63BCE" w:rsidRDefault="00EE213A" w:rsidP="00D63BCE">
            <w:pPr>
              <w:spacing w:after="0"/>
              <w:ind w:left="0"/>
              <w:rPr>
                <w:b/>
                <w:sz w:val="16"/>
                <w:szCs w:val="16"/>
              </w:rPr>
            </w:pPr>
            <w:r w:rsidRPr="00D63BCE">
              <w:rPr>
                <w:b/>
                <w:sz w:val="16"/>
                <w:szCs w:val="16"/>
              </w:rPr>
              <w:t>Payé par</w:t>
            </w:r>
          </w:p>
          <w:p w:rsidR="00EE213A" w:rsidRPr="00D63BCE" w:rsidRDefault="00EE213A" w:rsidP="00D63BCE">
            <w:pPr>
              <w:spacing w:after="0"/>
              <w:ind w:left="0"/>
              <w:rPr>
                <w:i/>
                <w:sz w:val="16"/>
                <w:szCs w:val="16"/>
              </w:rPr>
            </w:pPr>
            <w:r w:rsidRPr="00D63BCE">
              <w:rPr>
                <w:i/>
                <w:sz w:val="16"/>
                <w:szCs w:val="16"/>
              </w:rPr>
              <w:t>(Relevé EDF)</w:t>
            </w:r>
          </w:p>
        </w:tc>
        <w:tc>
          <w:tcPr>
            <w:tcW w:w="2880" w:type="dxa"/>
            <w:shd w:val="clear" w:color="auto" w:fill="C0C0C0"/>
          </w:tcPr>
          <w:p w:rsidR="00EE213A" w:rsidRPr="00D63BCE" w:rsidRDefault="00EE213A" w:rsidP="00D63BCE">
            <w:pPr>
              <w:spacing w:after="0"/>
              <w:ind w:left="0"/>
              <w:rPr>
                <w:b/>
                <w:sz w:val="16"/>
                <w:szCs w:val="16"/>
              </w:rPr>
            </w:pPr>
            <w:r w:rsidRPr="00D63BCE">
              <w:rPr>
                <w:b/>
                <w:sz w:val="16"/>
                <w:szCs w:val="16"/>
              </w:rPr>
              <w:t>Raccordements</w:t>
            </w:r>
          </w:p>
          <w:p w:rsidR="00EE213A" w:rsidRPr="00D63BCE" w:rsidRDefault="00EE213A" w:rsidP="00D63BCE">
            <w:pPr>
              <w:spacing w:after="0"/>
              <w:ind w:left="0"/>
              <w:rPr>
                <w:i/>
                <w:sz w:val="16"/>
                <w:szCs w:val="16"/>
              </w:rPr>
            </w:pPr>
            <w:r w:rsidRPr="00D63BCE">
              <w:rPr>
                <w:i/>
                <w:sz w:val="16"/>
                <w:szCs w:val="16"/>
              </w:rPr>
              <w:t>(voir description de l'installation)</w:t>
            </w:r>
          </w:p>
        </w:tc>
      </w:tr>
      <w:tr w:rsidR="00EE213A" w:rsidRPr="00D63BCE" w:rsidTr="00D63BCE">
        <w:trPr>
          <w:cantSplit/>
        </w:trPr>
        <w:tc>
          <w:tcPr>
            <w:tcW w:w="90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660</w:t>
            </w:r>
          </w:p>
        </w:tc>
        <w:tc>
          <w:tcPr>
            <w:tcW w:w="180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224 144 717 63 686</w:t>
            </w:r>
          </w:p>
        </w:tc>
        <w:tc>
          <w:tcPr>
            <w:tcW w:w="10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 xml:space="preserve">6 KVA </w:t>
            </w:r>
          </w:p>
        </w:tc>
        <w:tc>
          <w:tcPr>
            <w:tcW w:w="19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i/>
                <w:sz w:val="16"/>
                <w:szCs w:val="16"/>
              </w:rPr>
            </w:pPr>
            <w:r w:rsidRPr="00D63BCE">
              <w:rPr>
                <w:i/>
                <w:sz w:val="16"/>
                <w:szCs w:val="16"/>
              </w:rPr>
              <w:t xml:space="preserve">avant le </w:t>
            </w:r>
            <w:smartTag w:uri="urn:schemas-microsoft-com:office:smarttags" w:element="date">
              <w:smartTagPr>
                <w:attr w:name="ls" w:val="trans"/>
                <w:attr w:name="Month" w:val="03"/>
                <w:attr w:name="Day" w:val="31"/>
                <w:attr w:name="Year" w:val="09"/>
              </w:smartTagPr>
              <w:r w:rsidRPr="00D63BCE">
                <w:rPr>
                  <w:i/>
                  <w:sz w:val="16"/>
                  <w:szCs w:val="16"/>
                </w:rPr>
                <w:t>31/03/09</w:t>
              </w:r>
            </w:smartTag>
            <w:r w:rsidRPr="00D63BCE">
              <w:rPr>
                <w:i/>
                <w:sz w:val="16"/>
                <w:szCs w:val="16"/>
              </w:rPr>
              <w:t xml:space="preserve"> :</w:t>
            </w:r>
          </w:p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 xml:space="preserve"> ABC Salles</w:t>
            </w:r>
          </w:p>
          <w:p w:rsidR="00EE213A" w:rsidRPr="00D63BCE" w:rsidRDefault="00EE213A" w:rsidP="00D63BCE">
            <w:pPr>
              <w:spacing w:after="0"/>
              <w:ind w:left="0"/>
              <w:rPr>
                <w:i/>
                <w:sz w:val="16"/>
                <w:szCs w:val="16"/>
              </w:rPr>
            </w:pPr>
            <w:r w:rsidRPr="00D63BCE">
              <w:rPr>
                <w:i/>
                <w:sz w:val="16"/>
                <w:szCs w:val="16"/>
              </w:rPr>
              <w:t xml:space="preserve">après le </w:t>
            </w:r>
            <w:smartTag w:uri="urn:schemas-microsoft-com:office:smarttags" w:element="date">
              <w:smartTagPr>
                <w:attr w:name="ls" w:val="trans"/>
                <w:attr w:name="Month" w:val="03"/>
                <w:attr w:name="Day" w:val="31"/>
                <w:attr w:name="Year" w:val="09"/>
              </w:smartTagPr>
              <w:r w:rsidRPr="00D63BCE">
                <w:rPr>
                  <w:i/>
                  <w:sz w:val="16"/>
                  <w:szCs w:val="16"/>
                </w:rPr>
                <w:t>31/03/09</w:t>
              </w:r>
            </w:smartTag>
            <w:r w:rsidRPr="00D63BCE">
              <w:rPr>
                <w:i/>
                <w:sz w:val="16"/>
                <w:szCs w:val="16"/>
              </w:rPr>
              <w:t xml:space="preserve"> :</w:t>
            </w:r>
          </w:p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SUNNIKAN Consulting</w:t>
            </w:r>
          </w:p>
        </w:tc>
        <w:tc>
          <w:tcPr>
            <w:tcW w:w="28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 xml:space="preserve">TGBT Formation </w:t>
            </w:r>
            <w:r w:rsidRPr="00D63BCE">
              <w:rPr>
                <w:i/>
                <w:sz w:val="16"/>
                <w:szCs w:val="16"/>
              </w:rPr>
              <w:t>(Salle de formation, sas, bureau EZ/SK)</w:t>
            </w:r>
          </w:p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Comprend également les communs</w:t>
            </w:r>
          </w:p>
        </w:tc>
      </w:tr>
      <w:tr w:rsidR="00EE213A" w:rsidRPr="00D63BCE" w:rsidTr="00D63BCE">
        <w:trPr>
          <w:cantSplit/>
        </w:trPr>
        <w:tc>
          <w:tcPr>
            <w:tcW w:w="90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270</w:t>
            </w:r>
          </w:p>
        </w:tc>
        <w:tc>
          <w:tcPr>
            <w:tcW w:w="180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 xml:space="preserve">22 414 037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D63BCE">
                <w:rPr>
                  <w:sz w:val="16"/>
                  <w:szCs w:val="16"/>
                </w:rPr>
                <w:t>610 246</w:t>
              </w:r>
            </w:smartTag>
            <w:r w:rsidRPr="00D63BC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 xml:space="preserve">30 KVA </w:t>
            </w:r>
          </w:p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i/>
                <w:sz w:val="16"/>
                <w:szCs w:val="16"/>
              </w:rPr>
              <w:t>(Tarif bleu)</w:t>
            </w:r>
            <w:r w:rsidRPr="00D63BC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i/>
                <w:sz w:val="16"/>
                <w:szCs w:val="16"/>
              </w:rPr>
              <w:t xml:space="preserve">depuis le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30"/>
                <w:attr w:name="Year" w:val="07"/>
              </w:smartTagPr>
              <w:r w:rsidRPr="00D63BCE">
                <w:rPr>
                  <w:i/>
                  <w:sz w:val="16"/>
                  <w:szCs w:val="16"/>
                </w:rPr>
                <w:t>30/07/07</w:t>
              </w:r>
            </w:smartTag>
            <w:r w:rsidRPr="00D63BCE">
              <w:rPr>
                <w:i/>
                <w:sz w:val="16"/>
                <w:szCs w:val="16"/>
              </w:rPr>
              <w:t xml:space="preserve"> :</w:t>
            </w:r>
          </w:p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SUNNIKAN Consulting</w:t>
            </w:r>
          </w:p>
        </w:tc>
        <w:tc>
          <w:tcPr>
            <w:tcW w:w="28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TGBT Archive (A et B)</w:t>
            </w:r>
          </w:p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TGBT Secrétariat</w:t>
            </w:r>
            <w:r w:rsidR="00533DF6" w:rsidRPr="00D63BCE">
              <w:rPr>
                <w:sz w:val="16"/>
                <w:szCs w:val="16"/>
              </w:rPr>
              <w:t xml:space="preserve"> (</w:t>
            </w:r>
            <w:r w:rsidRPr="00D63BCE">
              <w:rPr>
                <w:sz w:val="16"/>
                <w:szCs w:val="16"/>
              </w:rPr>
              <w:t xml:space="preserve">Locaux Arone et </w:t>
            </w:r>
            <w:r w:rsidR="00533DF6" w:rsidRPr="00D63BCE">
              <w:rPr>
                <w:sz w:val="16"/>
                <w:szCs w:val="16"/>
              </w:rPr>
              <w:t xml:space="preserve">SUNNIKAN Consulting, </w:t>
            </w:r>
            <w:r w:rsidRPr="00D63BCE">
              <w:rPr>
                <w:sz w:val="16"/>
                <w:szCs w:val="16"/>
              </w:rPr>
              <w:t>sauf 660</w:t>
            </w:r>
            <w:r w:rsidR="00533DF6" w:rsidRPr="00D63BCE">
              <w:rPr>
                <w:sz w:val="16"/>
                <w:szCs w:val="16"/>
              </w:rPr>
              <w:t>)</w:t>
            </w:r>
          </w:p>
        </w:tc>
      </w:tr>
      <w:tr w:rsidR="00EE213A" w:rsidRPr="00D63BCE" w:rsidTr="00D63BCE">
        <w:trPr>
          <w:cantSplit/>
        </w:trPr>
        <w:tc>
          <w:tcPr>
            <w:tcW w:w="90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407</w:t>
            </w:r>
          </w:p>
        </w:tc>
        <w:tc>
          <w:tcPr>
            <w:tcW w:w="180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 xml:space="preserve">224 154 847 88 250 </w:t>
            </w:r>
          </w:p>
        </w:tc>
        <w:tc>
          <w:tcPr>
            <w:tcW w:w="10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 xml:space="preserve">6 KVA </w:t>
            </w:r>
          </w:p>
        </w:tc>
        <w:tc>
          <w:tcPr>
            <w:tcW w:w="19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i/>
                <w:sz w:val="16"/>
                <w:szCs w:val="16"/>
              </w:rPr>
            </w:pPr>
            <w:r w:rsidRPr="00D63BCE">
              <w:rPr>
                <w:i/>
                <w:sz w:val="16"/>
                <w:szCs w:val="16"/>
              </w:rPr>
              <w:t xml:space="preserve">après le </w:t>
            </w:r>
            <w:smartTag w:uri="urn:schemas-microsoft-com:office:smarttags" w:element="date">
              <w:smartTagPr>
                <w:attr w:name="ls" w:val="trans"/>
                <w:attr w:name="Month" w:val="03"/>
                <w:attr w:name="Day" w:val="31"/>
                <w:attr w:name="Year" w:val="09"/>
              </w:smartTagPr>
              <w:r w:rsidRPr="00D63BCE">
                <w:rPr>
                  <w:i/>
                  <w:sz w:val="16"/>
                  <w:szCs w:val="16"/>
                </w:rPr>
                <w:t>31/03/09</w:t>
              </w:r>
            </w:smartTag>
            <w:r w:rsidRPr="00D63BCE">
              <w:rPr>
                <w:i/>
                <w:sz w:val="16"/>
                <w:szCs w:val="16"/>
              </w:rPr>
              <w:t xml:space="preserve"> :</w:t>
            </w:r>
          </w:p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SODAPA</w:t>
            </w:r>
          </w:p>
          <w:p w:rsidR="00EE213A" w:rsidRPr="00D63BCE" w:rsidRDefault="00EE213A" w:rsidP="00D63BCE">
            <w:pPr>
              <w:spacing w:after="0"/>
              <w:ind w:left="0"/>
              <w:rPr>
                <w:i/>
                <w:sz w:val="16"/>
                <w:szCs w:val="16"/>
              </w:rPr>
            </w:pPr>
            <w:r w:rsidRPr="00D63BCE">
              <w:rPr>
                <w:i/>
                <w:sz w:val="16"/>
                <w:szCs w:val="16"/>
              </w:rPr>
              <w:t xml:space="preserve">avant le </w:t>
            </w:r>
            <w:smartTag w:uri="urn:schemas-microsoft-com:office:smarttags" w:element="date">
              <w:smartTagPr>
                <w:attr w:name="ls" w:val="trans"/>
                <w:attr w:name="Month" w:val="03"/>
                <w:attr w:name="Day" w:val="31"/>
                <w:attr w:name="Year" w:val="09"/>
              </w:smartTagPr>
              <w:r w:rsidRPr="00D63BCE">
                <w:rPr>
                  <w:i/>
                  <w:sz w:val="16"/>
                  <w:szCs w:val="16"/>
                </w:rPr>
                <w:t>31/03/09</w:t>
              </w:r>
            </w:smartTag>
            <w:r w:rsidRPr="00D63BCE">
              <w:rPr>
                <w:i/>
                <w:sz w:val="16"/>
                <w:szCs w:val="16"/>
              </w:rPr>
              <w:t xml:space="preserve"> </w:t>
            </w:r>
          </w:p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 xml:space="preserve">SUNNIKAN Consulting  </w:t>
            </w:r>
          </w:p>
        </w:tc>
        <w:tc>
          <w:tcPr>
            <w:tcW w:w="28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Locaux SODAPA</w:t>
            </w:r>
          </w:p>
        </w:tc>
      </w:tr>
      <w:tr w:rsidR="00EE213A" w:rsidRPr="00D63BCE" w:rsidTr="00D63BCE">
        <w:trPr>
          <w:cantSplit/>
        </w:trPr>
        <w:tc>
          <w:tcPr>
            <w:tcW w:w="90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141</w:t>
            </w:r>
          </w:p>
        </w:tc>
        <w:tc>
          <w:tcPr>
            <w:tcW w:w="180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224 143 270 45 830</w:t>
            </w:r>
          </w:p>
        </w:tc>
        <w:tc>
          <w:tcPr>
            <w:tcW w:w="10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?</w:t>
            </w:r>
          </w:p>
        </w:tc>
        <w:tc>
          <w:tcPr>
            <w:tcW w:w="19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ABC Salles</w:t>
            </w:r>
          </w:p>
        </w:tc>
        <w:tc>
          <w:tcPr>
            <w:tcW w:w="2880" w:type="dxa"/>
            <w:shd w:val="clear" w:color="auto" w:fill="auto"/>
          </w:tcPr>
          <w:p w:rsidR="00EE213A" w:rsidRPr="00D63BCE" w:rsidRDefault="00EE213A" w:rsidP="00D63BCE">
            <w:pPr>
              <w:spacing w:after="0"/>
              <w:ind w:left="0"/>
              <w:rPr>
                <w:sz w:val="16"/>
                <w:szCs w:val="16"/>
              </w:rPr>
            </w:pPr>
            <w:r w:rsidRPr="00D63BCE">
              <w:rPr>
                <w:sz w:val="16"/>
                <w:szCs w:val="16"/>
              </w:rPr>
              <w:t>Locaux ABC Salles</w:t>
            </w:r>
          </w:p>
        </w:tc>
      </w:tr>
    </w:tbl>
    <w:p w:rsidR="00EE213A" w:rsidRDefault="00EE213A" w:rsidP="0095277B"/>
    <w:p w:rsidR="0095277B" w:rsidRDefault="0095277B" w:rsidP="0095277B">
      <w:r>
        <w:t xml:space="preserve">Lors de son emménagement en Juillet 2007, SUNNIKAN Consulting a repris les compteurs 407 et 270. </w:t>
      </w:r>
    </w:p>
    <w:p w:rsidR="0095277B" w:rsidRDefault="0095277B" w:rsidP="0095277B">
      <w:pPr>
        <w:pStyle w:val="B1"/>
      </w:pPr>
      <w:r>
        <w:t>le compteur 407 alimente les locaux accessibles à la gauche de l'armoire représentée ici. Ces locaux ne sont pas loués par SUNNIKAN Consulting</w:t>
      </w:r>
      <w:r w:rsidR="00C45387">
        <w:t xml:space="preserve"> ni par ABC Salles</w:t>
      </w:r>
      <w:r>
        <w:t xml:space="preserve">, ils appartiennent à la société SODAPA. </w:t>
      </w:r>
    </w:p>
    <w:p w:rsidR="0095277B" w:rsidRDefault="0095277B" w:rsidP="0095277B">
      <w:pPr>
        <w:pStyle w:val="B1"/>
      </w:pPr>
      <w:r>
        <w:t xml:space="preserve">le compteur 270 alimente une grande partie des locaux loués par SUNNIKAN Consulting. Comme les locaux sont recomposés, une cloison de séparation </w:t>
      </w:r>
      <w:r w:rsidR="00C45387">
        <w:t xml:space="preserve">fut montée par SUNNIKAN Consulting lors de son emménagement </w:t>
      </w:r>
      <w:r>
        <w:t>(voir plan). Ce compteur alimentait donc à la fois les locaux loués et une p</w:t>
      </w:r>
      <w:r w:rsidR="00C45387">
        <w:t>artie des locaux contigus, ce qui a supposément été corrigé lors de l'intervention de l'électricien mandaté par la SODAPA en 2008 (opération non documentée).</w:t>
      </w:r>
    </w:p>
    <w:p w:rsidR="0095277B" w:rsidRDefault="0095277B" w:rsidP="0095277B">
      <w:pPr>
        <w:pStyle w:val="B1"/>
      </w:pPr>
      <w:r>
        <w:t>le bout du bâtiment (à droite de l'entrée sur le plan) est alimenté par un autre compteur, le 660. Ce compteur n'a été repris par SUNNIKAN Consulting qu'en Janvier 2009.</w:t>
      </w:r>
    </w:p>
    <w:p w:rsidR="00D854B0" w:rsidRDefault="00D854B0" w:rsidP="00D854B0">
      <w:r>
        <w:t xml:space="preserve">Lors de son emménagement en Octobre/Novembre 2008, ABC Salles affirme avoir repris le compteur 407 alors payé par SUNNIKAN Consulting. Or ce compteur n'a pas été réattribué. </w:t>
      </w:r>
      <w:r w:rsidR="00D87CB6">
        <w:t>Il est probable qu'ils aient payé le compteur 660, croyant payer le 407 et étant alimentés en réalité par le 141.</w:t>
      </w:r>
    </w:p>
    <w:p w:rsidR="00F0566D" w:rsidRDefault="00045A94" w:rsidP="00F0566D">
      <w:r>
        <w:t>Le b</w:t>
      </w:r>
      <w:r w:rsidR="00F0566D">
        <w:t xml:space="preserve">oitier </w:t>
      </w:r>
      <w:r>
        <w:t>"</w:t>
      </w:r>
      <w:r w:rsidR="00F0566D">
        <w:t xml:space="preserve">Collectif" est un boitier de raccordement connecté au compteur </w:t>
      </w:r>
      <w:smartTag w:uri="urn:schemas-microsoft-com:office:smarttags" w:element="metricconverter">
        <w:smartTagPr>
          <w:attr w:name="ProductID" w:val="270. L"/>
        </w:smartTagPr>
        <w:r w:rsidR="00F0566D">
          <w:t>270. L</w:t>
        </w:r>
      </w:smartTag>
      <w:r w:rsidR="00F0566D">
        <w:t xml:space="preserve">'intervention de Mr. </w:t>
      </w:r>
      <w:smartTag w:uri="urn:schemas-microsoft-com:office:smarttags" w:element="PersonName">
        <w:r w:rsidR="002F3BB9">
          <w:t>THOMAS</w:t>
        </w:r>
      </w:smartTag>
      <w:r w:rsidR="002F3BB9">
        <w:t xml:space="preserve"> (électricien mandaté par SUNNIKAN Consulting)</w:t>
      </w:r>
      <w:r w:rsidR="00F0566D">
        <w:t xml:space="preserve"> a permis de déterminer que :</w:t>
      </w:r>
    </w:p>
    <w:p w:rsidR="00F0566D" w:rsidRDefault="00F0566D" w:rsidP="00F0566D">
      <w:pPr>
        <w:pStyle w:val="B1"/>
      </w:pPr>
      <w:r>
        <w:t xml:space="preserve">ce boitier est raccordé au tableau de distribution secrétariat (voir descriptif de l'installation électrique) </w:t>
      </w:r>
    </w:p>
    <w:p w:rsidR="00F0566D" w:rsidRDefault="00F0566D" w:rsidP="00F0566D">
      <w:pPr>
        <w:pStyle w:val="B1"/>
      </w:pPr>
      <w:r>
        <w:t>l'un des disjoncteurs de ce boitier alimente des parties communes, dont :</w:t>
      </w:r>
    </w:p>
    <w:p w:rsidR="00F0566D" w:rsidRDefault="00F0566D" w:rsidP="00F0566D">
      <w:pPr>
        <w:pStyle w:val="B2"/>
      </w:pPr>
      <w:r>
        <w:t xml:space="preserve">éclairage de la rampe d'entrée </w:t>
      </w:r>
    </w:p>
    <w:p w:rsidR="00F0566D" w:rsidRDefault="00F0566D" w:rsidP="00F0566D">
      <w:pPr>
        <w:pStyle w:val="B2"/>
      </w:pPr>
      <w:r>
        <w:t xml:space="preserve">digicode de la porte d'entrée donnant sur la rue </w:t>
      </w:r>
    </w:p>
    <w:p w:rsidR="00F0566D" w:rsidRDefault="00F0566D" w:rsidP="00F0566D">
      <w:pPr>
        <w:pStyle w:val="B2"/>
      </w:pPr>
      <w:r>
        <w:t xml:space="preserve">éclairage de la porte d'entrée donnant sur la rue </w:t>
      </w:r>
    </w:p>
    <w:p w:rsidR="00F0566D" w:rsidRDefault="00F0566D" w:rsidP="00F0566D">
      <w:pPr>
        <w:pStyle w:val="B1"/>
      </w:pPr>
      <w:r>
        <w:t>le câble raccordant ce boitier au tableau de distribution secrétariat passe par la cave et montre une section plus faible en bout de raccordement. Ce qui laisse à supposer qu'il alimente autre chose en cours de route, comme les chaudières et l'éclairage de la cave. Soit dit en passant, l'éclairage de la cave reste allumé en permanence.</w:t>
      </w:r>
    </w:p>
    <w:p w:rsidR="00823EEF" w:rsidRDefault="00823EEF" w:rsidP="00F0566D">
      <w:pPr>
        <w:pStyle w:val="B1"/>
      </w:pPr>
      <w:r>
        <w:t>Ce boitier contenait des lignes étiquetées SUNNIKAN Consulting et ABC Salles. Lors de l'intervention de l'électricien SODAPA, les lignes ABC Salles ont été raccordées au compteur 141.</w:t>
      </w:r>
    </w:p>
    <w:p w:rsidR="00B66AD7" w:rsidRDefault="00B66AD7" w:rsidP="00B66AD7">
      <w:pPr>
        <w:pStyle w:val="Titre2"/>
      </w:pPr>
      <w:r>
        <w:t xml:space="preserve">Détails des opérations effectuées par l'électricien </w:t>
      </w:r>
      <w:r w:rsidR="00D80657">
        <w:t>SODAPA</w:t>
      </w:r>
    </w:p>
    <w:p w:rsidR="00B66AD7" w:rsidRDefault="00B66AD7" w:rsidP="00B66AD7">
      <w:r>
        <w:t xml:space="preserve">Un électricien, mandaté par la propriétaire de locaux (Mme Petit-Delbarre) a effectué durant deux </w:t>
      </w:r>
      <w:r w:rsidR="00D80657">
        <w:t>weekends</w:t>
      </w:r>
      <w:r>
        <w:t xml:space="preserve"> des opérations diverses :</w:t>
      </w:r>
    </w:p>
    <w:p w:rsidR="00B66AD7" w:rsidRDefault="00B66AD7" w:rsidP="00B66AD7">
      <w:pPr>
        <w:pStyle w:val="B1"/>
      </w:pPr>
      <w:r>
        <w:t xml:space="preserve">réfection du tableau secrétariat </w:t>
      </w:r>
    </w:p>
    <w:p w:rsidR="00B66AD7" w:rsidRDefault="00B66AD7" w:rsidP="00B66AD7">
      <w:pPr>
        <w:pStyle w:val="B1"/>
      </w:pPr>
      <w:r>
        <w:t>réfection du tableau archives</w:t>
      </w:r>
    </w:p>
    <w:p w:rsidR="00B66AD7" w:rsidRDefault="00B66AD7" w:rsidP="00B66AD7">
      <w:pPr>
        <w:pStyle w:val="B1"/>
      </w:pPr>
      <w:r>
        <w:t xml:space="preserve">suppression des deux tableaux au dessus du tableau A </w:t>
      </w:r>
    </w:p>
    <w:p w:rsidR="00533DF6" w:rsidRDefault="00533DF6" w:rsidP="00533DF6">
      <w:pPr>
        <w:pStyle w:val="B1"/>
      </w:pPr>
      <w:r>
        <w:t>réattribution</w:t>
      </w:r>
      <w:r w:rsidR="00F73B7A">
        <w:t xml:space="preserve"> des lignes en provenance du 270 et a</w:t>
      </w:r>
      <w:r>
        <w:t xml:space="preserve">limentant les locaux ABC Salles vers le compteur 141. Ces lignes provenait en partie du </w:t>
      </w:r>
      <w:r w:rsidR="00045A94">
        <w:t>b</w:t>
      </w:r>
      <w:r>
        <w:t xml:space="preserve">oitier </w:t>
      </w:r>
      <w:r w:rsidR="00045A94">
        <w:t>"</w:t>
      </w:r>
      <w:r>
        <w:t>Collectif" (voir photo) dans lequel partait des lignes vers SUN</w:t>
      </w:r>
      <w:r w:rsidR="00045A94">
        <w:t>NIKAN Consulting, ABC Salles et les parties communes. Les lignes ABC Salles ont été reconnectées sur le compteur 141. Les parties communes étant toujours connectées sur le 270.</w:t>
      </w:r>
    </w:p>
    <w:p w:rsidR="0025083E" w:rsidRDefault="00B66AD7" w:rsidP="00B66AD7">
      <w:r>
        <w:t xml:space="preserve">Ces travaux n'étant pas documentés, aucune certitude n'est possible quand la teneur des actions effectuées. </w:t>
      </w:r>
    </w:p>
    <w:p w:rsidR="00D80657" w:rsidRDefault="00D80657" w:rsidP="00D80657">
      <w:pPr>
        <w:jc w:val="center"/>
      </w:pPr>
      <w:r>
        <w:t>_____</w:t>
      </w:r>
    </w:p>
    <w:sectPr w:rsidR="00D8065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BCE" w:rsidRDefault="00D63BCE">
      <w:r>
        <w:separator/>
      </w:r>
    </w:p>
  </w:endnote>
  <w:endnote w:type="continuationSeparator" w:id="0">
    <w:p w:rsidR="00D63BCE" w:rsidRDefault="00D6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79B" w:rsidRDefault="0054079B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BCE" w:rsidRDefault="00D63BCE">
      <w:r>
        <w:separator/>
      </w:r>
    </w:p>
  </w:footnote>
  <w:footnote w:type="continuationSeparator" w:id="0">
    <w:p w:rsidR="00D63BCE" w:rsidRDefault="00D63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Look w:val="01E0" w:firstRow="1" w:lastRow="1" w:firstColumn="1" w:lastColumn="1" w:noHBand="0" w:noVBand="0"/>
    </w:tblPr>
    <w:tblGrid>
      <w:gridCol w:w="1368"/>
      <w:gridCol w:w="6120"/>
      <w:gridCol w:w="720"/>
      <w:gridCol w:w="1080"/>
    </w:tblGrid>
    <w:tr w:rsidR="0054079B" w:rsidTr="00D63BCE">
      <w:trPr>
        <w:trHeight w:val="169"/>
      </w:trPr>
      <w:tc>
        <w:tcPr>
          <w:tcW w:w="1368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</w:tcPr>
        <w:p w:rsidR="0054079B" w:rsidRDefault="007F4BBB" w:rsidP="00D63BCE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3" name="Image 3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:rsidR="0054079B" w:rsidRPr="00D63BCE" w:rsidRDefault="0054079B" w:rsidP="00D63BCE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D63BCE">
            <w:rPr>
              <w:rFonts w:ascii="Arial Black" w:hAnsi="Arial Black"/>
              <w:caps/>
              <w:sz w:val="24"/>
            </w:rPr>
            <w:fldChar w:fldCharType="begin"/>
          </w:r>
          <w:r w:rsidRPr="00D63BCE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D63BCE">
            <w:rPr>
              <w:rFonts w:ascii="Arial Black" w:hAnsi="Arial Black"/>
              <w:caps/>
              <w:sz w:val="24"/>
            </w:rPr>
            <w:fldChar w:fldCharType="separate"/>
          </w:r>
          <w:r w:rsidR="00B46770" w:rsidRPr="00D63BCE">
            <w:rPr>
              <w:rFonts w:ascii="Arial Black" w:hAnsi="Arial Black"/>
              <w:caps/>
              <w:sz w:val="24"/>
            </w:rPr>
            <w:t>Electricité Fontenay-sous Bois</w:t>
          </w:r>
          <w:r w:rsidRPr="00D63BCE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4079B" w:rsidRPr="00D63BCE" w:rsidRDefault="0054079B" w:rsidP="00D63BCE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D63BCE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4079B" w:rsidRPr="00D63BCE" w:rsidRDefault="0054079B" w:rsidP="00D63BCE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 w:rsidR="00B46770">
              <w:t>Recap_Elec</w:t>
            </w:r>
          </w:fldSimple>
        </w:p>
      </w:tc>
    </w:tr>
    <w:tr w:rsidR="0054079B" w:rsidTr="00D63BCE">
      <w:trPr>
        <w:trHeight w:val="57"/>
      </w:trPr>
      <w:tc>
        <w:tcPr>
          <w:tcW w:w="1368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54079B" w:rsidRDefault="0054079B" w:rsidP="00D63BCE">
          <w:pPr>
            <w:pStyle w:val="En-tte"/>
            <w:spacing w:after="0"/>
          </w:pPr>
        </w:p>
      </w:tc>
      <w:tc>
        <w:tcPr>
          <w:tcW w:w="6120" w:type="dxa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54079B" w:rsidRPr="00D63BCE" w:rsidRDefault="0054079B" w:rsidP="00D63BCE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72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4079B" w:rsidRPr="00D63BCE" w:rsidRDefault="0054079B" w:rsidP="00D63BCE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D63BCE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4079B" w:rsidRDefault="0054079B" w:rsidP="00D63BCE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Year" w:val="2009"/>
              <w:attr w:name="Day" w:val="22"/>
              <w:attr w:name="Month" w:val="05"/>
              <w:attr w:name="ls" w:val="trans"/>
            </w:smartTagPr>
            <w:r>
              <w:t>22/05/2009</w:t>
            </w:r>
          </w:smartTag>
        </w:p>
      </w:tc>
    </w:tr>
    <w:tr w:rsidR="0054079B" w:rsidRPr="00D63BCE" w:rsidTr="00D63BCE">
      <w:trPr>
        <w:trHeight w:val="179"/>
      </w:trPr>
      <w:tc>
        <w:tcPr>
          <w:tcW w:w="136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4079B" w:rsidRPr="00D63BCE" w:rsidRDefault="0054079B" w:rsidP="00D63BC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12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4079B" w:rsidRPr="00D63BCE" w:rsidRDefault="0054079B" w:rsidP="00D63BCE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B46770">
              <w:t>Récapitulatif</w:t>
            </w:r>
          </w:fldSimple>
        </w:p>
      </w:tc>
      <w:tc>
        <w:tcPr>
          <w:tcW w:w="72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4079B" w:rsidRPr="00D63BCE" w:rsidRDefault="0054079B" w:rsidP="00D63BCE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D63BCE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4079B" w:rsidRPr="00D63BCE" w:rsidRDefault="0054079B" w:rsidP="00D63BCE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F4BBB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7F4BBB">
              <w:rPr>
                <w:noProof/>
              </w:rPr>
              <w:t>3</w:t>
            </w:r>
          </w:fldSimple>
        </w:p>
      </w:tc>
    </w:tr>
  </w:tbl>
  <w:p w:rsidR="0054079B" w:rsidRDefault="0054079B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ED0632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A966E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93040C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ECC3C2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4EA3F8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90217A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456CCC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A14B00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C5A591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2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1E240EB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6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9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1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763119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728F24F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20"/>
  </w:num>
  <w:num w:numId="3">
    <w:abstractNumId w:val="2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7"/>
  </w:num>
  <w:num w:numId="15">
    <w:abstractNumId w:val="19"/>
  </w:num>
  <w:num w:numId="16">
    <w:abstractNumId w:val="10"/>
  </w:num>
  <w:num w:numId="17">
    <w:abstractNumId w:val="13"/>
  </w:num>
  <w:num w:numId="18">
    <w:abstractNumId w:val="11"/>
  </w:num>
  <w:num w:numId="19">
    <w:abstractNumId w:val="18"/>
  </w:num>
  <w:num w:numId="20">
    <w:abstractNumId w:val="12"/>
  </w:num>
  <w:num w:numId="21">
    <w:abstractNumId w:val="15"/>
  </w:num>
  <w:num w:numId="22">
    <w:abstractNumId w:val="14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BA9"/>
    <w:rsid w:val="000058DE"/>
    <w:rsid w:val="00045A94"/>
    <w:rsid w:val="000750AE"/>
    <w:rsid w:val="000D07FF"/>
    <w:rsid w:val="000F0FF6"/>
    <w:rsid w:val="000F70BF"/>
    <w:rsid w:val="0011632C"/>
    <w:rsid w:val="00166EDA"/>
    <w:rsid w:val="00173A11"/>
    <w:rsid w:val="00194578"/>
    <w:rsid w:val="001E6AA6"/>
    <w:rsid w:val="001F7239"/>
    <w:rsid w:val="00200229"/>
    <w:rsid w:val="0025083E"/>
    <w:rsid w:val="0027574C"/>
    <w:rsid w:val="002941BF"/>
    <w:rsid w:val="002E72B8"/>
    <w:rsid w:val="002F3BB9"/>
    <w:rsid w:val="003719DF"/>
    <w:rsid w:val="00376324"/>
    <w:rsid w:val="00385EC8"/>
    <w:rsid w:val="003C6BC4"/>
    <w:rsid w:val="00413FE2"/>
    <w:rsid w:val="00422443"/>
    <w:rsid w:val="00461666"/>
    <w:rsid w:val="00483AC8"/>
    <w:rsid w:val="004F446D"/>
    <w:rsid w:val="00533DF6"/>
    <w:rsid w:val="0054079B"/>
    <w:rsid w:val="005411DD"/>
    <w:rsid w:val="00557ED0"/>
    <w:rsid w:val="00594B57"/>
    <w:rsid w:val="005F03C0"/>
    <w:rsid w:val="006255DE"/>
    <w:rsid w:val="006330E9"/>
    <w:rsid w:val="00643D24"/>
    <w:rsid w:val="00746967"/>
    <w:rsid w:val="007B7AB7"/>
    <w:rsid w:val="007F4BBB"/>
    <w:rsid w:val="00823EEF"/>
    <w:rsid w:val="00854F4B"/>
    <w:rsid w:val="008562B2"/>
    <w:rsid w:val="008D0F0F"/>
    <w:rsid w:val="00904C48"/>
    <w:rsid w:val="00923399"/>
    <w:rsid w:val="0095277B"/>
    <w:rsid w:val="00A20408"/>
    <w:rsid w:val="00A6048A"/>
    <w:rsid w:val="00AA4936"/>
    <w:rsid w:val="00B46770"/>
    <w:rsid w:val="00B66AD7"/>
    <w:rsid w:val="00B86843"/>
    <w:rsid w:val="00BA7DDC"/>
    <w:rsid w:val="00BD5E86"/>
    <w:rsid w:val="00C13B66"/>
    <w:rsid w:val="00C40C17"/>
    <w:rsid w:val="00C40F61"/>
    <w:rsid w:val="00C45387"/>
    <w:rsid w:val="00CA2213"/>
    <w:rsid w:val="00CA4138"/>
    <w:rsid w:val="00CC705A"/>
    <w:rsid w:val="00CE1789"/>
    <w:rsid w:val="00CE1E20"/>
    <w:rsid w:val="00CF36C3"/>
    <w:rsid w:val="00D16609"/>
    <w:rsid w:val="00D5676A"/>
    <w:rsid w:val="00D63BCE"/>
    <w:rsid w:val="00D80657"/>
    <w:rsid w:val="00D854B0"/>
    <w:rsid w:val="00D8571E"/>
    <w:rsid w:val="00D87CB6"/>
    <w:rsid w:val="00DC4608"/>
    <w:rsid w:val="00DE3491"/>
    <w:rsid w:val="00DF2B2D"/>
    <w:rsid w:val="00E13751"/>
    <w:rsid w:val="00E43176"/>
    <w:rsid w:val="00E8473B"/>
    <w:rsid w:val="00ED2BA9"/>
    <w:rsid w:val="00ED4A90"/>
    <w:rsid w:val="00EE213A"/>
    <w:rsid w:val="00F0566D"/>
    <w:rsid w:val="00F1769C"/>
    <w:rsid w:val="00F30015"/>
    <w:rsid w:val="00F47C8A"/>
    <w:rsid w:val="00F50F24"/>
    <w:rsid w:val="00F73B7A"/>
    <w:rsid w:val="00FE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hone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473B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6330E9"/>
    <w:pPr>
      <w:keepNext/>
      <w:numPr>
        <w:ilvl w:val="2"/>
        <w:numId w:val="2"/>
      </w:numPr>
      <w:spacing w:before="120"/>
      <w:outlineLvl w:val="2"/>
    </w:pPr>
    <w:rPr>
      <w:rFonts w:cs="Arial"/>
      <w:bCs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40F61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40F61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40F61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40F61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40F61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centr">
    <w:name w:val="centr"/>
    <w:basedOn w:val="Normal"/>
    <w:rsid w:val="000D07FF"/>
    <w:pPr>
      <w:spacing w:before="100" w:beforeAutospacing="1" w:after="100" w:afterAutospacing="1"/>
      <w:ind w:left="0"/>
      <w:jc w:val="left"/>
    </w:pPr>
    <w:rPr>
      <w:rFonts w:ascii="Times New Roman" w:hAnsi="Times New Roman"/>
      <w:sz w:val="24"/>
    </w:rPr>
  </w:style>
  <w:style w:type="character" w:styleId="lev">
    <w:name w:val="Strong"/>
    <w:qFormat/>
    <w:rsid w:val="000D07FF"/>
    <w:rPr>
      <w:b/>
      <w:bCs/>
    </w:rPr>
  </w:style>
  <w:style w:type="character" w:styleId="Accentuation">
    <w:name w:val="Emphasis"/>
    <w:qFormat/>
    <w:rsid w:val="000D07FF"/>
    <w:rPr>
      <w:i/>
      <w:iCs/>
    </w:rPr>
  </w:style>
  <w:style w:type="character" w:styleId="Lienhypertexte">
    <w:name w:val="Hyperlink"/>
    <w:rsid w:val="000D07FF"/>
    <w:rPr>
      <w:color w:val="0000FF"/>
      <w:u w:val="single"/>
    </w:rPr>
  </w:style>
  <w:style w:type="character" w:customStyle="1" w:styleId="B1Car">
    <w:name w:val="B1 Car"/>
    <w:link w:val="B1"/>
    <w:rsid w:val="00F73B7A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C40F61"/>
    <w:pPr>
      <w:numPr>
        <w:numId w:val="22"/>
      </w:numPr>
    </w:pPr>
  </w:style>
  <w:style w:type="numbering" w:styleId="1ai">
    <w:name w:val="Outline List 1"/>
    <w:basedOn w:val="Aucuneliste"/>
    <w:rsid w:val="00C40F61"/>
    <w:pPr>
      <w:numPr>
        <w:numId w:val="23"/>
      </w:numPr>
    </w:pPr>
  </w:style>
  <w:style w:type="character" w:styleId="AcronymeHTML">
    <w:name w:val="HTML Acronym"/>
    <w:rsid w:val="00C40F61"/>
  </w:style>
  <w:style w:type="paragraph" w:styleId="Adressedestinataire">
    <w:name w:val="envelope address"/>
    <w:basedOn w:val="Normal"/>
    <w:rsid w:val="00C40F6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40F6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40F61"/>
    <w:rPr>
      <w:i/>
      <w:iCs/>
    </w:rPr>
  </w:style>
  <w:style w:type="character" w:customStyle="1" w:styleId="AdresseHTMLCar">
    <w:name w:val="Adresse HTML Car"/>
    <w:link w:val="AdresseHTML"/>
    <w:rsid w:val="00C40F61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C40F61"/>
    <w:rPr>
      <w:vertAlign w:val="superscript"/>
    </w:rPr>
  </w:style>
  <w:style w:type="character" w:styleId="Appelnotedebasdep">
    <w:name w:val="footnote reference"/>
    <w:rsid w:val="00C40F61"/>
    <w:rPr>
      <w:vertAlign w:val="superscript"/>
    </w:rPr>
  </w:style>
  <w:style w:type="character" w:customStyle="1" w:styleId="Titre5Car">
    <w:name w:val="Titre 5 Car"/>
    <w:link w:val="Titre5"/>
    <w:semiHidden/>
    <w:rsid w:val="00C40F6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C40F6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C40F6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C40F6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C40F6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C40F61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40F61"/>
  </w:style>
  <w:style w:type="paragraph" w:styleId="Citation">
    <w:name w:val="Quote"/>
    <w:basedOn w:val="Normal"/>
    <w:next w:val="Normal"/>
    <w:link w:val="CitationCar"/>
    <w:uiPriority w:val="29"/>
    <w:qFormat/>
    <w:rsid w:val="00C40F6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40F61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C40F6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0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40F61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C40F6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40F6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40F61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40F61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40F61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40F61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40F61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40F61"/>
    <w:rPr>
      <w:sz w:val="20"/>
      <w:szCs w:val="20"/>
    </w:rPr>
  </w:style>
  <w:style w:type="character" w:customStyle="1" w:styleId="CommentaireCar">
    <w:name w:val="Commentaire Car"/>
    <w:link w:val="Commentaire"/>
    <w:rsid w:val="00C40F61"/>
    <w:rPr>
      <w:rFonts w:ascii="Arial" w:hAnsi="Arial"/>
    </w:rPr>
  </w:style>
  <w:style w:type="paragraph" w:styleId="Corpsdetexte">
    <w:name w:val="Body Text"/>
    <w:basedOn w:val="Normal"/>
    <w:link w:val="CorpsdetexteCar"/>
    <w:rsid w:val="00C40F61"/>
    <w:pPr>
      <w:spacing w:after="120"/>
    </w:pPr>
  </w:style>
  <w:style w:type="character" w:customStyle="1" w:styleId="CorpsdetexteCar">
    <w:name w:val="Corps de texte Car"/>
    <w:link w:val="Corpsdetexte"/>
    <w:rsid w:val="00C40F61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C40F6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40F61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C40F6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40F61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C40F61"/>
  </w:style>
  <w:style w:type="character" w:customStyle="1" w:styleId="DateCar">
    <w:name w:val="Date Car"/>
    <w:link w:val="Date"/>
    <w:rsid w:val="00C40F61"/>
    <w:rPr>
      <w:rFonts w:ascii="Arial" w:hAnsi="Arial"/>
      <w:sz w:val="18"/>
      <w:szCs w:val="24"/>
    </w:rPr>
  </w:style>
  <w:style w:type="character" w:styleId="DfinitionHTML">
    <w:name w:val="HTML Definition"/>
    <w:rsid w:val="00C40F61"/>
    <w:rPr>
      <w:i/>
      <w:iCs/>
    </w:rPr>
  </w:style>
  <w:style w:type="table" w:styleId="Effetsdetableau3D1">
    <w:name w:val="Table 3D effects 1"/>
    <w:basedOn w:val="TableauNormal"/>
    <w:rsid w:val="00C40F61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40F61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C40F6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40F6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40F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40F6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0F61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C40F6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40F6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40F6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40F61"/>
    <w:pPr>
      <w:ind w:left="4252"/>
    </w:pPr>
  </w:style>
  <w:style w:type="character" w:customStyle="1" w:styleId="FormuledepolitesseCar">
    <w:name w:val="Formule de politesse Car"/>
    <w:link w:val="Formuledepolitesse"/>
    <w:rsid w:val="00C40F61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40F61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40F61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40F61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40F61"/>
    <w:pPr>
      <w:ind w:left="180" w:hanging="180"/>
    </w:pPr>
  </w:style>
  <w:style w:type="paragraph" w:styleId="Index2">
    <w:name w:val="index 2"/>
    <w:basedOn w:val="Normal"/>
    <w:next w:val="Normal"/>
    <w:rsid w:val="00C40F61"/>
    <w:pPr>
      <w:ind w:left="360" w:hanging="180"/>
    </w:pPr>
  </w:style>
  <w:style w:type="paragraph" w:styleId="Index3">
    <w:name w:val="index 3"/>
    <w:basedOn w:val="Normal"/>
    <w:next w:val="Normal"/>
    <w:rsid w:val="00C40F61"/>
    <w:pPr>
      <w:ind w:left="540" w:hanging="180"/>
    </w:pPr>
  </w:style>
  <w:style w:type="paragraph" w:styleId="Index4">
    <w:name w:val="index 4"/>
    <w:basedOn w:val="Normal"/>
    <w:next w:val="Normal"/>
    <w:rsid w:val="00C40F61"/>
    <w:pPr>
      <w:ind w:left="720" w:hanging="180"/>
    </w:pPr>
  </w:style>
  <w:style w:type="paragraph" w:styleId="Index5">
    <w:name w:val="index 5"/>
    <w:basedOn w:val="Normal"/>
    <w:next w:val="Normal"/>
    <w:rsid w:val="00C40F61"/>
    <w:pPr>
      <w:ind w:left="900" w:hanging="180"/>
    </w:pPr>
  </w:style>
  <w:style w:type="paragraph" w:styleId="Index6">
    <w:name w:val="index 6"/>
    <w:basedOn w:val="Normal"/>
    <w:next w:val="Normal"/>
    <w:rsid w:val="00C40F61"/>
    <w:pPr>
      <w:ind w:left="1080" w:hanging="180"/>
    </w:pPr>
  </w:style>
  <w:style w:type="paragraph" w:styleId="Index7">
    <w:name w:val="index 7"/>
    <w:basedOn w:val="Normal"/>
    <w:next w:val="Normal"/>
    <w:rsid w:val="00C40F61"/>
    <w:pPr>
      <w:ind w:left="1260" w:hanging="180"/>
    </w:pPr>
  </w:style>
  <w:style w:type="paragraph" w:styleId="Index8">
    <w:name w:val="index 8"/>
    <w:basedOn w:val="Normal"/>
    <w:next w:val="Normal"/>
    <w:rsid w:val="00C40F61"/>
    <w:pPr>
      <w:ind w:left="1440" w:hanging="180"/>
    </w:pPr>
  </w:style>
  <w:style w:type="paragraph" w:styleId="Index9">
    <w:name w:val="index 9"/>
    <w:basedOn w:val="Normal"/>
    <w:next w:val="Normal"/>
    <w:rsid w:val="00C40F61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40F61"/>
    <w:rPr>
      <w:b/>
      <w:bCs/>
      <w:sz w:val="20"/>
      <w:szCs w:val="20"/>
    </w:rPr>
  </w:style>
  <w:style w:type="character" w:styleId="Lienhypertextesuivivisit">
    <w:name w:val="FollowedHyperlink"/>
    <w:rsid w:val="00C40F61"/>
    <w:rPr>
      <w:color w:val="800080"/>
      <w:u w:val="single"/>
    </w:rPr>
  </w:style>
  <w:style w:type="paragraph" w:styleId="Liste">
    <w:name w:val="List"/>
    <w:basedOn w:val="Normal"/>
    <w:rsid w:val="00C40F61"/>
    <w:pPr>
      <w:ind w:left="283" w:hanging="283"/>
      <w:contextualSpacing/>
    </w:pPr>
  </w:style>
  <w:style w:type="paragraph" w:styleId="Liste2">
    <w:name w:val="List 2"/>
    <w:basedOn w:val="Normal"/>
    <w:rsid w:val="00C40F61"/>
    <w:pPr>
      <w:ind w:left="566" w:hanging="283"/>
      <w:contextualSpacing/>
    </w:pPr>
  </w:style>
  <w:style w:type="paragraph" w:styleId="Liste3">
    <w:name w:val="List 3"/>
    <w:basedOn w:val="Normal"/>
    <w:rsid w:val="00C40F61"/>
    <w:pPr>
      <w:ind w:left="849" w:hanging="283"/>
      <w:contextualSpacing/>
    </w:pPr>
  </w:style>
  <w:style w:type="paragraph" w:styleId="Liste4">
    <w:name w:val="List 4"/>
    <w:basedOn w:val="Normal"/>
    <w:rsid w:val="00C40F61"/>
    <w:pPr>
      <w:ind w:left="1132" w:hanging="283"/>
      <w:contextualSpacing/>
    </w:pPr>
  </w:style>
  <w:style w:type="paragraph" w:styleId="Liste5">
    <w:name w:val="List 5"/>
    <w:basedOn w:val="Normal"/>
    <w:rsid w:val="00C40F61"/>
    <w:pPr>
      <w:ind w:left="1415" w:hanging="283"/>
      <w:contextualSpacing/>
    </w:pPr>
  </w:style>
  <w:style w:type="paragraph" w:styleId="Listenumros">
    <w:name w:val="List Number"/>
    <w:basedOn w:val="Normal"/>
    <w:rsid w:val="00C40F61"/>
    <w:pPr>
      <w:numPr>
        <w:numId w:val="4"/>
      </w:numPr>
      <w:contextualSpacing/>
    </w:pPr>
  </w:style>
  <w:style w:type="paragraph" w:styleId="Listenumros2">
    <w:name w:val="List Number 2"/>
    <w:basedOn w:val="Normal"/>
    <w:rsid w:val="00C40F61"/>
    <w:pPr>
      <w:numPr>
        <w:numId w:val="5"/>
      </w:numPr>
      <w:contextualSpacing/>
    </w:pPr>
  </w:style>
  <w:style w:type="paragraph" w:styleId="Listenumros3">
    <w:name w:val="List Number 3"/>
    <w:basedOn w:val="Normal"/>
    <w:rsid w:val="00C40F61"/>
    <w:pPr>
      <w:numPr>
        <w:numId w:val="6"/>
      </w:numPr>
      <w:contextualSpacing/>
    </w:pPr>
  </w:style>
  <w:style w:type="paragraph" w:styleId="Listenumros4">
    <w:name w:val="List Number 4"/>
    <w:basedOn w:val="Normal"/>
    <w:rsid w:val="00C40F61"/>
    <w:pPr>
      <w:numPr>
        <w:numId w:val="7"/>
      </w:numPr>
      <w:contextualSpacing/>
    </w:pPr>
  </w:style>
  <w:style w:type="paragraph" w:styleId="Listenumros5">
    <w:name w:val="List Number 5"/>
    <w:basedOn w:val="Normal"/>
    <w:rsid w:val="00C40F61"/>
    <w:pPr>
      <w:numPr>
        <w:numId w:val="8"/>
      </w:numPr>
      <w:contextualSpacing/>
    </w:pPr>
  </w:style>
  <w:style w:type="paragraph" w:styleId="Listepuces2">
    <w:name w:val="List Bullet 2"/>
    <w:basedOn w:val="Normal"/>
    <w:rsid w:val="00C40F61"/>
    <w:pPr>
      <w:numPr>
        <w:numId w:val="10"/>
      </w:numPr>
      <w:contextualSpacing/>
    </w:pPr>
  </w:style>
  <w:style w:type="paragraph" w:styleId="Listepuces3">
    <w:name w:val="List Bullet 3"/>
    <w:basedOn w:val="Normal"/>
    <w:rsid w:val="00C40F61"/>
    <w:pPr>
      <w:numPr>
        <w:numId w:val="11"/>
      </w:numPr>
      <w:contextualSpacing/>
    </w:pPr>
  </w:style>
  <w:style w:type="paragraph" w:styleId="Listepuces4">
    <w:name w:val="List Bullet 4"/>
    <w:basedOn w:val="Normal"/>
    <w:rsid w:val="00C40F61"/>
    <w:pPr>
      <w:numPr>
        <w:numId w:val="12"/>
      </w:numPr>
      <w:contextualSpacing/>
    </w:pPr>
  </w:style>
  <w:style w:type="paragraph" w:styleId="Listepuces5">
    <w:name w:val="List Bullet 5"/>
    <w:basedOn w:val="Normal"/>
    <w:rsid w:val="00C40F61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40F6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40F6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40F6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40F6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40F6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40F6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40F61"/>
    <w:rPr>
      <w:sz w:val="16"/>
      <w:szCs w:val="16"/>
    </w:rPr>
  </w:style>
  <w:style w:type="paragraph" w:styleId="NormalWeb">
    <w:name w:val="Normal (Web)"/>
    <w:basedOn w:val="Normal"/>
    <w:rsid w:val="00C40F61"/>
    <w:rPr>
      <w:rFonts w:ascii="Times New Roman" w:hAnsi="Times New Roman"/>
      <w:sz w:val="24"/>
    </w:rPr>
  </w:style>
  <w:style w:type="paragraph" w:styleId="Normalcentr">
    <w:name w:val="Block Text"/>
    <w:basedOn w:val="Normal"/>
    <w:rsid w:val="00C40F6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40F61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40F61"/>
    <w:rPr>
      <w:rFonts w:ascii="Arial" w:hAnsi="Arial"/>
    </w:rPr>
  </w:style>
  <w:style w:type="paragraph" w:styleId="Notedefin">
    <w:name w:val="endnote text"/>
    <w:basedOn w:val="Normal"/>
    <w:link w:val="NotedefinCar"/>
    <w:rsid w:val="00C40F61"/>
    <w:rPr>
      <w:sz w:val="20"/>
      <w:szCs w:val="20"/>
    </w:rPr>
  </w:style>
  <w:style w:type="character" w:customStyle="1" w:styleId="NotedefinCar">
    <w:name w:val="Note de fin Car"/>
    <w:link w:val="Notedefin"/>
    <w:rsid w:val="00C40F61"/>
    <w:rPr>
      <w:rFonts w:ascii="Arial" w:hAnsi="Arial"/>
    </w:rPr>
  </w:style>
  <w:style w:type="character" w:styleId="Numrodeligne">
    <w:name w:val="line number"/>
    <w:rsid w:val="00C40F61"/>
  </w:style>
  <w:style w:type="character" w:styleId="Numrodepage">
    <w:name w:val="page number"/>
    <w:rsid w:val="00C40F61"/>
  </w:style>
  <w:style w:type="paragraph" w:styleId="Objetducommentaire">
    <w:name w:val="annotation subject"/>
    <w:basedOn w:val="Commentaire"/>
    <w:next w:val="Commentaire"/>
    <w:link w:val="ObjetducommentaireCar"/>
    <w:rsid w:val="00C40F61"/>
    <w:rPr>
      <w:b/>
      <w:bCs/>
    </w:rPr>
  </w:style>
  <w:style w:type="character" w:customStyle="1" w:styleId="ObjetducommentaireCar">
    <w:name w:val="Objet du commentaire Car"/>
    <w:link w:val="Objetducommentaire"/>
    <w:rsid w:val="00C40F61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40F61"/>
    <w:pPr>
      <w:ind w:left="708"/>
    </w:pPr>
  </w:style>
  <w:style w:type="paragraph" w:styleId="PrformatHTML">
    <w:name w:val="HTML Preformatted"/>
    <w:basedOn w:val="Normal"/>
    <w:link w:val="PrformatHTMLCar"/>
    <w:rsid w:val="00C40F6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40F6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40F6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40F6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40F6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40F61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C40F6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40F61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C40F6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40F61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C40F6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40F61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40F6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40F61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C40F61"/>
    <w:pPr>
      <w:ind w:left="708"/>
    </w:pPr>
  </w:style>
  <w:style w:type="paragraph" w:styleId="Salutations">
    <w:name w:val="Salutation"/>
    <w:basedOn w:val="Normal"/>
    <w:next w:val="Normal"/>
    <w:link w:val="SalutationsCar"/>
    <w:rsid w:val="00C40F61"/>
  </w:style>
  <w:style w:type="character" w:customStyle="1" w:styleId="SalutationsCar">
    <w:name w:val="Salutations Car"/>
    <w:link w:val="Salutations"/>
    <w:rsid w:val="00C40F61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C40F61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C40F61"/>
    <w:pPr>
      <w:ind w:left="4252"/>
    </w:pPr>
  </w:style>
  <w:style w:type="character" w:customStyle="1" w:styleId="SignatureCar">
    <w:name w:val="Signature Car"/>
    <w:link w:val="Signature"/>
    <w:rsid w:val="00C40F61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C40F61"/>
  </w:style>
  <w:style w:type="character" w:customStyle="1" w:styleId="SignaturelectroniqueCar">
    <w:name w:val="Signature électronique Car"/>
    <w:link w:val="Signaturelectronique"/>
    <w:rsid w:val="00C40F61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C40F61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40F6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40F61"/>
    <w:pPr>
      <w:ind w:left="0"/>
    </w:pPr>
  </w:style>
  <w:style w:type="paragraph" w:styleId="Tabledesrfrencesjuridiques">
    <w:name w:val="table of authorities"/>
    <w:basedOn w:val="Normal"/>
    <w:next w:val="Normal"/>
    <w:rsid w:val="00C40F61"/>
    <w:pPr>
      <w:ind w:left="180" w:hanging="180"/>
    </w:pPr>
  </w:style>
  <w:style w:type="table" w:styleId="Tableauclassique1">
    <w:name w:val="Table Classic 1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40F61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40F61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40F61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40F61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40F61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40F61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40F61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40F61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40F61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40F6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40F6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C40F6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40F6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40F61"/>
    <w:rPr>
      <w:color w:val="808080"/>
    </w:rPr>
  </w:style>
  <w:style w:type="paragraph" w:styleId="Textedemacro">
    <w:name w:val="macro"/>
    <w:link w:val="TextedemacroCar"/>
    <w:rsid w:val="00C40F6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40F61"/>
    <w:rPr>
      <w:rFonts w:ascii="Courier New" w:hAnsi="Courier New" w:cs="Courier New"/>
    </w:rPr>
  </w:style>
  <w:style w:type="table" w:styleId="Thmedutableau">
    <w:name w:val="Table Theme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40F61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40F6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40F61"/>
  </w:style>
  <w:style w:type="character" w:customStyle="1" w:styleId="TitredenoteCar">
    <w:name w:val="Titre de note Car"/>
    <w:link w:val="Titredenote"/>
    <w:rsid w:val="00C40F61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C40F6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40F6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40F61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C40F61"/>
    <w:pPr>
      <w:ind w:left="0"/>
    </w:pPr>
  </w:style>
  <w:style w:type="paragraph" w:styleId="TM2">
    <w:name w:val="toc 2"/>
    <w:basedOn w:val="Normal"/>
    <w:next w:val="Normal"/>
    <w:rsid w:val="00C40F61"/>
    <w:pPr>
      <w:ind w:left="180"/>
    </w:pPr>
  </w:style>
  <w:style w:type="paragraph" w:styleId="TM3">
    <w:name w:val="toc 3"/>
    <w:basedOn w:val="Normal"/>
    <w:next w:val="Normal"/>
    <w:rsid w:val="00C40F61"/>
    <w:pPr>
      <w:ind w:left="360"/>
    </w:pPr>
  </w:style>
  <w:style w:type="paragraph" w:styleId="TM4">
    <w:name w:val="toc 4"/>
    <w:basedOn w:val="Normal"/>
    <w:next w:val="Normal"/>
    <w:rsid w:val="00C40F61"/>
    <w:pPr>
      <w:ind w:left="540"/>
    </w:pPr>
  </w:style>
  <w:style w:type="paragraph" w:styleId="TM5">
    <w:name w:val="toc 5"/>
    <w:basedOn w:val="Normal"/>
    <w:next w:val="Normal"/>
    <w:rsid w:val="00C40F61"/>
    <w:pPr>
      <w:ind w:left="720"/>
    </w:pPr>
  </w:style>
  <w:style w:type="paragraph" w:styleId="TM6">
    <w:name w:val="toc 6"/>
    <w:basedOn w:val="Normal"/>
    <w:next w:val="Normal"/>
    <w:rsid w:val="00C40F61"/>
    <w:pPr>
      <w:ind w:left="900"/>
    </w:pPr>
  </w:style>
  <w:style w:type="paragraph" w:styleId="TM7">
    <w:name w:val="toc 7"/>
    <w:basedOn w:val="Normal"/>
    <w:next w:val="Normal"/>
    <w:rsid w:val="00C40F61"/>
    <w:pPr>
      <w:ind w:left="1080"/>
    </w:pPr>
  </w:style>
  <w:style w:type="paragraph" w:styleId="TM8">
    <w:name w:val="toc 8"/>
    <w:basedOn w:val="Normal"/>
    <w:next w:val="Normal"/>
    <w:rsid w:val="00C40F61"/>
    <w:pPr>
      <w:ind w:left="1260"/>
    </w:pPr>
  </w:style>
  <w:style w:type="paragraph" w:styleId="TM9">
    <w:name w:val="toc 9"/>
    <w:basedOn w:val="Normal"/>
    <w:next w:val="Normal"/>
    <w:rsid w:val="00C40F61"/>
    <w:pPr>
      <w:ind w:left="1440"/>
    </w:pPr>
  </w:style>
  <w:style w:type="table" w:styleId="Trameclaire-Accent1">
    <w:name w:val="Light Shading Accent 1"/>
    <w:basedOn w:val="TableauNormal"/>
    <w:uiPriority w:val="60"/>
    <w:rsid w:val="00C40F6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40F6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40F6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40F6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40F6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40F6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40F6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473B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6330E9"/>
    <w:pPr>
      <w:keepNext/>
      <w:numPr>
        <w:ilvl w:val="2"/>
        <w:numId w:val="2"/>
      </w:numPr>
      <w:spacing w:before="120"/>
      <w:outlineLvl w:val="2"/>
    </w:pPr>
    <w:rPr>
      <w:rFonts w:cs="Arial"/>
      <w:bCs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40F61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40F61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40F61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40F61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40F61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centr">
    <w:name w:val="centr"/>
    <w:basedOn w:val="Normal"/>
    <w:rsid w:val="000D07FF"/>
    <w:pPr>
      <w:spacing w:before="100" w:beforeAutospacing="1" w:after="100" w:afterAutospacing="1"/>
      <w:ind w:left="0"/>
      <w:jc w:val="left"/>
    </w:pPr>
    <w:rPr>
      <w:rFonts w:ascii="Times New Roman" w:hAnsi="Times New Roman"/>
      <w:sz w:val="24"/>
    </w:rPr>
  </w:style>
  <w:style w:type="character" w:styleId="lev">
    <w:name w:val="Strong"/>
    <w:qFormat/>
    <w:rsid w:val="000D07FF"/>
    <w:rPr>
      <w:b/>
      <w:bCs/>
    </w:rPr>
  </w:style>
  <w:style w:type="character" w:styleId="Accentuation">
    <w:name w:val="Emphasis"/>
    <w:qFormat/>
    <w:rsid w:val="000D07FF"/>
    <w:rPr>
      <w:i/>
      <w:iCs/>
    </w:rPr>
  </w:style>
  <w:style w:type="character" w:styleId="Lienhypertexte">
    <w:name w:val="Hyperlink"/>
    <w:rsid w:val="000D07FF"/>
    <w:rPr>
      <w:color w:val="0000FF"/>
      <w:u w:val="single"/>
    </w:rPr>
  </w:style>
  <w:style w:type="character" w:customStyle="1" w:styleId="B1Car">
    <w:name w:val="B1 Car"/>
    <w:link w:val="B1"/>
    <w:rsid w:val="00F73B7A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C40F61"/>
    <w:pPr>
      <w:numPr>
        <w:numId w:val="22"/>
      </w:numPr>
    </w:pPr>
  </w:style>
  <w:style w:type="numbering" w:styleId="1ai">
    <w:name w:val="Outline List 1"/>
    <w:basedOn w:val="Aucuneliste"/>
    <w:rsid w:val="00C40F61"/>
    <w:pPr>
      <w:numPr>
        <w:numId w:val="23"/>
      </w:numPr>
    </w:pPr>
  </w:style>
  <w:style w:type="character" w:styleId="AcronymeHTML">
    <w:name w:val="HTML Acronym"/>
    <w:rsid w:val="00C40F61"/>
  </w:style>
  <w:style w:type="paragraph" w:styleId="Adressedestinataire">
    <w:name w:val="envelope address"/>
    <w:basedOn w:val="Normal"/>
    <w:rsid w:val="00C40F6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40F6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40F61"/>
    <w:rPr>
      <w:i/>
      <w:iCs/>
    </w:rPr>
  </w:style>
  <w:style w:type="character" w:customStyle="1" w:styleId="AdresseHTMLCar">
    <w:name w:val="Adresse HTML Car"/>
    <w:link w:val="AdresseHTML"/>
    <w:rsid w:val="00C40F61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C40F61"/>
    <w:rPr>
      <w:vertAlign w:val="superscript"/>
    </w:rPr>
  </w:style>
  <w:style w:type="character" w:styleId="Appelnotedebasdep">
    <w:name w:val="footnote reference"/>
    <w:rsid w:val="00C40F61"/>
    <w:rPr>
      <w:vertAlign w:val="superscript"/>
    </w:rPr>
  </w:style>
  <w:style w:type="character" w:customStyle="1" w:styleId="Titre5Car">
    <w:name w:val="Titre 5 Car"/>
    <w:link w:val="Titre5"/>
    <w:semiHidden/>
    <w:rsid w:val="00C40F6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C40F6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C40F6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C40F6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C40F6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C40F61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40F61"/>
  </w:style>
  <w:style w:type="paragraph" w:styleId="Citation">
    <w:name w:val="Quote"/>
    <w:basedOn w:val="Normal"/>
    <w:next w:val="Normal"/>
    <w:link w:val="CitationCar"/>
    <w:uiPriority w:val="29"/>
    <w:qFormat/>
    <w:rsid w:val="00C40F6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40F61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C40F6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0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40F61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C40F6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40F6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40F61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40F61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40F61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40F61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40F61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40F61"/>
    <w:rPr>
      <w:sz w:val="20"/>
      <w:szCs w:val="20"/>
    </w:rPr>
  </w:style>
  <w:style w:type="character" w:customStyle="1" w:styleId="CommentaireCar">
    <w:name w:val="Commentaire Car"/>
    <w:link w:val="Commentaire"/>
    <w:rsid w:val="00C40F61"/>
    <w:rPr>
      <w:rFonts w:ascii="Arial" w:hAnsi="Arial"/>
    </w:rPr>
  </w:style>
  <w:style w:type="paragraph" w:styleId="Corpsdetexte">
    <w:name w:val="Body Text"/>
    <w:basedOn w:val="Normal"/>
    <w:link w:val="CorpsdetexteCar"/>
    <w:rsid w:val="00C40F61"/>
    <w:pPr>
      <w:spacing w:after="120"/>
    </w:pPr>
  </w:style>
  <w:style w:type="character" w:customStyle="1" w:styleId="CorpsdetexteCar">
    <w:name w:val="Corps de texte Car"/>
    <w:link w:val="Corpsdetexte"/>
    <w:rsid w:val="00C40F61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C40F6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40F61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C40F6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40F61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C40F61"/>
  </w:style>
  <w:style w:type="character" w:customStyle="1" w:styleId="DateCar">
    <w:name w:val="Date Car"/>
    <w:link w:val="Date"/>
    <w:rsid w:val="00C40F61"/>
    <w:rPr>
      <w:rFonts w:ascii="Arial" w:hAnsi="Arial"/>
      <w:sz w:val="18"/>
      <w:szCs w:val="24"/>
    </w:rPr>
  </w:style>
  <w:style w:type="character" w:styleId="DfinitionHTML">
    <w:name w:val="HTML Definition"/>
    <w:rsid w:val="00C40F61"/>
    <w:rPr>
      <w:i/>
      <w:iCs/>
    </w:rPr>
  </w:style>
  <w:style w:type="table" w:styleId="Effetsdetableau3D1">
    <w:name w:val="Table 3D effects 1"/>
    <w:basedOn w:val="TableauNormal"/>
    <w:rsid w:val="00C40F61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40F61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C40F6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40F6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40F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40F6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0F61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C40F6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40F6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40F6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40F61"/>
    <w:pPr>
      <w:ind w:left="4252"/>
    </w:pPr>
  </w:style>
  <w:style w:type="character" w:customStyle="1" w:styleId="FormuledepolitesseCar">
    <w:name w:val="Formule de politesse Car"/>
    <w:link w:val="Formuledepolitesse"/>
    <w:rsid w:val="00C40F61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40F6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40F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40F61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40F61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40F61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40F6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40F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40F61"/>
    <w:pPr>
      <w:ind w:left="180" w:hanging="180"/>
    </w:pPr>
  </w:style>
  <w:style w:type="paragraph" w:styleId="Index2">
    <w:name w:val="index 2"/>
    <w:basedOn w:val="Normal"/>
    <w:next w:val="Normal"/>
    <w:rsid w:val="00C40F61"/>
    <w:pPr>
      <w:ind w:left="360" w:hanging="180"/>
    </w:pPr>
  </w:style>
  <w:style w:type="paragraph" w:styleId="Index3">
    <w:name w:val="index 3"/>
    <w:basedOn w:val="Normal"/>
    <w:next w:val="Normal"/>
    <w:rsid w:val="00C40F61"/>
    <w:pPr>
      <w:ind w:left="540" w:hanging="180"/>
    </w:pPr>
  </w:style>
  <w:style w:type="paragraph" w:styleId="Index4">
    <w:name w:val="index 4"/>
    <w:basedOn w:val="Normal"/>
    <w:next w:val="Normal"/>
    <w:rsid w:val="00C40F61"/>
    <w:pPr>
      <w:ind w:left="720" w:hanging="180"/>
    </w:pPr>
  </w:style>
  <w:style w:type="paragraph" w:styleId="Index5">
    <w:name w:val="index 5"/>
    <w:basedOn w:val="Normal"/>
    <w:next w:val="Normal"/>
    <w:rsid w:val="00C40F61"/>
    <w:pPr>
      <w:ind w:left="900" w:hanging="180"/>
    </w:pPr>
  </w:style>
  <w:style w:type="paragraph" w:styleId="Index6">
    <w:name w:val="index 6"/>
    <w:basedOn w:val="Normal"/>
    <w:next w:val="Normal"/>
    <w:rsid w:val="00C40F61"/>
    <w:pPr>
      <w:ind w:left="1080" w:hanging="180"/>
    </w:pPr>
  </w:style>
  <w:style w:type="paragraph" w:styleId="Index7">
    <w:name w:val="index 7"/>
    <w:basedOn w:val="Normal"/>
    <w:next w:val="Normal"/>
    <w:rsid w:val="00C40F61"/>
    <w:pPr>
      <w:ind w:left="1260" w:hanging="180"/>
    </w:pPr>
  </w:style>
  <w:style w:type="paragraph" w:styleId="Index8">
    <w:name w:val="index 8"/>
    <w:basedOn w:val="Normal"/>
    <w:next w:val="Normal"/>
    <w:rsid w:val="00C40F61"/>
    <w:pPr>
      <w:ind w:left="1440" w:hanging="180"/>
    </w:pPr>
  </w:style>
  <w:style w:type="paragraph" w:styleId="Index9">
    <w:name w:val="index 9"/>
    <w:basedOn w:val="Normal"/>
    <w:next w:val="Normal"/>
    <w:rsid w:val="00C40F61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40F61"/>
    <w:rPr>
      <w:b/>
      <w:bCs/>
      <w:sz w:val="20"/>
      <w:szCs w:val="20"/>
    </w:rPr>
  </w:style>
  <w:style w:type="character" w:styleId="Lienhypertextesuivivisit">
    <w:name w:val="FollowedHyperlink"/>
    <w:rsid w:val="00C40F61"/>
    <w:rPr>
      <w:color w:val="800080"/>
      <w:u w:val="single"/>
    </w:rPr>
  </w:style>
  <w:style w:type="paragraph" w:styleId="Liste">
    <w:name w:val="List"/>
    <w:basedOn w:val="Normal"/>
    <w:rsid w:val="00C40F61"/>
    <w:pPr>
      <w:ind w:left="283" w:hanging="283"/>
      <w:contextualSpacing/>
    </w:pPr>
  </w:style>
  <w:style w:type="paragraph" w:styleId="Liste2">
    <w:name w:val="List 2"/>
    <w:basedOn w:val="Normal"/>
    <w:rsid w:val="00C40F61"/>
    <w:pPr>
      <w:ind w:left="566" w:hanging="283"/>
      <w:contextualSpacing/>
    </w:pPr>
  </w:style>
  <w:style w:type="paragraph" w:styleId="Liste3">
    <w:name w:val="List 3"/>
    <w:basedOn w:val="Normal"/>
    <w:rsid w:val="00C40F61"/>
    <w:pPr>
      <w:ind w:left="849" w:hanging="283"/>
      <w:contextualSpacing/>
    </w:pPr>
  </w:style>
  <w:style w:type="paragraph" w:styleId="Liste4">
    <w:name w:val="List 4"/>
    <w:basedOn w:val="Normal"/>
    <w:rsid w:val="00C40F61"/>
    <w:pPr>
      <w:ind w:left="1132" w:hanging="283"/>
      <w:contextualSpacing/>
    </w:pPr>
  </w:style>
  <w:style w:type="paragraph" w:styleId="Liste5">
    <w:name w:val="List 5"/>
    <w:basedOn w:val="Normal"/>
    <w:rsid w:val="00C40F61"/>
    <w:pPr>
      <w:ind w:left="1415" w:hanging="283"/>
      <w:contextualSpacing/>
    </w:pPr>
  </w:style>
  <w:style w:type="paragraph" w:styleId="Listenumros">
    <w:name w:val="List Number"/>
    <w:basedOn w:val="Normal"/>
    <w:rsid w:val="00C40F61"/>
    <w:pPr>
      <w:numPr>
        <w:numId w:val="4"/>
      </w:numPr>
      <w:contextualSpacing/>
    </w:pPr>
  </w:style>
  <w:style w:type="paragraph" w:styleId="Listenumros2">
    <w:name w:val="List Number 2"/>
    <w:basedOn w:val="Normal"/>
    <w:rsid w:val="00C40F61"/>
    <w:pPr>
      <w:numPr>
        <w:numId w:val="5"/>
      </w:numPr>
      <w:contextualSpacing/>
    </w:pPr>
  </w:style>
  <w:style w:type="paragraph" w:styleId="Listenumros3">
    <w:name w:val="List Number 3"/>
    <w:basedOn w:val="Normal"/>
    <w:rsid w:val="00C40F61"/>
    <w:pPr>
      <w:numPr>
        <w:numId w:val="6"/>
      </w:numPr>
      <w:contextualSpacing/>
    </w:pPr>
  </w:style>
  <w:style w:type="paragraph" w:styleId="Listenumros4">
    <w:name w:val="List Number 4"/>
    <w:basedOn w:val="Normal"/>
    <w:rsid w:val="00C40F61"/>
    <w:pPr>
      <w:numPr>
        <w:numId w:val="7"/>
      </w:numPr>
      <w:contextualSpacing/>
    </w:pPr>
  </w:style>
  <w:style w:type="paragraph" w:styleId="Listenumros5">
    <w:name w:val="List Number 5"/>
    <w:basedOn w:val="Normal"/>
    <w:rsid w:val="00C40F61"/>
    <w:pPr>
      <w:numPr>
        <w:numId w:val="8"/>
      </w:numPr>
      <w:contextualSpacing/>
    </w:pPr>
  </w:style>
  <w:style w:type="paragraph" w:styleId="Listepuces2">
    <w:name w:val="List Bullet 2"/>
    <w:basedOn w:val="Normal"/>
    <w:rsid w:val="00C40F61"/>
    <w:pPr>
      <w:numPr>
        <w:numId w:val="10"/>
      </w:numPr>
      <w:contextualSpacing/>
    </w:pPr>
  </w:style>
  <w:style w:type="paragraph" w:styleId="Listepuces3">
    <w:name w:val="List Bullet 3"/>
    <w:basedOn w:val="Normal"/>
    <w:rsid w:val="00C40F61"/>
    <w:pPr>
      <w:numPr>
        <w:numId w:val="11"/>
      </w:numPr>
      <w:contextualSpacing/>
    </w:pPr>
  </w:style>
  <w:style w:type="paragraph" w:styleId="Listepuces4">
    <w:name w:val="List Bullet 4"/>
    <w:basedOn w:val="Normal"/>
    <w:rsid w:val="00C40F61"/>
    <w:pPr>
      <w:numPr>
        <w:numId w:val="12"/>
      </w:numPr>
      <w:contextualSpacing/>
    </w:pPr>
  </w:style>
  <w:style w:type="paragraph" w:styleId="Listepuces5">
    <w:name w:val="List Bullet 5"/>
    <w:basedOn w:val="Normal"/>
    <w:rsid w:val="00C40F61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40F6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40F6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40F6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40F6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40F6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40F6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40F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40F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40F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40F6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40F61"/>
    <w:rPr>
      <w:sz w:val="16"/>
      <w:szCs w:val="16"/>
    </w:rPr>
  </w:style>
  <w:style w:type="paragraph" w:styleId="NormalWeb">
    <w:name w:val="Normal (Web)"/>
    <w:basedOn w:val="Normal"/>
    <w:rsid w:val="00C40F61"/>
    <w:rPr>
      <w:rFonts w:ascii="Times New Roman" w:hAnsi="Times New Roman"/>
      <w:sz w:val="24"/>
    </w:rPr>
  </w:style>
  <w:style w:type="paragraph" w:styleId="Normalcentr">
    <w:name w:val="Block Text"/>
    <w:basedOn w:val="Normal"/>
    <w:rsid w:val="00C40F6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40F61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40F61"/>
    <w:rPr>
      <w:rFonts w:ascii="Arial" w:hAnsi="Arial"/>
    </w:rPr>
  </w:style>
  <w:style w:type="paragraph" w:styleId="Notedefin">
    <w:name w:val="endnote text"/>
    <w:basedOn w:val="Normal"/>
    <w:link w:val="NotedefinCar"/>
    <w:rsid w:val="00C40F61"/>
    <w:rPr>
      <w:sz w:val="20"/>
      <w:szCs w:val="20"/>
    </w:rPr>
  </w:style>
  <w:style w:type="character" w:customStyle="1" w:styleId="NotedefinCar">
    <w:name w:val="Note de fin Car"/>
    <w:link w:val="Notedefin"/>
    <w:rsid w:val="00C40F61"/>
    <w:rPr>
      <w:rFonts w:ascii="Arial" w:hAnsi="Arial"/>
    </w:rPr>
  </w:style>
  <w:style w:type="character" w:styleId="Numrodeligne">
    <w:name w:val="line number"/>
    <w:rsid w:val="00C40F61"/>
  </w:style>
  <w:style w:type="character" w:styleId="Numrodepage">
    <w:name w:val="page number"/>
    <w:rsid w:val="00C40F61"/>
  </w:style>
  <w:style w:type="paragraph" w:styleId="Objetducommentaire">
    <w:name w:val="annotation subject"/>
    <w:basedOn w:val="Commentaire"/>
    <w:next w:val="Commentaire"/>
    <w:link w:val="ObjetducommentaireCar"/>
    <w:rsid w:val="00C40F61"/>
    <w:rPr>
      <w:b/>
      <w:bCs/>
    </w:rPr>
  </w:style>
  <w:style w:type="character" w:customStyle="1" w:styleId="ObjetducommentaireCar">
    <w:name w:val="Objet du commentaire Car"/>
    <w:link w:val="Objetducommentaire"/>
    <w:rsid w:val="00C40F61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40F61"/>
    <w:pPr>
      <w:ind w:left="708"/>
    </w:pPr>
  </w:style>
  <w:style w:type="paragraph" w:styleId="PrformatHTML">
    <w:name w:val="HTML Preformatted"/>
    <w:basedOn w:val="Normal"/>
    <w:link w:val="PrformatHTMLCar"/>
    <w:rsid w:val="00C40F6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40F6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40F6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40F6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40F6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40F61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C40F6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40F61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C40F6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40F61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C40F6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40F61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40F6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40F61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C40F61"/>
    <w:pPr>
      <w:ind w:left="708"/>
    </w:pPr>
  </w:style>
  <w:style w:type="paragraph" w:styleId="Salutations">
    <w:name w:val="Salutation"/>
    <w:basedOn w:val="Normal"/>
    <w:next w:val="Normal"/>
    <w:link w:val="SalutationsCar"/>
    <w:rsid w:val="00C40F61"/>
  </w:style>
  <w:style w:type="character" w:customStyle="1" w:styleId="SalutationsCar">
    <w:name w:val="Salutations Car"/>
    <w:link w:val="Salutations"/>
    <w:rsid w:val="00C40F61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C40F61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C40F61"/>
    <w:pPr>
      <w:ind w:left="4252"/>
    </w:pPr>
  </w:style>
  <w:style w:type="character" w:customStyle="1" w:styleId="SignatureCar">
    <w:name w:val="Signature Car"/>
    <w:link w:val="Signature"/>
    <w:rsid w:val="00C40F61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C40F61"/>
  </w:style>
  <w:style w:type="character" w:customStyle="1" w:styleId="SignaturelectroniqueCar">
    <w:name w:val="Signature électronique Car"/>
    <w:link w:val="Signaturelectronique"/>
    <w:rsid w:val="00C40F61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C40F61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40F6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40F61"/>
    <w:pPr>
      <w:ind w:left="0"/>
    </w:pPr>
  </w:style>
  <w:style w:type="paragraph" w:styleId="Tabledesrfrencesjuridiques">
    <w:name w:val="table of authorities"/>
    <w:basedOn w:val="Normal"/>
    <w:next w:val="Normal"/>
    <w:rsid w:val="00C40F61"/>
    <w:pPr>
      <w:ind w:left="180" w:hanging="180"/>
    </w:pPr>
  </w:style>
  <w:style w:type="table" w:styleId="Tableauclassique1">
    <w:name w:val="Table Classic 1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40F61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40F61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40F61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40F61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40F61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40F61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40F61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40F61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40F61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40F61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40F6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40F6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C40F6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40F6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40F61"/>
    <w:rPr>
      <w:color w:val="808080"/>
    </w:rPr>
  </w:style>
  <w:style w:type="paragraph" w:styleId="Textedemacro">
    <w:name w:val="macro"/>
    <w:link w:val="TextedemacroCar"/>
    <w:rsid w:val="00C40F6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40F61"/>
    <w:rPr>
      <w:rFonts w:ascii="Courier New" w:hAnsi="Courier New" w:cs="Courier New"/>
    </w:rPr>
  </w:style>
  <w:style w:type="table" w:styleId="Thmedutableau">
    <w:name w:val="Table Theme"/>
    <w:basedOn w:val="TableauNormal"/>
    <w:rsid w:val="00C40F61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40F61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40F6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40F61"/>
  </w:style>
  <w:style w:type="character" w:customStyle="1" w:styleId="TitredenoteCar">
    <w:name w:val="Titre de note Car"/>
    <w:link w:val="Titredenote"/>
    <w:rsid w:val="00C40F61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C40F6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40F6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40F61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C40F61"/>
    <w:pPr>
      <w:ind w:left="0"/>
    </w:pPr>
  </w:style>
  <w:style w:type="paragraph" w:styleId="TM2">
    <w:name w:val="toc 2"/>
    <w:basedOn w:val="Normal"/>
    <w:next w:val="Normal"/>
    <w:rsid w:val="00C40F61"/>
    <w:pPr>
      <w:ind w:left="180"/>
    </w:pPr>
  </w:style>
  <w:style w:type="paragraph" w:styleId="TM3">
    <w:name w:val="toc 3"/>
    <w:basedOn w:val="Normal"/>
    <w:next w:val="Normal"/>
    <w:rsid w:val="00C40F61"/>
    <w:pPr>
      <w:ind w:left="360"/>
    </w:pPr>
  </w:style>
  <w:style w:type="paragraph" w:styleId="TM4">
    <w:name w:val="toc 4"/>
    <w:basedOn w:val="Normal"/>
    <w:next w:val="Normal"/>
    <w:rsid w:val="00C40F61"/>
    <w:pPr>
      <w:ind w:left="540"/>
    </w:pPr>
  </w:style>
  <w:style w:type="paragraph" w:styleId="TM5">
    <w:name w:val="toc 5"/>
    <w:basedOn w:val="Normal"/>
    <w:next w:val="Normal"/>
    <w:rsid w:val="00C40F61"/>
    <w:pPr>
      <w:ind w:left="720"/>
    </w:pPr>
  </w:style>
  <w:style w:type="paragraph" w:styleId="TM6">
    <w:name w:val="toc 6"/>
    <w:basedOn w:val="Normal"/>
    <w:next w:val="Normal"/>
    <w:rsid w:val="00C40F61"/>
    <w:pPr>
      <w:ind w:left="900"/>
    </w:pPr>
  </w:style>
  <w:style w:type="paragraph" w:styleId="TM7">
    <w:name w:val="toc 7"/>
    <w:basedOn w:val="Normal"/>
    <w:next w:val="Normal"/>
    <w:rsid w:val="00C40F61"/>
    <w:pPr>
      <w:ind w:left="1080"/>
    </w:pPr>
  </w:style>
  <w:style w:type="paragraph" w:styleId="TM8">
    <w:name w:val="toc 8"/>
    <w:basedOn w:val="Normal"/>
    <w:next w:val="Normal"/>
    <w:rsid w:val="00C40F61"/>
    <w:pPr>
      <w:ind w:left="1260"/>
    </w:pPr>
  </w:style>
  <w:style w:type="paragraph" w:styleId="TM9">
    <w:name w:val="toc 9"/>
    <w:basedOn w:val="Normal"/>
    <w:next w:val="Normal"/>
    <w:rsid w:val="00C40F61"/>
    <w:pPr>
      <w:ind w:left="1440"/>
    </w:pPr>
  </w:style>
  <w:style w:type="table" w:styleId="Trameclaire-Accent1">
    <w:name w:val="Light Shading Accent 1"/>
    <w:basedOn w:val="TableauNormal"/>
    <w:uiPriority w:val="60"/>
    <w:rsid w:val="00C40F6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40F6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40F6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40F6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40F6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40F6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40F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40F6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40F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40F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976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Récapitulatif</vt:lpstr>
    </vt:vector>
  </TitlesOfParts>
  <Company>SUNNIKAN Consulting</Company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Récapitulatif</dc:title>
  <dc:subject>Electricité Fontenay-sous Bois</dc:subject>
  <dc:creator>SUNNIKAN Consulting</dc:creator>
  <cp:keywords>Recap_Elec</cp:keywords>
  <dc:description/>
  <cp:lastModifiedBy>Pierre JOUBERT</cp:lastModifiedBy>
  <cp:revision>2</cp:revision>
  <cp:lastPrinted>2009-05-22T12:04:00Z</cp:lastPrinted>
  <dcterms:created xsi:type="dcterms:W3CDTF">2012-08-30T09:39:00Z</dcterms:created>
  <dcterms:modified xsi:type="dcterms:W3CDTF">2012-08-30T09:39:00Z</dcterms:modified>
</cp:coreProperties>
</file>