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454" w:rsidRDefault="00EE3454">
      <w:pPr>
        <w:pStyle w:val="Titre"/>
      </w:pPr>
      <w:bookmarkStart w:id="0" w:name="_GoBack"/>
      <w:bookmarkEnd w:id="0"/>
      <w:r>
        <w:t>Recherches biomédicales comprenant la collecte de données pharmacogénétiques. Regroupement des demandes d'autorisation à la CNIL</w:t>
      </w:r>
    </w:p>
    <w:p w:rsidR="00EE3454" w:rsidRDefault="00EE3454"/>
    <w:p w:rsidR="00EE3454" w:rsidRDefault="00EE3454">
      <w:pPr>
        <w:pStyle w:val="Titre1"/>
        <w:numPr>
          <w:ilvl w:val="0"/>
          <w:numId w:val="0"/>
        </w:numPr>
      </w:pPr>
      <w:r>
        <w:t>Présentation générale</w:t>
      </w:r>
    </w:p>
    <w:p w:rsidR="00EE3454" w:rsidRDefault="00EE3454"/>
    <w:p w:rsidR="00EE3454" w:rsidRDefault="00EE3454">
      <w:r>
        <w:t xml:space="preserve">Ce guide est destiné aux entreprises </w:t>
      </w:r>
      <w:r>
        <w:rPr>
          <w:rFonts w:ascii="Comic Sans MS" w:hAnsi="Comic Sans MS"/>
          <w:b/>
          <w:color w:val="0000FF"/>
          <w:sz w:val="22"/>
        </w:rPr>
        <w:t>incluant à titre ancillaire des études pharmacogénétiques dans tout ou partie de leurs recherches biomédicales</w:t>
      </w:r>
      <w:r>
        <w:t>, réalisées en France et soumises aux articles 40-l et suivants de la loi "Informatiques et Libertés".</w:t>
      </w:r>
    </w:p>
    <w:p w:rsidR="00EE3454" w:rsidRDefault="00EE3454"/>
    <w:p w:rsidR="00EE3454" w:rsidRDefault="00EE3454">
      <w:pPr>
        <w:rPr>
          <w:rFonts w:ascii="Comic Sans MS" w:hAnsi="Comic Sans MS"/>
          <w:b/>
          <w:color w:val="0000FF"/>
          <w:sz w:val="22"/>
        </w:rPr>
      </w:pPr>
      <w:r>
        <w:t xml:space="preserve">L'objectif est ici de mettre en place une procédure de demande d'avis et autorisation spécifique </w:t>
      </w:r>
      <w:r>
        <w:rPr>
          <w:rFonts w:ascii="Comic Sans MS" w:hAnsi="Comic Sans MS"/>
          <w:b/>
          <w:color w:val="0000FF"/>
          <w:sz w:val="22"/>
        </w:rPr>
        <w:t>aux recherches biomédicales incluant des études pharmacogénétiques.</w:t>
      </w:r>
    </w:p>
    <w:p w:rsidR="00EE3454" w:rsidRDefault="00EE3454">
      <w:pPr>
        <w:rPr>
          <w:rFonts w:ascii="Comic Sans MS" w:hAnsi="Comic Sans MS"/>
          <w:b/>
          <w:color w:val="0000FF"/>
          <w:sz w:val="22"/>
        </w:rPr>
      </w:pPr>
    </w:p>
    <w:p w:rsidR="00EE3454" w:rsidRDefault="00EE3454">
      <w:r>
        <w:t>Sont concernées ici les études pour lesquelles un polymorphisme génétique peut avoir un impact : sur l'efficacité, la tolérance ou sur la cinétique du produit (Absorption Diffusion Métabolisme Élimination).</w:t>
      </w:r>
    </w:p>
    <w:p w:rsidR="00EE3454" w:rsidRDefault="00EE3454"/>
    <w:p w:rsidR="00EE3454" w:rsidRDefault="00EE3454">
      <w:r>
        <w:t>Les études pharmacogénétiques permettent de rechercher les variations interindividuelles de la séquence et/ou de l'expression des gènes, afin d'évaluer quels types de patients sont susceptibles de répondre à des besoins spécifiques ou de développer des effets secondaires.</w:t>
      </w:r>
    </w:p>
    <w:p w:rsidR="00EE3454" w:rsidRDefault="00EE3454"/>
    <w:p w:rsidR="00EE3454" w:rsidRDefault="00EE3454">
      <w:pPr>
        <w:rPr>
          <w:rFonts w:ascii="Comic Sans MS" w:hAnsi="Comic Sans MS"/>
          <w:b/>
          <w:color w:val="0000FF"/>
          <w:sz w:val="22"/>
        </w:rPr>
      </w:pPr>
      <w:r>
        <w:t xml:space="preserve">Ces études sont </w:t>
      </w:r>
      <w:r>
        <w:rPr>
          <w:rFonts w:ascii="Comic Sans MS" w:hAnsi="Comic Sans MS"/>
          <w:b/>
          <w:color w:val="0000FF"/>
          <w:sz w:val="22"/>
        </w:rPr>
        <w:t>intégrées aux protocoles de recherche sur les médicaments</w:t>
      </w:r>
      <w:r>
        <w:t xml:space="preserve">, et sont donc soumises dans le cadre </w:t>
      </w:r>
      <w:r>
        <w:rPr>
          <w:rFonts w:ascii="Comic Sans MS" w:hAnsi="Comic Sans MS"/>
          <w:b/>
          <w:color w:val="0000FF"/>
          <w:sz w:val="22"/>
        </w:rPr>
        <w:t>à l'ensemble de la procédure prévue par les articles L.1121-2 et suivants du code de la santé publique.</w:t>
      </w:r>
    </w:p>
    <w:p w:rsidR="00EE3454" w:rsidRDefault="00EE3454"/>
    <w:p w:rsidR="00EE3454" w:rsidRDefault="00EE3454">
      <w:r>
        <w:t xml:space="preserve">A contrario, </w:t>
      </w:r>
      <w:r>
        <w:rPr>
          <w:rFonts w:ascii="Comic Sans MS" w:hAnsi="Comic Sans MS"/>
          <w:b/>
          <w:color w:val="0000FF"/>
          <w:sz w:val="22"/>
        </w:rPr>
        <w:t>ne sont pas visées</w:t>
      </w:r>
      <w:r>
        <w:t xml:space="preserve"> par la présente procédure les études de dépistage génétique, indépendantes de toute évaluation d'un médicament, qui doivent faire l'objet du dépôt d'un dossier complet au cas par cas au Comité et à la CNIL.</w:t>
      </w:r>
    </w:p>
    <w:p w:rsidR="00EE3454" w:rsidRDefault="00EE3454"/>
    <w:p w:rsidR="00EE3454" w:rsidRDefault="00EE3454">
      <w:r>
        <w:t xml:space="preserve">S'agissant de la mise en oeuvre de la loi "Informatique et Libertés", </w:t>
      </w:r>
      <w:r>
        <w:rPr>
          <w:rFonts w:ascii="Comic Sans MS" w:hAnsi="Comic Sans MS"/>
          <w:b/>
          <w:color w:val="0000FF"/>
          <w:sz w:val="22"/>
        </w:rPr>
        <w:t xml:space="preserve">les recherches biomédicales sont soumises à la procédure de demande d'avis </w:t>
      </w:r>
      <w:r>
        <w:t xml:space="preserve">du Comité Consultatif sur le traitement de l'information en matière de recherche dans le domaine de la santé, puis à </w:t>
      </w:r>
      <w:r>
        <w:rPr>
          <w:rFonts w:ascii="Comic Sans MS" w:hAnsi="Comic Sans MS"/>
          <w:b/>
          <w:color w:val="0000FF"/>
          <w:sz w:val="22"/>
        </w:rPr>
        <w:t>l'autorisation de la CNIL</w:t>
      </w:r>
      <w:r>
        <w:t xml:space="preserve">, en application des articles 40-1 et suivants de la loi "Informatique et Libertés", et selon les modalités prévue dans </w:t>
      </w:r>
      <w:r>
        <w:rPr>
          <w:rFonts w:ascii="Comic Sans MS" w:hAnsi="Comic Sans MS"/>
          <w:b/>
          <w:color w:val="0000FF"/>
          <w:sz w:val="22"/>
        </w:rPr>
        <w:t>le guide de procédure simplifiée mis en place par la CNIL, le comité et le SNIP le 1er juillet 1998</w:t>
      </w:r>
      <w:r>
        <w:t>. Cette procédure simplifiée exclut de son champ les études génétiques, ces dernières faisant l'objet d'un régime juridique spécifique, sous le vocable "prélèvement biologiques identifiants".</w:t>
      </w:r>
    </w:p>
    <w:p w:rsidR="00EE3454" w:rsidRDefault="00EE3454"/>
    <w:p w:rsidR="00EE3454" w:rsidRDefault="00EE3454">
      <w:pPr>
        <w:rPr>
          <w:rFonts w:ascii="Comic Sans MS" w:hAnsi="Comic Sans MS"/>
          <w:b/>
          <w:color w:val="0000FF"/>
          <w:sz w:val="22"/>
        </w:rPr>
      </w:pPr>
      <w:r>
        <w:rPr>
          <w:rFonts w:ascii="Comic Sans MS" w:hAnsi="Comic Sans MS"/>
          <w:b/>
          <w:color w:val="0000FF"/>
          <w:sz w:val="22"/>
        </w:rPr>
        <w:t>L'objet du présent document est de mettre en place un dossier de demande d'avis et d'autorisation des études pharmacogénétiques réalisées dans le cadre des recherches biomédicales.</w:t>
      </w:r>
    </w:p>
    <w:p w:rsidR="00EE3454" w:rsidRDefault="00EE3454"/>
    <w:p w:rsidR="00EE3454" w:rsidRDefault="00EE3454">
      <w:r>
        <w:t xml:space="preserve">Cette procédure </w:t>
      </w:r>
      <w:r>
        <w:rPr>
          <w:rFonts w:ascii="Comic Sans MS" w:hAnsi="Comic Sans MS"/>
          <w:b/>
          <w:color w:val="0000FF"/>
          <w:sz w:val="22"/>
        </w:rPr>
        <w:t>se cumule avec la procédure simplifiée principale de regroupement des demandes d'avis et d'autorisation à la CNIL</w:t>
      </w:r>
      <w:r>
        <w:t>. Ceci signifie que les mêmes recherches biomédicales - celles qui incluent des données pharmacogénétiques - devront faire l'objet de l'envoi du dossier principal au Comité et à la CNIL, ainsi que de l'envoi du présent dossier spécifique, pour la partie pharmacogénétique de l'étude.</w:t>
      </w:r>
    </w:p>
    <w:p w:rsidR="00EE3454" w:rsidRDefault="00EE3454"/>
    <w:p w:rsidR="00EE3454" w:rsidRDefault="00EE3454">
      <w:r>
        <w:t>Des liens sont mis en place par le présent guide entre ces deux dossiers afin d'assurer leur cohérence. Il est notamment prévu, à compter de l'année 2002, de compléter les tableaux récapitulatifs des essais, fournis avec le dossier principal, d'une mention permettant de préciser si ces recherches incluent des études pharmacogénétiques.</w:t>
      </w:r>
    </w:p>
    <w:p w:rsidR="00EE3454" w:rsidRDefault="00EE3454"/>
    <w:p w:rsidR="00EE3454" w:rsidRDefault="00EE3454">
      <w:pPr>
        <w:rPr>
          <w:rFonts w:ascii="Comic Sans MS" w:hAnsi="Comic Sans MS"/>
          <w:b/>
          <w:color w:val="0000FF"/>
          <w:sz w:val="22"/>
        </w:rPr>
      </w:pPr>
      <w:r>
        <w:rPr>
          <w:rFonts w:ascii="Comic Sans MS" w:hAnsi="Comic Sans MS"/>
          <w:b/>
          <w:color w:val="0000FF"/>
          <w:sz w:val="22"/>
        </w:rPr>
        <w:t>Les études ainsi signalées dans le dossier principal devront se retrouver dans le présent dossier spécifique aux études pharmacogénétiques.</w:t>
      </w:r>
    </w:p>
    <w:p w:rsidR="00EE3454" w:rsidRDefault="00EE3454">
      <w:pPr>
        <w:rPr>
          <w:rFonts w:ascii="Comic Sans MS" w:hAnsi="Comic Sans MS"/>
          <w:b/>
          <w:color w:val="0000FF"/>
          <w:sz w:val="22"/>
        </w:rPr>
      </w:pPr>
    </w:p>
    <w:p w:rsidR="00EE3454" w:rsidRDefault="00EE3454">
      <w:r>
        <w:t xml:space="preserve">Le présent guide de déclaration </w:t>
      </w:r>
      <w:r>
        <w:rPr>
          <w:rFonts w:ascii="Comic Sans MS" w:hAnsi="Comic Sans MS"/>
          <w:b/>
          <w:color w:val="0000FF"/>
          <w:sz w:val="22"/>
        </w:rPr>
        <w:t>est constitué d'un dossier de base qui sera déposé une fois pour toutes à la CNIL, et mis à jour annuellement</w:t>
      </w:r>
      <w:r>
        <w:t xml:space="preserve"> (comme pour les recherches biomédicales principales).</w:t>
      </w:r>
    </w:p>
    <w:p w:rsidR="00EE3454" w:rsidRDefault="00EE3454"/>
    <w:p w:rsidR="00EE3454" w:rsidRDefault="00EE3454">
      <w:r>
        <w:t>Compte tenu des différences de pratiques entre les entreprises s'agissant des études pharmacogénétiques, un dossier global de demande d'avis et d'autorisation n'a pas été prérédigé largement comme cela a été le cas pour les recherches biomédicales principales.</w:t>
      </w:r>
    </w:p>
    <w:p w:rsidR="00EE3454" w:rsidRDefault="00EE3454"/>
    <w:p w:rsidR="00EE3454" w:rsidRDefault="00EE3454">
      <w:r>
        <w:t>Il comprend donc</w:t>
      </w:r>
      <w:r>
        <w:rPr>
          <w:rFonts w:ascii="Comic Sans MS" w:hAnsi="Comic Sans MS"/>
          <w:b/>
          <w:color w:val="0000FF"/>
          <w:sz w:val="22"/>
        </w:rPr>
        <w:t>, rubrique par rubrique, des indications sur les informations à fournir</w:t>
      </w:r>
      <w:r>
        <w:t xml:space="preserve"> et comporte </w:t>
      </w:r>
      <w:r>
        <w:rPr>
          <w:rFonts w:ascii="Comic Sans MS" w:hAnsi="Comic Sans MS"/>
          <w:b/>
          <w:color w:val="0000FF"/>
          <w:sz w:val="22"/>
        </w:rPr>
        <w:t>un certain nombre de recommandations</w:t>
      </w:r>
      <w:r>
        <w:t xml:space="preserve">, reprenant largement les recommandations internationales en la matière, notamment s'agissant du </w:t>
      </w:r>
      <w:r>
        <w:rPr>
          <w:rFonts w:ascii="Comic Sans MS" w:hAnsi="Comic Sans MS"/>
          <w:b/>
          <w:color w:val="0000FF"/>
          <w:sz w:val="22"/>
        </w:rPr>
        <w:t xml:space="preserve">recueil d'un consentement spécifique </w:t>
      </w:r>
      <w:r>
        <w:t>des personnes s'agissant des données à caractère pharmacogénétique.</w:t>
      </w:r>
    </w:p>
    <w:p w:rsidR="00EE3454" w:rsidRDefault="00EE3454"/>
    <w:p w:rsidR="00EE3454" w:rsidRDefault="00EE3454">
      <w:pPr>
        <w:rPr>
          <w:rFonts w:ascii="Comic Sans MS" w:hAnsi="Comic Sans MS"/>
          <w:b/>
          <w:color w:val="0000FF"/>
          <w:sz w:val="22"/>
        </w:rPr>
      </w:pPr>
      <w:r>
        <w:t xml:space="preserve">Le dossier doit être établi- pour la demande préalable d'avis au comité consultatif pour le traitement de l'information en matière de recherche dans le domaine de la santé - </w:t>
      </w:r>
      <w:r>
        <w:rPr>
          <w:rFonts w:ascii="Comic Sans MS" w:hAnsi="Comic Sans MS"/>
          <w:b/>
          <w:color w:val="0000FF"/>
          <w:sz w:val="22"/>
        </w:rPr>
        <w:t>à partir du formulaire spécifique établi par le Comité, et pour la CNIL, sur la base du formulaire CERFA 10769*01, reproduit ci-après.</w:t>
      </w:r>
    </w:p>
    <w:p w:rsidR="00EE3454" w:rsidRDefault="00EE3454"/>
    <w:p w:rsidR="00EE3454" w:rsidRDefault="00EE3454">
      <w:pPr>
        <w:pStyle w:val="Dfinition"/>
      </w:pPr>
      <w:r>
        <w:t>Compte tenu de l'évolution possible du cadre juridique de la loi "informatique et libertés" ces prochains mois, ce dossier pourra être remis à jour pour en tenir compte d'ici l'année prochaine.</w:t>
      </w:r>
    </w:p>
    <w:p w:rsidR="00EE3454" w:rsidRDefault="00EE3454"/>
    <w:p w:rsidR="00EE3454" w:rsidRDefault="00EE3454">
      <w:r>
        <w:t>A noter que les exigences résultant de la loi "informatique &amp; libertés" se cumulent avec celles qui résultent de la loi n°96-542 du 28 mai 1996, qui prévoit le principe de la déclaration des collections d'échantillons biologiques à l'autorité administrative compétente. L'objet de ce dernier texte est de déterminer les conditions dans lesquelles les collections d'échantillons biologiques, et notamment d'ADN, peuvent être constituées, conservées et exploitées, et de vérifier si elles présentent les garanties suffisantes pour assurer le bon usage, la sécurité et la confidentialité des données ainsi recueillies. L'autorité administrative compétente a la possibilité de s'opposer à la création ou l'exploitation des collections d'échantillons qui ne répondent pas ou plus aux exigences légales.</w:t>
      </w:r>
    </w:p>
    <w:p w:rsidR="00EE3454" w:rsidRDefault="00EE3454"/>
    <w:p w:rsidR="00EE3454" w:rsidRDefault="00EE3454">
      <w:pPr>
        <w:pStyle w:val="Titre"/>
      </w:pPr>
      <w:r>
        <w:t>I - LE DOSSIER COMITE</w:t>
      </w:r>
    </w:p>
    <w:p w:rsidR="00EE3454" w:rsidRDefault="00EE3454"/>
    <w:p w:rsidR="00EE3454" w:rsidRDefault="00EE3454">
      <w:pPr>
        <w:pStyle w:val="Titre1"/>
        <w:numPr>
          <w:ilvl w:val="0"/>
          <w:numId w:val="0"/>
        </w:numPr>
      </w:pPr>
      <w:r>
        <w:t>1. Le formulaire Comité</w:t>
      </w:r>
    </w:p>
    <w:p w:rsidR="00EE3454" w:rsidRDefault="00EE3454"/>
    <w:p w:rsidR="00EE3454" w:rsidRDefault="00EE3454">
      <w:r>
        <w:t>Il convient d'utiliser, pour la première phase de la procédure qui consiste en une demande d'avis au comité consultatif sur le traitement de l'information en matière de recherche dans le domaine de la santé, le formulaire intitulé "Traitement automatisé dé données nominatives Demandes d'avis".</w:t>
      </w:r>
    </w:p>
    <w:p w:rsidR="00EE3454" w:rsidRDefault="00EE3454"/>
    <w:p w:rsidR="00EE3454" w:rsidRDefault="00EE3454">
      <w:r>
        <w:t>Attention, c'est un formulaire qui est légèrement différent de celui utilisé pour les demandes d'avis en matière de recherche biomédicale, qui est simplifié.</w:t>
      </w:r>
    </w:p>
    <w:p w:rsidR="00EE3454" w:rsidRDefault="00EE3454"/>
    <w:p w:rsidR="00EE3454" w:rsidRDefault="00EE3454">
      <w:r>
        <w:t>Les rubriques à compléter sont les suivantes :</w:t>
      </w:r>
    </w:p>
    <w:p w:rsidR="00EE3454" w:rsidRDefault="00EE3454"/>
    <w:p w:rsidR="00EE3454" w:rsidRDefault="00EE3454"/>
    <w:p w:rsidR="00EE3454" w:rsidRDefault="00EE3454">
      <w:pPr>
        <w:pStyle w:val="NormalCentre"/>
      </w:pPr>
      <w:r>
        <w:t xml:space="preserve">Organisme demandeur </w:t>
      </w:r>
    </w:p>
    <w:p w:rsidR="00EE3454" w:rsidRDefault="00EE3454"/>
    <w:p w:rsidR="00EE3454" w:rsidRDefault="00EE3454">
      <w:r>
        <w:t>Il s'agit de l'organisme promoteur de la recherche.</w:t>
      </w:r>
    </w:p>
    <w:p w:rsidR="00EE3454" w:rsidRDefault="00EE3454"/>
    <w:p w:rsidR="00EE3454" w:rsidRDefault="00EE3454">
      <w:pPr>
        <w:pStyle w:val="NormalCentre"/>
      </w:pPr>
      <w:r>
        <w:t>Cela doit être le même que dans- le dossier de déclaration principale des recherches biomédicales.</w:t>
      </w:r>
    </w:p>
    <w:p w:rsidR="00EE3454" w:rsidRDefault="00EE3454"/>
    <w:p w:rsidR="00EE3454" w:rsidRDefault="00EE3454">
      <w:pPr>
        <w:pStyle w:val="NormalCentre"/>
      </w:pPr>
      <w:r>
        <w:t>Responsable scientifiQue</w:t>
      </w:r>
    </w:p>
    <w:p w:rsidR="00EE3454" w:rsidRDefault="00EE3454"/>
    <w:p w:rsidR="00EE3454" w:rsidRDefault="00EE3454">
      <w:pPr>
        <w:pStyle w:val="NormalCentre"/>
      </w:pPr>
      <w:r>
        <w:t>Cela doit être le même que dans le dossier de déclaration principale des recherches biomédicales.</w:t>
      </w:r>
    </w:p>
    <w:p w:rsidR="00EE3454" w:rsidRDefault="00EE3454"/>
    <w:p w:rsidR="00EE3454" w:rsidRDefault="00EE3454">
      <w:r>
        <w:t xml:space="preserve">Il s'agit ici de la </w:t>
      </w:r>
      <w:r>
        <w:rPr>
          <w:rFonts w:ascii="Comic Sans MS" w:hAnsi="Comic Sans MS"/>
          <w:b/>
          <w:color w:val="0000FF"/>
          <w:sz w:val="22"/>
        </w:rPr>
        <w:t>personne responsable en application de l'article 40-3</w:t>
      </w:r>
      <w:r>
        <w:t xml:space="preserve"> avant dernier paragraphe de la loi du 1</w:t>
      </w:r>
      <w:r>
        <w:rPr>
          <w:vertAlign w:val="superscript"/>
        </w:rPr>
        <w:t>er</w:t>
      </w:r>
      <w:r>
        <w:t xml:space="preserve"> juillet 1994.</w:t>
      </w:r>
    </w:p>
    <w:p w:rsidR="00EE3454" w:rsidRDefault="00EE3454"/>
    <w:p w:rsidR="00EE3454" w:rsidRDefault="00EE3454">
      <w:pPr>
        <w:rPr>
          <w:rFonts w:ascii="Comic Sans MS" w:hAnsi="Comic Sans MS"/>
          <w:b/>
          <w:color w:val="0000FF"/>
          <w:sz w:val="22"/>
        </w:rPr>
      </w:pPr>
      <w:r>
        <w:t xml:space="preserve">Il s'agit d'une personne </w:t>
      </w:r>
      <w:r>
        <w:rPr>
          <w:rFonts w:ascii="Comic Sans MS" w:hAnsi="Comic Sans MS"/>
          <w:b/>
          <w:color w:val="0000FF"/>
          <w:sz w:val="22"/>
        </w:rPr>
        <w:t>spécialement désignée à cet effet</w:t>
      </w:r>
      <w:r>
        <w:t xml:space="preserve"> par l'organisme demandeur, et qui aura la </w:t>
      </w:r>
      <w:r>
        <w:rPr>
          <w:rFonts w:ascii="Comic Sans MS" w:hAnsi="Comic Sans MS"/>
          <w:b/>
          <w:color w:val="0000FF"/>
          <w:sz w:val="22"/>
        </w:rPr>
        <w:t>responsabilité générale de la sécurité et de la confidentialité des informations ainsi qu'au respect de leur finalité.</w:t>
      </w:r>
    </w:p>
    <w:p w:rsidR="00EE3454" w:rsidRDefault="00EE3454"/>
    <w:p w:rsidR="00EE3454" w:rsidRDefault="00EE3454">
      <w:r>
        <w:t xml:space="preserve">Cette personne peut varier d'une entreprise à l'autre. Il pourra par exemple s'agir de la personne </w:t>
      </w:r>
      <w:r>
        <w:rPr>
          <w:rFonts w:ascii="Comic Sans MS" w:hAnsi="Comic Sans MS"/>
          <w:b/>
          <w:color w:val="0000FF"/>
          <w:sz w:val="22"/>
        </w:rPr>
        <w:t>responsable du service de biométrie</w:t>
      </w:r>
      <w:r>
        <w:t xml:space="preserve"> </w:t>
      </w:r>
      <w:r>
        <w:rPr>
          <w:rFonts w:ascii="Comic Sans MS" w:hAnsi="Comic Sans MS"/>
          <w:b/>
          <w:color w:val="0000FF"/>
          <w:sz w:val="22"/>
        </w:rPr>
        <w:t>ou de la gestion des données</w:t>
      </w:r>
      <w:r>
        <w:t xml:space="preserve">. Il peut également s'agir du pharmacien responsable </w:t>
      </w:r>
      <w:r>
        <w:rPr>
          <w:rFonts w:ascii="Comic Sans MS" w:hAnsi="Comic Sans MS"/>
          <w:b/>
          <w:color w:val="0000FF"/>
          <w:sz w:val="22"/>
        </w:rPr>
        <w:t>ou de toute autre personne</w:t>
      </w:r>
      <w:r>
        <w:t xml:space="preserve"> qui, du fait de ses fonctions ou des délégations de pouvoirs qui lui auraient été concédées, </w:t>
      </w:r>
      <w:r>
        <w:rPr>
          <w:rFonts w:ascii="Comic Sans MS" w:hAnsi="Comic Sans MS"/>
          <w:b/>
          <w:color w:val="0000FF"/>
          <w:sz w:val="22"/>
        </w:rPr>
        <w:t>serait à même</w:t>
      </w:r>
      <w:r>
        <w:t xml:space="preserve"> </w:t>
      </w:r>
      <w:r>
        <w:rPr>
          <w:rFonts w:ascii="Comic Sans MS" w:hAnsi="Comic Sans MS"/>
          <w:b/>
          <w:color w:val="0000FF"/>
          <w:sz w:val="22"/>
        </w:rPr>
        <w:t>d'assumer les responsabilités ci-dessus mentionnées</w:t>
      </w:r>
      <w:r>
        <w:t>.</w:t>
      </w:r>
    </w:p>
    <w:p w:rsidR="00EE3454" w:rsidRDefault="00EE3454"/>
    <w:p w:rsidR="00EE3454" w:rsidRDefault="00EE3454">
      <w:r>
        <w:t xml:space="preserve">Il convient de souligner que rien n'interdit à une entreprise de désigner </w:t>
      </w:r>
      <w:r>
        <w:rPr>
          <w:rFonts w:ascii="Comic Sans MS" w:hAnsi="Comic Sans MS"/>
          <w:b/>
          <w:color w:val="0000FF"/>
          <w:sz w:val="22"/>
        </w:rPr>
        <w:t>plusieurs personnes qui assumeraient de manière conjointe la responsabilité</w:t>
      </w:r>
      <w:r>
        <w:t xml:space="preserve"> en application de la loi en fonction de leurs domaines de compétences ou des délégations qui auraient pu leur être consenties.</w:t>
      </w:r>
    </w:p>
    <w:p w:rsidR="00EE3454" w:rsidRDefault="00EE3454"/>
    <w:p w:rsidR="00EE3454" w:rsidRDefault="00EE3454">
      <w:pPr>
        <w:rPr>
          <w:rFonts w:ascii="Comic Sans MS" w:hAnsi="Comic Sans MS"/>
          <w:b/>
          <w:color w:val="0000FF"/>
          <w:sz w:val="22"/>
        </w:rPr>
      </w:pPr>
      <w:r>
        <w:rPr>
          <w:rFonts w:ascii="Comic Sans MS" w:hAnsi="Comic Sans MS"/>
          <w:b/>
          <w:color w:val="0000FF"/>
          <w:sz w:val="22"/>
        </w:rPr>
        <w:t>Intitulé de la recherche</w:t>
      </w:r>
    </w:p>
    <w:p w:rsidR="00EE3454" w:rsidRDefault="00EE3454"/>
    <w:p w:rsidR="00EE3454" w:rsidRDefault="00EE3454">
      <w:r>
        <w:t>Compte tenu du caractère regroupé des demandes d'avis, il convient de reporter ici une définition globale pour l'ensemble des recherches pharmacogénétiques réalisées par l'entreprise, qui peut être par exemple :</w:t>
      </w:r>
    </w:p>
    <w:p w:rsidR="00EE3454" w:rsidRDefault="00EE3454"/>
    <w:p w:rsidR="00EE3454" w:rsidRDefault="00EE3454">
      <w:pPr>
        <w:pStyle w:val="Dfinition"/>
      </w:pPr>
      <w:r>
        <w:t>"Études de pharmacogénétique ancillaires à des recherches biomédicales sur les médicaments en application des articles L.1121-1 et suivants du CSP, destinées à évaluer l'impact d'un polymorphisme génétique sur l'efficacité, la tolérance ou la cinétique du produit".</w:t>
      </w:r>
    </w:p>
    <w:p w:rsidR="00EE3454" w:rsidRDefault="00EE3454">
      <w:pPr>
        <w:pStyle w:val="Dfinition"/>
      </w:pPr>
    </w:p>
    <w:p w:rsidR="00EE3454" w:rsidRDefault="00EE3454">
      <w:r>
        <w:t>Il faut également préciser l'année de mise en oeuvre - 2002- ainsi que le nombre approximatif des personnes concernées par la collecte des données pharmacogénétiques.</w:t>
      </w:r>
    </w:p>
    <w:p w:rsidR="00EE3454" w:rsidRDefault="00EE3454"/>
    <w:p w:rsidR="00EE3454" w:rsidRDefault="00EE3454">
      <w:r>
        <w:t xml:space="preserve">Dans le tableau qui suit, qui récapitule les catégories de données collectées, il convient de cocher la dernière ligne - </w:t>
      </w:r>
      <w:r>
        <w:rPr>
          <w:rFonts w:ascii="Comic Sans MS" w:hAnsi="Comic Sans MS"/>
          <w:b/>
          <w:color w:val="0000FF"/>
          <w:sz w:val="22"/>
        </w:rPr>
        <w:t>prélèvements biologiques identifiants</w:t>
      </w:r>
      <w:r>
        <w:t xml:space="preserve"> - et le cas échéant l'avant dernière - les origines raciales et ethniques.</w:t>
      </w:r>
    </w:p>
    <w:p w:rsidR="00EE3454" w:rsidRDefault="00EE3454"/>
    <w:p w:rsidR="00EE3454" w:rsidRDefault="00EE3454">
      <w:pPr>
        <w:pStyle w:val="Dfinition"/>
      </w:pPr>
      <w:r>
        <w:t>Aucune autre catégorie n'a a être précisée dans le cadre de cette demande d'avis, dans la mesure où les autres données sont mentionnées dans le dossier principal de demande d'avis/autorisation des recherches biomédicales qui a dû déjà être déposé, et dont celui-ci constitue le complément.</w:t>
      </w:r>
    </w:p>
    <w:p w:rsidR="00EE3454" w:rsidRDefault="00EE3454"/>
    <w:p w:rsidR="00EE3454" w:rsidRDefault="00EE3454">
      <w:r>
        <w:t>Pour chacune de ces deux catégories de données, il faut préciser quels en sont les destinataires internes (à l'intérieur de l'organisme promoteur) et externes (autorités de santé, prestataires de services etc ... ).</w:t>
      </w:r>
    </w:p>
    <w:p w:rsidR="00EE3454" w:rsidRDefault="00EE3454"/>
    <w:p w:rsidR="00EE3454" w:rsidRDefault="00EE3454">
      <w:pPr>
        <w:rPr>
          <w:b/>
          <w:bCs/>
          <w:u w:val="single"/>
        </w:rPr>
      </w:pPr>
      <w:r>
        <w:rPr>
          <w:b/>
          <w:bCs/>
          <w:u w:val="single"/>
        </w:rPr>
        <w:t>Titres, expériences et fonctions de la personnes responsable de la mise en oeuvre du traitement</w:t>
      </w:r>
    </w:p>
    <w:p w:rsidR="00EE3454" w:rsidRDefault="00EE3454">
      <w:pPr>
        <w:rPr>
          <w:b/>
          <w:bCs/>
          <w:u w:val="single"/>
        </w:rPr>
      </w:pPr>
    </w:p>
    <w:p w:rsidR="00EE3454" w:rsidRDefault="00EE3454">
      <w:pPr>
        <w:pStyle w:val="Dfinition"/>
      </w:pPr>
      <w:r>
        <w:t>A préciser, en fonction de ce que souhaite le Comité pour cette rubrique</w:t>
      </w:r>
    </w:p>
    <w:p w:rsidR="00EE3454" w:rsidRDefault="00EE3454">
      <w:pPr>
        <w:pStyle w:val="Dfinition"/>
      </w:pPr>
    </w:p>
    <w:p w:rsidR="00EE3454" w:rsidRDefault="00EE3454">
      <w:r>
        <w:t>Catégories de personnes'</w:t>
      </w:r>
    </w:p>
    <w:p w:rsidR="00EE3454" w:rsidRDefault="00EE3454"/>
    <w:p w:rsidR="00EE3454" w:rsidRDefault="00EE3454">
      <w:pPr>
        <w:pStyle w:val="B1"/>
        <w:rPr>
          <w:b/>
          <w:bCs/>
        </w:rPr>
      </w:pPr>
      <w:r>
        <w:rPr>
          <w:b/>
          <w:bCs/>
        </w:rPr>
        <w:t xml:space="preserve">Qui seront appelées à mettre en oeuvre le traitement </w:t>
      </w:r>
    </w:p>
    <w:p w:rsidR="00EE3454" w:rsidRDefault="00EE3454">
      <w:pPr>
        <w:pStyle w:val="B1"/>
        <w:rPr>
          <w:b/>
          <w:bCs/>
        </w:rPr>
      </w:pPr>
      <w:r>
        <w:rPr>
          <w:b/>
          <w:bCs/>
        </w:rPr>
        <w:t>Qui auront accès aux données</w:t>
      </w:r>
    </w:p>
    <w:p w:rsidR="00EE3454" w:rsidRDefault="00EE3454"/>
    <w:p w:rsidR="00EE3454" w:rsidRDefault="00EE3454">
      <w:r>
        <w:t>Les catégories de personnes appelées à mettre en oeuvre le traitement sont celles qui collectent, saisissent ou modifient les données. Celles qui ont accès aux données sont celles qui ont accès en lecture seule sans modification. Il s'agit ici en principe des mêmes catégories de personnes que celles qui ont été mentionnées dans le dossier de demande d'avis et d'autorisation des recherches biomédicales principales. A noter cependant que s'agissant d'études pharmacogénétiques, une catégorie supplémentaire de personnes appelées à mettre en oeuvre le traitement peut le cas échéant être ajoutée : le service ou l'entreprise qui réalise l'analyse pharmacogénétique.</w:t>
      </w:r>
    </w:p>
    <w:p w:rsidR="00EE3454" w:rsidRDefault="00EE3454"/>
    <w:p w:rsidR="00EE3454" w:rsidRDefault="00EE3454">
      <w:pPr>
        <w:pStyle w:val="Titre1"/>
        <w:numPr>
          <w:ilvl w:val="0"/>
          <w:numId w:val="0"/>
        </w:numPr>
      </w:pPr>
      <w:r>
        <w:t>2. Les annexes</w:t>
      </w:r>
    </w:p>
    <w:p w:rsidR="00EE3454" w:rsidRDefault="00EE3454"/>
    <w:p w:rsidR="00EE3454" w:rsidRDefault="00EE3454">
      <w:r>
        <w:t>En annexe du dossier doit être fourni un tableau récapitulatif des études pharmacogénétiques terminées au cours de l'année écoulée (2001), en cours et en prévision pour 2002.</w:t>
      </w:r>
    </w:p>
    <w:p w:rsidR="00EE3454" w:rsidRDefault="00EE3454"/>
    <w:p w:rsidR="00EE3454" w:rsidRDefault="00EE3454">
      <w:r>
        <w:t>Ces tableaux sont à établir sur le même modèle que les tableaux récapitulatifs du dossier principal.</w:t>
      </w:r>
    </w:p>
    <w:p w:rsidR="00EE3454" w:rsidRDefault="00EE3454"/>
    <w:p w:rsidR="00EE3454" w:rsidRDefault="00EE3454">
      <w:r>
        <w:t>Ce tableau devra bien entendu être cohérent avec les tableaux récapitulatifs envoyés avec le dossier principal de demande d'avis/autorisation, puisqu'il s'agit en partie des mêmes recherches.</w:t>
      </w:r>
    </w:p>
    <w:p w:rsidR="00EE3454" w:rsidRDefault="00EE3454"/>
    <w:p w:rsidR="00EE3454" w:rsidRDefault="00EE3454">
      <w:r>
        <w:t>Les tableaux envoyés avec le dossier principal devront avoir signalé celles des recherches qui incluent des études pharmacogénétiques, ces dernières devant se retrouver, de manière détaillée, dans le présent dossier.</w:t>
      </w:r>
    </w:p>
    <w:p w:rsidR="00EE3454" w:rsidRDefault="00EE3454"/>
    <w:p w:rsidR="00EE3454" w:rsidRDefault="00EE3454">
      <w:pPr>
        <w:pStyle w:val="Titre1"/>
        <w:numPr>
          <w:ilvl w:val="0"/>
          <w:numId w:val="0"/>
        </w:numPr>
      </w:pPr>
      <w:r>
        <w:t>Un résumé des études pharmacogénétiques devra également être annexé au dossier envoyé au Comité.</w:t>
      </w:r>
    </w:p>
    <w:p w:rsidR="00EE3454" w:rsidRDefault="00EE3454"/>
    <w:p w:rsidR="00EE3454" w:rsidRDefault="00EE3454">
      <w:r>
        <w:t>Il est également demandé de fournir les avis rendus le cas échéant antérieurement par des instances scientifiques ou éthiques.</w:t>
      </w:r>
    </w:p>
    <w:p w:rsidR="00EE3454" w:rsidRDefault="00EE3454"/>
    <w:p w:rsidR="00EE3454" w:rsidRDefault="00EE3454">
      <w:pPr>
        <w:pStyle w:val="Titre1"/>
        <w:numPr>
          <w:ilvl w:val="0"/>
          <w:numId w:val="0"/>
        </w:numPr>
      </w:pPr>
      <w:r>
        <w:t>3. La procédure</w:t>
      </w:r>
    </w:p>
    <w:p w:rsidR="00EE3454" w:rsidRDefault="00EE3454"/>
    <w:p w:rsidR="00EE3454" w:rsidRDefault="00EE3454">
      <w:r>
        <w:t>Le dossier complet est à transmettre au Comité en un exemplaire, en recommandé avec accusé de réception ou dépôt au Secrétariat du Comité contre récépissé à l'adresse suivante :</w:t>
      </w:r>
    </w:p>
    <w:p w:rsidR="00EE3454" w:rsidRDefault="00EE3454"/>
    <w:p w:rsidR="00EE3454" w:rsidRDefault="00EE3454">
      <w:pPr>
        <w:pStyle w:val="ProposalB1"/>
      </w:pPr>
      <w:r>
        <w:t xml:space="preserve">Comité Consultatif sur le Traitement de l'information </w:t>
      </w:r>
    </w:p>
    <w:p w:rsidR="00EE3454" w:rsidRDefault="00EE3454">
      <w:pPr>
        <w:pStyle w:val="ProposalB1"/>
      </w:pPr>
      <w:r>
        <w:t>en matière de recherche dans le domaine de la santé</w:t>
      </w:r>
    </w:p>
    <w:p w:rsidR="00EE3454" w:rsidRDefault="00EE3454">
      <w:pPr>
        <w:pStyle w:val="ProposalB1"/>
      </w:pPr>
      <w:r>
        <w:t xml:space="preserve">à l'attention du Secrétaire Général du Comité Direction de la recherche et de la technologie Ministère de l'Education Nationale, de la recherche et de la Technologie </w:t>
      </w:r>
    </w:p>
    <w:p w:rsidR="00EE3454" w:rsidRDefault="00EE3454">
      <w:pPr>
        <w:pStyle w:val="ProposalB1"/>
      </w:pPr>
      <w:r>
        <w:t xml:space="preserve">1, rue DESCARTES </w:t>
      </w:r>
    </w:p>
    <w:p w:rsidR="00EE3454" w:rsidRDefault="00EE3454">
      <w:pPr>
        <w:pStyle w:val="ProposalB1"/>
      </w:pPr>
      <w:r>
        <w:t>75231 PARIS Cedex 5.</w:t>
      </w:r>
    </w:p>
    <w:p w:rsidR="00EE3454" w:rsidRDefault="00EE3454"/>
    <w:p w:rsidR="00EE3454" w:rsidRDefault="00EE3454">
      <w:r>
        <w:t>Si des précisions ou complément d'information sont nécessaires, un courrier vous sera adressé. L'avis du Président du Comité Consultatif, qui doit être rendu dans un délai d'un mois, vous sera adressé par lettre recommandée avec avis de réception. Le point de départ du délai est repoussé en cas de demande d'informations complémentaires par le Comité, à la réception de ces informations complémentaires par le comité.</w:t>
      </w:r>
    </w:p>
    <w:p w:rsidR="00EE3454" w:rsidRDefault="00EE3454"/>
    <w:p w:rsidR="00EE3454" w:rsidRDefault="00EE3454">
      <w:r>
        <w:t>Le silence gardé par le Comité Consultatif au-delà du délai d'un mois équivaut à un avis favorable.</w:t>
      </w:r>
    </w:p>
    <w:p w:rsidR="00EE3454" w:rsidRDefault="00EE3454">
      <w:r>
        <w:t xml:space="preserve">Une fois </w:t>
      </w:r>
      <w:r>
        <w:rPr>
          <w:rFonts w:ascii="Comic Sans MS" w:hAnsi="Comic Sans MS"/>
          <w:b/>
          <w:color w:val="0000FF"/>
          <w:sz w:val="20"/>
        </w:rPr>
        <w:t>l'avis obtenu</w:t>
      </w:r>
      <w:r>
        <w:t xml:space="preserve">, ou </w:t>
      </w:r>
      <w:r>
        <w:rPr>
          <w:rFonts w:ascii="Comic Sans MS" w:hAnsi="Comic Sans MS"/>
          <w:b/>
          <w:color w:val="0000FF"/>
          <w:sz w:val="20"/>
        </w:rPr>
        <w:t>le délai de 4 semaines écoulé sans réponse</w:t>
      </w:r>
      <w:r>
        <w:t xml:space="preserve"> du Cornité, passer à la deuxième étape qui est la préparation et l'envoi du dossier à la CNIL.</w:t>
      </w:r>
    </w:p>
    <w:p w:rsidR="00EE3454" w:rsidRDefault="00EE3454"/>
    <w:p w:rsidR="00EE3454" w:rsidRDefault="00EE3454">
      <w:pPr>
        <w:pStyle w:val="Titre"/>
      </w:pPr>
      <w:r>
        <w:t xml:space="preserve">II - LE DOSSIER CNIL </w:t>
      </w:r>
    </w:p>
    <w:p w:rsidR="00EE3454" w:rsidRDefault="00EE3454"/>
    <w:p w:rsidR="00EE3454" w:rsidRDefault="00EE3454">
      <w:r>
        <w:t>Une fois l'avis du comité obtenu, le dossier doit ensuite être transmis à la CNIL pour autorisation. Il comprend un formulaire à remplir, ainsi qu'un certain nombre d'annexes.</w:t>
      </w:r>
    </w:p>
    <w:p w:rsidR="00EE3454" w:rsidRDefault="00EE3454"/>
    <w:p w:rsidR="00EE3454" w:rsidRDefault="00EE3454">
      <w:pPr>
        <w:pStyle w:val="Titre1"/>
      </w:pPr>
      <w:r>
        <w:t>Le formulaire CNIL</w:t>
      </w:r>
    </w:p>
    <w:p w:rsidR="00EE3454" w:rsidRDefault="00EE3454"/>
    <w:p w:rsidR="00EE3454" w:rsidRDefault="00EE3454">
      <w:pPr>
        <w:pStyle w:val="Proposal"/>
      </w:pPr>
      <w:r>
        <w:t>AVIS RENDU PAR LE COMITÉ CONSULTATIF SUR LE TRAITEMENT DE L'INFORMATION EN MATIÈRE DE RECHERCHE DANS LE DOMAINE DE LA SANTÉ</w:t>
      </w:r>
    </w:p>
    <w:p w:rsidR="00EE3454" w:rsidRDefault="00EE3454">
      <w:pPr>
        <w:rPr>
          <w:rFonts w:ascii="Comic Sans MS" w:hAnsi="Comic Sans MS"/>
          <w:b/>
          <w:color w:val="0000FF"/>
          <w:sz w:val="20"/>
        </w:rPr>
      </w:pPr>
    </w:p>
    <w:p w:rsidR="00EE3454" w:rsidRDefault="00EE3454">
      <w:r>
        <w:rPr>
          <w:rFonts w:ascii="Comic Sans MS" w:hAnsi="Comic Sans MS"/>
          <w:b/>
          <w:color w:val="0000FF"/>
          <w:sz w:val="20"/>
        </w:rPr>
        <w:t>Rappel</w:t>
      </w:r>
      <w:r>
        <w:t xml:space="preserve"> : Les articles 40-1 et suivants de la loi "Informatique &amp; Libertés" prévoient le recueil de l'avis préalable du comité consultatif pour le traitement de l'information en matière de recherche dans le domaine de la santé.</w:t>
      </w:r>
    </w:p>
    <w:p w:rsidR="00EE3454" w:rsidRDefault="00EE3454"/>
    <w:p w:rsidR="00EE3454" w:rsidRDefault="00EE3454">
      <w:r>
        <w:t>Le défaut de réponse du comité dans un délai de un mois à compter de la réception du dossier vaut avis favorable.</w:t>
      </w:r>
    </w:p>
    <w:p w:rsidR="00EE3454" w:rsidRDefault="00EE3454"/>
    <w:p w:rsidR="00EE3454" w:rsidRDefault="00EE3454">
      <w:r>
        <w:t>Il est demandé dans cette rubrique du formulaire CNIL de rappeler la date de l'avis rendu par le comité, ou à défaut d'avis rendu, la date d'expiration du délai de un mois.</w:t>
      </w:r>
    </w:p>
    <w:p w:rsidR="00EE3454" w:rsidRDefault="00EE3454"/>
    <w:p w:rsidR="00EE3454" w:rsidRDefault="00EE3454">
      <w:r>
        <w:t>Si le comité a rendu formellement un avis, il convient de l'annexer au dossier envoyé à la CNIL.</w:t>
      </w:r>
    </w:p>
    <w:p w:rsidR="00EE3454" w:rsidRDefault="00EE3454"/>
    <w:p w:rsidR="00EE3454" w:rsidRDefault="00EE3454">
      <w:r>
        <w:t xml:space="preserve">En cas d'absence d'avis, envoyer à la CNIL l'accusé de réception du dossier par le Comité. </w:t>
      </w:r>
    </w:p>
    <w:p w:rsidR="00EE3454" w:rsidRDefault="00EE3454"/>
    <w:p w:rsidR="00EE3454" w:rsidRDefault="00EE3454">
      <w:pPr>
        <w:pStyle w:val="ProposalB1"/>
      </w:pPr>
      <w:r>
        <w:t>ORGANISME DÉCLARANT</w:t>
      </w:r>
    </w:p>
    <w:p w:rsidR="00EE3454" w:rsidRDefault="00EE3454"/>
    <w:p w:rsidR="00EE3454" w:rsidRDefault="00EE3454">
      <w:pPr>
        <w:pStyle w:val="Dfinition"/>
      </w:pPr>
      <w:r>
        <w:t>Mêmes mentions que pour le dossier principal de demande d'avislautorisation des recherches biomédicales.</w:t>
      </w:r>
    </w:p>
    <w:p w:rsidR="00EE3454" w:rsidRDefault="00EE3454"/>
    <w:p w:rsidR="00EE3454" w:rsidRDefault="00EE3454">
      <w:r>
        <w:t>Chaque organisme promoteur des recherches doit ici mentionner les informations signalétiques le concernant (Dénomination sociale, adresse etc...)</w:t>
      </w:r>
    </w:p>
    <w:p w:rsidR="00EE3454" w:rsidRDefault="00EE3454"/>
    <w:p w:rsidR="00EE3454" w:rsidRDefault="00EE3454">
      <w:pPr>
        <w:pStyle w:val="ProposalB1"/>
      </w:pPr>
      <w:r>
        <w:t>RESPONSABLE CHARGÉ DE LA MISE EN ŒUVRE DU TRAITEMENT</w:t>
      </w:r>
    </w:p>
    <w:p w:rsidR="00EE3454" w:rsidRDefault="00EE3454"/>
    <w:p w:rsidR="00EE3454" w:rsidRDefault="00EE3454">
      <w:r>
        <w:t>Il s'agit de la (ou des) mêmes personne(s) que celle(s) qui a (ont) été mentionnée (s) dans les tableaux récapitulatifs des recherches concernées.</w:t>
      </w:r>
    </w:p>
    <w:p w:rsidR="00EE3454" w:rsidRDefault="00EE3454"/>
    <w:p w:rsidR="00EE3454" w:rsidRDefault="00EE3454">
      <w:pPr>
        <w:pStyle w:val="Dfinition"/>
      </w:pPr>
      <w:r>
        <w:t>Il s'agit également des mêmes personnes que celles qui sont mentionnées dans votre dossier principal de demande d'avis et d'autorisation des recherches biomédicales.</w:t>
      </w:r>
    </w:p>
    <w:p w:rsidR="00EE3454" w:rsidRDefault="00EE3454">
      <w:pPr>
        <w:pStyle w:val="Dfinition"/>
      </w:pPr>
    </w:p>
    <w:p w:rsidR="00EE3454" w:rsidRDefault="00EE3454">
      <w:pPr>
        <w:pStyle w:val="ProposalB1"/>
      </w:pPr>
      <w:r>
        <w:t>FINALITÉ ET DÉNOMINATION DU TRAITEMENT DE RECHERCHE</w:t>
      </w:r>
    </w:p>
    <w:p w:rsidR="00EE3454" w:rsidRDefault="00EE3454"/>
    <w:p w:rsidR="00EE3454" w:rsidRDefault="00EE3454">
      <w:r>
        <w:t>La finalité peut être définie ainsi :</w:t>
      </w:r>
    </w:p>
    <w:p w:rsidR="00EE3454" w:rsidRDefault="00EE3454"/>
    <w:p w:rsidR="00EE3454" w:rsidRDefault="00EE3454">
      <w:pPr>
        <w:pStyle w:val="Dfinition"/>
      </w:pPr>
      <w:r>
        <w:t>" Études de pharmacogénétique ancillaires à des recherches biomédicales sur les médicaments en application des articles L.1121-1 et suivants du CSP, destinées à évaluer l'impact d'un polymorphisme génétique sur l'efficacité, la tolérance du produit ou la cinétique du produit".</w:t>
      </w:r>
    </w:p>
    <w:p w:rsidR="00EE3454" w:rsidRDefault="00EE3454">
      <w:pPr>
        <w:pStyle w:val="Dfinition"/>
      </w:pPr>
    </w:p>
    <w:p w:rsidR="00EE3454" w:rsidRDefault="00EE3454">
      <w:r>
        <w:t xml:space="preserve">L'année de mise en oeuvre est 2002. </w:t>
      </w:r>
    </w:p>
    <w:p w:rsidR="00EE3454" w:rsidRDefault="00EE3454"/>
    <w:p w:rsidR="00EE3454" w:rsidRDefault="00EE3454">
      <w:r>
        <w:t xml:space="preserve">Nombre approximatif de personnes concernées : voir tableau </w:t>
      </w:r>
    </w:p>
    <w:p w:rsidR="00EE3454" w:rsidRDefault="00EE3454"/>
    <w:p w:rsidR="00EE3454" w:rsidRDefault="00EE3454">
      <w:pPr>
        <w:pStyle w:val="Proposal"/>
      </w:pPr>
      <w:r>
        <w:t>SERVICE AUPRÈS DUQUEL S'EXERCE LE DROIS D'ACCÈS</w:t>
      </w:r>
    </w:p>
    <w:p w:rsidR="00EE3454" w:rsidRDefault="00EE3454"/>
    <w:p w:rsidR="00EE3454" w:rsidRDefault="00EE3454">
      <w:pPr>
        <w:pStyle w:val="Dfinition"/>
      </w:pPr>
      <w:r>
        <w:t>Mêmes mentions que pour le dossier principal de demande d'avislautorisation des recherches biomédicales principales.</w:t>
      </w:r>
    </w:p>
    <w:p w:rsidR="00EE3454" w:rsidRDefault="00EE3454"/>
    <w:p w:rsidR="00EE3454" w:rsidRDefault="00EE3454">
      <w:r>
        <w:t xml:space="preserve">Reporter la mention suivante : </w:t>
      </w:r>
      <w:r>
        <w:rPr>
          <w:i/>
        </w:rPr>
        <w:t>"Le promoteur par l'intermédiaire de l'investigateur "</w:t>
      </w:r>
    </w:p>
    <w:p w:rsidR="00EE3454" w:rsidRDefault="00EE3454"/>
    <w:p w:rsidR="00EE3454" w:rsidRDefault="00EE3454">
      <w:pPr>
        <w:pStyle w:val="Dfinition"/>
      </w:pPr>
      <w:r>
        <w:t>A noter que les conditions et modalités d'accès des patients à leurs dossiers sont susceptibles d'être modifiées avec le projet de loi sur les droits des malades et la qualité du système de santé, texte en cours d'examen à l'heure actuelle. En cas de modification, ce document sera remis à jour pour les intégrer.</w:t>
      </w:r>
    </w:p>
    <w:p w:rsidR="00EE3454" w:rsidRDefault="00EE3454">
      <w:pPr>
        <w:pStyle w:val="Dfinition"/>
      </w:pPr>
    </w:p>
    <w:p w:rsidR="00EE3454" w:rsidRDefault="00EE3454">
      <w:pPr>
        <w:pStyle w:val="Proposal"/>
      </w:pPr>
      <w:r>
        <w:t xml:space="preserve">LA RECHERCHE FAIT-ELLE APPEL : </w:t>
      </w:r>
    </w:p>
    <w:p w:rsidR="00EE3454" w:rsidRDefault="00EE3454">
      <w:pPr>
        <w:pStyle w:val="Proposal"/>
      </w:pPr>
    </w:p>
    <w:p w:rsidR="00EE3454" w:rsidRDefault="00EE3454"/>
    <w:p w:rsidR="00EE3454" w:rsidRDefault="00EE3454">
      <w:pPr>
        <w:pStyle w:val="B1"/>
      </w:pPr>
      <w:r>
        <w:t>à des informations concernant les infractions, condamnations ou mesures de sûreté (article 30) ?</w:t>
      </w:r>
    </w:p>
    <w:p w:rsidR="00EE3454" w:rsidRDefault="00EE3454"/>
    <w:p w:rsidR="00EE3454" w:rsidRDefault="00EE3454">
      <w:pPr>
        <w:pStyle w:val="B2"/>
      </w:pPr>
      <w:r>
        <w:t xml:space="preserve"> Cocher la case "non"</w:t>
      </w:r>
    </w:p>
    <w:p w:rsidR="00EE3454" w:rsidRDefault="00EE3454"/>
    <w:p w:rsidR="00EE3454" w:rsidRDefault="00EE3454">
      <w:pPr>
        <w:pStyle w:val="B1"/>
      </w:pPr>
      <w:r>
        <w:t>À des prélèvements biologiques identifiants (article 40-4) ?</w:t>
      </w:r>
    </w:p>
    <w:p w:rsidR="00EE3454" w:rsidRDefault="00EE3454"/>
    <w:p w:rsidR="00EE3454" w:rsidRDefault="00EE3454">
      <w:pPr>
        <w:pStyle w:val="B2"/>
      </w:pPr>
      <w:r>
        <w:t>Cocher la case "Oui"</w:t>
      </w:r>
    </w:p>
    <w:p w:rsidR="00EE3454" w:rsidRDefault="00EE3454"/>
    <w:p w:rsidR="00EE3454" w:rsidRDefault="00EE3454">
      <w:pPr>
        <w:pStyle w:val="Dfinition"/>
      </w:pPr>
      <w:r>
        <w:t>Attention : La collecte de ces données implique le recueil d'un consentement écrit spécifique. Se reporter à l'annexe "information et consentement"</w:t>
      </w:r>
    </w:p>
    <w:p w:rsidR="00EE3454" w:rsidRDefault="00EE3454">
      <w:pPr>
        <w:pStyle w:val="Dfinition"/>
      </w:pPr>
    </w:p>
    <w:p w:rsidR="00EE3454" w:rsidRDefault="00EE3454">
      <w:pPr>
        <w:pStyle w:val="B1"/>
      </w:pPr>
      <w:r>
        <w:t>À des informations nominatives faisant apparaître les origines raciales ou les opinion politiques, philosophiques, religieuses, les appartenances syndicales des personne~ (article 31) ?</w:t>
      </w:r>
    </w:p>
    <w:p w:rsidR="00EE3454" w:rsidRDefault="00EE3454"/>
    <w:p w:rsidR="00EE3454" w:rsidRDefault="00EE3454">
      <w:pPr>
        <w:pStyle w:val="B2"/>
      </w:pPr>
      <w:r>
        <w:t>La collecte de données à caractère racial ou ethnique peut être réalisée dans le cadre de certains protocoles. Cocher la case "oui" ou "non" en fonction de votre situation.</w:t>
      </w:r>
    </w:p>
    <w:p w:rsidR="00EE3454" w:rsidRDefault="00EE3454"/>
    <w:p w:rsidR="00EE3454" w:rsidRDefault="00EE3454">
      <w:pPr>
        <w:pStyle w:val="Dfinition"/>
      </w:pPr>
      <w:r>
        <w:t>Attention : La collecte de ces données implique le recueil d'un consentement écrit spécififique. Se reporter à l'annexe "information et consentement" Si la collecte de ces données a lieu également dans le cadre du protocole de recherche biomédicale principale, ne pas oublier de le mentionner également dans le dossier principal.</w:t>
      </w:r>
    </w:p>
    <w:p w:rsidR="00EE3454" w:rsidRDefault="00EE3454">
      <w:pPr>
        <w:pStyle w:val="Dfinition"/>
      </w:pPr>
    </w:p>
    <w:p w:rsidR="00EE3454" w:rsidRDefault="00EE3454"/>
    <w:p w:rsidR="00EE3454" w:rsidRDefault="00EE3454">
      <w:pPr>
        <w:pStyle w:val="Proposal"/>
      </w:pPr>
      <w:r>
        <w:t xml:space="preserve">CATÉGORIES D'INFORMATION TRAITÉES </w:t>
      </w:r>
    </w:p>
    <w:p w:rsidR="00EE3454" w:rsidRDefault="00EE3454"/>
    <w:p w:rsidR="00EE3454" w:rsidRDefault="00EE3454">
      <w:r>
        <w:t>Il est demandé ici de préciser quels sont les modes d'identification utilisés, ainsi que les catégories de données collectées.</w:t>
      </w:r>
    </w:p>
    <w:p w:rsidR="00EE3454" w:rsidRDefault="00EE3454"/>
    <w:p w:rsidR="00EE3454" w:rsidRDefault="00EE3454"/>
    <w:p w:rsidR="00EE3454" w:rsidRDefault="00EE3454">
      <w:r>
        <w:t xml:space="preserve">S'agissant des modes d'identification, </w:t>
      </w:r>
      <w:r>
        <w:rPr>
          <w:rFonts w:ascii="Comic Sans MS" w:hAnsi="Comic Sans MS"/>
          <w:b/>
          <w:color w:val="0000FF"/>
          <w:sz w:val="22"/>
        </w:rPr>
        <w:t>ce sont les mêmes que ceux utilisés par la recherche biomédicale principale, à savoir soit un code alphanumériques</w:t>
      </w:r>
      <w:r>
        <w:t>, soit des numéros. Attention à ce que les informations portées dans cette rubrique soient cohérentes avec celles mentionnées dans le dossier du Comité.</w:t>
      </w:r>
    </w:p>
    <w:p w:rsidR="00EE3454" w:rsidRDefault="00EE3454"/>
    <w:p w:rsidR="00EE3454" w:rsidRDefault="00EE3454">
      <w:pPr>
        <w:pStyle w:val="Dfinition"/>
      </w:pPr>
      <w:r>
        <w:t>Attention : Il est rappelé que la collecte du nom patronymique complet n'est pas autorisée dans le cadre de cette procédure. Pour le cas où vous souhaiteriez collecter cette donnée, il faudra déposer respectivement au Comité puis à la CNIL un dossier complet de demande d'avis et d'autorisation pour la recherche envisagée.</w:t>
      </w:r>
    </w:p>
    <w:p w:rsidR="00EE3454" w:rsidRDefault="00EE3454"/>
    <w:p w:rsidR="00EE3454" w:rsidRDefault="00EE3454">
      <w:r>
        <w:t>S'agissant des catégories de données collectées, seules les lignes 2 "Santé" et le cas échéant 9 "Informations faisant apparaître les origines raciales" sont à compléter. En effet, les autres catégories de données qui pourraient être collectées dans le cadre de la recherche sont déclarées dans le dossier principal.</w:t>
      </w:r>
    </w:p>
    <w:p w:rsidR="00EE3454" w:rsidRDefault="00EE3454"/>
    <w:p w:rsidR="00EE3454" w:rsidRDefault="00EE3454">
      <w:pPr>
        <w:pStyle w:val="B1"/>
      </w:pPr>
      <w:r>
        <w:rPr>
          <w:rFonts w:ascii="Comic Sans MS" w:hAnsi="Comic Sans MS"/>
          <w:b/>
          <w:noProof/>
          <w:color w:val="0000FF"/>
          <w:sz w:val="22"/>
        </w:rPr>
        <w:t>2 "Santé"</w:t>
      </w:r>
      <w:r>
        <w:t xml:space="preserve"> : il convient donc ici de préciser que des données pharmacogénétiques sont collectées et de préciser la forme sous laquelle elles sont générées et saisies dans la base informatique.</w:t>
      </w:r>
    </w:p>
    <w:p w:rsidR="00EE3454" w:rsidRDefault="00EE3454"/>
    <w:p w:rsidR="00EE3454" w:rsidRDefault="00EE3454">
      <w:pPr>
        <w:pStyle w:val="B1"/>
      </w:pPr>
      <w:r>
        <w:rPr>
          <w:rFonts w:ascii="Comic Sans MS" w:hAnsi="Comic Sans MS"/>
          <w:b/>
          <w:noProof/>
          <w:color w:val="0000FF"/>
          <w:sz w:val="22"/>
        </w:rPr>
        <w:t>9 "Informations faisant apparaître les origines raciales</w:t>
      </w:r>
      <w:r>
        <w:t>" : à compléter le cas échéant, si cette donnée est collectée dans le cadre de l'étude pharmacogénétique mais pas dans le cadre de la recherche biomédicale principale (dans ce dernier cas, la collecte de cette donnée aura déjà été mentionnée dans le dossier principal).</w:t>
      </w:r>
    </w:p>
    <w:p w:rsidR="00EE3454" w:rsidRDefault="00EE3454"/>
    <w:p w:rsidR="00EE3454" w:rsidRDefault="00EE3454">
      <w:pPr>
        <w:pStyle w:val="Proposal"/>
      </w:pPr>
      <w:r>
        <w:t xml:space="preserve">DURÉE DE CONSERVATION SUR SUPPORT INFORMATIQUE </w:t>
      </w:r>
    </w:p>
    <w:p w:rsidR="00EE3454" w:rsidRDefault="00EE3454"/>
    <w:p w:rsidR="00EE3454" w:rsidRDefault="00EE3454">
      <w:pPr>
        <w:pStyle w:val="Dfinition"/>
      </w:pPr>
      <w:r>
        <w:t xml:space="preserve">Les réponses à faire sont les mêmes que celles mentionnées au dossier principal : </w:t>
      </w:r>
    </w:p>
    <w:p w:rsidR="00EE3454" w:rsidRDefault="00EE3454"/>
    <w:p w:rsidR="00EE3454" w:rsidRDefault="00EE3454">
      <w:pPr>
        <w:pStyle w:val="B1"/>
      </w:pPr>
      <w:r>
        <w:rPr>
          <w:rFonts w:ascii="Comic Sans MS" w:hAnsi="Comic Sans MS"/>
          <w:b/>
          <w:noProof/>
          <w:color w:val="0000FF"/>
          <w:sz w:val="22"/>
        </w:rPr>
        <w:t>des données d'identification</w:t>
      </w:r>
      <w:r>
        <w:t xml:space="preserve"> : reporter la mention suivante : jusqu'à obtention de la première autorisation de mise sur le marché ou jusqu'au rapport final de la recherche. Elles font ensuite l'objet d'un archivage sur support papier ou informatique.</w:t>
      </w:r>
    </w:p>
    <w:p w:rsidR="00EE3454" w:rsidRDefault="00EE3454"/>
    <w:p w:rsidR="00EE3454" w:rsidRDefault="00EE3454">
      <w:pPr>
        <w:pStyle w:val="B1"/>
      </w:pPr>
      <w:r>
        <w:rPr>
          <w:rFonts w:ascii="Comic Sans MS" w:hAnsi="Comic Sans MS"/>
          <w:b/>
          <w:noProof/>
          <w:color w:val="0000FF"/>
          <w:sz w:val="22"/>
        </w:rPr>
        <w:t>des autres données</w:t>
      </w:r>
      <w:r>
        <w:t xml:space="preserve"> : reporter la mention suivante : jusqu'à obtention de la première autorisation de mise sur le marché ou jusqu'au rapport final de la recherche. Elles font ensuite l'objet d'un archivage sur support papier ou informatique.</w:t>
      </w:r>
    </w:p>
    <w:p w:rsidR="00EE3454" w:rsidRDefault="00EE3454"/>
    <w:p w:rsidR="00EE3454" w:rsidRDefault="00EE3454">
      <w:pPr>
        <w:pStyle w:val="Proposal"/>
      </w:pPr>
      <w:r>
        <w:t>DESTINATAIRES DES INFORMATIONS</w:t>
      </w:r>
    </w:p>
    <w:p w:rsidR="00EE3454" w:rsidRDefault="00EE3454"/>
    <w:p w:rsidR="00EE3454" w:rsidRDefault="00EE3454">
      <w:pPr>
        <w:pStyle w:val="Dfinition"/>
      </w:pPr>
      <w:r>
        <w:t>Les réponses à faire sont les mêmes que celles mentionnées au dossier principal :</w:t>
      </w:r>
    </w:p>
    <w:p w:rsidR="00EE3454" w:rsidRDefault="00EE3454"/>
    <w:p w:rsidR="00EE3454" w:rsidRDefault="00EE3454"/>
    <w:p w:rsidR="00EE3454" w:rsidRDefault="00EE3454">
      <w:pPr>
        <w:pStyle w:val="NormalCentre"/>
      </w:pPr>
      <w:r>
        <w:t xml:space="preserve">1. personnes appelées à mettre en oeuvre le traitement : </w:t>
      </w:r>
    </w:p>
    <w:p w:rsidR="00EE3454" w:rsidRDefault="00EE3454"/>
    <w:p w:rsidR="00EE3454" w:rsidRDefault="00EE3454">
      <w:r>
        <w:t>Reporter la mention : personnes assurant la coordination et le suivi des recherches, les intervenants, personnes assurant la saisie et la gestion des données ainsi que le J statistique ; le cas échéant, service chargé de la réalisation de l'étude pharmacogénétique.</w:t>
      </w:r>
    </w:p>
    <w:p w:rsidR="00EE3454" w:rsidRDefault="00EE3454"/>
    <w:p w:rsidR="00EE3454" w:rsidRDefault="00EE3454">
      <w:pPr>
        <w:pStyle w:val="NormalCentre"/>
      </w:pPr>
      <w:r>
        <w:t>2. personnes ayant accès aux données :</w:t>
      </w:r>
    </w:p>
    <w:p w:rsidR="00EE3454" w:rsidRDefault="00EE3454"/>
    <w:p w:rsidR="00EE3454" w:rsidRDefault="00EE3454">
      <w:pPr>
        <w:rPr>
          <w:i/>
        </w:rPr>
      </w:pPr>
      <w:r>
        <w:t xml:space="preserve">Reporter la mention : </w:t>
      </w:r>
      <w:r>
        <w:rPr>
          <w:i/>
        </w:rPr>
        <w:t>Responsables de l'assurance de qualité, inspecteurs des autorités</w:t>
      </w:r>
      <w:r>
        <w:t xml:space="preserve"> </w:t>
      </w:r>
      <w:r>
        <w:rPr>
          <w:i/>
        </w:rPr>
        <w:t>sanitaires françaises, affaires réglementaires et enregistrement. (cf. Dossier annexé)</w:t>
      </w:r>
    </w:p>
    <w:p w:rsidR="00EE3454" w:rsidRDefault="00EE3454"/>
    <w:p w:rsidR="00EE3454" w:rsidRDefault="00EE3454">
      <w:pPr>
        <w:pStyle w:val="NormalCentre"/>
      </w:pPr>
      <w:r>
        <w:t>3. désignation de la ou des personnes susceptibles d'avoir connaissance des données d'identification :</w:t>
      </w:r>
    </w:p>
    <w:p w:rsidR="00EE3454" w:rsidRDefault="00EE3454"/>
    <w:p w:rsidR="00EE3454" w:rsidRDefault="00EE3454">
      <w:pPr>
        <w:rPr>
          <w:i/>
        </w:rPr>
      </w:pPr>
      <w:r>
        <w:t xml:space="preserve">Reporter la mention : </w:t>
      </w:r>
      <w:r>
        <w:rPr>
          <w:i/>
        </w:rPr>
        <w:t>L'investigateur détenteur de la table d'identification</w:t>
      </w:r>
    </w:p>
    <w:p w:rsidR="00EE3454" w:rsidRDefault="00EE3454"/>
    <w:p w:rsidR="00EE3454" w:rsidRDefault="00EE3454"/>
    <w:p w:rsidR="00EE3454" w:rsidRDefault="00EE3454">
      <w:pPr>
        <w:pStyle w:val="Titre"/>
      </w:pPr>
      <w:r>
        <w:t>2. Les éléments que vous devez-produire à l'appui de votre demande d'autorisation à la CNIL</w:t>
      </w:r>
    </w:p>
    <w:p w:rsidR="00EE3454" w:rsidRDefault="00EE3454"/>
    <w:p w:rsidR="00EE3454" w:rsidRDefault="00EE3454"/>
    <w:p w:rsidR="00EE3454" w:rsidRDefault="00EE3454">
      <w:pPr>
        <w:pStyle w:val="Proposal"/>
      </w:pPr>
      <w:r>
        <w:t xml:space="preserve">LA PRESENTATION DE VOTRE PROJET DE RECHERCHE </w:t>
      </w:r>
    </w:p>
    <w:p w:rsidR="00EE3454" w:rsidRDefault="00EE3454"/>
    <w:p w:rsidR="00EE3454" w:rsidRDefault="00EE3454">
      <w:pPr>
        <w:pStyle w:val="ProposalB1"/>
      </w:pPr>
      <w:r>
        <w:t xml:space="preserve">Vous devez annexer à votre dossier l'avis rendu par le comité consultatif sur le </w:t>
      </w:r>
      <w:r>
        <w:tab/>
        <w:t xml:space="preserve">traitement de l'information en matière de recherche dans le domaine de la </w:t>
      </w:r>
      <w:r>
        <w:tab/>
        <w:t>santé, et à défaut, si le comité n'a pas répondu dans un délai de un mois à compter de la réception du dossier, l'accusé de réception du dossier datant de plus de un mois.</w:t>
      </w:r>
    </w:p>
    <w:p w:rsidR="00EE3454" w:rsidRDefault="00EE3454"/>
    <w:p w:rsidR="00EE3454" w:rsidRDefault="00EE3454">
      <w:r>
        <w:t xml:space="preserve">Une copie du dossier complet adressé au comité </w:t>
      </w:r>
    </w:p>
    <w:p w:rsidR="00EE3454" w:rsidRDefault="00EE3454"/>
    <w:p w:rsidR="00EE3454" w:rsidRDefault="00EE3454">
      <w:pPr>
        <w:pStyle w:val="Proposal"/>
      </w:pPr>
      <w:r>
        <w:t xml:space="preserve">UNE ANNEXE SUR L'INFORMATION ET LE CONSENTEMENT DES PERSONNES </w:t>
      </w:r>
    </w:p>
    <w:p w:rsidR="00EE3454" w:rsidRDefault="00EE3454"/>
    <w:p w:rsidR="00EE3454" w:rsidRDefault="00EE3454">
      <w:r>
        <w:t>Une annexe, qui doit être rédigée individuellement par chaque laboratoire, doit préciser les modalités d'information et de consentement des personnes s'agissant de la collecte et du traitement de données à caractère pharinacogénétique les concernant.</w:t>
      </w:r>
    </w:p>
    <w:p w:rsidR="00EE3454" w:rsidRDefault="00EE3454"/>
    <w:p w:rsidR="00EE3454" w:rsidRDefault="00EE3454">
      <w:r>
        <w:rPr>
          <w:rFonts w:ascii="Comic Sans MS" w:hAnsi="Comic Sans MS"/>
          <w:b/>
          <w:color w:val="0000FF"/>
          <w:sz w:val="22"/>
        </w:rPr>
        <w:t>Cette annexe est particulièrement importante s'agissant des études de pharmacogénétiques</w:t>
      </w:r>
      <w:r>
        <w:t>. En effet, s'agissant d'une donnée "sensible" au sens de la loi "informatique &amp; libertés, les personnes doivent être tout particulièrement clairement informées :</w:t>
      </w:r>
    </w:p>
    <w:p w:rsidR="00EE3454" w:rsidRDefault="00EE3454"/>
    <w:p w:rsidR="00EE3454" w:rsidRDefault="00EE3454">
      <w:pPr>
        <w:pStyle w:val="B1"/>
      </w:pPr>
      <w:r>
        <w:t>De la nature des données collectées</w:t>
      </w:r>
    </w:p>
    <w:p w:rsidR="00EE3454" w:rsidRDefault="00EE3454">
      <w:pPr>
        <w:pStyle w:val="B1"/>
      </w:pPr>
      <w:r>
        <w:t>De la finalité du traitement des données</w:t>
      </w:r>
    </w:p>
    <w:p w:rsidR="00EE3454" w:rsidRDefault="00EE3454">
      <w:pPr>
        <w:pStyle w:val="B1"/>
      </w:pPr>
      <w:r>
        <w:t xml:space="preserve">Des personnes physiques ou morales destinataires de ces données  </w:t>
      </w:r>
    </w:p>
    <w:p w:rsidR="00EE3454" w:rsidRDefault="00EE3454">
      <w:pPr>
        <w:pStyle w:val="B1"/>
      </w:pPr>
      <w:r>
        <w:t xml:space="preserve">Du droit d'accès et de rectification institué au chapitre V  </w:t>
      </w:r>
    </w:p>
    <w:p w:rsidR="00EE3454" w:rsidRDefault="00EE3454">
      <w:pPr>
        <w:pStyle w:val="B1"/>
      </w:pPr>
      <w:r>
        <w:t>Du droit d'opposition institué aux premier et troisième alinéas de l'article 40-4 ou dans  le cas prévu au deuxième alinéa de cet article, de l'obligation de recueillir leur  consentement.</w:t>
      </w:r>
    </w:p>
    <w:p w:rsidR="00EE3454" w:rsidRDefault="00EE3454"/>
    <w:p w:rsidR="00EE3454" w:rsidRDefault="00EE3454">
      <w:r>
        <w:t>Il s'agit là des catégories d'informations qui doivent légalement être délivrées aux personnes en application de la loi "Informatique &amp; libertés".</w:t>
      </w:r>
    </w:p>
    <w:p w:rsidR="00EE3454" w:rsidRDefault="00EE3454"/>
    <w:p w:rsidR="00EE3454" w:rsidRDefault="00EE3454">
      <w:r>
        <w:t>Certaines informations complémentaires peuvent s'avérer importantes, s'agissant des études pharmacogénétiques.</w:t>
      </w:r>
    </w:p>
    <w:p w:rsidR="00EE3454" w:rsidRDefault="00EE3454"/>
    <w:p w:rsidR="00EE3454" w:rsidRDefault="00EE3454">
      <w:r>
        <w:t xml:space="preserve">Par ailleurs, </w:t>
      </w:r>
      <w:r>
        <w:rPr>
          <w:rFonts w:ascii="Comic Sans MS" w:hAnsi="Comic Sans MS"/>
          <w:b/>
          <w:color w:val="0000FF"/>
          <w:sz w:val="22"/>
        </w:rPr>
        <w:t>un consentement doit en l'espèce être recueilli</w:t>
      </w:r>
      <w:r>
        <w:t xml:space="preserve">. Les recommandations internationales allant dans ce sens, </w:t>
      </w:r>
      <w:r>
        <w:rPr>
          <w:rFonts w:ascii="Comic Sans MS" w:hAnsi="Comic Sans MS"/>
          <w:b/>
          <w:color w:val="0000FF"/>
          <w:sz w:val="22"/>
        </w:rPr>
        <w:t>il est recommandé ici d'établir une note d'information et un consentement distincts de l'information et du consentement établis en application des dispositions générales de la loi "Huriet".</w:t>
      </w:r>
      <w:r>
        <w:t xml:space="preserve"> A noter qu'en cas d'impossibilité d'obtenir par écrit ce consentement, le contentement doit être attesté par un tiers indépendant, dans un document qui sera communiqué à la CNIL.</w:t>
      </w:r>
    </w:p>
    <w:p w:rsidR="00EE3454" w:rsidRDefault="00EE3454"/>
    <w:p w:rsidR="00EE3454" w:rsidRDefault="00EE3454">
      <w:pPr>
        <w:pStyle w:val="NormalCentre"/>
      </w:pPr>
      <w:r>
        <w:t>1) L'information sur la recherche</w:t>
      </w:r>
    </w:p>
    <w:p w:rsidR="00EE3454" w:rsidRDefault="00EE3454">
      <w:pPr>
        <w:pStyle w:val="NormalCentre"/>
      </w:pPr>
    </w:p>
    <w:p w:rsidR="00EE3454" w:rsidRDefault="00EE3454">
      <w:r>
        <w:t xml:space="preserve">Les entreprises doivent élaborer </w:t>
      </w:r>
      <w:r>
        <w:rPr>
          <w:rFonts w:ascii="Comic Sans MS" w:hAnsi="Comic Sans MS"/>
          <w:b/>
          <w:color w:val="0000FF"/>
          <w:sz w:val="22"/>
        </w:rPr>
        <w:t xml:space="preserve">une note d'information des personnes reprenant a minima </w:t>
      </w:r>
      <w:r>
        <w:rPr>
          <w:rFonts w:ascii="Comic Sans MS" w:hAnsi="Comic Sans MS"/>
          <w:bCs/>
          <w:color w:val="0000FF"/>
          <w:sz w:val="22"/>
        </w:rPr>
        <w:t>les</w:t>
      </w:r>
      <w:r>
        <w:t xml:space="preserve"> éléments mentionnés ci-dessus.</w:t>
      </w:r>
    </w:p>
    <w:p w:rsidR="00EE3454" w:rsidRDefault="00EE3454"/>
    <w:p w:rsidR="00EE3454" w:rsidRDefault="00EE3454">
      <w:r>
        <w:t xml:space="preserve">Il convient de souligner particulièrement les points suivants </w:t>
      </w:r>
    </w:p>
    <w:p w:rsidR="00EE3454" w:rsidRDefault="00EE3454"/>
    <w:p w:rsidR="00EE3454" w:rsidRDefault="00EE3454">
      <w:r>
        <w:t>Les personnes devront être informées en langage clair que des données pharmacogénétiques les concernant sont générées et collectées.</w:t>
      </w:r>
    </w:p>
    <w:p w:rsidR="00EE3454" w:rsidRDefault="00EE3454"/>
    <w:p w:rsidR="00EE3454" w:rsidRDefault="00EE3454">
      <w:pPr>
        <w:rPr>
          <w:rFonts w:ascii="Comic Sans MS" w:hAnsi="Comic Sans MS"/>
          <w:b/>
          <w:color w:val="0000FF"/>
          <w:sz w:val="22"/>
        </w:rPr>
      </w:pPr>
      <w:r>
        <w:t xml:space="preserve">Il convient notamment de les informer de </w:t>
      </w:r>
      <w:r>
        <w:rPr>
          <w:rFonts w:ascii="Comic Sans MS" w:hAnsi="Comic Sans MS"/>
          <w:b/>
          <w:color w:val="0000FF"/>
          <w:sz w:val="22"/>
        </w:rPr>
        <w:t>l'utilité de ces données dans le cadre du protocole</w:t>
      </w:r>
      <w:r>
        <w:t xml:space="preserve"> de recherche, et que l'objectif n'est pas de découvrir des gènes de susceptibilité associés à la maladie concernée, mais </w:t>
      </w:r>
      <w:r>
        <w:rPr>
          <w:rFonts w:ascii="Comic Sans MS" w:hAnsi="Comic Sans MS"/>
          <w:b/>
          <w:color w:val="0000FF"/>
          <w:sz w:val="22"/>
        </w:rPr>
        <w:t>d'étudier leur polymorphisme génétique pour définir si l'un d'entre eux peut être associé à l'apparition d'un effet secondaire ou à l'efficacité d'un traitement.</w:t>
      </w:r>
    </w:p>
    <w:p w:rsidR="00EE3454" w:rsidRDefault="00EE3454"/>
    <w:p w:rsidR="00EE3454" w:rsidRDefault="00EE3454">
      <w:pPr>
        <w:rPr>
          <w:rFonts w:ascii="Comic Sans MS" w:hAnsi="Comic Sans MS"/>
          <w:b/>
          <w:color w:val="0000FF"/>
          <w:sz w:val="22"/>
        </w:rPr>
      </w:pPr>
      <w:r>
        <w:t xml:space="preserve">Il est en général prévu, dans le cadre de la mise en place d'études pharmacogénétiques, que les personnes peuvent consentir à la recherche biomédicale principale et refuser l'étude pharrnacogénétique sans que cela ne les exclue de la recherche principale. En fonction des cas, il convient donc de bien préciser dans cette note d'information dans quelles conditions </w:t>
      </w:r>
      <w:r>
        <w:rPr>
          <w:rFonts w:ascii="Comic Sans MS" w:hAnsi="Comic Sans MS"/>
          <w:b/>
          <w:color w:val="0000FF"/>
          <w:sz w:val="22"/>
        </w:rPr>
        <w:t>les personnes peuvent se prêter à ces deux parties de la recherche.</w:t>
      </w:r>
    </w:p>
    <w:p w:rsidR="00EE3454" w:rsidRDefault="00EE3454"/>
    <w:p w:rsidR="00EE3454" w:rsidRDefault="00EE3454">
      <w:r>
        <w:t>Les personnes doivent être également informées du fait que ces données ne pourront pas être réutilisées à d'autres fins que celles du protocole sans avoir obtenu préalablement de leur part un nouveau consentement et effectuer une nouvelle demande d'autorisation à la CNIL.</w:t>
      </w:r>
    </w:p>
    <w:p w:rsidR="00EE3454" w:rsidRDefault="00EE3454">
      <w:pPr>
        <w:pStyle w:val="NormalCentre"/>
      </w:pPr>
    </w:p>
    <w:p w:rsidR="00EE3454" w:rsidRDefault="00EE3454">
      <w:pPr>
        <w:pStyle w:val="NormalCentre"/>
      </w:pPr>
      <w:r>
        <w:t>2) L'information sur les droits d'accès et de rectification</w:t>
      </w:r>
    </w:p>
    <w:p w:rsidR="00EE3454" w:rsidRDefault="00EE3454"/>
    <w:p w:rsidR="00EE3454" w:rsidRDefault="00EE3454">
      <w:r>
        <w:t>Le droit d'accès est exercé à tout moment soit directement auprès de l'investigateur, soit auprès de l'investigateur par l'intermédiaire d'un médecin désigné à cet effet par l'intéressé.</w:t>
      </w:r>
    </w:p>
    <w:p w:rsidR="00EE3454" w:rsidRDefault="00EE3454"/>
    <w:p w:rsidR="00EE3454" w:rsidRDefault="00EE3454">
      <w:r>
        <w:t>Le droit de rectification prévu par les articles 34 et suivants de la loi vise la correction des données inexactes, incomplètes ou équivoque au moment de leur collecte. La rectification des données peut être effectuée à tout moment pendant la durée de la recherche chez l'investigateur.</w:t>
      </w:r>
    </w:p>
    <w:p w:rsidR="00EE3454" w:rsidRDefault="00EE3454"/>
    <w:p w:rsidR="00EE3454" w:rsidRDefault="00EE3454">
      <w:r>
        <w:t>L'organisme de recherche auquel sont adressées de telles demandes s'engage à y donner suite dans un délai de 2 mois maximum.</w:t>
      </w:r>
    </w:p>
    <w:p w:rsidR="00EE3454" w:rsidRDefault="00EE3454"/>
    <w:p w:rsidR="00EE3454" w:rsidRDefault="00EE3454">
      <w:r>
        <w:t xml:space="preserve">S'agissant d'une information sur les droits des personnes dans le cadre d'études pharmacogénétiques, il peut être utile de préciser </w:t>
      </w:r>
      <w:r>
        <w:rPr>
          <w:rFonts w:ascii="Comic Sans MS" w:hAnsi="Comic Sans MS"/>
          <w:b/>
          <w:color w:val="0000FF"/>
          <w:sz w:val="22"/>
        </w:rPr>
        <w:t>les point suivants</w:t>
      </w:r>
      <w:r>
        <w:t xml:space="preserve"> dans la note d'information.</w:t>
      </w:r>
    </w:p>
    <w:p w:rsidR="00EE3454" w:rsidRDefault="00EE3454"/>
    <w:p w:rsidR="00EE3454" w:rsidRDefault="00EE3454">
      <w:r>
        <w:t xml:space="preserve">L'information communiquée à la personne qui la demande s'agissant des données pharmacogénétiques la concernant </w:t>
      </w:r>
      <w:r>
        <w:rPr>
          <w:rFonts w:ascii="Comic Sans MS" w:hAnsi="Comic Sans MS"/>
          <w:b/>
          <w:color w:val="0000FF"/>
          <w:sz w:val="22"/>
        </w:rPr>
        <w:t>n'est délivrée que dans le cadre strict du protocole de recherche et de ses finalités. Un promoteur ne peut donc en aucun cas interpréter les données pharmacogénétiques dans un autre contexte, et ne peut notamment pas, car cela lui est interdit, réaliser des diagnostics génétiques à partir des données collectées</w:t>
      </w:r>
      <w:r>
        <w:t>. La personne peut donc demander à être informée de la signification des données phannacogénétiques la concernant dans le cadre du protocole et de ses finalités, mais ne pourra pas demander au promoteur d'extrapoler l'interprétation de ces données à d'autres fins, ni au moment de la recherche, ni ultérieurement. D'autre part, l'interprétation des résultats, selon les circonstances, peut s'avérer d'interprétation difficile à l'échelle individuelle, mais peut être exprimée à l'échelle de la cohorte des patients ayant participé à l'étude. Le résultat rendu est alors celui de l'étude globale.</w:t>
      </w:r>
    </w:p>
    <w:p w:rsidR="00EE3454" w:rsidRDefault="00EE3454"/>
    <w:p w:rsidR="00EE3454" w:rsidRDefault="00EE3454">
      <w:r>
        <w:t xml:space="preserve">Il peut également être utile de préciser dans la note d'information que les données pourront le cas échéant être </w:t>
      </w:r>
      <w:r>
        <w:rPr>
          <w:rFonts w:ascii="Comic Sans MS" w:hAnsi="Comic Sans MS"/>
          <w:b/>
          <w:color w:val="0000FF"/>
          <w:sz w:val="22"/>
        </w:rPr>
        <w:t>complètement anonymisées</w:t>
      </w:r>
      <w:r>
        <w:t xml:space="preserve"> au cours de l'étude. La table de concordance entre les données et l'identifiant peut en effet être supprimée ; par ailleurs l'analyse des données pharmacogénétiques pourra le cas échéant faire l'objet de "pooling", c'est à dire d'un mélange de plusieurs échantillons biologiques prélevés sur des personnes différentes, en vue de la mise en évidence d'une réaction biologique unique. Dans un tel cas, les données individuelles disparaissent dans un résultat unique, et le promoteur sera donc dans l'impossibilité matérielle de communiquer à une personne qui en ferait éventuellement la demande, des données individuelles.</w:t>
      </w:r>
    </w:p>
    <w:p w:rsidR="00EE3454" w:rsidRDefault="00EE3454">
      <w:pPr>
        <w:pStyle w:val="NormalCentre"/>
      </w:pPr>
    </w:p>
    <w:p w:rsidR="00EE3454" w:rsidRDefault="00EE3454">
      <w:pPr>
        <w:pStyle w:val="NormalCentre"/>
      </w:pPr>
      <w:r>
        <w:t xml:space="preserve">3) Le recueil du consentement </w:t>
      </w:r>
    </w:p>
    <w:p w:rsidR="00EE3454" w:rsidRDefault="00EE3454"/>
    <w:p w:rsidR="00EE3454" w:rsidRDefault="00EE3454">
      <w:r>
        <w:t>Le consentement des personnes doit être recueilli par écrit. Rappeler notamment que le consentement est libre et volontaire, et que le retrait du consentement est toujours possible, ce sans préjudice pour la continuité du traitement et le suivi médical.</w:t>
      </w:r>
    </w:p>
    <w:p w:rsidR="00EE3454" w:rsidRDefault="00EE3454"/>
    <w:p w:rsidR="00EE3454" w:rsidRDefault="00EE3454">
      <w:r>
        <w:t>Ainsi que cela est recommandé au plan international et en général pratiqué, il est conseillé de faire signer un consentement spécifique aux recueils de données pharmacogénétiques.</w:t>
      </w:r>
    </w:p>
    <w:p w:rsidR="00EE3454" w:rsidRDefault="00EE3454"/>
    <w:p w:rsidR="00EE3454" w:rsidRDefault="00EE3454">
      <w:r>
        <w:t>La formule suivante peut a minima être utilisée, étant entendu qu'au jour d'aujourdhui, la plupart des entreprises ont des formules de consentement beaucoup plus longues, issues de rédactions internationales et synthétisant dans un seul et même document l'information et le consentement sur la partie pharmacogénétique de la recherche.</w:t>
      </w:r>
    </w:p>
    <w:p w:rsidR="00EE3454" w:rsidRDefault="00EE3454"/>
    <w:p w:rsidR="00EE3454" w:rsidRDefault="00EE3454">
      <w:pPr>
        <w:pStyle w:val="Dfinition"/>
      </w:pPr>
      <w:r>
        <w:t>" J'accepte que les données pharmacogénétiques générées et enregistrées à l'occasion de cette recherche, y compris le cas échéant, compte tenu des nécessités de la recherche, mes origines ethniques, puissentfaire l'objet d'un traitement informatisé par le promoteur ou pour son compte. J'ai bien noté que le droit d'accès prévu l'article 40 de la loi "Informatique et Libertés" s'exerce à tout moment auprès du Dr…. auprès duquel je pourrais le cas échéant</w:t>
      </w:r>
    </w:p>
    <w:p w:rsidR="00EE3454" w:rsidRDefault="00EE3454">
      <w:pPr>
        <w:pStyle w:val="Dfinition"/>
      </w:pPr>
      <w:r>
        <w:t xml:space="preserve"> exercer mon droit de rectification ".</w:t>
      </w:r>
    </w:p>
    <w:p w:rsidR="00EE3454" w:rsidRDefault="00EE3454"/>
    <w:p w:rsidR="00EE3454" w:rsidRDefault="00EE3454">
      <w:r>
        <w:t xml:space="preserve"> Il est demandé aux entreprises de préciser dans leur dossier à la CNIL la formule de consentement pratiquée.</w:t>
      </w:r>
    </w:p>
    <w:p w:rsidR="00EE3454" w:rsidRDefault="00EE3454"/>
    <w:p w:rsidR="00EE3454" w:rsidRDefault="00EE3454">
      <w:pPr>
        <w:pStyle w:val="Proposal"/>
      </w:pPr>
      <w:r>
        <w:t xml:space="preserve">ANNEXES SUR LES CARACTERISTIQUES DU TRAITEMENT ET UNE ANNEXE SUR LES SECURITÉS </w:t>
      </w:r>
    </w:p>
    <w:p w:rsidR="00EE3454" w:rsidRDefault="00EE3454"/>
    <w:p w:rsidR="00EE3454" w:rsidRDefault="00EE3454">
      <w:r>
        <w:t xml:space="preserve">Il s'agit d'annexes techniques et informatiques. </w:t>
      </w:r>
    </w:p>
    <w:p w:rsidR="00EE3454" w:rsidRDefault="00EE3454"/>
    <w:p w:rsidR="00EE3454" w:rsidRDefault="00EE3454">
      <w:r>
        <w:t>Ces annexes ayant déjà été fournies avec le dossier relatif aux recherches biomédicales principales, elles n'ont pas à être fournies de nouveau. Il suffira dans le présent dossier de rappeler qu'elles ont été fournies avec le dossier principal, dont il conviendra de rappeler le numéro d'enregistrement à la CNIL.</w:t>
      </w:r>
    </w:p>
    <w:p w:rsidR="00EE3454" w:rsidRDefault="00EE3454"/>
    <w:p w:rsidR="00EE3454" w:rsidRDefault="00EE3454">
      <w:pPr>
        <w:pStyle w:val="NormalCentre"/>
      </w:pPr>
      <w:r>
        <w:t>Un document supplémentaire doit cependant être fourni spécifique aux recherches pharmacogénétiques :</w:t>
      </w:r>
    </w:p>
    <w:p w:rsidR="00EE3454" w:rsidRDefault="00EE3454">
      <w:pPr>
        <w:pStyle w:val="NormalCentre"/>
      </w:pPr>
    </w:p>
    <w:p w:rsidR="00EE3454" w:rsidRDefault="00EE3454">
      <w:r>
        <w:t>Ces recherches peuvent faire appel à des sous traitants, à divers stades : prélèvements, stockage des échantillons et traitement et conservation des données générées.</w:t>
      </w:r>
    </w:p>
    <w:p w:rsidR="00EE3454" w:rsidRDefault="00EE3454"/>
    <w:p w:rsidR="00EE3454" w:rsidRDefault="00EE3454">
      <w:pPr>
        <w:rPr>
          <w:rFonts w:ascii="Comic Sans MS" w:hAnsi="Comic Sans MS"/>
          <w:b/>
          <w:color w:val="0000FF"/>
          <w:sz w:val="22"/>
        </w:rPr>
      </w:pPr>
      <w:r>
        <w:rPr>
          <w:rFonts w:ascii="Comic Sans MS" w:hAnsi="Comic Sans MS"/>
          <w:b/>
          <w:color w:val="0000FF"/>
          <w:sz w:val="22"/>
        </w:rPr>
        <w:t>Il est fortement recommandé</w:t>
      </w:r>
      <w:r>
        <w:t xml:space="preserve">, compte tenu du caractère sensible tant des collections d'échantillons ainsi conservées, que des données générées, stockées et transmises, </w:t>
      </w:r>
      <w:r>
        <w:rPr>
          <w:rFonts w:ascii="Comic Sans MS" w:hAnsi="Comic Sans MS"/>
          <w:b/>
          <w:color w:val="0000FF"/>
          <w:sz w:val="22"/>
        </w:rPr>
        <w:t>d'établir des contrats détaillés avec les prestataires.</w:t>
      </w:r>
    </w:p>
    <w:p w:rsidR="00EE3454" w:rsidRDefault="00EE3454"/>
    <w:p w:rsidR="00EE3454" w:rsidRDefault="00EE3454">
      <w:r>
        <w:t>En fonction de la nature des prestations confiées, il conviendrait de prêter particulièrement attention aux points suivants :</w:t>
      </w:r>
    </w:p>
    <w:p w:rsidR="00EE3454" w:rsidRDefault="00EE3454"/>
    <w:p w:rsidR="00EE3454" w:rsidRDefault="00EE3454">
      <w:pPr>
        <w:pStyle w:val="B1"/>
      </w:pPr>
      <w:r>
        <w:t>Définition précise de la prestation et de son périmètre s'agissant de la nature des données analysées et des informations générées.</w:t>
      </w:r>
    </w:p>
    <w:p w:rsidR="00EE3454" w:rsidRDefault="00EE3454">
      <w:pPr>
        <w:pStyle w:val="B1"/>
      </w:pPr>
      <w:r>
        <w:t>Conditions et durée du stockage.</w:t>
      </w:r>
    </w:p>
    <w:p w:rsidR="00EE3454" w:rsidRDefault="00EE3454">
      <w:pPr>
        <w:pStyle w:val="B1"/>
      </w:pPr>
      <w:r>
        <w:t>Non réutilisation des échantillons ou des données à d'autres fins que celles mentionnées au contrat</w:t>
      </w:r>
    </w:p>
    <w:p w:rsidR="00EE3454" w:rsidRDefault="00EE3454">
      <w:pPr>
        <w:pStyle w:val="B1"/>
      </w:pPr>
      <w:r>
        <w:t>Interdiction de duplication de la base Confidentialité des données</w:t>
      </w:r>
    </w:p>
    <w:p w:rsidR="00EE3454" w:rsidRDefault="00EE3454">
      <w:pPr>
        <w:pStyle w:val="B1"/>
      </w:pPr>
      <w:r>
        <w:t>Conditions d'accès aux données</w:t>
      </w:r>
    </w:p>
    <w:p w:rsidR="00EE3454" w:rsidRDefault="00EE3454">
      <w:pPr>
        <w:pStyle w:val="B1"/>
      </w:pPr>
      <w:r>
        <w:t>Conditions de cession éventuelle.</w:t>
      </w:r>
    </w:p>
    <w:p w:rsidR="00EE3454" w:rsidRDefault="00EE3454">
      <w:pPr>
        <w:pStyle w:val="B1"/>
      </w:pPr>
    </w:p>
    <w:p w:rsidR="00EE3454" w:rsidRDefault="00EE3454">
      <w:pPr>
        <w:pStyle w:val="Titre"/>
      </w:pPr>
      <w:r>
        <w:t>3. La procédure</w:t>
      </w:r>
    </w:p>
    <w:p w:rsidR="00EE3454" w:rsidRDefault="00EE3454"/>
    <w:p w:rsidR="00EE3454" w:rsidRDefault="00EE3454">
      <w:r>
        <w:t xml:space="preserve">Envoi, </w:t>
      </w:r>
      <w:r>
        <w:rPr>
          <w:rFonts w:ascii="Comic Sans MS" w:hAnsi="Comic Sans MS"/>
          <w:b/>
          <w:color w:val="0000FF"/>
          <w:sz w:val="22"/>
        </w:rPr>
        <w:t>en un exemplaire</w:t>
      </w:r>
      <w:r>
        <w:t>, en recommandé avec accusé de réception à la CNIL ou dépôt au secrétariat de la CNIL contre récépissé à l'adresse suivante :</w:t>
      </w:r>
    </w:p>
    <w:p w:rsidR="00EE3454" w:rsidRDefault="00EE3454"/>
    <w:p w:rsidR="00EE3454" w:rsidRDefault="00EE3454">
      <w:r>
        <w:t xml:space="preserve"> </w:t>
      </w:r>
    </w:p>
    <w:p w:rsidR="00EE3454" w:rsidRDefault="00EE3454">
      <w:pPr>
        <w:pStyle w:val="Proposal"/>
      </w:pPr>
      <w:r>
        <w:t>Commission Nationale de l'Informatique et des Libertés</w:t>
      </w:r>
    </w:p>
    <w:p w:rsidR="00EE3454" w:rsidRDefault="00EE3454">
      <w:pPr>
        <w:pStyle w:val="Proposal"/>
      </w:pPr>
    </w:p>
    <w:p w:rsidR="00EE3454" w:rsidRDefault="00EE3454">
      <w:pPr>
        <w:pStyle w:val="Proposal"/>
      </w:pPr>
      <w:r>
        <w:t>21 rue Saint GUILLAUME</w:t>
      </w:r>
    </w:p>
    <w:p w:rsidR="00EE3454" w:rsidRDefault="00EE3454">
      <w:pPr>
        <w:pStyle w:val="Proposal"/>
      </w:pPr>
      <w:r>
        <w:t xml:space="preserve"> 75340 PARIS Cedex 07</w:t>
      </w:r>
    </w:p>
    <w:p w:rsidR="00EE3454" w:rsidRDefault="00EE3454">
      <w:pPr>
        <w:pStyle w:val="Proposal"/>
      </w:pPr>
    </w:p>
    <w:p w:rsidR="00EE3454" w:rsidRDefault="00EE3454">
      <w:r>
        <w:t xml:space="preserve">  </w:t>
      </w:r>
    </w:p>
    <w:p w:rsidR="00EE3454" w:rsidRDefault="00EE3454">
      <w:r>
        <w:t>L'autorisation de la CNIL, qui doit être rendue dans un délai de deux mois, vous sera adressée par lettre. Le silence gardé par la CNIL au-delà du délai de deux mois équivaut à un avis favorable.</w:t>
      </w:r>
    </w:p>
    <w:p w:rsidR="00EE3454" w:rsidRDefault="00EE3454">
      <w:pPr>
        <w:sectPr w:rsidR="00EE3454">
          <w:footerReference w:type="even" r:id="rId8"/>
          <w:footerReference w:type="default" r:id="rId9"/>
          <w:pgSz w:w="11906" w:h="16838"/>
          <w:pgMar w:top="1417" w:right="1417" w:bottom="1417" w:left="1417" w:header="720" w:footer="720" w:gutter="0"/>
          <w:cols w:space="720"/>
        </w:sectPr>
      </w:pPr>
    </w:p>
    <w:p w:rsidR="00EE3454" w:rsidRDefault="00EE3454"/>
    <w:p w:rsidR="00EE3454" w:rsidRDefault="00EE3454">
      <w:r>
        <w:t>DIRECTION DE LA RECHERCHE</w:t>
      </w:r>
      <w:r>
        <w:tab/>
        <w:t>Comité consultatif sur le traitement de l'information en matière de recherche en santé</w:t>
      </w:r>
    </w:p>
    <w:p w:rsidR="00EE3454" w:rsidRDefault="00EE3454"/>
    <w:p w:rsidR="00EE3454" w:rsidRDefault="00EE3454">
      <w:r>
        <w:t>Dossier n°</w:t>
      </w:r>
    </w:p>
    <w:p w:rsidR="00EE3454" w:rsidRDefault="00EE3454"/>
    <w:p w:rsidR="00EE3454" w:rsidRDefault="00EE3454">
      <w:pPr>
        <w:pStyle w:val="Proposal"/>
      </w:pPr>
      <w:r>
        <w:t>TRAITEMENT AUTOMATISÉ DE DONNÉES NOMINATIVES DEMANDE D'AVIS</w:t>
      </w:r>
    </w:p>
    <w:p w:rsidR="00EE3454" w:rsidRDefault="00EE3454">
      <w:pPr>
        <w:pStyle w:val="Proposal"/>
      </w:pPr>
    </w:p>
    <w:p w:rsidR="00EE3454" w:rsidRDefault="00EE3454">
      <w:pPr>
        <w:pStyle w:val="NormalCentre"/>
      </w:pPr>
    </w:p>
    <w:p w:rsidR="00EE3454" w:rsidRDefault="00EE3454">
      <w:pPr>
        <w:pStyle w:val="NormalCentre"/>
      </w:pPr>
      <w:r>
        <w:t>Organisme demandeur N° SIREN 55212031</w:t>
      </w:r>
      <w:r>
        <w:tab/>
      </w:r>
      <w:r>
        <w:tab/>
        <w:t>Code NAF (ou APE) : 244 C</w:t>
      </w:r>
    </w:p>
    <w:p w:rsidR="00EE3454" w:rsidRDefault="00EE3454"/>
    <w:p w:rsidR="00EE3454" w:rsidRDefault="00EE3454">
      <w:pPr>
        <w:tabs>
          <w:tab w:val="left" w:pos="2835"/>
        </w:tabs>
      </w:pPr>
      <w:r>
        <w:t xml:space="preserve">Nom, raison sociale, sigle </w:t>
      </w:r>
      <w:r>
        <w:tab/>
        <w:t xml:space="preserve">: </w:t>
      </w:r>
      <w:r>
        <w:tab/>
        <w:t>Roche</w:t>
      </w:r>
    </w:p>
    <w:p w:rsidR="00EE3454" w:rsidRDefault="00EE3454">
      <w:pPr>
        <w:tabs>
          <w:tab w:val="left" w:pos="2835"/>
        </w:tabs>
      </w:pPr>
    </w:p>
    <w:p w:rsidR="00EE3454" w:rsidRDefault="00EE3454">
      <w:pPr>
        <w:tabs>
          <w:tab w:val="left" w:pos="2835"/>
        </w:tabs>
      </w:pPr>
      <w:r>
        <w:t xml:space="preserve">Adresse complète </w:t>
      </w:r>
      <w:r>
        <w:tab/>
        <w:t xml:space="preserve">: </w:t>
      </w:r>
      <w:r>
        <w:tab/>
        <w:t>52, Bd du Parc 92521 Neuilly cedex</w:t>
      </w:r>
    </w:p>
    <w:p w:rsidR="00EE3454" w:rsidRDefault="00EE3454">
      <w:pPr>
        <w:tabs>
          <w:tab w:val="left" w:pos="2835"/>
        </w:tabs>
      </w:pPr>
      <w:r>
        <w:t xml:space="preserve">Téléphone </w:t>
      </w:r>
      <w:r>
        <w:tab/>
        <w:t>:</w:t>
      </w:r>
    </w:p>
    <w:p w:rsidR="00EE3454" w:rsidRDefault="00EE3454">
      <w:pPr>
        <w:pStyle w:val="NormalCentre"/>
      </w:pPr>
    </w:p>
    <w:p w:rsidR="00EE3454" w:rsidRDefault="00EE3454">
      <w:pPr>
        <w:pStyle w:val="NormalCentre"/>
      </w:pPr>
      <w:r>
        <w:t>Responsable scientifique</w:t>
      </w:r>
    </w:p>
    <w:p w:rsidR="00EE3454" w:rsidRDefault="00EE3454"/>
    <w:p w:rsidR="00EE3454" w:rsidRDefault="00EE3454">
      <w:r>
        <w:t xml:space="preserve">Nom, prénom Qualité </w:t>
      </w:r>
      <w:r>
        <w:tab/>
      </w:r>
      <w:r>
        <w:tab/>
        <w:t>: Adresse complète :</w:t>
      </w:r>
    </w:p>
    <w:p w:rsidR="00EE3454" w:rsidRDefault="00EE3454"/>
    <w:p w:rsidR="00EE3454" w:rsidRDefault="00EE3454">
      <w:r>
        <w:t xml:space="preserve">Téléphone </w:t>
      </w:r>
      <w:r>
        <w:tab/>
      </w:r>
      <w:r>
        <w:tab/>
      </w:r>
      <w:r>
        <w:tab/>
        <w:t>:</w:t>
      </w:r>
    </w:p>
    <w:p w:rsidR="00EE3454" w:rsidRDefault="00EE3454"/>
    <w:p w:rsidR="00EE3454" w:rsidRDefault="00EE3454">
      <w:pPr>
        <w:pStyle w:val="NormalCentre"/>
      </w:pPr>
      <w:r>
        <w:t xml:space="preserve">Intitulé de la recherche </w:t>
      </w:r>
    </w:p>
    <w:p w:rsidR="00EE3454" w:rsidRDefault="00EE3454"/>
    <w:p w:rsidR="00EE3454" w:rsidRDefault="00EE3454">
      <w:r>
        <w:t xml:space="preserve">Code NAF (ou APE) </w:t>
      </w:r>
      <w:r>
        <w:tab/>
      </w:r>
      <w:r>
        <w:tab/>
        <w:t>: 244 C</w:t>
      </w:r>
    </w:p>
    <w:p w:rsidR="00EE3454" w:rsidRDefault="00EE3454"/>
    <w:p w:rsidR="00EE3454" w:rsidRDefault="00EE3454">
      <w:r>
        <w:t xml:space="preserve">Année de mise en oeuvre </w:t>
      </w:r>
    </w:p>
    <w:p w:rsidR="00EE3454" w:rsidRDefault="00EE3454">
      <w:r>
        <w:t xml:space="preserve">Nombre approximatif de personnes susceptibles d'être incluses dans la recherche : </w:t>
      </w:r>
    </w:p>
    <w:p w:rsidR="00EE3454" w:rsidRDefault="00EE3454">
      <w:pPr>
        <w:sectPr w:rsidR="00EE3454">
          <w:pgSz w:w="11906" w:h="16838"/>
          <w:pgMar w:top="1417" w:right="1417" w:bottom="1417" w:left="1417" w:header="720" w:footer="720" w:gutter="0"/>
          <w:cols w:space="72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2237"/>
        <w:gridCol w:w="2280"/>
      </w:tblGrid>
      <w:tr w:rsidR="00EE3454">
        <w:tblPrEx>
          <w:tblCellMar>
            <w:top w:w="0" w:type="dxa"/>
            <w:bottom w:w="0" w:type="dxa"/>
          </w:tblCellMar>
        </w:tblPrEx>
        <w:trPr>
          <w:jc w:val="center"/>
        </w:trPr>
        <w:tc>
          <w:tcPr>
            <w:tcW w:w="4536" w:type="dxa"/>
            <w:shd w:val="clear" w:color="auto" w:fill="E0E0E0"/>
          </w:tcPr>
          <w:p w:rsidR="00EE3454" w:rsidRDefault="00EE3454">
            <w:pPr>
              <w:spacing w:before="120" w:after="120"/>
              <w:jc w:val="center"/>
            </w:pPr>
            <w:r>
              <w:t>CATEGORIES D'INFORMATIONS TRAITÉES</w:t>
            </w:r>
          </w:p>
        </w:tc>
        <w:tc>
          <w:tcPr>
            <w:tcW w:w="4517" w:type="dxa"/>
            <w:gridSpan w:val="2"/>
            <w:shd w:val="clear" w:color="auto" w:fill="E0E0E0"/>
          </w:tcPr>
          <w:p w:rsidR="00EE3454" w:rsidRDefault="00EE3454">
            <w:pPr>
              <w:spacing w:before="120" w:after="120"/>
              <w:jc w:val="center"/>
            </w:pPr>
            <w:r>
              <w:t>CATEGORIES DE DESTINATAIRES</w:t>
            </w:r>
          </w:p>
        </w:tc>
      </w:tr>
      <w:tr w:rsidR="00EE3454">
        <w:tblPrEx>
          <w:tblCellMar>
            <w:top w:w="0" w:type="dxa"/>
            <w:bottom w:w="0" w:type="dxa"/>
          </w:tblCellMar>
        </w:tblPrEx>
        <w:trPr>
          <w:jc w:val="center"/>
        </w:trPr>
        <w:tc>
          <w:tcPr>
            <w:tcW w:w="4536" w:type="dxa"/>
          </w:tcPr>
          <w:p w:rsidR="00EE3454" w:rsidRDefault="00EE3454">
            <w:pPr>
              <w:spacing w:before="120" w:after="120"/>
            </w:pPr>
            <w:r>
              <w:t>IDENTIFICATION</w:t>
            </w:r>
          </w:p>
        </w:tc>
        <w:tc>
          <w:tcPr>
            <w:tcW w:w="2237" w:type="dxa"/>
          </w:tcPr>
          <w:p w:rsidR="00EE3454" w:rsidRDefault="00EE3454">
            <w:pPr>
              <w:spacing w:before="120" w:after="120"/>
              <w:jc w:val="center"/>
            </w:pPr>
            <w:r>
              <w:t>INTERNES</w:t>
            </w:r>
          </w:p>
        </w:tc>
        <w:tc>
          <w:tcPr>
            <w:tcW w:w="2280" w:type="dxa"/>
          </w:tcPr>
          <w:p w:rsidR="00EE3454" w:rsidRDefault="00EE3454">
            <w:pPr>
              <w:spacing w:before="120" w:after="120"/>
              <w:jc w:val="center"/>
            </w:pPr>
            <w:r>
              <w:t>EXTERNES</w:t>
            </w:r>
          </w:p>
        </w:tc>
      </w:tr>
      <w:tr w:rsidR="00EE3454">
        <w:tblPrEx>
          <w:tblCellMar>
            <w:top w:w="0" w:type="dxa"/>
            <w:bottom w:w="0" w:type="dxa"/>
          </w:tblCellMar>
        </w:tblPrEx>
        <w:trPr>
          <w:jc w:val="center"/>
        </w:trPr>
        <w:tc>
          <w:tcPr>
            <w:tcW w:w="4536" w:type="dxa"/>
          </w:tcPr>
          <w:p w:rsidR="00EE3454" w:rsidRDefault="00EE3454">
            <w:pPr>
              <w:spacing w:before="120" w:after="120"/>
            </w:pPr>
            <w:r>
              <w:t>Nom patronymique complet</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Numéro d'ordre</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Autre mode d'identification</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Données de santé</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Situation familiale</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Situation militaire</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Formation diplômes</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Vie professionnelle</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Situation économique et financière</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Consommation de biens et services</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Habitudes de vie, conditions logement,comportement sauf moeurs</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Numéro de sécurité sociale ou RNIPP (art 18)</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Origines raciales ou ethniques (art 3 1)</w:t>
            </w:r>
          </w:p>
        </w:tc>
        <w:tc>
          <w:tcPr>
            <w:tcW w:w="2237" w:type="dxa"/>
          </w:tcPr>
          <w:p w:rsidR="00EE3454" w:rsidRDefault="00EE3454">
            <w:pPr>
              <w:spacing w:before="120" w:after="120"/>
            </w:pPr>
          </w:p>
        </w:tc>
        <w:tc>
          <w:tcPr>
            <w:tcW w:w="2280" w:type="dxa"/>
          </w:tcPr>
          <w:p w:rsidR="00EE3454" w:rsidRDefault="00EE3454">
            <w:pPr>
              <w:spacing w:before="120" w:after="120"/>
            </w:pPr>
          </w:p>
        </w:tc>
      </w:tr>
      <w:tr w:rsidR="00EE3454">
        <w:tblPrEx>
          <w:tblCellMar>
            <w:top w:w="0" w:type="dxa"/>
            <w:bottom w:w="0" w:type="dxa"/>
          </w:tblCellMar>
        </w:tblPrEx>
        <w:trPr>
          <w:jc w:val="center"/>
        </w:trPr>
        <w:tc>
          <w:tcPr>
            <w:tcW w:w="4536" w:type="dxa"/>
          </w:tcPr>
          <w:p w:rsidR="00EE3454" w:rsidRDefault="00EE3454">
            <w:pPr>
              <w:spacing w:before="120" w:after="120"/>
            </w:pPr>
            <w:r>
              <w:t>Prélèvements biologiques identifiant (art 40.4)</w:t>
            </w:r>
          </w:p>
        </w:tc>
        <w:tc>
          <w:tcPr>
            <w:tcW w:w="2237" w:type="dxa"/>
          </w:tcPr>
          <w:p w:rsidR="00EE3454" w:rsidRDefault="00EE3454">
            <w:pPr>
              <w:spacing w:before="120" w:after="120"/>
            </w:pPr>
          </w:p>
        </w:tc>
        <w:tc>
          <w:tcPr>
            <w:tcW w:w="2280" w:type="dxa"/>
          </w:tcPr>
          <w:p w:rsidR="00EE3454" w:rsidRDefault="00EE3454">
            <w:pPr>
              <w:spacing w:before="120" w:after="120"/>
            </w:pPr>
          </w:p>
        </w:tc>
      </w:tr>
    </w:tbl>
    <w:p w:rsidR="00EE3454" w:rsidRDefault="00EE3454"/>
    <w:p w:rsidR="00EE3454" w:rsidRDefault="00EE3454">
      <w:pPr>
        <w:sectPr w:rsidR="00EE3454">
          <w:pgSz w:w="11906" w:h="16838"/>
          <w:pgMar w:top="1417" w:right="1417" w:bottom="1417" w:left="1417" w:header="720" w:footer="720" w:gutter="0"/>
          <w:cols w:space="720"/>
        </w:sectPr>
      </w:pPr>
    </w:p>
    <w:p w:rsidR="00EE3454" w:rsidRDefault="00EE3454"/>
    <w:p w:rsidR="00EE3454" w:rsidRDefault="00EE3454">
      <w:pPr>
        <w:pStyle w:val="NormalCentre"/>
      </w:pPr>
      <w:r>
        <w:t>Nom, titres, expériences et fonctions de la personne responsable de la mise en oeuvre du traitement automatisé :</w:t>
      </w:r>
    </w:p>
    <w:p w:rsidR="00EE3454" w:rsidRDefault="00EE3454">
      <w:pPr>
        <w:pStyle w:val="NormalCentre"/>
      </w:pPr>
    </w:p>
    <w:p w:rsidR="00EE3454" w:rsidRDefault="00EE3454"/>
    <w:p w:rsidR="00EE3454" w:rsidRDefault="00EE3454">
      <w:pPr>
        <w:pStyle w:val="NormalCentre"/>
      </w:pPr>
      <w:r>
        <w:t xml:space="preserve">Catégories de personnes : </w:t>
      </w:r>
    </w:p>
    <w:p w:rsidR="00EE3454" w:rsidRDefault="00EE3454"/>
    <w:p w:rsidR="00EE3454" w:rsidRDefault="00EE3454"/>
    <w:p w:rsidR="00EE3454" w:rsidRDefault="00EE3454">
      <w:r>
        <w:tab/>
        <w:t xml:space="preserve">Qui seront appelées à mettre en oeuvre le traitement automatisé des données : </w:t>
      </w:r>
    </w:p>
    <w:p w:rsidR="00EE3454" w:rsidRDefault="00EE3454"/>
    <w:p w:rsidR="00EE3454" w:rsidRDefault="00EE3454">
      <w:r>
        <w:tab/>
        <w:t>Qui auront accès aux données :</w:t>
      </w:r>
    </w:p>
    <w:p w:rsidR="00EE3454" w:rsidRDefault="00EE3454"/>
    <w:p w:rsidR="00EE3454" w:rsidRDefault="00EE3454">
      <w:pPr>
        <w:pStyle w:val="Titre"/>
      </w:pPr>
      <w:r>
        <w:t>PIECES A JOINDRE</w:t>
      </w:r>
    </w:p>
    <w:p w:rsidR="00EE3454" w:rsidRDefault="00EE3454"/>
    <w:p w:rsidR="00EE3454" w:rsidRDefault="00EE3454"/>
    <w:p w:rsidR="00EE3454" w:rsidRDefault="00EE3454">
      <w:pPr>
        <w:pStyle w:val="NormalCentre"/>
      </w:pPr>
      <w:r>
        <w:t>Protocole de recherche indiquant obligatoirement:</w:t>
      </w:r>
    </w:p>
    <w:p w:rsidR="00EE3454" w:rsidRDefault="00EE3454"/>
    <w:p w:rsidR="00EE3454" w:rsidRDefault="00EE3454">
      <w:r>
        <w:t>L'objectif de la recherche</w:t>
      </w:r>
    </w:p>
    <w:p w:rsidR="00EE3454" w:rsidRDefault="00EE3454"/>
    <w:p w:rsidR="00EE3454" w:rsidRDefault="00EE3454">
      <w:r>
        <w:t>La population concernée</w:t>
      </w:r>
    </w:p>
    <w:p w:rsidR="00EE3454" w:rsidRDefault="00EE3454"/>
    <w:p w:rsidR="00EE3454" w:rsidRDefault="00EE3454">
      <w:r>
        <w:t>La méthode d'observation ou d'investigation retenue</w:t>
      </w:r>
    </w:p>
    <w:p w:rsidR="00EE3454" w:rsidRDefault="00EE3454"/>
    <w:p w:rsidR="00EE3454" w:rsidRDefault="00EE3454">
      <w:r>
        <w:t>L'origine et la nature des données nominatives recueillies</w:t>
      </w:r>
    </w:p>
    <w:p w:rsidR="00EE3454" w:rsidRDefault="00EE3454"/>
    <w:p w:rsidR="00EE3454" w:rsidRDefault="00EE3454">
      <w:r>
        <w:t>La justification du recours à celles-ci i</w:t>
      </w:r>
    </w:p>
    <w:p w:rsidR="00EE3454" w:rsidRDefault="00EE3454"/>
    <w:p w:rsidR="00EE3454" w:rsidRDefault="00EE3454">
      <w:r>
        <w:t>La durée et les modalités d'organisation de la recherche</w:t>
      </w:r>
    </w:p>
    <w:p w:rsidR="00EE3454" w:rsidRDefault="00EE3454"/>
    <w:p w:rsidR="00EE3454" w:rsidRDefault="00EE3454">
      <w:r>
        <w:t>La méthode d'analyse des données</w:t>
      </w:r>
    </w:p>
    <w:p w:rsidR="00EE3454" w:rsidRDefault="00EE3454"/>
    <w:p w:rsidR="00EE3454" w:rsidRDefault="00EE3454"/>
    <w:p w:rsidR="00EE3454" w:rsidRDefault="00EE3454">
      <w:r>
        <w:rPr>
          <w:rFonts w:ascii="Comic Sans MS" w:hAnsi="Comic Sans MS"/>
          <w:b/>
          <w:color w:val="0000FF"/>
          <w:sz w:val="22"/>
        </w:rPr>
        <w:t>Résumé du protocole</w:t>
      </w:r>
      <w:r>
        <w:t xml:space="preserve"> de recherche (deux pages maximum) reprenant les sept points indiqués ci-dessus</w:t>
      </w:r>
    </w:p>
    <w:p w:rsidR="00EE3454" w:rsidRDefault="00EE3454"/>
    <w:p w:rsidR="00EE3454" w:rsidRDefault="00EE3454">
      <w:pPr>
        <w:pStyle w:val="NormalCentre"/>
      </w:pPr>
      <w:r>
        <w:t>Questionnaires</w:t>
      </w:r>
    </w:p>
    <w:p w:rsidR="00EE3454" w:rsidRDefault="00EE3454"/>
    <w:p w:rsidR="00EE3454" w:rsidRDefault="00EE3454">
      <w:r>
        <w:rPr>
          <w:rFonts w:ascii="Comic Sans MS" w:hAnsi="Comic Sans MS"/>
          <w:b/>
          <w:color w:val="0000FF"/>
          <w:sz w:val="22"/>
        </w:rPr>
        <w:t>Le cas échéants</w:t>
      </w:r>
      <w:r>
        <w:t>, avis rendus antérieurement par des instances scientifiques et des instances Ethiques :</w:t>
      </w:r>
    </w:p>
    <w:p w:rsidR="00EE3454" w:rsidRDefault="00EE3454"/>
    <w:p w:rsidR="00EE3454" w:rsidRDefault="00EE3454"/>
    <w:p w:rsidR="00EE3454" w:rsidRDefault="00EE3454">
      <w:r>
        <w:rPr>
          <w:rFonts w:ascii="Comic Sans MS" w:hAnsi="Comic Sans MS"/>
          <w:b/>
          <w:color w:val="0000FF"/>
          <w:sz w:val="22"/>
        </w:rPr>
        <w:t>Signataire</w:t>
      </w:r>
      <w:r>
        <w:t xml:space="preserve"> :</w:t>
      </w:r>
    </w:p>
    <w:p w:rsidR="00EE3454" w:rsidRDefault="00EE3454"/>
    <w:p w:rsidR="00EE3454" w:rsidRDefault="00EE3454"/>
    <w:p w:rsidR="00EE3454" w:rsidRDefault="00EE3454">
      <w:r>
        <w:t xml:space="preserve">Fonction l'habilitant à signer : </w:t>
      </w:r>
    </w:p>
    <w:p w:rsidR="00EE3454" w:rsidRDefault="00EE3454"/>
    <w:p w:rsidR="00EE3454" w:rsidRDefault="00EE3454">
      <w:r>
        <w:t>Date :</w:t>
      </w:r>
    </w:p>
    <w:p w:rsidR="00EE3454" w:rsidRDefault="00EE3454"/>
    <w:p w:rsidR="00EE3454" w:rsidRDefault="00EE3454">
      <w:r>
        <w:t>Signature :</w:t>
      </w:r>
    </w:p>
    <w:p w:rsidR="00EE3454" w:rsidRDefault="00EE3454"/>
    <w:sectPr w:rsidR="00EE3454">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454" w:rsidRDefault="00EE3454">
      <w:r>
        <w:separator/>
      </w:r>
    </w:p>
  </w:endnote>
  <w:endnote w:type="continuationSeparator" w:id="0">
    <w:p w:rsidR="00EE3454" w:rsidRDefault="00EE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Verdana Ref">
    <w:altName w:val="Tahoma"/>
    <w:charset w:val="00"/>
    <w:family w:val="swiss"/>
    <w:pitch w:val="variable"/>
    <w:sig w:usb0="00000001" w:usb1="00000000"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454" w:rsidRDefault="00EE3454">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EE3454" w:rsidRDefault="00EE345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454" w:rsidRDefault="00EE3454">
    <w:pPr>
      <w:pStyle w:val="Pieddepage"/>
      <w:framePr w:w="725" w:wrap="around" w:vAnchor="text" w:hAnchor="page" w:x="5842" w:y="89"/>
      <w:rPr>
        <w:rStyle w:val="Numrodepage"/>
      </w:rPr>
    </w:pPr>
    <w:r>
      <w:rPr>
        <w:rStyle w:val="Numrodepage"/>
      </w:rPr>
      <w:t xml:space="preserve">page </w:t>
    </w:r>
    <w:r>
      <w:rPr>
        <w:rStyle w:val="Numrodepage"/>
      </w:rPr>
      <w:fldChar w:fldCharType="begin"/>
    </w:r>
    <w:r>
      <w:rPr>
        <w:rStyle w:val="Numrodepage"/>
      </w:rPr>
      <w:instrText xml:space="preserve">PAGE  </w:instrText>
    </w:r>
    <w:r>
      <w:rPr>
        <w:rStyle w:val="Numrodepage"/>
      </w:rPr>
      <w:fldChar w:fldCharType="separate"/>
    </w:r>
    <w:r w:rsidR="00343C03">
      <w:rPr>
        <w:rStyle w:val="Numrodepage"/>
      </w:rPr>
      <w:t>1</w:t>
    </w:r>
    <w:r>
      <w:rPr>
        <w:rStyle w:val="Numrodepage"/>
      </w:rPr>
      <w:fldChar w:fldCharType="end"/>
    </w:r>
    <w:r>
      <w:rPr>
        <w:rStyle w:val="Numrodepage"/>
      </w:rPr>
      <w:t>/14</w:t>
    </w:r>
  </w:p>
  <w:p w:rsidR="00EE3454" w:rsidRDefault="00EE3454">
    <w:pPr>
      <w:pStyle w:val="Pieddepage"/>
      <w:jc w:val="left"/>
    </w:pPr>
    <w:r>
      <w:t>Regroupement des demandes d'autorisation à la CNIL</w:t>
    </w:r>
  </w:p>
  <w:p w:rsidR="00EE3454" w:rsidRDefault="00EE3454">
    <w:pPr>
      <w:pStyle w:val="Pieddepage"/>
      <w:jc w:val="left"/>
      <w:rPr>
        <w:lang w:val="en-GB"/>
      </w:rPr>
    </w:pPr>
    <w:r>
      <w:rPr>
        <w:lang w:val="en-GB"/>
      </w:rPr>
      <w:t>Sunnikan Consulting NT_CNIL SNIP 2002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454" w:rsidRDefault="00EE3454">
      <w:r>
        <w:separator/>
      </w:r>
    </w:p>
  </w:footnote>
  <w:footnote w:type="continuationSeparator" w:id="0">
    <w:p w:rsidR="00EE3454" w:rsidRDefault="00EE34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FC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09AC2B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503EC4B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A1EC55A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EB8A989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FC3A008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C5237E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CF8ECB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D1A4222"/>
    <w:lvl w:ilvl="0">
      <w:start w:val="1"/>
      <w:numFmt w:val="decimal"/>
      <w:pStyle w:val="Listenumros"/>
      <w:lvlText w:val="%1."/>
      <w:lvlJc w:val="left"/>
      <w:pPr>
        <w:tabs>
          <w:tab w:val="num" w:pos="360"/>
        </w:tabs>
        <w:ind w:left="360" w:hanging="360"/>
      </w:pPr>
    </w:lvl>
  </w:abstractNum>
  <w:abstractNum w:abstractNumId="9">
    <w:nsid w:val="FFFFFF89"/>
    <w:multiLevelType w:val="singleLevel"/>
    <w:tmpl w:val="1C9C0B5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B336AD"/>
    <w:multiLevelType w:val="singleLevel"/>
    <w:tmpl w:val="26C0205C"/>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1">
    <w:nsid w:val="0740648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EB966FE"/>
    <w:multiLevelType w:val="multilevel"/>
    <w:tmpl w:val="A58EACA2"/>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3">
    <w:nsid w:val="36396A5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42F16BFB"/>
    <w:multiLevelType w:val="hybridMultilevel"/>
    <w:tmpl w:val="F55A24B0"/>
    <w:lvl w:ilvl="0" w:tplc="E0CA6B48">
      <w:start w:val="1"/>
      <w:numFmt w:val="bullet"/>
      <w:pStyle w:val="B1"/>
      <w:lvlText w:val=""/>
      <w:lvlJc w:val="left"/>
      <w:pPr>
        <w:tabs>
          <w:tab w:val="num" w:pos="1780"/>
        </w:tabs>
        <w:ind w:left="1780" w:hanging="360"/>
      </w:pPr>
      <w:rPr>
        <w:rFonts w:ascii="Symbol" w:hAnsi="Symbol" w:hint="default"/>
        <w:color w:val="auto"/>
        <w:sz w:val="16"/>
      </w:rPr>
    </w:lvl>
    <w:lvl w:ilvl="1" w:tplc="040C0003">
      <w:start w:val="1"/>
      <w:numFmt w:val="bullet"/>
      <w:lvlText w:val="o"/>
      <w:lvlJc w:val="left"/>
      <w:pPr>
        <w:tabs>
          <w:tab w:val="num" w:pos="1780"/>
        </w:tabs>
        <w:ind w:left="1780" w:hanging="360"/>
      </w:pPr>
      <w:rPr>
        <w:rFonts w:ascii="Courier New" w:hAnsi="Courier New" w:hint="default"/>
      </w:rPr>
    </w:lvl>
    <w:lvl w:ilvl="2" w:tplc="040C0005" w:tentative="1">
      <w:start w:val="1"/>
      <w:numFmt w:val="bullet"/>
      <w:lvlText w:val=""/>
      <w:lvlJc w:val="left"/>
      <w:pPr>
        <w:tabs>
          <w:tab w:val="num" w:pos="2500"/>
        </w:tabs>
        <w:ind w:left="2500" w:hanging="360"/>
      </w:pPr>
      <w:rPr>
        <w:rFonts w:ascii="Wingdings" w:hAnsi="Wingdings" w:hint="default"/>
      </w:rPr>
    </w:lvl>
    <w:lvl w:ilvl="3" w:tplc="040C0001" w:tentative="1">
      <w:start w:val="1"/>
      <w:numFmt w:val="bullet"/>
      <w:lvlText w:val=""/>
      <w:lvlJc w:val="left"/>
      <w:pPr>
        <w:tabs>
          <w:tab w:val="num" w:pos="3220"/>
        </w:tabs>
        <w:ind w:left="3220" w:hanging="360"/>
      </w:pPr>
      <w:rPr>
        <w:rFonts w:ascii="Symbol" w:hAnsi="Symbol" w:hint="default"/>
      </w:rPr>
    </w:lvl>
    <w:lvl w:ilvl="4" w:tplc="040C0003" w:tentative="1">
      <w:start w:val="1"/>
      <w:numFmt w:val="bullet"/>
      <w:lvlText w:val="o"/>
      <w:lvlJc w:val="left"/>
      <w:pPr>
        <w:tabs>
          <w:tab w:val="num" w:pos="3940"/>
        </w:tabs>
        <w:ind w:left="3940" w:hanging="360"/>
      </w:pPr>
      <w:rPr>
        <w:rFonts w:ascii="Courier New" w:hAnsi="Courier New" w:hint="default"/>
      </w:rPr>
    </w:lvl>
    <w:lvl w:ilvl="5" w:tplc="040C0005" w:tentative="1">
      <w:start w:val="1"/>
      <w:numFmt w:val="bullet"/>
      <w:lvlText w:val=""/>
      <w:lvlJc w:val="left"/>
      <w:pPr>
        <w:tabs>
          <w:tab w:val="num" w:pos="4660"/>
        </w:tabs>
        <w:ind w:left="4660" w:hanging="360"/>
      </w:pPr>
      <w:rPr>
        <w:rFonts w:ascii="Wingdings" w:hAnsi="Wingdings" w:hint="default"/>
      </w:rPr>
    </w:lvl>
    <w:lvl w:ilvl="6" w:tplc="040C0001" w:tentative="1">
      <w:start w:val="1"/>
      <w:numFmt w:val="bullet"/>
      <w:lvlText w:val=""/>
      <w:lvlJc w:val="left"/>
      <w:pPr>
        <w:tabs>
          <w:tab w:val="num" w:pos="5380"/>
        </w:tabs>
        <w:ind w:left="5380" w:hanging="360"/>
      </w:pPr>
      <w:rPr>
        <w:rFonts w:ascii="Symbol" w:hAnsi="Symbol" w:hint="default"/>
      </w:rPr>
    </w:lvl>
    <w:lvl w:ilvl="7" w:tplc="040C0003" w:tentative="1">
      <w:start w:val="1"/>
      <w:numFmt w:val="bullet"/>
      <w:lvlText w:val="o"/>
      <w:lvlJc w:val="left"/>
      <w:pPr>
        <w:tabs>
          <w:tab w:val="num" w:pos="6100"/>
        </w:tabs>
        <w:ind w:left="6100" w:hanging="360"/>
      </w:pPr>
      <w:rPr>
        <w:rFonts w:ascii="Courier New" w:hAnsi="Courier New" w:hint="default"/>
      </w:rPr>
    </w:lvl>
    <w:lvl w:ilvl="8" w:tplc="040C0005" w:tentative="1">
      <w:start w:val="1"/>
      <w:numFmt w:val="bullet"/>
      <w:lvlText w:val=""/>
      <w:lvlJc w:val="left"/>
      <w:pPr>
        <w:tabs>
          <w:tab w:val="num" w:pos="6820"/>
        </w:tabs>
        <w:ind w:left="6820" w:hanging="360"/>
      </w:pPr>
      <w:rPr>
        <w:rFonts w:ascii="Wingdings" w:hAnsi="Wingdings" w:hint="default"/>
      </w:rPr>
    </w:lvl>
  </w:abstractNum>
  <w:abstractNum w:abstractNumId="15">
    <w:nsid w:val="5D34524C"/>
    <w:multiLevelType w:val="multilevel"/>
    <w:tmpl w:val="841457AC"/>
    <w:lvl w:ilvl="0">
      <w:start w:val="1"/>
      <w:numFmt w:val="decimal"/>
      <w:pStyle w:val="annex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6CB2310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7BAF4EBA"/>
    <w:multiLevelType w:val="singleLevel"/>
    <w:tmpl w:val="FAEE28A0"/>
    <w:lvl w:ilvl="0">
      <w:start w:val="1"/>
      <w:numFmt w:val="bullet"/>
      <w:pStyle w:val="Termedefinition"/>
      <w:lvlText w:val=""/>
      <w:lvlJc w:val="left"/>
      <w:pPr>
        <w:tabs>
          <w:tab w:val="num" w:pos="360"/>
        </w:tabs>
        <w:ind w:left="284" w:hanging="284"/>
      </w:pPr>
      <w:rPr>
        <w:rFonts w:ascii="Symbol" w:hAnsi="Symbol" w:hint="default"/>
      </w:rPr>
    </w:lvl>
  </w:abstractNum>
  <w:num w:numId="1">
    <w:abstractNumId w:val="10"/>
  </w:num>
  <w:num w:numId="2">
    <w:abstractNumId w:val="17"/>
  </w:num>
  <w:num w:numId="3">
    <w:abstractNumId w:val="15"/>
  </w:num>
  <w:num w:numId="4">
    <w:abstractNumId w:val="12"/>
  </w:num>
  <w:num w:numId="5">
    <w:abstractNumId w:val="14"/>
  </w:num>
  <w:num w:numId="6">
    <w:abstractNumId w:val="11"/>
  </w:num>
  <w:num w:numId="7">
    <w:abstractNumId w:val="13"/>
  </w:num>
  <w:num w:numId="8">
    <w:abstractNumId w:val="16"/>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377"/>
    <w:rsid w:val="00343C03"/>
    <w:rsid w:val="00363377"/>
    <w:rsid w:val="00EE34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rebuchet MS" w:hAnsi="Trebuchet MS"/>
      <w:noProof/>
      <w:sz w:val="21"/>
    </w:rPr>
  </w:style>
  <w:style w:type="paragraph" w:styleId="Titre1">
    <w:name w:val="heading 1"/>
    <w:next w:val="Normal"/>
    <w:qFormat/>
    <w:pPr>
      <w:numPr>
        <w:numId w:val="4"/>
      </w:numPr>
      <w:outlineLvl w:val="0"/>
    </w:pPr>
    <w:rPr>
      <w:rFonts w:ascii="Comic Sans MS" w:hAnsi="Comic Sans MS"/>
      <w:b/>
      <w:noProof/>
      <w:color w:val="0000FF"/>
    </w:rPr>
  </w:style>
  <w:style w:type="paragraph" w:styleId="Titre2">
    <w:name w:val="heading 2"/>
    <w:next w:val="Normal"/>
    <w:qFormat/>
    <w:pPr>
      <w:numPr>
        <w:ilvl w:val="1"/>
        <w:numId w:val="4"/>
      </w:numPr>
      <w:outlineLvl w:val="1"/>
    </w:pPr>
    <w:rPr>
      <w:rFonts w:ascii="Verdana Ref" w:hAnsi="Verdana Ref"/>
      <w:color w:val="0000FF"/>
    </w:rPr>
  </w:style>
  <w:style w:type="paragraph" w:styleId="Titre3">
    <w:name w:val="heading 3"/>
    <w:next w:val="Normal"/>
    <w:qFormat/>
    <w:pPr>
      <w:numPr>
        <w:ilvl w:val="2"/>
        <w:numId w:val="4"/>
      </w:numPr>
      <w:outlineLvl w:val="2"/>
    </w:pPr>
    <w:rPr>
      <w:rFonts w:ascii="Verdana Ref" w:hAnsi="Verdana Ref"/>
      <w:sz w:val="18"/>
    </w:rPr>
  </w:style>
  <w:style w:type="paragraph" w:styleId="Titre4">
    <w:name w:val="heading 4"/>
    <w:basedOn w:val="Normal"/>
    <w:next w:val="Normal"/>
    <w:qFormat/>
    <w:pPr>
      <w:widowControl w:val="0"/>
      <w:numPr>
        <w:ilvl w:val="3"/>
        <w:numId w:val="4"/>
      </w:numPr>
      <w:spacing w:before="240" w:after="60"/>
      <w:outlineLvl w:val="3"/>
    </w:pPr>
    <w:rPr>
      <w:noProof w:val="0"/>
      <w:color w:val="0000FF"/>
    </w:rPr>
  </w:style>
  <w:style w:type="paragraph" w:styleId="Titre5">
    <w:name w:val="heading 5"/>
    <w:basedOn w:val="Normal"/>
    <w:next w:val="Definition"/>
    <w:qFormat/>
    <w:pPr>
      <w:numPr>
        <w:ilvl w:val="4"/>
        <w:numId w:val="4"/>
      </w:numPr>
      <w:spacing w:before="240"/>
      <w:outlineLvl w:val="4"/>
    </w:pPr>
    <w:rPr>
      <w:b/>
      <w:i/>
      <w:caps/>
      <w:sz w:val="16"/>
      <w:u w:val="single"/>
    </w:rPr>
  </w:style>
  <w:style w:type="paragraph" w:styleId="Titre6">
    <w:name w:val="heading 6"/>
    <w:basedOn w:val="Normal"/>
    <w:next w:val="Normal"/>
    <w:qFormat/>
    <w:pPr>
      <w:numPr>
        <w:ilvl w:val="5"/>
        <w:numId w:val="4"/>
      </w:numPr>
      <w:outlineLvl w:val="5"/>
    </w:pPr>
    <w:rPr>
      <w:u w:val="single"/>
    </w:rPr>
  </w:style>
  <w:style w:type="paragraph" w:styleId="Titre7">
    <w:name w:val="heading 7"/>
    <w:basedOn w:val="Normal"/>
    <w:next w:val="Normal"/>
    <w:qFormat/>
    <w:pPr>
      <w:numPr>
        <w:ilvl w:val="6"/>
        <w:numId w:val="4"/>
      </w:numPr>
      <w:outlineLvl w:val="6"/>
    </w:pPr>
    <w:rPr>
      <w:i/>
    </w:rPr>
  </w:style>
  <w:style w:type="paragraph" w:styleId="Titre8">
    <w:name w:val="heading 8"/>
    <w:basedOn w:val="Normal"/>
    <w:next w:val="Normal"/>
    <w:qFormat/>
    <w:pPr>
      <w:numPr>
        <w:ilvl w:val="7"/>
        <w:numId w:val="4"/>
      </w:numPr>
      <w:outlineLvl w:val="7"/>
    </w:pPr>
    <w:rPr>
      <w:i/>
    </w:rPr>
  </w:style>
  <w:style w:type="paragraph" w:styleId="Titre9">
    <w:name w:val="heading 9"/>
    <w:basedOn w:val="Normal"/>
    <w:next w:val="Normal"/>
    <w:qFormat/>
    <w:pPr>
      <w:numPr>
        <w:ilvl w:val="8"/>
        <w:numId w:val="4"/>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5"/>
      </w:numPr>
      <w:tabs>
        <w:tab w:val="left" w:pos="71"/>
        <w:tab w:val="left" w:pos="7443"/>
      </w:tabs>
      <w:spacing w:before="60"/>
    </w:pPr>
    <w:rPr>
      <w:noProof w:val="0"/>
      <w:sz w:val="20"/>
    </w:rPr>
  </w:style>
  <w:style w:type="paragraph" w:customStyle="1" w:styleId="B2">
    <w:name w:val="B2"/>
    <w:basedOn w:val="B1"/>
    <w:pPr>
      <w:numPr>
        <w:numId w:val="1"/>
      </w:numPr>
      <w:tabs>
        <w:tab w:val="clear" w:pos="71"/>
        <w:tab w:val="clear" w:pos="927"/>
        <w:tab w:val="clear" w:pos="7443"/>
        <w:tab w:val="left" w:pos="1134"/>
      </w:tabs>
      <w:ind w:left="2124" w:hanging="281"/>
    </w:pPr>
  </w:style>
  <w:style w:type="paragraph" w:customStyle="1" w:styleId="B3">
    <w:name w:val="B3"/>
    <w:basedOn w:val="B2"/>
    <w:pPr>
      <w:numPr>
        <w:numId w:val="0"/>
      </w:numPr>
      <w:tabs>
        <w:tab w:val="clear" w:pos="1134"/>
      </w:tabs>
      <w:spacing w:before="20"/>
      <w:ind w:left="2694"/>
    </w:pPr>
  </w:style>
  <w:style w:type="paragraph" w:customStyle="1" w:styleId="Definition">
    <w:name w:val="Definition"/>
    <w:basedOn w:val="Normal"/>
    <w:pPr>
      <w:spacing w:before="120"/>
      <w:ind w:left="1701"/>
    </w:pPr>
    <w:rPr>
      <w:rFonts w:ascii="Univers" w:hAnsi="Univers"/>
      <w:sz w:val="18"/>
    </w:rPr>
  </w:style>
  <w:style w:type="character" w:styleId="Lienhypertexte">
    <w:name w:val="Hyperlink"/>
    <w:semiHidden/>
    <w:rPr>
      <w:color w:val="0000FF"/>
      <w:u w:val="single"/>
    </w:rPr>
  </w:style>
  <w:style w:type="paragraph" w:customStyle="1" w:styleId="Terme">
    <w:name w:val="Terme"/>
    <w:basedOn w:val="Definition"/>
    <w:pPr>
      <w:ind w:left="0"/>
      <w:jc w:val="left"/>
    </w:pPr>
    <w:rPr>
      <w:rFonts w:ascii="Verdana Ref" w:hAnsi="Verdana Ref"/>
      <w:b/>
      <w:color w:val="FF6600"/>
      <w:lang w:val="en-GB"/>
    </w:rPr>
  </w:style>
  <w:style w:type="paragraph" w:styleId="Titre">
    <w:name w:val="Title"/>
    <w:basedOn w:val="Normal"/>
    <w:next w:val="Normal"/>
    <w:qFormat/>
    <w:pPr>
      <w:spacing w:before="120" w:after="120"/>
      <w:jc w:val="center"/>
    </w:pPr>
    <w:rPr>
      <w:rFonts w:ascii="Tw Cen MT" w:hAnsi="Tw Cen MT"/>
      <w:color w:val="3366FF"/>
      <w:sz w:val="28"/>
    </w:rPr>
  </w:style>
  <w:style w:type="paragraph" w:styleId="TM1">
    <w:name w:val="toc 1"/>
    <w:basedOn w:val="Normal"/>
    <w:next w:val="Normal"/>
    <w:semiHidden/>
    <w:pPr>
      <w:tabs>
        <w:tab w:val="right" w:leader="underscore" w:pos="9780"/>
      </w:tabs>
      <w:ind w:left="1701"/>
      <w:jc w:val="left"/>
    </w:pPr>
    <w:rPr>
      <w:b/>
      <w:bCs/>
      <w:iCs/>
      <w:caps/>
    </w:rPr>
  </w:style>
  <w:style w:type="paragraph" w:styleId="TM2">
    <w:name w:val="toc 2"/>
    <w:basedOn w:val="TM1"/>
    <w:next w:val="Normal"/>
    <w:semiHidden/>
    <w:pPr>
      <w:tabs>
        <w:tab w:val="left" w:pos="2410"/>
      </w:tabs>
      <w:spacing w:before="60"/>
      <w:ind w:left="2410" w:hanging="42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Version">
    <w:name w:val="Version"/>
    <w:basedOn w:val="Normal"/>
    <w:pPr>
      <w:jc w:val="right"/>
    </w:pPr>
    <w:rPr>
      <w:i/>
      <w:sz w:val="16"/>
    </w:rPr>
  </w:style>
  <w:style w:type="paragraph" w:customStyle="1" w:styleId="Ttitre4">
    <w:name w:val="Ttitre 4"/>
    <w:basedOn w:val="Titre4"/>
    <w:pPr>
      <w:numPr>
        <w:ilvl w:val="0"/>
        <w:numId w:val="0"/>
      </w:numPr>
    </w:pPr>
    <w:rPr>
      <w:smallCaps/>
      <w:color w:val="auto"/>
      <w:sz w:val="22"/>
      <w:u w:val="single"/>
    </w:rPr>
  </w:style>
  <w:style w:type="paragraph" w:customStyle="1" w:styleId="OmniPage1">
    <w:name w:val="OmniPage #1"/>
    <w:basedOn w:val="Normal"/>
    <w:pPr>
      <w:tabs>
        <w:tab w:val="left" w:pos="3225"/>
      </w:tabs>
      <w:ind w:left="3225" w:right="431"/>
    </w:pPr>
    <w:rPr>
      <w:smallCaps/>
      <w:color w:val="FF0000"/>
    </w:rPr>
  </w:style>
  <w:style w:type="paragraph" w:customStyle="1" w:styleId="Termedefinition">
    <w:name w:val="Terme.definition"/>
    <w:basedOn w:val="Normal"/>
    <w:pPr>
      <w:widowControl w:val="0"/>
      <w:numPr>
        <w:numId w:val="2"/>
      </w:numPr>
    </w:pPr>
    <w:rPr>
      <w:color w:val="FF0000"/>
      <w:sz w:val="20"/>
    </w:rPr>
  </w:style>
  <w:style w:type="paragraph" w:customStyle="1" w:styleId="Dfinition">
    <w:name w:val="Définition"/>
    <w:basedOn w:val="Normal"/>
    <w:pPr>
      <w:widowControl w:val="0"/>
    </w:pPr>
    <w:rPr>
      <w:i/>
    </w:rPr>
  </w:style>
  <w:style w:type="paragraph" w:customStyle="1" w:styleId="annexe1">
    <w:name w:val="annexe1"/>
    <w:basedOn w:val="Normal"/>
    <w:pPr>
      <w:widowControl w:val="0"/>
      <w:numPr>
        <w:numId w:val="3"/>
      </w:numPr>
      <w:jc w:val="center"/>
    </w:pPr>
    <w:rPr>
      <w:smallCaps/>
      <w:color w:val="0000FF"/>
      <w:sz w:val="32"/>
    </w:rPr>
  </w:style>
  <w:style w:type="paragraph" w:customStyle="1" w:styleId="annexe2">
    <w:name w:val="annexe 2"/>
    <w:rPr>
      <w:noProof/>
      <w:color w:val="0000FF"/>
      <w:sz w:val="24"/>
    </w:rPr>
  </w:style>
  <w:style w:type="paragraph" w:customStyle="1" w:styleId="Rfrences">
    <w:name w:val="Références"/>
    <w:basedOn w:val="Normal"/>
    <w:pPr>
      <w:tabs>
        <w:tab w:val="left" w:pos="509"/>
        <w:tab w:val="left" w:pos="5422"/>
        <w:tab w:val="left" w:pos="5920"/>
        <w:tab w:val="right" w:pos="10469"/>
      </w:tabs>
    </w:pPr>
    <w:rPr>
      <w:rFonts w:ascii="Univers" w:hAnsi="Univers"/>
      <w:noProof w:val="0"/>
      <w:sz w:val="12"/>
    </w:rPr>
  </w:style>
  <w:style w:type="paragraph" w:customStyle="1" w:styleId="NormalCentre">
    <w:name w:val="NormalCentre"/>
    <w:basedOn w:val="Titre1"/>
    <w:next w:val="Normal"/>
    <w:pPr>
      <w:numPr>
        <w:numId w:val="0"/>
      </w:numPr>
    </w:pPr>
    <w:rPr>
      <w:sz w:val="22"/>
    </w:rPr>
  </w:style>
  <w:style w:type="paragraph" w:customStyle="1" w:styleId="Proposal">
    <w:name w:val="Proposal"/>
    <w:pPr>
      <w:shd w:val="clear" w:color="auto" w:fill="E0E0E0"/>
      <w:jc w:val="center"/>
    </w:pPr>
    <w:rPr>
      <w:rFonts w:ascii="Comic Sans MS" w:hAnsi="Comic Sans MS"/>
      <w:color w:val="FF6600"/>
      <w:sz w:val="16"/>
    </w:rPr>
  </w:style>
  <w:style w:type="paragraph" w:customStyle="1" w:styleId="ProposalB1">
    <w:name w:val="Proposal B1"/>
    <w:basedOn w:val="Proposal"/>
    <w:pPr>
      <w:ind w:left="1080"/>
    </w:pPr>
  </w:style>
  <w:style w:type="paragraph" w:customStyle="1" w:styleId="Nom">
    <w:name w:val="Nom"/>
    <w:pPr>
      <w:ind w:right="91"/>
      <w:jc w:val="center"/>
    </w:pPr>
    <w:rPr>
      <w:rFonts w:ascii="Univers" w:hAnsi="Univers"/>
      <w:b/>
      <w:bCs/>
      <w:color w:val="3366FF"/>
    </w:rPr>
  </w:style>
  <w:style w:type="paragraph" w:styleId="Pieddepage">
    <w:name w:val="footer"/>
    <w:basedOn w:val="Normal"/>
    <w:semiHidden/>
    <w:pPr>
      <w:tabs>
        <w:tab w:val="center" w:pos="4536"/>
        <w:tab w:val="right" w:pos="9072"/>
      </w:tabs>
      <w:jc w:val="right"/>
    </w:pPr>
    <w:rPr>
      <w:sz w:val="16"/>
    </w:rPr>
  </w:style>
  <w:style w:type="character" w:styleId="Numrodepage">
    <w:name w:val="page number"/>
    <w:basedOn w:val="Policepardfaut"/>
    <w:semiHidden/>
  </w:style>
  <w:style w:type="paragraph" w:styleId="En-tte">
    <w:name w:val="header"/>
    <w:basedOn w:val="Normal"/>
    <w:semiHidden/>
    <w:pPr>
      <w:tabs>
        <w:tab w:val="center" w:pos="4536"/>
        <w:tab w:val="right" w:pos="9072"/>
      </w:tabs>
    </w:pPr>
  </w:style>
  <w:style w:type="numbering" w:styleId="111111">
    <w:name w:val="Outline List 2"/>
    <w:basedOn w:val="Aucuneliste"/>
    <w:uiPriority w:val="99"/>
    <w:semiHidden/>
    <w:unhideWhenUsed/>
    <w:rsid w:val="00363377"/>
    <w:pPr>
      <w:numPr>
        <w:numId w:val="6"/>
      </w:numPr>
    </w:pPr>
  </w:style>
  <w:style w:type="numbering" w:styleId="1ai">
    <w:name w:val="Outline List 1"/>
    <w:basedOn w:val="Aucuneliste"/>
    <w:uiPriority w:val="99"/>
    <w:semiHidden/>
    <w:unhideWhenUsed/>
    <w:rsid w:val="00363377"/>
    <w:pPr>
      <w:numPr>
        <w:numId w:val="7"/>
      </w:numPr>
    </w:pPr>
  </w:style>
  <w:style w:type="character" w:styleId="Accentuation">
    <w:name w:val="Emphasis"/>
    <w:uiPriority w:val="20"/>
    <w:qFormat/>
    <w:rsid w:val="00363377"/>
    <w:rPr>
      <w:i/>
      <w:iCs/>
    </w:rPr>
  </w:style>
  <w:style w:type="character" w:styleId="AcronymeHTML">
    <w:name w:val="HTML Acronym"/>
    <w:uiPriority w:val="99"/>
    <w:semiHidden/>
    <w:unhideWhenUsed/>
    <w:rsid w:val="00363377"/>
  </w:style>
  <w:style w:type="paragraph" w:styleId="Adressedestinataire">
    <w:name w:val="envelope address"/>
    <w:basedOn w:val="Normal"/>
    <w:uiPriority w:val="99"/>
    <w:semiHidden/>
    <w:unhideWhenUsed/>
    <w:rsid w:val="00363377"/>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363377"/>
    <w:rPr>
      <w:rFonts w:ascii="Cambria" w:hAnsi="Cambria"/>
      <w:sz w:val="20"/>
    </w:rPr>
  </w:style>
  <w:style w:type="paragraph" w:styleId="AdresseHTML">
    <w:name w:val="HTML Address"/>
    <w:basedOn w:val="Normal"/>
    <w:link w:val="AdresseHTMLCar"/>
    <w:uiPriority w:val="99"/>
    <w:semiHidden/>
    <w:unhideWhenUsed/>
    <w:rsid w:val="00363377"/>
    <w:rPr>
      <w:i/>
      <w:iCs/>
    </w:rPr>
  </w:style>
  <w:style w:type="character" w:customStyle="1" w:styleId="AdresseHTMLCar">
    <w:name w:val="Adresse HTML Car"/>
    <w:link w:val="AdresseHTML"/>
    <w:uiPriority w:val="99"/>
    <w:semiHidden/>
    <w:rsid w:val="00363377"/>
    <w:rPr>
      <w:rFonts w:ascii="Trebuchet MS" w:hAnsi="Trebuchet MS"/>
      <w:i/>
      <w:iCs/>
      <w:noProof/>
      <w:sz w:val="21"/>
    </w:rPr>
  </w:style>
  <w:style w:type="character" w:styleId="Appeldenotedefin">
    <w:name w:val="endnote reference"/>
    <w:uiPriority w:val="99"/>
    <w:semiHidden/>
    <w:unhideWhenUsed/>
    <w:rsid w:val="00363377"/>
    <w:rPr>
      <w:vertAlign w:val="superscript"/>
    </w:rPr>
  </w:style>
  <w:style w:type="character" w:styleId="Appelnotedebasdep">
    <w:name w:val="footnote reference"/>
    <w:uiPriority w:val="99"/>
    <w:semiHidden/>
    <w:unhideWhenUsed/>
    <w:rsid w:val="00363377"/>
    <w:rPr>
      <w:vertAlign w:val="superscript"/>
    </w:rPr>
  </w:style>
  <w:style w:type="numbering" w:styleId="ArticleSection">
    <w:name w:val="Outline List 3"/>
    <w:basedOn w:val="Aucuneliste"/>
    <w:uiPriority w:val="99"/>
    <w:semiHidden/>
    <w:unhideWhenUsed/>
    <w:rsid w:val="00363377"/>
    <w:pPr>
      <w:numPr>
        <w:numId w:val="8"/>
      </w:numPr>
    </w:pPr>
  </w:style>
  <w:style w:type="paragraph" w:styleId="Bibliographie">
    <w:name w:val="Bibliography"/>
    <w:basedOn w:val="Normal"/>
    <w:next w:val="Normal"/>
    <w:uiPriority w:val="37"/>
    <w:semiHidden/>
    <w:unhideWhenUsed/>
    <w:rsid w:val="00363377"/>
  </w:style>
  <w:style w:type="paragraph" w:styleId="Citation">
    <w:name w:val="Quote"/>
    <w:basedOn w:val="Normal"/>
    <w:next w:val="Normal"/>
    <w:link w:val="CitationCar"/>
    <w:uiPriority w:val="29"/>
    <w:qFormat/>
    <w:rsid w:val="00363377"/>
    <w:rPr>
      <w:i/>
      <w:iCs/>
      <w:color w:val="000000"/>
    </w:rPr>
  </w:style>
  <w:style w:type="character" w:customStyle="1" w:styleId="CitationCar">
    <w:name w:val="Citation Car"/>
    <w:link w:val="Citation"/>
    <w:uiPriority w:val="29"/>
    <w:rsid w:val="00363377"/>
    <w:rPr>
      <w:rFonts w:ascii="Trebuchet MS" w:hAnsi="Trebuchet MS"/>
      <w:i/>
      <w:iCs/>
      <w:noProof/>
      <w:color w:val="000000"/>
      <w:sz w:val="21"/>
    </w:rPr>
  </w:style>
  <w:style w:type="character" w:styleId="CitationHTML">
    <w:name w:val="HTML Cite"/>
    <w:uiPriority w:val="99"/>
    <w:semiHidden/>
    <w:unhideWhenUsed/>
    <w:rsid w:val="00363377"/>
    <w:rPr>
      <w:i/>
      <w:iCs/>
    </w:rPr>
  </w:style>
  <w:style w:type="paragraph" w:styleId="Citationintense">
    <w:name w:val="Intense Quote"/>
    <w:basedOn w:val="Normal"/>
    <w:next w:val="Normal"/>
    <w:link w:val="CitationintenseCar"/>
    <w:uiPriority w:val="30"/>
    <w:qFormat/>
    <w:rsid w:val="00363377"/>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63377"/>
    <w:rPr>
      <w:rFonts w:ascii="Trebuchet MS" w:hAnsi="Trebuchet MS"/>
      <w:b/>
      <w:bCs/>
      <w:i/>
      <w:iCs/>
      <w:noProof/>
      <w:color w:val="4F81BD"/>
      <w:sz w:val="21"/>
    </w:rPr>
  </w:style>
  <w:style w:type="character" w:styleId="ClavierHTML">
    <w:name w:val="HTML Keyboard"/>
    <w:uiPriority w:val="99"/>
    <w:semiHidden/>
    <w:unhideWhenUsed/>
    <w:rsid w:val="00363377"/>
    <w:rPr>
      <w:rFonts w:ascii="Courier New" w:hAnsi="Courier New" w:cs="Courier New"/>
      <w:sz w:val="20"/>
      <w:szCs w:val="20"/>
    </w:rPr>
  </w:style>
  <w:style w:type="character" w:styleId="CodeHTML">
    <w:name w:val="HTML Code"/>
    <w:uiPriority w:val="99"/>
    <w:semiHidden/>
    <w:unhideWhenUsed/>
    <w:rsid w:val="00363377"/>
    <w:rPr>
      <w:rFonts w:ascii="Courier New" w:hAnsi="Courier New" w:cs="Courier New"/>
      <w:sz w:val="20"/>
      <w:szCs w:val="20"/>
    </w:rPr>
  </w:style>
  <w:style w:type="table" w:styleId="Colonnesdetableau1">
    <w:name w:val="Table Columns 1"/>
    <w:basedOn w:val="TableauNormal"/>
    <w:uiPriority w:val="99"/>
    <w:semiHidden/>
    <w:unhideWhenUsed/>
    <w:rsid w:val="00363377"/>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63377"/>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63377"/>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63377"/>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63377"/>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363377"/>
    <w:rPr>
      <w:sz w:val="20"/>
    </w:rPr>
  </w:style>
  <w:style w:type="character" w:customStyle="1" w:styleId="CommentaireCar">
    <w:name w:val="Commentaire Car"/>
    <w:link w:val="Commentaire"/>
    <w:uiPriority w:val="99"/>
    <w:semiHidden/>
    <w:rsid w:val="00363377"/>
    <w:rPr>
      <w:rFonts w:ascii="Trebuchet MS" w:hAnsi="Trebuchet MS"/>
      <w:noProof/>
    </w:rPr>
  </w:style>
  <w:style w:type="paragraph" w:styleId="Corpsdetexte">
    <w:name w:val="Body Text"/>
    <w:basedOn w:val="Normal"/>
    <w:link w:val="CorpsdetexteCar"/>
    <w:uiPriority w:val="99"/>
    <w:semiHidden/>
    <w:unhideWhenUsed/>
    <w:rsid w:val="00363377"/>
    <w:pPr>
      <w:spacing w:after="120"/>
    </w:pPr>
  </w:style>
  <w:style w:type="character" w:customStyle="1" w:styleId="CorpsdetexteCar">
    <w:name w:val="Corps de texte Car"/>
    <w:link w:val="Corpsdetexte"/>
    <w:uiPriority w:val="99"/>
    <w:semiHidden/>
    <w:rsid w:val="00363377"/>
    <w:rPr>
      <w:rFonts w:ascii="Trebuchet MS" w:hAnsi="Trebuchet MS"/>
      <w:noProof/>
      <w:sz w:val="21"/>
    </w:rPr>
  </w:style>
  <w:style w:type="paragraph" w:styleId="Corpsdetexte2">
    <w:name w:val="Body Text 2"/>
    <w:basedOn w:val="Normal"/>
    <w:link w:val="Corpsdetexte2Car"/>
    <w:uiPriority w:val="99"/>
    <w:semiHidden/>
    <w:unhideWhenUsed/>
    <w:rsid w:val="00363377"/>
    <w:pPr>
      <w:spacing w:after="120" w:line="480" w:lineRule="auto"/>
    </w:pPr>
  </w:style>
  <w:style w:type="character" w:customStyle="1" w:styleId="Corpsdetexte2Car">
    <w:name w:val="Corps de texte 2 Car"/>
    <w:link w:val="Corpsdetexte2"/>
    <w:uiPriority w:val="99"/>
    <w:semiHidden/>
    <w:rsid w:val="00363377"/>
    <w:rPr>
      <w:rFonts w:ascii="Trebuchet MS" w:hAnsi="Trebuchet MS"/>
      <w:noProof/>
      <w:sz w:val="21"/>
    </w:rPr>
  </w:style>
  <w:style w:type="paragraph" w:styleId="Corpsdetexte3">
    <w:name w:val="Body Text 3"/>
    <w:basedOn w:val="Normal"/>
    <w:link w:val="Corpsdetexte3Car"/>
    <w:uiPriority w:val="99"/>
    <w:semiHidden/>
    <w:unhideWhenUsed/>
    <w:rsid w:val="00363377"/>
    <w:pPr>
      <w:spacing w:after="120"/>
    </w:pPr>
    <w:rPr>
      <w:sz w:val="16"/>
      <w:szCs w:val="16"/>
    </w:rPr>
  </w:style>
  <w:style w:type="character" w:customStyle="1" w:styleId="Corpsdetexte3Car">
    <w:name w:val="Corps de texte 3 Car"/>
    <w:link w:val="Corpsdetexte3"/>
    <w:uiPriority w:val="99"/>
    <w:semiHidden/>
    <w:rsid w:val="00363377"/>
    <w:rPr>
      <w:rFonts w:ascii="Trebuchet MS" w:hAnsi="Trebuchet MS"/>
      <w:noProof/>
      <w:sz w:val="16"/>
      <w:szCs w:val="16"/>
    </w:rPr>
  </w:style>
  <w:style w:type="paragraph" w:styleId="Date">
    <w:name w:val="Date"/>
    <w:basedOn w:val="Normal"/>
    <w:next w:val="Normal"/>
    <w:link w:val="DateCar"/>
    <w:uiPriority w:val="99"/>
    <w:semiHidden/>
    <w:unhideWhenUsed/>
    <w:rsid w:val="00363377"/>
  </w:style>
  <w:style w:type="character" w:customStyle="1" w:styleId="DateCar">
    <w:name w:val="Date Car"/>
    <w:link w:val="Date"/>
    <w:uiPriority w:val="99"/>
    <w:semiHidden/>
    <w:rsid w:val="00363377"/>
    <w:rPr>
      <w:rFonts w:ascii="Trebuchet MS" w:hAnsi="Trebuchet MS"/>
      <w:noProof/>
      <w:sz w:val="21"/>
    </w:rPr>
  </w:style>
  <w:style w:type="character" w:styleId="DfinitionHTML">
    <w:name w:val="HTML Definition"/>
    <w:uiPriority w:val="99"/>
    <w:semiHidden/>
    <w:unhideWhenUsed/>
    <w:rsid w:val="00363377"/>
    <w:rPr>
      <w:i/>
      <w:iCs/>
    </w:rPr>
  </w:style>
  <w:style w:type="table" w:styleId="Effetsdetableau3D1">
    <w:name w:val="Table 3D effects 1"/>
    <w:basedOn w:val="TableauNormal"/>
    <w:uiPriority w:val="99"/>
    <w:semiHidden/>
    <w:unhideWhenUsed/>
    <w:rsid w:val="00363377"/>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63377"/>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63377"/>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363377"/>
    <w:rPr>
      <w:b/>
      <w:bCs/>
    </w:rPr>
  </w:style>
  <w:style w:type="character" w:styleId="Emphaseintense">
    <w:name w:val="Intense Emphasis"/>
    <w:uiPriority w:val="21"/>
    <w:qFormat/>
    <w:rsid w:val="00363377"/>
    <w:rPr>
      <w:b/>
      <w:bCs/>
      <w:i/>
      <w:iCs/>
      <w:color w:val="4F81BD"/>
    </w:rPr>
  </w:style>
  <w:style w:type="character" w:styleId="Emphaseple">
    <w:name w:val="Subtle Emphasis"/>
    <w:uiPriority w:val="19"/>
    <w:qFormat/>
    <w:rsid w:val="00363377"/>
    <w:rPr>
      <w:i/>
      <w:iCs/>
      <w:color w:val="808080"/>
    </w:rPr>
  </w:style>
  <w:style w:type="paragraph" w:styleId="En-ttedemessage">
    <w:name w:val="Message Header"/>
    <w:basedOn w:val="Normal"/>
    <w:link w:val="En-ttedemessageCar"/>
    <w:uiPriority w:val="99"/>
    <w:semiHidden/>
    <w:unhideWhenUsed/>
    <w:rsid w:val="0036337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363377"/>
    <w:rPr>
      <w:rFonts w:ascii="Cambria" w:eastAsia="Times New Roman" w:hAnsi="Cambria" w:cs="Times New Roman"/>
      <w:noProof/>
      <w:sz w:val="24"/>
      <w:szCs w:val="24"/>
      <w:shd w:val="pct20" w:color="auto" w:fill="auto"/>
    </w:rPr>
  </w:style>
  <w:style w:type="paragraph" w:styleId="En-ttedetabledesmatires">
    <w:name w:val="TOC Heading"/>
    <w:basedOn w:val="Titre1"/>
    <w:next w:val="Normal"/>
    <w:uiPriority w:val="39"/>
    <w:semiHidden/>
    <w:unhideWhenUsed/>
    <w:qFormat/>
    <w:rsid w:val="00363377"/>
    <w:pPr>
      <w:keepNext/>
      <w:numPr>
        <w:numId w:val="0"/>
      </w:numPr>
      <w:spacing w:before="240" w:after="60"/>
      <w:jc w:val="both"/>
      <w:outlineLvl w:val="9"/>
    </w:pPr>
    <w:rPr>
      <w:rFonts w:ascii="Cambria" w:hAnsi="Cambria"/>
      <w:bCs/>
      <w:color w:val="auto"/>
      <w:kern w:val="32"/>
      <w:sz w:val="32"/>
      <w:szCs w:val="32"/>
    </w:rPr>
  </w:style>
  <w:style w:type="character" w:styleId="ExempleHTML">
    <w:name w:val="HTML Sample"/>
    <w:uiPriority w:val="99"/>
    <w:semiHidden/>
    <w:unhideWhenUsed/>
    <w:rsid w:val="00363377"/>
    <w:rPr>
      <w:rFonts w:ascii="Courier New" w:hAnsi="Courier New" w:cs="Courier New"/>
    </w:rPr>
  </w:style>
  <w:style w:type="paragraph" w:styleId="Explorateurdedocuments">
    <w:name w:val="Document Map"/>
    <w:basedOn w:val="Normal"/>
    <w:link w:val="ExplorateurdedocumentsCar"/>
    <w:uiPriority w:val="99"/>
    <w:semiHidden/>
    <w:unhideWhenUsed/>
    <w:rsid w:val="00363377"/>
    <w:rPr>
      <w:rFonts w:ascii="Tahoma" w:hAnsi="Tahoma" w:cs="Tahoma"/>
      <w:sz w:val="16"/>
      <w:szCs w:val="16"/>
    </w:rPr>
  </w:style>
  <w:style w:type="character" w:customStyle="1" w:styleId="ExplorateurdedocumentsCar">
    <w:name w:val="Explorateur de documents Car"/>
    <w:link w:val="Explorateurdedocuments"/>
    <w:uiPriority w:val="99"/>
    <w:semiHidden/>
    <w:rsid w:val="00363377"/>
    <w:rPr>
      <w:rFonts w:ascii="Tahoma" w:hAnsi="Tahoma" w:cs="Tahoma"/>
      <w:noProof/>
      <w:sz w:val="16"/>
      <w:szCs w:val="16"/>
    </w:rPr>
  </w:style>
  <w:style w:type="paragraph" w:styleId="Formuledepolitesse">
    <w:name w:val="Closing"/>
    <w:basedOn w:val="Normal"/>
    <w:link w:val="FormuledepolitesseCar"/>
    <w:uiPriority w:val="99"/>
    <w:semiHidden/>
    <w:unhideWhenUsed/>
    <w:rsid w:val="00363377"/>
    <w:pPr>
      <w:ind w:left="4252"/>
    </w:pPr>
  </w:style>
  <w:style w:type="character" w:customStyle="1" w:styleId="FormuledepolitesseCar">
    <w:name w:val="Formule de politesse Car"/>
    <w:link w:val="Formuledepolitesse"/>
    <w:uiPriority w:val="99"/>
    <w:semiHidden/>
    <w:rsid w:val="00363377"/>
    <w:rPr>
      <w:rFonts w:ascii="Trebuchet MS" w:hAnsi="Trebuchet MS"/>
      <w:noProof/>
      <w:sz w:val="21"/>
    </w:rPr>
  </w:style>
  <w:style w:type="table" w:styleId="Grilleclaire">
    <w:name w:val="Light Grid"/>
    <w:basedOn w:val="TableauNormal"/>
    <w:uiPriority w:val="62"/>
    <w:rsid w:val="00363377"/>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63377"/>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63377"/>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63377"/>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63377"/>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63377"/>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63377"/>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63377"/>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63377"/>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63377"/>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63377"/>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63377"/>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63377"/>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633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6337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6337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6337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6337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6337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6337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6337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6337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6337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6337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6337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6337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6337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6337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363377"/>
    <w:pPr>
      <w:ind w:left="210" w:hanging="210"/>
    </w:pPr>
  </w:style>
  <w:style w:type="paragraph" w:styleId="Index2">
    <w:name w:val="index 2"/>
    <w:basedOn w:val="Normal"/>
    <w:next w:val="Normal"/>
    <w:uiPriority w:val="99"/>
    <w:semiHidden/>
    <w:unhideWhenUsed/>
    <w:rsid w:val="00363377"/>
    <w:pPr>
      <w:ind w:left="420" w:hanging="210"/>
    </w:pPr>
  </w:style>
  <w:style w:type="paragraph" w:styleId="Index3">
    <w:name w:val="index 3"/>
    <w:basedOn w:val="Normal"/>
    <w:next w:val="Normal"/>
    <w:uiPriority w:val="99"/>
    <w:semiHidden/>
    <w:unhideWhenUsed/>
    <w:rsid w:val="00363377"/>
    <w:pPr>
      <w:ind w:left="630" w:hanging="210"/>
    </w:pPr>
  </w:style>
  <w:style w:type="paragraph" w:styleId="Index4">
    <w:name w:val="index 4"/>
    <w:basedOn w:val="Normal"/>
    <w:next w:val="Normal"/>
    <w:uiPriority w:val="99"/>
    <w:semiHidden/>
    <w:unhideWhenUsed/>
    <w:rsid w:val="00363377"/>
    <w:pPr>
      <w:ind w:left="840" w:hanging="210"/>
    </w:pPr>
  </w:style>
  <w:style w:type="paragraph" w:styleId="Index5">
    <w:name w:val="index 5"/>
    <w:basedOn w:val="Normal"/>
    <w:next w:val="Normal"/>
    <w:uiPriority w:val="99"/>
    <w:semiHidden/>
    <w:unhideWhenUsed/>
    <w:rsid w:val="00363377"/>
    <w:pPr>
      <w:ind w:left="1050" w:hanging="210"/>
    </w:pPr>
  </w:style>
  <w:style w:type="paragraph" w:styleId="Index6">
    <w:name w:val="index 6"/>
    <w:basedOn w:val="Normal"/>
    <w:next w:val="Normal"/>
    <w:uiPriority w:val="99"/>
    <w:semiHidden/>
    <w:unhideWhenUsed/>
    <w:rsid w:val="00363377"/>
    <w:pPr>
      <w:ind w:left="1260" w:hanging="210"/>
    </w:pPr>
  </w:style>
  <w:style w:type="paragraph" w:styleId="Index7">
    <w:name w:val="index 7"/>
    <w:basedOn w:val="Normal"/>
    <w:next w:val="Normal"/>
    <w:uiPriority w:val="99"/>
    <w:semiHidden/>
    <w:unhideWhenUsed/>
    <w:rsid w:val="00363377"/>
    <w:pPr>
      <w:ind w:left="1470" w:hanging="210"/>
    </w:pPr>
  </w:style>
  <w:style w:type="paragraph" w:styleId="Index8">
    <w:name w:val="index 8"/>
    <w:basedOn w:val="Normal"/>
    <w:next w:val="Normal"/>
    <w:uiPriority w:val="99"/>
    <w:semiHidden/>
    <w:unhideWhenUsed/>
    <w:rsid w:val="00363377"/>
    <w:pPr>
      <w:ind w:left="1680" w:hanging="210"/>
    </w:pPr>
  </w:style>
  <w:style w:type="paragraph" w:styleId="Index9">
    <w:name w:val="index 9"/>
    <w:basedOn w:val="Normal"/>
    <w:next w:val="Normal"/>
    <w:uiPriority w:val="99"/>
    <w:semiHidden/>
    <w:unhideWhenUsed/>
    <w:rsid w:val="00363377"/>
    <w:pPr>
      <w:ind w:left="1890" w:hanging="210"/>
    </w:pPr>
  </w:style>
  <w:style w:type="paragraph" w:styleId="Lgende">
    <w:name w:val="caption"/>
    <w:basedOn w:val="Normal"/>
    <w:next w:val="Normal"/>
    <w:uiPriority w:val="35"/>
    <w:semiHidden/>
    <w:unhideWhenUsed/>
    <w:qFormat/>
    <w:rsid w:val="00363377"/>
    <w:rPr>
      <w:b/>
      <w:bCs/>
      <w:sz w:val="20"/>
    </w:rPr>
  </w:style>
  <w:style w:type="character" w:styleId="Lienhypertextesuivivisit">
    <w:name w:val="FollowedHyperlink"/>
    <w:uiPriority w:val="99"/>
    <w:semiHidden/>
    <w:unhideWhenUsed/>
    <w:rsid w:val="00363377"/>
    <w:rPr>
      <w:color w:val="800080"/>
      <w:u w:val="single"/>
    </w:rPr>
  </w:style>
  <w:style w:type="paragraph" w:styleId="Liste">
    <w:name w:val="List"/>
    <w:basedOn w:val="Normal"/>
    <w:uiPriority w:val="99"/>
    <w:semiHidden/>
    <w:unhideWhenUsed/>
    <w:rsid w:val="00363377"/>
    <w:pPr>
      <w:ind w:left="283" w:hanging="283"/>
      <w:contextualSpacing/>
    </w:pPr>
  </w:style>
  <w:style w:type="paragraph" w:styleId="Liste2">
    <w:name w:val="List 2"/>
    <w:basedOn w:val="Normal"/>
    <w:uiPriority w:val="99"/>
    <w:semiHidden/>
    <w:unhideWhenUsed/>
    <w:rsid w:val="00363377"/>
    <w:pPr>
      <w:ind w:left="566" w:hanging="283"/>
      <w:contextualSpacing/>
    </w:pPr>
  </w:style>
  <w:style w:type="paragraph" w:styleId="Liste3">
    <w:name w:val="List 3"/>
    <w:basedOn w:val="Normal"/>
    <w:uiPriority w:val="99"/>
    <w:semiHidden/>
    <w:unhideWhenUsed/>
    <w:rsid w:val="00363377"/>
    <w:pPr>
      <w:ind w:left="849" w:hanging="283"/>
      <w:contextualSpacing/>
    </w:pPr>
  </w:style>
  <w:style w:type="paragraph" w:styleId="Liste4">
    <w:name w:val="List 4"/>
    <w:basedOn w:val="Normal"/>
    <w:uiPriority w:val="99"/>
    <w:semiHidden/>
    <w:unhideWhenUsed/>
    <w:rsid w:val="00363377"/>
    <w:pPr>
      <w:ind w:left="1132" w:hanging="283"/>
      <w:contextualSpacing/>
    </w:pPr>
  </w:style>
  <w:style w:type="paragraph" w:styleId="Liste5">
    <w:name w:val="List 5"/>
    <w:basedOn w:val="Normal"/>
    <w:uiPriority w:val="99"/>
    <w:semiHidden/>
    <w:unhideWhenUsed/>
    <w:rsid w:val="00363377"/>
    <w:pPr>
      <w:ind w:left="1415" w:hanging="283"/>
      <w:contextualSpacing/>
    </w:pPr>
  </w:style>
  <w:style w:type="paragraph" w:styleId="Listenumros">
    <w:name w:val="List Number"/>
    <w:basedOn w:val="Normal"/>
    <w:uiPriority w:val="99"/>
    <w:semiHidden/>
    <w:unhideWhenUsed/>
    <w:rsid w:val="00363377"/>
    <w:pPr>
      <w:numPr>
        <w:numId w:val="9"/>
      </w:numPr>
      <w:contextualSpacing/>
    </w:pPr>
  </w:style>
  <w:style w:type="paragraph" w:styleId="Listenumros2">
    <w:name w:val="List Number 2"/>
    <w:basedOn w:val="Normal"/>
    <w:uiPriority w:val="99"/>
    <w:semiHidden/>
    <w:unhideWhenUsed/>
    <w:rsid w:val="00363377"/>
    <w:pPr>
      <w:numPr>
        <w:numId w:val="10"/>
      </w:numPr>
      <w:contextualSpacing/>
    </w:pPr>
  </w:style>
  <w:style w:type="paragraph" w:styleId="Listenumros3">
    <w:name w:val="List Number 3"/>
    <w:basedOn w:val="Normal"/>
    <w:uiPriority w:val="99"/>
    <w:semiHidden/>
    <w:unhideWhenUsed/>
    <w:rsid w:val="00363377"/>
    <w:pPr>
      <w:numPr>
        <w:numId w:val="11"/>
      </w:numPr>
      <w:contextualSpacing/>
    </w:pPr>
  </w:style>
  <w:style w:type="paragraph" w:styleId="Listenumros4">
    <w:name w:val="List Number 4"/>
    <w:basedOn w:val="Normal"/>
    <w:uiPriority w:val="99"/>
    <w:semiHidden/>
    <w:unhideWhenUsed/>
    <w:rsid w:val="00363377"/>
    <w:pPr>
      <w:numPr>
        <w:numId w:val="12"/>
      </w:numPr>
      <w:contextualSpacing/>
    </w:pPr>
  </w:style>
  <w:style w:type="paragraph" w:styleId="Listenumros5">
    <w:name w:val="List Number 5"/>
    <w:basedOn w:val="Normal"/>
    <w:uiPriority w:val="99"/>
    <w:semiHidden/>
    <w:unhideWhenUsed/>
    <w:rsid w:val="00363377"/>
    <w:pPr>
      <w:numPr>
        <w:numId w:val="13"/>
      </w:numPr>
      <w:contextualSpacing/>
    </w:pPr>
  </w:style>
  <w:style w:type="paragraph" w:styleId="Listepuces">
    <w:name w:val="List Bullet"/>
    <w:basedOn w:val="Normal"/>
    <w:uiPriority w:val="99"/>
    <w:semiHidden/>
    <w:unhideWhenUsed/>
    <w:rsid w:val="00363377"/>
    <w:pPr>
      <w:numPr>
        <w:numId w:val="14"/>
      </w:numPr>
      <w:contextualSpacing/>
    </w:pPr>
  </w:style>
  <w:style w:type="paragraph" w:styleId="Listepuces2">
    <w:name w:val="List Bullet 2"/>
    <w:basedOn w:val="Normal"/>
    <w:uiPriority w:val="99"/>
    <w:semiHidden/>
    <w:unhideWhenUsed/>
    <w:rsid w:val="00363377"/>
    <w:pPr>
      <w:numPr>
        <w:numId w:val="15"/>
      </w:numPr>
      <w:contextualSpacing/>
    </w:pPr>
  </w:style>
  <w:style w:type="paragraph" w:styleId="Listepuces3">
    <w:name w:val="List Bullet 3"/>
    <w:basedOn w:val="Normal"/>
    <w:uiPriority w:val="99"/>
    <w:semiHidden/>
    <w:unhideWhenUsed/>
    <w:rsid w:val="00363377"/>
    <w:pPr>
      <w:numPr>
        <w:numId w:val="16"/>
      </w:numPr>
      <w:contextualSpacing/>
    </w:pPr>
  </w:style>
  <w:style w:type="paragraph" w:styleId="Listepuces4">
    <w:name w:val="List Bullet 4"/>
    <w:basedOn w:val="Normal"/>
    <w:uiPriority w:val="99"/>
    <w:semiHidden/>
    <w:unhideWhenUsed/>
    <w:rsid w:val="00363377"/>
    <w:pPr>
      <w:numPr>
        <w:numId w:val="17"/>
      </w:numPr>
      <w:contextualSpacing/>
    </w:pPr>
  </w:style>
  <w:style w:type="paragraph" w:styleId="Listepuces5">
    <w:name w:val="List Bullet 5"/>
    <w:basedOn w:val="Normal"/>
    <w:uiPriority w:val="99"/>
    <w:semiHidden/>
    <w:unhideWhenUsed/>
    <w:rsid w:val="00363377"/>
    <w:pPr>
      <w:numPr>
        <w:numId w:val="18"/>
      </w:numPr>
      <w:contextualSpacing/>
    </w:pPr>
  </w:style>
  <w:style w:type="table" w:styleId="Listeclaire">
    <w:name w:val="Light List"/>
    <w:basedOn w:val="TableauNormal"/>
    <w:uiPriority w:val="61"/>
    <w:rsid w:val="00363377"/>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63377"/>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63377"/>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63377"/>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63377"/>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63377"/>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63377"/>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63377"/>
    <w:pPr>
      <w:spacing w:after="120"/>
      <w:ind w:left="283"/>
      <w:contextualSpacing/>
    </w:pPr>
  </w:style>
  <w:style w:type="paragraph" w:styleId="Listecontinue2">
    <w:name w:val="List Continue 2"/>
    <w:basedOn w:val="Normal"/>
    <w:uiPriority w:val="99"/>
    <w:semiHidden/>
    <w:unhideWhenUsed/>
    <w:rsid w:val="00363377"/>
    <w:pPr>
      <w:spacing w:after="120"/>
      <w:ind w:left="566"/>
      <w:contextualSpacing/>
    </w:pPr>
  </w:style>
  <w:style w:type="paragraph" w:styleId="Listecontinue3">
    <w:name w:val="List Continue 3"/>
    <w:basedOn w:val="Normal"/>
    <w:uiPriority w:val="99"/>
    <w:semiHidden/>
    <w:unhideWhenUsed/>
    <w:rsid w:val="00363377"/>
    <w:pPr>
      <w:spacing w:after="120"/>
      <w:ind w:left="849"/>
      <w:contextualSpacing/>
    </w:pPr>
  </w:style>
  <w:style w:type="paragraph" w:styleId="Listecontinue4">
    <w:name w:val="List Continue 4"/>
    <w:basedOn w:val="Normal"/>
    <w:uiPriority w:val="99"/>
    <w:semiHidden/>
    <w:unhideWhenUsed/>
    <w:rsid w:val="00363377"/>
    <w:pPr>
      <w:spacing w:after="120"/>
      <w:ind w:left="1132"/>
      <w:contextualSpacing/>
    </w:pPr>
  </w:style>
  <w:style w:type="paragraph" w:styleId="Listecontinue5">
    <w:name w:val="List Continue 5"/>
    <w:basedOn w:val="Normal"/>
    <w:uiPriority w:val="99"/>
    <w:semiHidden/>
    <w:unhideWhenUsed/>
    <w:rsid w:val="00363377"/>
    <w:pPr>
      <w:spacing w:after="120"/>
      <w:ind w:left="1415"/>
      <w:contextualSpacing/>
    </w:pPr>
  </w:style>
  <w:style w:type="table" w:styleId="Listecouleur">
    <w:name w:val="Colorful List"/>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6337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63377"/>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63377"/>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63377"/>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63377"/>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63377"/>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63377"/>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6337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6337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6337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6337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6337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6337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6337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63377"/>
    <w:rPr>
      <w:rFonts w:ascii="Courier New" w:hAnsi="Courier New" w:cs="Courier New"/>
      <w:sz w:val="20"/>
      <w:szCs w:val="20"/>
    </w:rPr>
  </w:style>
  <w:style w:type="character" w:styleId="Marquedecommentaire">
    <w:name w:val="annotation reference"/>
    <w:uiPriority w:val="99"/>
    <w:semiHidden/>
    <w:unhideWhenUsed/>
    <w:rsid w:val="00363377"/>
    <w:rPr>
      <w:sz w:val="16"/>
      <w:szCs w:val="16"/>
    </w:rPr>
  </w:style>
  <w:style w:type="paragraph" w:styleId="NormalWeb">
    <w:name w:val="Normal (Web)"/>
    <w:basedOn w:val="Normal"/>
    <w:uiPriority w:val="99"/>
    <w:semiHidden/>
    <w:unhideWhenUsed/>
    <w:rsid w:val="00363377"/>
    <w:rPr>
      <w:rFonts w:ascii="Times New Roman" w:hAnsi="Times New Roman"/>
      <w:sz w:val="24"/>
      <w:szCs w:val="24"/>
    </w:rPr>
  </w:style>
  <w:style w:type="paragraph" w:styleId="Normalcentr">
    <w:name w:val="Block Text"/>
    <w:basedOn w:val="Normal"/>
    <w:uiPriority w:val="99"/>
    <w:semiHidden/>
    <w:unhideWhenUsed/>
    <w:rsid w:val="00363377"/>
    <w:pPr>
      <w:spacing w:after="120"/>
      <w:ind w:left="1440" w:right="1440"/>
    </w:pPr>
  </w:style>
  <w:style w:type="paragraph" w:styleId="Notedebasdepage">
    <w:name w:val="footnote text"/>
    <w:basedOn w:val="Normal"/>
    <w:link w:val="NotedebasdepageCar"/>
    <w:uiPriority w:val="99"/>
    <w:semiHidden/>
    <w:unhideWhenUsed/>
    <w:rsid w:val="00363377"/>
    <w:rPr>
      <w:sz w:val="20"/>
    </w:rPr>
  </w:style>
  <w:style w:type="character" w:customStyle="1" w:styleId="NotedebasdepageCar">
    <w:name w:val="Note de bas de page Car"/>
    <w:link w:val="Notedebasdepage"/>
    <w:uiPriority w:val="99"/>
    <w:semiHidden/>
    <w:rsid w:val="00363377"/>
    <w:rPr>
      <w:rFonts w:ascii="Trebuchet MS" w:hAnsi="Trebuchet MS"/>
      <w:noProof/>
    </w:rPr>
  </w:style>
  <w:style w:type="paragraph" w:styleId="Notedefin">
    <w:name w:val="endnote text"/>
    <w:basedOn w:val="Normal"/>
    <w:link w:val="NotedefinCar"/>
    <w:uiPriority w:val="99"/>
    <w:semiHidden/>
    <w:unhideWhenUsed/>
    <w:rsid w:val="00363377"/>
    <w:rPr>
      <w:sz w:val="20"/>
    </w:rPr>
  </w:style>
  <w:style w:type="character" w:customStyle="1" w:styleId="NotedefinCar">
    <w:name w:val="Note de fin Car"/>
    <w:link w:val="Notedefin"/>
    <w:uiPriority w:val="99"/>
    <w:semiHidden/>
    <w:rsid w:val="00363377"/>
    <w:rPr>
      <w:rFonts w:ascii="Trebuchet MS" w:hAnsi="Trebuchet MS"/>
      <w:noProof/>
    </w:rPr>
  </w:style>
  <w:style w:type="character" w:styleId="Numrodeligne">
    <w:name w:val="line number"/>
    <w:uiPriority w:val="99"/>
    <w:semiHidden/>
    <w:unhideWhenUsed/>
    <w:rsid w:val="00363377"/>
  </w:style>
  <w:style w:type="paragraph" w:styleId="Objetducommentaire">
    <w:name w:val="annotation subject"/>
    <w:basedOn w:val="Commentaire"/>
    <w:next w:val="Commentaire"/>
    <w:link w:val="ObjetducommentaireCar"/>
    <w:uiPriority w:val="99"/>
    <w:semiHidden/>
    <w:unhideWhenUsed/>
    <w:rsid w:val="00363377"/>
    <w:rPr>
      <w:b/>
      <w:bCs/>
    </w:rPr>
  </w:style>
  <w:style w:type="character" w:customStyle="1" w:styleId="ObjetducommentaireCar">
    <w:name w:val="Objet du commentaire Car"/>
    <w:link w:val="Objetducommentaire"/>
    <w:uiPriority w:val="99"/>
    <w:semiHidden/>
    <w:rsid w:val="00363377"/>
    <w:rPr>
      <w:rFonts w:ascii="Trebuchet MS" w:hAnsi="Trebuchet MS"/>
      <w:b/>
      <w:bCs/>
      <w:noProof/>
    </w:rPr>
  </w:style>
  <w:style w:type="table" w:styleId="Ombrageclair">
    <w:name w:val="Light Shading"/>
    <w:basedOn w:val="TableauNormal"/>
    <w:uiPriority w:val="60"/>
    <w:rsid w:val="0036337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63377"/>
    <w:pPr>
      <w:ind w:left="708"/>
    </w:pPr>
  </w:style>
  <w:style w:type="paragraph" w:styleId="PrformatHTML">
    <w:name w:val="HTML Preformatted"/>
    <w:basedOn w:val="Normal"/>
    <w:link w:val="PrformatHTMLCar"/>
    <w:uiPriority w:val="99"/>
    <w:semiHidden/>
    <w:unhideWhenUsed/>
    <w:rsid w:val="00363377"/>
    <w:rPr>
      <w:rFonts w:ascii="Courier New" w:hAnsi="Courier New" w:cs="Courier New"/>
      <w:sz w:val="20"/>
    </w:rPr>
  </w:style>
  <w:style w:type="character" w:customStyle="1" w:styleId="PrformatHTMLCar">
    <w:name w:val="Préformaté HTML Car"/>
    <w:link w:val="PrformatHTML"/>
    <w:uiPriority w:val="99"/>
    <w:semiHidden/>
    <w:rsid w:val="00363377"/>
    <w:rPr>
      <w:rFonts w:ascii="Courier New" w:hAnsi="Courier New" w:cs="Courier New"/>
      <w:noProof/>
    </w:rPr>
  </w:style>
  <w:style w:type="character" w:styleId="Rfrenceintense">
    <w:name w:val="Intense Reference"/>
    <w:uiPriority w:val="32"/>
    <w:qFormat/>
    <w:rsid w:val="00363377"/>
    <w:rPr>
      <w:b/>
      <w:bCs/>
      <w:smallCaps/>
      <w:color w:val="C0504D"/>
      <w:spacing w:val="5"/>
      <w:u w:val="single"/>
    </w:rPr>
  </w:style>
  <w:style w:type="character" w:styleId="Rfrenceple">
    <w:name w:val="Subtle Reference"/>
    <w:uiPriority w:val="31"/>
    <w:qFormat/>
    <w:rsid w:val="00363377"/>
    <w:rPr>
      <w:smallCaps/>
      <w:color w:val="C0504D"/>
      <w:u w:val="single"/>
    </w:rPr>
  </w:style>
  <w:style w:type="paragraph" w:styleId="Retrait1religne">
    <w:name w:val="Body Text First Indent"/>
    <w:basedOn w:val="Corpsdetexte"/>
    <w:link w:val="Retrait1religneCar"/>
    <w:uiPriority w:val="99"/>
    <w:semiHidden/>
    <w:unhideWhenUsed/>
    <w:rsid w:val="00363377"/>
    <w:pPr>
      <w:ind w:firstLine="210"/>
    </w:pPr>
  </w:style>
  <w:style w:type="character" w:customStyle="1" w:styleId="Retrait1religneCar">
    <w:name w:val="Retrait 1re ligne Car"/>
    <w:basedOn w:val="CorpsdetexteCar"/>
    <w:link w:val="Retrait1religne"/>
    <w:uiPriority w:val="99"/>
    <w:semiHidden/>
    <w:rsid w:val="00363377"/>
    <w:rPr>
      <w:rFonts w:ascii="Trebuchet MS" w:hAnsi="Trebuchet MS"/>
      <w:noProof/>
      <w:sz w:val="21"/>
    </w:rPr>
  </w:style>
  <w:style w:type="paragraph" w:styleId="Retraitcorpsdetexte">
    <w:name w:val="Body Text Indent"/>
    <w:basedOn w:val="Normal"/>
    <w:link w:val="RetraitcorpsdetexteCar"/>
    <w:uiPriority w:val="99"/>
    <w:semiHidden/>
    <w:unhideWhenUsed/>
    <w:rsid w:val="00363377"/>
    <w:pPr>
      <w:spacing w:after="120"/>
      <w:ind w:left="283"/>
    </w:pPr>
  </w:style>
  <w:style w:type="character" w:customStyle="1" w:styleId="RetraitcorpsdetexteCar">
    <w:name w:val="Retrait corps de texte Car"/>
    <w:link w:val="Retraitcorpsdetexte"/>
    <w:uiPriority w:val="99"/>
    <w:semiHidden/>
    <w:rsid w:val="00363377"/>
    <w:rPr>
      <w:rFonts w:ascii="Trebuchet MS" w:hAnsi="Trebuchet MS"/>
      <w:noProof/>
      <w:sz w:val="21"/>
    </w:rPr>
  </w:style>
  <w:style w:type="paragraph" w:styleId="Retraitcorpsdetexte2">
    <w:name w:val="Body Text Indent 2"/>
    <w:basedOn w:val="Normal"/>
    <w:link w:val="Retraitcorpsdetexte2Car"/>
    <w:uiPriority w:val="99"/>
    <w:semiHidden/>
    <w:unhideWhenUsed/>
    <w:rsid w:val="00363377"/>
    <w:pPr>
      <w:spacing w:after="120" w:line="480" w:lineRule="auto"/>
      <w:ind w:left="283"/>
    </w:pPr>
  </w:style>
  <w:style w:type="character" w:customStyle="1" w:styleId="Retraitcorpsdetexte2Car">
    <w:name w:val="Retrait corps de texte 2 Car"/>
    <w:link w:val="Retraitcorpsdetexte2"/>
    <w:uiPriority w:val="99"/>
    <w:semiHidden/>
    <w:rsid w:val="00363377"/>
    <w:rPr>
      <w:rFonts w:ascii="Trebuchet MS" w:hAnsi="Trebuchet MS"/>
      <w:noProof/>
      <w:sz w:val="21"/>
    </w:rPr>
  </w:style>
  <w:style w:type="paragraph" w:styleId="Retraitcorpsdetexte3">
    <w:name w:val="Body Text Indent 3"/>
    <w:basedOn w:val="Normal"/>
    <w:link w:val="Retraitcorpsdetexte3Car"/>
    <w:uiPriority w:val="99"/>
    <w:semiHidden/>
    <w:unhideWhenUsed/>
    <w:rsid w:val="00363377"/>
    <w:pPr>
      <w:spacing w:after="120"/>
      <w:ind w:left="283"/>
    </w:pPr>
    <w:rPr>
      <w:sz w:val="16"/>
      <w:szCs w:val="16"/>
    </w:rPr>
  </w:style>
  <w:style w:type="character" w:customStyle="1" w:styleId="Retraitcorpsdetexte3Car">
    <w:name w:val="Retrait corps de texte 3 Car"/>
    <w:link w:val="Retraitcorpsdetexte3"/>
    <w:uiPriority w:val="99"/>
    <w:semiHidden/>
    <w:rsid w:val="00363377"/>
    <w:rPr>
      <w:rFonts w:ascii="Trebuchet MS" w:hAnsi="Trebuchet MS"/>
      <w:noProof/>
      <w:sz w:val="16"/>
      <w:szCs w:val="16"/>
    </w:rPr>
  </w:style>
  <w:style w:type="paragraph" w:styleId="Retraitcorpset1relig">
    <w:name w:val="Body Text First Indent 2"/>
    <w:basedOn w:val="Retraitcorpsdetexte"/>
    <w:link w:val="Retraitcorpset1religCar"/>
    <w:uiPriority w:val="99"/>
    <w:semiHidden/>
    <w:unhideWhenUsed/>
    <w:rsid w:val="00363377"/>
    <w:pPr>
      <w:ind w:firstLine="210"/>
    </w:pPr>
  </w:style>
  <w:style w:type="character" w:customStyle="1" w:styleId="Retraitcorpset1religCar">
    <w:name w:val="Retrait corps et 1re lig. Car"/>
    <w:basedOn w:val="RetraitcorpsdetexteCar"/>
    <w:link w:val="Retraitcorpset1relig"/>
    <w:uiPriority w:val="99"/>
    <w:semiHidden/>
    <w:rsid w:val="00363377"/>
    <w:rPr>
      <w:rFonts w:ascii="Trebuchet MS" w:hAnsi="Trebuchet MS"/>
      <w:noProof/>
      <w:sz w:val="21"/>
    </w:rPr>
  </w:style>
  <w:style w:type="paragraph" w:styleId="Retraitnormal">
    <w:name w:val="Normal Indent"/>
    <w:basedOn w:val="Normal"/>
    <w:uiPriority w:val="99"/>
    <w:semiHidden/>
    <w:unhideWhenUsed/>
    <w:rsid w:val="00363377"/>
    <w:pPr>
      <w:ind w:left="708"/>
    </w:pPr>
  </w:style>
  <w:style w:type="paragraph" w:styleId="Salutations">
    <w:name w:val="Salutation"/>
    <w:basedOn w:val="Normal"/>
    <w:next w:val="Normal"/>
    <w:link w:val="SalutationsCar"/>
    <w:uiPriority w:val="99"/>
    <w:semiHidden/>
    <w:unhideWhenUsed/>
    <w:rsid w:val="00363377"/>
  </w:style>
  <w:style w:type="character" w:customStyle="1" w:styleId="SalutationsCar">
    <w:name w:val="Salutations Car"/>
    <w:link w:val="Salutations"/>
    <w:uiPriority w:val="99"/>
    <w:semiHidden/>
    <w:rsid w:val="00363377"/>
    <w:rPr>
      <w:rFonts w:ascii="Trebuchet MS" w:hAnsi="Trebuchet MS"/>
      <w:noProof/>
      <w:sz w:val="21"/>
    </w:rPr>
  </w:style>
  <w:style w:type="paragraph" w:styleId="Sansinterligne">
    <w:name w:val="No Spacing"/>
    <w:uiPriority w:val="1"/>
    <w:qFormat/>
    <w:rsid w:val="00363377"/>
    <w:pPr>
      <w:jc w:val="both"/>
    </w:pPr>
    <w:rPr>
      <w:rFonts w:ascii="Trebuchet MS" w:hAnsi="Trebuchet MS"/>
      <w:noProof/>
      <w:sz w:val="21"/>
    </w:rPr>
  </w:style>
  <w:style w:type="paragraph" w:styleId="Signature">
    <w:name w:val="Signature"/>
    <w:basedOn w:val="Normal"/>
    <w:link w:val="SignatureCar"/>
    <w:uiPriority w:val="99"/>
    <w:semiHidden/>
    <w:unhideWhenUsed/>
    <w:rsid w:val="00363377"/>
    <w:pPr>
      <w:ind w:left="4252"/>
    </w:pPr>
  </w:style>
  <w:style w:type="character" w:customStyle="1" w:styleId="SignatureCar">
    <w:name w:val="Signature Car"/>
    <w:link w:val="Signature"/>
    <w:uiPriority w:val="99"/>
    <w:semiHidden/>
    <w:rsid w:val="00363377"/>
    <w:rPr>
      <w:rFonts w:ascii="Trebuchet MS" w:hAnsi="Trebuchet MS"/>
      <w:noProof/>
      <w:sz w:val="21"/>
    </w:rPr>
  </w:style>
  <w:style w:type="paragraph" w:styleId="Signaturelectronique">
    <w:name w:val="E-mail Signature"/>
    <w:basedOn w:val="Normal"/>
    <w:link w:val="SignaturelectroniqueCar"/>
    <w:uiPriority w:val="99"/>
    <w:semiHidden/>
    <w:unhideWhenUsed/>
    <w:rsid w:val="00363377"/>
  </w:style>
  <w:style w:type="character" w:customStyle="1" w:styleId="SignaturelectroniqueCar">
    <w:name w:val="Signature électronique Car"/>
    <w:link w:val="Signaturelectronique"/>
    <w:uiPriority w:val="99"/>
    <w:semiHidden/>
    <w:rsid w:val="00363377"/>
    <w:rPr>
      <w:rFonts w:ascii="Trebuchet MS" w:hAnsi="Trebuchet MS"/>
      <w:noProof/>
      <w:sz w:val="21"/>
    </w:rPr>
  </w:style>
  <w:style w:type="paragraph" w:styleId="Sous-titre">
    <w:name w:val="Subtitle"/>
    <w:basedOn w:val="Normal"/>
    <w:next w:val="Normal"/>
    <w:link w:val="Sous-titreCar"/>
    <w:uiPriority w:val="11"/>
    <w:qFormat/>
    <w:rsid w:val="00363377"/>
    <w:pPr>
      <w:spacing w:after="60"/>
      <w:jc w:val="center"/>
      <w:outlineLvl w:val="1"/>
    </w:pPr>
    <w:rPr>
      <w:rFonts w:ascii="Cambria" w:hAnsi="Cambria"/>
      <w:sz w:val="24"/>
      <w:szCs w:val="24"/>
    </w:rPr>
  </w:style>
  <w:style w:type="character" w:customStyle="1" w:styleId="Sous-titreCar">
    <w:name w:val="Sous-titre Car"/>
    <w:link w:val="Sous-titre"/>
    <w:uiPriority w:val="11"/>
    <w:rsid w:val="00363377"/>
    <w:rPr>
      <w:rFonts w:ascii="Cambria" w:eastAsia="Times New Roman" w:hAnsi="Cambria" w:cs="Times New Roman"/>
      <w:noProof/>
      <w:sz w:val="24"/>
      <w:szCs w:val="24"/>
    </w:rPr>
  </w:style>
  <w:style w:type="paragraph" w:styleId="Tabledesillustrations">
    <w:name w:val="table of figures"/>
    <w:basedOn w:val="Normal"/>
    <w:next w:val="Normal"/>
    <w:uiPriority w:val="99"/>
    <w:semiHidden/>
    <w:unhideWhenUsed/>
    <w:rsid w:val="00363377"/>
  </w:style>
  <w:style w:type="paragraph" w:styleId="Tabledesrfrencesjuridiques">
    <w:name w:val="table of authorities"/>
    <w:basedOn w:val="Normal"/>
    <w:next w:val="Normal"/>
    <w:uiPriority w:val="99"/>
    <w:semiHidden/>
    <w:unhideWhenUsed/>
    <w:rsid w:val="00363377"/>
    <w:pPr>
      <w:ind w:left="210" w:hanging="210"/>
    </w:pPr>
  </w:style>
  <w:style w:type="table" w:styleId="Tableauclassique1">
    <w:name w:val="Table Classic 1"/>
    <w:basedOn w:val="TableauNormal"/>
    <w:uiPriority w:val="99"/>
    <w:semiHidden/>
    <w:unhideWhenUsed/>
    <w:rsid w:val="00363377"/>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63377"/>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63377"/>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63377"/>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63377"/>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63377"/>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63377"/>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63377"/>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63377"/>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63377"/>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63377"/>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63377"/>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63377"/>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63377"/>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63377"/>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63377"/>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63377"/>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63377"/>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63377"/>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63377"/>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63377"/>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63377"/>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63377"/>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63377"/>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63377"/>
    <w:rPr>
      <w:rFonts w:ascii="Courier New" w:hAnsi="Courier New" w:cs="Courier New"/>
      <w:sz w:val="20"/>
    </w:rPr>
  </w:style>
  <w:style w:type="character" w:customStyle="1" w:styleId="TextebrutCar">
    <w:name w:val="Texte brut Car"/>
    <w:link w:val="Textebrut"/>
    <w:uiPriority w:val="99"/>
    <w:semiHidden/>
    <w:rsid w:val="00363377"/>
    <w:rPr>
      <w:rFonts w:ascii="Courier New" w:hAnsi="Courier New" w:cs="Courier New"/>
      <w:noProof/>
    </w:rPr>
  </w:style>
  <w:style w:type="paragraph" w:styleId="Textedebulles">
    <w:name w:val="Balloon Text"/>
    <w:basedOn w:val="Normal"/>
    <w:link w:val="TextedebullesCar"/>
    <w:uiPriority w:val="99"/>
    <w:semiHidden/>
    <w:unhideWhenUsed/>
    <w:rsid w:val="00363377"/>
    <w:rPr>
      <w:rFonts w:ascii="Tahoma" w:hAnsi="Tahoma" w:cs="Tahoma"/>
      <w:sz w:val="16"/>
      <w:szCs w:val="16"/>
    </w:rPr>
  </w:style>
  <w:style w:type="character" w:customStyle="1" w:styleId="TextedebullesCar">
    <w:name w:val="Texte de bulles Car"/>
    <w:link w:val="Textedebulles"/>
    <w:uiPriority w:val="99"/>
    <w:semiHidden/>
    <w:rsid w:val="00363377"/>
    <w:rPr>
      <w:rFonts w:ascii="Tahoma" w:hAnsi="Tahoma" w:cs="Tahoma"/>
      <w:noProof/>
      <w:sz w:val="16"/>
      <w:szCs w:val="16"/>
    </w:rPr>
  </w:style>
  <w:style w:type="character" w:styleId="Textedelespacerserv">
    <w:name w:val="Placeholder Text"/>
    <w:uiPriority w:val="99"/>
    <w:semiHidden/>
    <w:rsid w:val="00363377"/>
    <w:rPr>
      <w:color w:val="808080"/>
    </w:rPr>
  </w:style>
  <w:style w:type="paragraph" w:styleId="Textedemacro">
    <w:name w:val="macro"/>
    <w:link w:val="TextedemacroCar"/>
    <w:uiPriority w:val="99"/>
    <w:semiHidden/>
    <w:unhideWhenUsed/>
    <w:rsid w:val="00363377"/>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rPr>
  </w:style>
  <w:style w:type="character" w:customStyle="1" w:styleId="TextedemacroCar">
    <w:name w:val="Texte de macro Car"/>
    <w:link w:val="Textedemacro"/>
    <w:uiPriority w:val="99"/>
    <w:semiHidden/>
    <w:rsid w:val="00363377"/>
    <w:rPr>
      <w:rFonts w:ascii="Courier New" w:hAnsi="Courier New" w:cs="Courier New"/>
      <w:noProof/>
    </w:rPr>
  </w:style>
  <w:style w:type="table" w:styleId="Thmedutableau">
    <w:name w:val="Table Theme"/>
    <w:basedOn w:val="TableauNormal"/>
    <w:uiPriority w:val="99"/>
    <w:semiHidden/>
    <w:unhideWhenUsed/>
    <w:rsid w:val="00363377"/>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363377"/>
  </w:style>
  <w:style w:type="character" w:customStyle="1" w:styleId="TitredenoteCar">
    <w:name w:val="Titre de note Car"/>
    <w:link w:val="Titredenote"/>
    <w:uiPriority w:val="99"/>
    <w:semiHidden/>
    <w:rsid w:val="00363377"/>
    <w:rPr>
      <w:rFonts w:ascii="Trebuchet MS" w:hAnsi="Trebuchet MS"/>
      <w:noProof/>
      <w:sz w:val="21"/>
    </w:rPr>
  </w:style>
  <w:style w:type="character" w:styleId="Titredulivre">
    <w:name w:val="Book Title"/>
    <w:uiPriority w:val="33"/>
    <w:qFormat/>
    <w:rsid w:val="00363377"/>
    <w:rPr>
      <w:b/>
      <w:bCs/>
      <w:smallCaps/>
      <w:spacing w:val="5"/>
    </w:rPr>
  </w:style>
  <w:style w:type="paragraph" w:styleId="Titreindex">
    <w:name w:val="index heading"/>
    <w:basedOn w:val="Normal"/>
    <w:next w:val="Index1"/>
    <w:uiPriority w:val="99"/>
    <w:semiHidden/>
    <w:unhideWhenUsed/>
    <w:rsid w:val="00363377"/>
    <w:rPr>
      <w:rFonts w:ascii="Cambria" w:hAnsi="Cambria"/>
      <w:b/>
      <w:bCs/>
    </w:rPr>
  </w:style>
  <w:style w:type="paragraph" w:styleId="TitreTR">
    <w:name w:val="toa heading"/>
    <w:basedOn w:val="Normal"/>
    <w:next w:val="Normal"/>
    <w:uiPriority w:val="99"/>
    <w:semiHidden/>
    <w:unhideWhenUsed/>
    <w:rsid w:val="00363377"/>
    <w:pPr>
      <w:spacing w:before="120"/>
    </w:pPr>
    <w:rPr>
      <w:rFonts w:ascii="Cambria" w:hAnsi="Cambria"/>
      <w:b/>
      <w:bCs/>
      <w:sz w:val="24"/>
      <w:szCs w:val="24"/>
    </w:rPr>
  </w:style>
  <w:style w:type="paragraph" w:styleId="TM9">
    <w:name w:val="toc 9"/>
    <w:basedOn w:val="Normal"/>
    <w:next w:val="Normal"/>
    <w:uiPriority w:val="39"/>
    <w:semiHidden/>
    <w:unhideWhenUsed/>
    <w:rsid w:val="00363377"/>
    <w:pPr>
      <w:ind w:left="1680"/>
    </w:pPr>
  </w:style>
  <w:style w:type="table" w:styleId="Trameclaire-Accent1">
    <w:name w:val="Light Shading Accent 1"/>
    <w:basedOn w:val="TableauNormal"/>
    <w:uiPriority w:val="60"/>
    <w:rsid w:val="00363377"/>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6337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63377"/>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63377"/>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63377"/>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63377"/>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63377"/>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6337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63377"/>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63377"/>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63377"/>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63377"/>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63377"/>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6337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6337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6337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6337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6337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6337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6337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6337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rebuchet MS" w:hAnsi="Trebuchet MS"/>
      <w:noProof/>
      <w:sz w:val="21"/>
    </w:rPr>
  </w:style>
  <w:style w:type="paragraph" w:styleId="Titre1">
    <w:name w:val="heading 1"/>
    <w:next w:val="Normal"/>
    <w:qFormat/>
    <w:pPr>
      <w:numPr>
        <w:numId w:val="4"/>
      </w:numPr>
      <w:outlineLvl w:val="0"/>
    </w:pPr>
    <w:rPr>
      <w:rFonts w:ascii="Comic Sans MS" w:hAnsi="Comic Sans MS"/>
      <w:b/>
      <w:noProof/>
      <w:color w:val="0000FF"/>
    </w:rPr>
  </w:style>
  <w:style w:type="paragraph" w:styleId="Titre2">
    <w:name w:val="heading 2"/>
    <w:next w:val="Normal"/>
    <w:qFormat/>
    <w:pPr>
      <w:numPr>
        <w:ilvl w:val="1"/>
        <w:numId w:val="4"/>
      </w:numPr>
      <w:outlineLvl w:val="1"/>
    </w:pPr>
    <w:rPr>
      <w:rFonts w:ascii="Verdana Ref" w:hAnsi="Verdana Ref"/>
      <w:color w:val="0000FF"/>
    </w:rPr>
  </w:style>
  <w:style w:type="paragraph" w:styleId="Titre3">
    <w:name w:val="heading 3"/>
    <w:next w:val="Normal"/>
    <w:qFormat/>
    <w:pPr>
      <w:numPr>
        <w:ilvl w:val="2"/>
        <w:numId w:val="4"/>
      </w:numPr>
      <w:outlineLvl w:val="2"/>
    </w:pPr>
    <w:rPr>
      <w:rFonts w:ascii="Verdana Ref" w:hAnsi="Verdana Ref"/>
      <w:sz w:val="18"/>
    </w:rPr>
  </w:style>
  <w:style w:type="paragraph" w:styleId="Titre4">
    <w:name w:val="heading 4"/>
    <w:basedOn w:val="Normal"/>
    <w:next w:val="Normal"/>
    <w:qFormat/>
    <w:pPr>
      <w:widowControl w:val="0"/>
      <w:numPr>
        <w:ilvl w:val="3"/>
        <w:numId w:val="4"/>
      </w:numPr>
      <w:spacing w:before="240" w:after="60"/>
      <w:outlineLvl w:val="3"/>
    </w:pPr>
    <w:rPr>
      <w:noProof w:val="0"/>
      <w:color w:val="0000FF"/>
    </w:rPr>
  </w:style>
  <w:style w:type="paragraph" w:styleId="Titre5">
    <w:name w:val="heading 5"/>
    <w:basedOn w:val="Normal"/>
    <w:next w:val="Definition"/>
    <w:qFormat/>
    <w:pPr>
      <w:numPr>
        <w:ilvl w:val="4"/>
        <w:numId w:val="4"/>
      </w:numPr>
      <w:spacing w:before="240"/>
      <w:outlineLvl w:val="4"/>
    </w:pPr>
    <w:rPr>
      <w:b/>
      <w:i/>
      <w:caps/>
      <w:sz w:val="16"/>
      <w:u w:val="single"/>
    </w:rPr>
  </w:style>
  <w:style w:type="paragraph" w:styleId="Titre6">
    <w:name w:val="heading 6"/>
    <w:basedOn w:val="Normal"/>
    <w:next w:val="Normal"/>
    <w:qFormat/>
    <w:pPr>
      <w:numPr>
        <w:ilvl w:val="5"/>
        <w:numId w:val="4"/>
      </w:numPr>
      <w:outlineLvl w:val="5"/>
    </w:pPr>
    <w:rPr>
      <w:u w:val="single"/>
    </w:rPr>
  </w:style>
  <w:style w:type="paragraph" w:styleId="Titre7">
    <w:name w:val="heading 7"/>
    <w:basedOn w:val="Normal"/>
    <w:next w:val="Normal"/>
    <w:qFormat/>
    <w:pPr>
      <w:numPr>
        <w:ilvl w:val="6"/>
        <w:numId w:val="4"/>
      </w:numPr>
      <w:outlineLvl w:val="6"/>
    </w:pPr>
    <w:rPr>
      <w:i/>
    </w:rPr>
  </w:style>
  <w:style w:type="paragraph" w:styleId="Titre8">
    <w:name w:val="heading 8"/>
    <w:basedOn w:val="Normal"/>
    <w:next w:val="Normal"/>
    <w:qFormat/>
    <w:pPr>
      <w:numPr>
        <w:ilvl w:val="7"/>
        <w:numId w:val="4"/>
      </w:numPr>
      <w:outlineLvl w:val="7"/>
    </w:pPr>
    <w:rPr>
      <w:i/>
    </w:rPr>
  </w:style>
  <w:style w:type="paragraph" w:styleId="Titre9">
    <w:name w:val="heading 9"/>
    <w:basedOn w:val="Normal"/>
    <w:next w:val="Normal"/>
    <w:qFormat/>
    <w:pPr>
      <w:numPr>
        <w:ilvl w:val="8"/>
        <w:numId w:val="4"/>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5"/>
      </w:numPr>
      <w:tabs>
        <w:tab w:val="left" w:pos="71"/>
        <w:tab w:val="left" w:pos="7443"/>
      </w:tabs>
      <w:spacing w:before="60"/>
    </w:pPr>
    <w:rPr>
      <w:noProof w:val="0"/>
      <w:sz w:val="20"/>
    </w:rPr>
  </w:style>
  <w:style w:type="paragraph" w:customStyle="1" w:styleId="B2">
    <w:name w:val="B2"/>
    <w:basedOn w:val="B1"/>
    <w:pPr>
      <w:numPr>
        <w:numId w:val="1"/>
      </w:numPr>
      <w:tabs>
        <w:tab w:val="clear" w:pos="71"/>
        <w:tab w:val="clear" w:pos="927"/>
        <w:tab w:val="clear" w:pos="7443"/>
        <w:tab w:val="left" w:pos="1134"/>
      </w:tabs>
      <w:ind w:left="2124" w:hanging="281"/>
    </w:pPr>
  </w:style>
  <w:style w:type="paragraph" w:customStyle="1" w:styleId="B3">
    <w:name w:val="B3"/>
    <w:basedOn w:val="B2"/>
    <w:pPr>
      <w:numPr>
        <w:numId w:val="0"/>
      </w:numPr>
      <w:tabs>
        <w:tab w:val="clear" w:pos="1134"/>
      </w:tabs>
      <w:spacing w:before="20"/>
      <w:ind w:left="2694"/>
    </w:pPr>
  </w:style>
  <w:style w:type="paragraph" w:customStyle="1" w:styleId="Definition">
    <w:name w:val="Definition"/>
    <w:basedOn w:val="Normal"/>
    <w:pPr>
      <w:spacing w:before="120"/>
      <w:ind w:left="1701"/>
    </w:pPr>
    <w:rPr>
      <w:rFonts w:ascii="Univers" w:hAnsi="Univers"/>
      <w:sz w:val="18"/>
    </w:rPr>
  </w:style>
  <w:style w:type="character" w:styleId="Lienhypertexte">
    <w:name w:val="Hyperlink"/>
    <w:semiHidden/>
    <w:rPr>
      <w:color w:val="0000FF"/>
      <w:u w:val="single"/>
    </w:rPr>
  </w:style>
  <w:style w:type="paragraph" w:customStyle="1" w:styleId="Terme">
    <w:name w:val="Terme"/>
    <w:basedOn w:val="Definition"/>
    <w:pPr>
      <w:ind w:left="0"/>
      <w:jc w:val="left"/>
    </w:pPr>
    <w:rPr>
      <w:rFonts w:ascii="Verdana Ref" w:hAnsi="Verdana Ref"/>
      <w:b/>
      <w:color w:val="FF6600"/>
      <w:lang w:val="en-GB"/>
    </w:rPr>
  </w:style>
  <w:style w:type="paragraph" w:styleId="Titre">
    <w:name w:val="Title"/>
    <w:basedOn w:val="Normal"/>
    <w:next w:val="Normal"/>
    <w:qFormat/>
    <w:pPr>
      <w:spacing w:before="120" w:after="120"/>
      <w:jc w:val="center"/>
    </w:pPr>
    <w:rPr>
      <w:rFonts w:ascii="Tw Cen MT" w:hAnsi="Tw Cen MT"/>
      <w:color w:val="3366FF"/>
      <w:sz w:val="28"/>
    </w:rPr>
  </w:style>
  <w:style w:type="paragraph" w:styleId="TM1">
    <w:name w:val="toc 1"/>
    <w:basedOn w:val="Normal"/>
    <w:next w:val="Normal"/>
    <w:semiHidden/>
    <w:pPr>
      <w:tabs>
        <w:tab w:val="right" w:leader="underscore" w:pos="9780"/>
      </w:tabs>
      <w:ind w:left="1701"/>
      <w:jc w:val="left"/>
    </w:pPr>
    <w:rPr>
      <w:b/>
      <w:bCs/>
      <w:iCs/>
      <w:caps/>
    </w:rPr>
  </w:style>
  <w:style w:type="paragraph" w:styleId="TM2">
    <w:name w:val="toc 2"/>
    <w:basedOn w:val="TM1"/>
    <w:next w:val="Normal"/>
    <w:semiHidden/>
    <w:pPr>
      <w:tabs>
        <w:tab w:val="left" w:pos="2410"/>
      </w:tabs>
      <w:spacing w:before="60"/>
      <w:ind w:left="2410" w:hanging="42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Version">
    <w:name w:val="Version"/>
    <w:basedOn w:val="Normal"/>
    <w:pPr>
      <w:jc w:val="right"/>
    </w:pPr>
    <w:rPr>
      <w:i/>
      <w:sz w:val="16"/>
    </w:rPr>
  </w:style>
  <w:style w:type="paragraph" w:customStyle="1" w:styleId="Ttitre4">
    <w:name w:val="Ttitre 4"/>
    <w:basedOn w:val="Titre4"/>
    <w:pPr>
      <w:numPr>
        <w:ilvl w:val="0"/>
        <w:numId w:val="0"/>
      </w:numPr>
    </w:pPr>
    <w:rPr>
      <w:smallCaps/>
      <w:color w:val="auto"/>
      <w:sz w:val="22"/>
      <w:u w:val="single"/>
    </w:rPr>
  </w:style>
  <w:style w:type="paragraph" w:customStyle="1" w:styleId="OmniPage1">
    <w:name w:val="OmniPage #1"/>
    <w:basedOn w:val="Normal"/>
    <w:pPr>
      <w:tabs>
        <w:tab w:val="left" w:pos="3225"/>
      </w:tabs>
      <w:ind w:left="3225" w:right="431"/>
    </w:pPr>
    <w:rPr>
      <w:smallCaps/>
      <w:color w:val="FF0000"/>
    </w:rPr>
  </w:style>
  <w:style w:type="paragraph" w:customStyle="1" w:styleId="Termedefinition">
    <w:name w:val="Terme.definition"/>
    <w:basedOn w:val="Normal"/>
    <w:pPr>
      <w:widowControl w:val="0"/>
      <w:numPr>
        <w:numId w:val="2"/>
      </w:numPr>
    </w:pPr>
    <w:rPr>
      <w:color w:val="FF0000"/>
      <w:sz w:val="20"/>
    </w:rPr>
  </w:style>
  <w:style w:type="paragraph" w:customStyle="1" w:styleId="Dfinition">
    <w:name w:val="Définition"/>
    <w:basedOn w:val="Normal"/>
    <w:pPr>
      <w:widowControl w:val="0"/>
    </w:pPr>
    <w:rPr>
      <w:i/>
    </w:rPr>
  </w:style>
  <w:style w:type="paragraph" w:customStyle="1" w:styleId="annexe1">
    <w:name w:val="annexe1"/>
    <w:basedOn w:val="Normal"/>
    <w:pPr>
      <w:widowControl w:val="0"/>
      <w:numPr>
        <w:numId w:val="3"/>
      </w:numPr>
      <w:jc w:val="center"/>
    </w:pPr>
    <w:rPr>
      <w:smallCaps/>
      <w:color w:val="0000FF"/>
      <w:sz w:val="32"/>
    </w:rPr>
  </w:style>
  <w:style w:type="paragraph" w:customStyle="1" w:styleId="annexe2">
    <w:name w:val="annexe 2"/>
    <w:rPr>
      <w:noProof/>
      <w:color w:val="0000FF"/>
      <w:sz w:val="24"/>
    </w:rPr>
  </w:style>
  <w:style w:type="paragraph" w:customStyle="1" w:styleId="Rfrences">
    <w:name w:val="Références"/>
    <w:basedOn w:val="Normal"/>
    <w:pPr>
      <w:tabs>
        <w:tab w:val="left" w:pos="509"/>
        <w:tab w:val="left" w:pos="5422"/>
        <w:tab w:val="left" w:pos="5920"/>
        <w:tab w:val="right" w:pos="10469"/>
      </w:tabs>
    </w:pPr>
    <w:rPr>
      <w:rFonts w:ascii="Univers" w:hAnsi="Univers"/>
      <w:noProof w:val="0"/>
      <w:sz w:val="12"/>
    </w:rPr>
  </w:style>
  <w:style w:type="paragraph" w:customStyle="1" w:styleId="NormalCentre">
    <w:name w:val="NormalCentre"/>
    <w:basedOn w:val="Titre1"/>
    <w:next w:val="Normal"/>
    <w:pPr>
      <w:numPr>
        <w:numId w:val="0"/>
      </w:numPr>
    </w:pPr>
    <w:rPr>
      <w:sz w:val="22"/>
    </w:rPr>
  </w:style>
  <w:style w:type="paragraph" w:customStyle="1" w:styleId="Proposal">
    <w:name w:val="Proposal"/>
    <w:pPr>
      <w:shd w:val="clear" w:color="auto" w:fill="E0E0E0"/>
      <w:jc w:val="center"/>
    </w:pPr>
    <w:rPr>
      <w:rFonts w:ascii="Comic Sans MS" w:hAnsi="Comic Sans MS"/>
      <w:color w:val="FF6600"/>
      <w:sz w:val="16"/>
    </w:rPr>
  </w:style>
  <w:style w:type="paragraph" w:customStyle="1" w:styleId="ProposalB1">
    <w:name w:val="Proposal B1"/>
    <w:basedOn w:val="Proposal"/>
    <w:pPr>
      <w:ind w:left="1080"/>
    </w:pPr>
  </w:style>
  <w:style w:type="paragraph" w:customStyle="1" w:styleId="Nom">
    <w:name w:val="Nom"/>
    <w:pPr>
      <w:ind w:right="91"/>
      <w:jc w:val="center"/>
    </w:pPr>
    <w:rPr>
      <w:rFonts w:ascii="Univers" w:hAnsi="Univers"/>
      <w:b/>
      <w:bCs/>
      <w:color w:val="3366FF"/>
    </w:rPr>
  </w:style>
  <w:style w:type="paragraph" w:styleId="Pieddepage">
    <w:name w:val="footer"/>
    <w:basedOn w:val="Normal"/>
    <w:semiHidden/>
    <w:pPr>
      <w:tabs>
        <w:tab w:val="center" w:pos="4536"/>
        <w:tab w:val="right" w:pos="9072"/>
      </w:tabs>
      <w:jc w:val="right"/>
    </w:pPr>
    <w:rPr>
      <w:sz w:val="16"/>
    </w:rPr>
  </w:style>
  <w:style w:type="character" w:styleId="Numrodepage">
    <w:name w:val="page number"/>
    <w:basedOn w:val="Policepardfaut"/>
    <w:semiHidden/>
  </w:style>
  <w:style w:type="paragraph" w:styleId="En-tte">
    <w:name w:val="header"/>
    <w:basedOn w:val="Normal"/>
    <w:semiHidden/>
    <w:pPr>
      <w:tabs>
        <w:tab w:val="center" w:pos="4536"/>
        <w:tab w:val="right" w:pos="9072"/>
      </w:tabs>
    </w:pPr>
  </w:style>
  <w:style w:type="numbering" w:styleId="111111">
    <w:name w:val="Outline List 2"/>
    <w:basedOn w:val="Aucuneliste"/>
    <w:uiPriority w:val="99"/>
    <w:semiHidden/>
    <w:unhideWhenUsed/>
    <w:rsid w:val="00363377"/>
    <w:pPr>
      <w:numPr>
        <w:numId w:val="6"/>
      </w:numPr>
    </w:pPr>
  </w:style>
  <w:style w:type="numbering" w:styleId="1ai">
    <w:name w:val="Outline List 1"/>
    <w:basedOn w:val="Aucuneliste"/>
    <w:uiPriority w:val="99"/>
    <w:semiHidden/>
    <w:unhideWhenUsed/>
    <w:rsid w:val="00363377"/>
    <w:pPr>
      <w:numPr>
        <w:numId w:val="7"/>
      </w:numPr>
    </w:pPr>
  </w:style>
  <w:style w:type="character" w:styleId="Accentuation">
    <w:name w:val="Emphasis"/>
    <w:uiPriority w:val="20"/>
    <w:qFormat/>
    <w:rsid w:val="00363377"/>
    <w:rPr>
      <w:i/>
      <w:iCs/>
    </w:rPr>
  </w:style>
  <w:style w:type="character" w:styleId="AcronymeHTML">
    <w:name w:val="HTML Acronym"/>
    <w:uiPriority w:val="99"/>
    <w:semiHidden/>
    <w:unhideWhenUsed/>
    <w:rsid w:val="00363377"/>
  </w:style>
  <w:style w:type="paragraph" w:styleId="Adressedestinataire">
    <w:name w:val="envelope address"/>
    <w:basedOn w:val="Normal"/>
    <w:uiPriority w:val="99"/>
    <w:semiHidden/>
    <w:unhideWhenUsed/>
    <w:rsid w:val="00363377"/>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363377"/>
    <w:rPr>
      <w:rFonts w:ascii="Cambria" w:hAnsi="Cambria"/>
      <w:sz w:val="20"/>
    </w:rPr>
  </w:style>
  <w:style w:type="paragraph" w:styleId="AdresseHTML">
    <w:name w:val="HTML Address"/>
    <w:basedOn w:val="Normal"/>
    <w:link w:val="AdresseHTMLCar"/>
    <w:uiPriority w:val="99"/>
    <w:semiHidden/>
    <w:unhideWhenUsed/>
    <w:rsid w:val="00363377"/>
    <w:rPr>
      <w:i/>
      <w:iCs/>
    </w:rPr>
  </w:style>
  <w:style w:type="character" w:customStyle="1" w:styleId="AdresseHTMLCar">
    <w:name w:val="Adresse HTML Car"/>
    <w:link w:val="AdresseHTML"/>
    <w:uiPriority w:val="99"/>
    <w:semiHidden/>
    <w:rsid w:val="00363377"/>
    <w:rPr>
      <w:rFonts w:ascii="Trebuchet MS" w:hAnsi="Trebuchet MS"/>
      <w:i/>
      <w:iCs/>
      <w:noProof/>
      <w:sz w:val="21"/>
    </w:rPr>
  </w:style>
  <w:style w:type="character" w:styleId="Appeldenotedefin">
    <w:name w:val="endnote reference"/>
    <w:uiPriority w:val="99"/>
    <w:semiHidden/>
    <w:unhideWhenUsed/>
    <w:rsid w:val="00363377"/>
    <w:rPr>
      <w:vertAlign w:val="superscript"/>
    </w:rPr>
  </w:style>
  <w:style w:type="character" w:styleId="Appelnotedebasdep">
    <w:name w:val="footnote reference"/>
    <w:uiPriority w:val="99"/>
    <w:semiHidden/>
    <w:unhideWhenUsed/>
    <w:rsid w:val="00363377"/>
    <w:rPr>
      <w:vertAlign w:val="superscript"/>
    </w:rPr>
  </w:style>
  <w:style w:type="numbering" w:styleId="ArticleSection">
    <w:name w:val="Outline List 3"/>
    <w:basedOn w:val="Aucuneliste"/>
    <w:uiPriority w:val="99"/>
    <w:semiHidden/>
    <w:unhideWhenUsed/>
    <w:rsid w:val="00363377"/>
    <w:pPr>
      <w:numPr>
        <w:numId w:val="8"/>
      </w:numPr>
    </w:pPr>
  </w:style>
  <w:style w:type="paragraph" w:styleId="Bibliographie">
    <w:name w:val="Bibliography"/>
    <w:basedOn w:val="Normal"/>
    <w:next w:val="Normal"/>
    <w:uiPriority w:val="37"/>
    <w:semiHidden/>
    <w:unhideWhenUsed/>
    <w:rsid w:val="00363377"/>
  </w:style>
  <w:style w:type="paragraph" w:styleId="Citation">
    <w:name w:val="Quote"/>
    <w:basedOn w:val="Normal"/>
    <w:next w:val="Normal"/>
    <w:link w:val="CitationCar"/>
    <w:uiPriority w:val="29"/>
    <w:qFormat/>
    <w:rsid w:val="00363377"/>
    <w:rPr>
      <w:i/>
      <w:iCs/>
      <w:color w:val="000000"/>
    </w:rPr>
  </w:style>
  <w:style w:type="character" w:customStyle="1" w:styleId="CitationCar">
    <w:name w:val="Citation Car"/>
    <w:link w:val="Citation"/>
    <w:uiPriority w:val="29"/>
    <w:rsid w:val="00363377"/>
    <w:rPr>
      <w:rFonts w:ascii="Trebuchet MS" w:hAnsi="Trebuchet MS"/>
      <w:i/>
      <w:iCs/>
      <w:noProof/>
      <w:color w:val="000000"/>
      <w:sz w:val="21"/>
    </w:rPr>
  </w:style>
  <w:style w:type="character" w:styleId="CitationHTML">
    <w:name w:val="HTML Cite"/>
    <w:uiPriority w:val="99"/>
    <w:semiHidden/>
    <w:unhideWhenUsed/>
    <w:rsid w:val="00363377"/>
    <w:rPr>
      <w:i/>
      <w:iCs/>
    </w:rPr>
  </w:style>
  <w:style w:type="paragraph" w:styleId="Citationintense">
    <w:name w:val="Intense Quote"/>
    <w:basedOn w:val="Normal"/>
    <w:next w:val="Normal"/>
    <w:link w:val="CitationintenseCar"/>
    <w:uiPriority w:val="30"/>
    <w:qFormat/>
    <w:rsid w:val="00363377"/>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63377"/>
    <w:rPr>
      <w:rFonts w:ascii="Trebuchet MS" w:hAnsi="Trebuchet MS"/>
      <w:b/>
      <w:bCs/>
      <w:i/>
      <w:iCs/>
      <w:noProof/>
      <w:color w:val="4F81BD"/>
      <w:sz w:val="21"/>
    </w:rPr>
  </w:style>
  <w:style w:type="character" w:styleId="ClavierHTML">
    <w:name w:val="HTML Keyboard"/>
    <w:uiPriority w:val="99"/>
    <w:semiHidden/>
    <w:unhideWhenUsed/>
    <w:rsid w:val="00363377"/>
    <w:rPr>
      <w:rFonts w:ascii="Courier New" w:hAnsi="Courier New" w:cs="Courier New"/>
      <w:sz w:val="20"/>
      <w:szCs w:val="20"/>
    </w:rPr>
  </w:style>
  <w:style w:type="character" w:styleId="CodeHTML">
    <w:name w:val="HTML Code"/>
    <w:uiPriority w:val="99"/>
    <w:semiHidden/>
    <w:unhideWhenUsed/>
    <w:rsid w:val="00363377"/>
    <w:rPr>
      <w:rFonts w:ascii="Courier New" w:hAnsi="Courier New" w:cs="Courier New"/>
      <w:sz w:val="20"/>
      <w:szCs w:val="20"/>
    </w:rPr>
  </w:style>
  <w:style w:type="table" w:styleId="Colonnesdetableau1">
    <w:name w:val="Table Columns 1"/>
    <w:basedOn w:val="TableauNormal"/>
    <w:uiPriority w:val="99"/>
    <w:semiHidden/>
    <w:unhideWhenUsed/>
    <w:rsid w:val="00363377"/>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63377"/>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63377"/>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63377"/>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63377"/>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363377"/>
    <w:rPr>
      <w:sz w:val="20"/>
    </w:rPr>
  </w:style>
  <w:style w:type="character" w:customStyle="1" w:styleId="CommentaireCar">
    <w:name w:val="Commentaire Car"/>
    <w:link w:val="Commentaire"/>
    <w:uiPriority w:val="99"/>
    <w:semiHidden/>
    <w:rsid w:val="00363377"/>
    <w:rPr>
      <w:rFonts w:ascii="Trebuchet MS" w:hAnsi="Trebuchet MS"/>
      <w:noProof/>
    </w:rPr>
  </w:style>
  <w:style w:type="paragraph" w:styleId="Corpsdetexte">
    <w:name w:val="Body Text"/>
    <w:basedOn w:val="Normal"/>
    <w:link w:val="CorpsdetexteCar"/>
    <w:uiPriority w:val="99"/>
    <w:semiHidden/>
    <w:unhideWhenUsed/>
    <w:rsid w:val="00363377"/>
    <w:pPr>
      <w:spacing w:after="120"/>
    </w:pPr>
  </w:style>
  <w:style w:type="character" w:customStyle="1" w:styleId="CorpsdetexteCar">
    <w:name w:val="Corps de texte Car"/>
    <w:link w:val="Corpsdetexte"/>
    <w:uiPriority w:val="99"/>
    <w:semiHidden/>
    <w:rsid w:val="00363377"/>
    <w:rPr>
      <w:rFonts w:ascii="Trebuchet MS" w:hAnsi="Trebuchet MS"/>
      <w:noProof/>
      <w:sz w:val="21"/>
    </w:rPr>
  </w:style>
  <w:style w:type="paragraph" w:styleId="Corpsdetexte2">
    <w:name w:val="Body Text 2"/>
    <w:basedOn w:val="Normal"/>
    <w:link w:val="Corpsdetexte2Car"/>
    <w:uiPriority w:val="99"/>
    <w:semiHidden/>
    <w:unhideWhenUsed/>
    <w:rsid w:val="00363377"/>
    <w:pPr>
      <w:spacing w:after="120" w:line="480" w:lineRule="auto"/>
    </w:pPr>
  </w:style>
  <w:style w:type="character" w:customStyle="1" w:styleId="Corpsdetexte2Car">
    <w:name w:val="Corps de texte 2 Car"/>
    <w:link w:val="Corpsdetexte2"/>
    <w:uiPriority w:val="99"/>
    <w:semiHidden/>
    <w:rsid w:val="00363377"/>
    <w:rPr>
      <w:rFonts w:ascii="Trebuchet MS" w:hAnsi="Trebuchet MS"/>
      <w:noProof/>
      <w:sz w:val="21"/>
    </w:rPr>
  </w:style>
  <w:style w:type="paragraph" w:styleId="Corpsdetexte3">
    <w:name w:val="Body Text 3"/>
    <w:basedOn w:val="Normal"/>
    <w:link w:val="Corpsdetexte3Car"/>
    <w:uiPriority w:val="99"/>
    <w:semiHidden/>
    <w:unhideWhenUsed/>
    <w:rsid w:val="00363377"/>
    <w:pPr>
      <w:spacing w:after="120"/>
    </w:pPr>
    <w:rPr>
      <w:sz w:val="16"/>
      <w:szCs w:val="16"/>
    </w:rPr>
  </w:style>
  <w:style w:type="character" w:customStyle="1" w:styleId="Corpsdetexte3Car">
    <w:name w:val="Corps de texte 3 Car"/>
    <w:link w:val="Corpsdetexte3"/>
    <w:uiPriority w:val="99"/>
    <w:semiHidden/>
    <w:rsid w:val="00363377"/>
    <w:rPr>
      <w:rFonts w:ascii="Trebuchet MS" w:hAnsi="Trebuchet MS"/>
      <w:noProof/>
      <w:sz w:val="16"/>
      <w:szCs w:val="16"/>
    </w:rPr>
  </w:style>
  <w:style w:type="paragraph" w:styleId="Date">
    <w:name w:val="Date"/>
    <w:basedOn w:val="Normal"/>
    <w:next w:val="Normal"/>
    <w:link w:val="DateCar"/>
    <w:uiPriority w:val="99"/>
    <w:semiHidden/>
    <w:unhideWhenUsed/>
    <w:rsid w:val="00363377"/>
  </w:style>
  <w:style w:type="character" w:customStyle="1" w:styleId="DateCar">
    <w:name w:val="Date Car"/>
    <w:link w:val="Date"/>
    <w:uiPriority w:val="99"/>
    <w:semiHidden/>
    <w:rsid w:val="00363377"/>
    <w:rPr>
      <w:rFonts w:ascii="Trebuchet MS" w:hAnsi="Trebuchet MS"/>
      <w:noProof/>
      <w:sz w:val="21"/>
    </w:rPr>
  </w:style>
  <w:style w:type="character" w:styleId="DfinitionHTML">
    <w:name w:val="HTML Definition"/>
    <w:uiPriority w:val="99"/>
    <w:semiHidden/>
    <w:unhideWhenUsed/>
    <w:rsid w:val="00363377"/>
    <w:rPr>
      <w:i/>
      <w:iCs/>
    </w:rPr>
  </w:style>
  <w:style w:type="table" w:styleId="Effetsdetableau3D1">
    <w:name w:val="Table 3D effects 1"/>
    <w:basedOn w:val="TableauNormal"/>
    <w:uiPriority w:val="99"/>
    <w:semiHidden/>
    <w:unhideWhenUsed/>
    <w:rsid w:val="00363377"/>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63377"/>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63377"/>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363377"/>
    <w:rPr>
      <w:b/>
      <w:bCs/>
    </w:rPr>
  </w:style>
  <w:style w:type="character" w:styleId="Emphaseintense">
    <w:name w:val="Intense Emphasis"/>
    <w:uiPriority w:val="21"/>
    <w:qFormat/>
    <w:rsid w:val="00363377"/>
    <w:rPr>
      <w:b/>
      <w:bCs/>
      <w:i/>
      <w:iCs/>
      <w:color w:val="4F81BD"/>
    </w:rPr>
  </w:style>
  <w:style w:type="character" w:styleId="Emphaseple">
    <w:name w:val="Subtle Emphasis"/>
    <w:uiPriority w:val="19"/>
    <w:qFormat/>
    <w:rsid w:val="00363377"/>
    <w:rPr>
      <w:i/>
      <w:iCs/>
      <w:color w:val="808080"/>
    </w:rPr>
  </w:style>
  <w:style w:type="paragraph" w:styleId="En-ttedemessage">
    <w:name w:val="Message Header"/>
    <w:basedOn w:val="Normal"/>
    <w:link w:val="En-ttedemessageCar"/>
    <w:uiPriority w:val="99"/>
    <w:semiHidden/>
    <w:unhideWhenUsed/>
    <w:rsid w:val="0036337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363377"/>
    <w:rPr>
      <w:rFonts w:ascii="Cambria" w:eastAsia="Times New Roman" w:hAnsi="Cambria" w:cs="Times New Roman"/>
      <w:noProof/>
      <w:sz w:val="24"/>
      <w:szCs w:val="24"/>
      <w:shd w:val="pct20" w:color="auto" w:fill="auto"/>
    </w:rPr>
  </w:style>
  <w:style w:type="paragraph" w:styleId="En-ttedetabledesmatires">
    <w:name w:val="TOC Heading"/>
    <w:basedOn w:val="Titre1"/>
    <w:next w:val="Normal"/>
    <w:uiPriority w:val="39"/>
    <w:semiHidden/>
    <w:unhideWhenUsed/>
    <w:qFormat/>
    <w:rsid w:val="00363377"/>
    <w:pPr>
      <w:keepNext/>
      <w:numPr>
        <w:numId w:val="0"/>
      </w:numPr>
      <w:spacing w:before="240" w:after="60"/>
      <w:jc w:val="both"/>
      <w:outlineLvl w:val="9"/>
    </w:pPr>
    <w:rPr>
      <w:rFonts w:ascii="Cambria" w:hAnsi="Cambria"/>
      <w:bCs/>
      <w:color w:val="auto"/>
      <w:kern w:val="32"/>
      <w:sz w:val="32"/>
      <w:szCs w:val="32"/>
    </w:rPr>
  </w:style>
  <w:style w:type="character" w:styleId="ExempleHTML">
    <w:name w:val="HTML Sample"/>
    <w:uiPriority w:val="99"/>
    <w:semiHidden/>
    <w:unhideWhenUsed/>
    <w:rsid w:val="00363377"/>
    <w:rPr>
      <w:rFonts w:ascii="Courier New" w:hAnsi="Courier New" w:cs="Courier New"/>
    </w:rPr>
  </w:style>
  <w:style w:type="paragraph" w:styleId="Explorateurdedocuments">
    <w:name w:val="Document Map"/>
    <w:basedOn w:val="Normal"/>
    <w:link w:val="ExplorateurdedocumentsCar"/>
    <w:uiPriority w:val="99"/>
    <w:semiHidden/>
    <w:unhideWhenUsed/>
    <w:rsid w:val="00363377"/>
    <w:rPr>
      <w:rFonts w:ascii="Tahoma" w:hAnsi="Tahoma" w:cs="Tahoma"/>
      <w:sz w:val="16"/>
      <w:szCs w:val="16"/>
    </w:rPr>
  </w:style>
  <w:style w:type="character" w:customStyle="1" w:styleId="ExplorateurdedocumentsCar">
    <w:name w:val="Explorateur de documents Car"/>
    <w:link w:val="Explorateurdedocuments"/>
    <w:uiPriority w:val="99"/>
    <w:semiHidden/>
    <w:rsid w:val="00363377"/>
    <w:rPr>
      <w:rFonts w:ascii="Tahoma" w:hAnsi="Tahoma" w:cs="Tahoma"/>
      <w:noProof/>
      <w:sz w:val="16"/>
      <w:szCs w:val="16"/>
    </w:rPr>
  </w:style>
  <w:style w:type="paragraph" w:styleId="Formuledepolitesse">
    <w:name w:val="Closing"/>
    <w:basedOn w:val="Normal"/>
    <w:link w:val="FormuledepolitesseCar"/>
    <w:uiPriority w:val="99"/>
    <w:semiHidden/>
    <w:unhideWhenUsed/>
    <w:rsid w:val="00363377"/>
    <w:pPr>
      <w:ind w:left="4252"/>
    </w:pPr>
  </w:style>
  <w:style w:type="character" w:customStyle="1" w:styleId="FormuledepolitesseCar">
    <w:name w:val="Formule de politesse Car"/>
    <w:link w:val="Formuledepolitesse"/>
    <w:uiPriority w:val="99"/>
    <w:semiHidden/>
    <w:rsid w:val="00363377"/>
    <w:rPr>
      <w:rFonts w:ascii="Trebuchet MS" w:hAnsi="Trebuchet MS"/>
      <w:noProof/>
      <w:sz w:val="21"/>
    </w:rPr>
  </w:style>
  <w:style w:type="table" w:styleId="Grilleclaire">
    <w:name w:val="Light Grid"/>
    <w:basedOn w:val="TableauNormal"/>
    <w:uiPriority w:val="62"/>
    <w:rsid w:val="00363377"/>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63377"/>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63377"/>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63377"/>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63377"/>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63377"/>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63377"/>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6337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63377"/>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63377"/>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63377"/>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63377"/>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63377"/>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63377"/>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633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6337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6337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6337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6337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6337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6337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6337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6337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6337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6337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6337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6337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6337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6337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6337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363377"/>
    <w:pPr>
      <w:ind w:left="210" w:hanging="210"/>
    </w:pPr>
  </w:style>
  <w:style w:type="paragraph" w:styleId="Index2">
    <w:name w:val="index 2"/>
    <w:basedOn w:val="Normal"/>
    <w:next w:val="Normal"/>
    <w:uiPriority w:val="99"/>
    <w:semiHidden/>
    <w:unhideWhenUsed/>
    <w:rsid w:val="00363377"/>
    <w:pPr>
      <w:ind w:left="420" w:hanging="210"/>
    </w:pPr>
  </w:style>
  <w:style w:type="paragraph" w:styleId="Index3">
    <w:name w:val="index 3"/>
    <w:basedOn w:val="Normal"/>
    <w:next w:val="Normal"/>
    <w:uiPriority w:val="99"/>
    <w:semiHidden/>
    <w:unhideWhenUsed/>
    <w:rsid w:val="00363377"/>
    <w:pPr>
      <w:ind w:left="630" w:hanging="210"/>
    </w:pPr>
  </w:style>
  <w:style w:type="paragraph" w:styleId="Index4">
    <w:name w:val="index 4"/>
    <w:basedOn w:val="Normal"/>
    <w:next w:val="Normal"/>
    <w:uiPriority w:val="99"/>
    <w:semiHidden/>
    <w:unhideWhenUsed/>
    <w:rsid w:val="00363377"/>
    <w:pPr>
      <w:ind w:left="840" w:hanging="210"/>
    </w:pPr>
  </w:style>
  <w:style w:type="paragraph" w:styleId="Index5">
    <w:name w:val="index 5"/>
    <w:basedOn w:val="Normal"/>
    <w:next w:val="Normal"/>
    <w:uiPriority w:val="99"/>
    <w:semiHidden/>
    <w:unhideWhenUsed/>
    <w:rsid w:val="00363377"/>
    <w:pPr>
      <w:ind w:left="1050" w:hanging="210"/>
    </w:pPr>
  </w:style>
  <w:style w:type="paragraph" w:styleId="Index6">
    <w:name w:val="index 6"/>
    <w:basedOn w:val="Normal"/>
    <w:next w:val="Normal"/>
    <w:uiPriority w:val="99"/>
    <w:semiHidden/>
    <w:unhideWhenUsed/>
    <w:rsid w:val="00363377"/>
    <w:pPr>
      <w:ind w:left="1260" w:hanging="210"/>
    </w:pPr>
  </w:style>
  <w:style w:type="paragraph" w:styleId="Index7">
    <w:name w:val="index 7"/>
    <w:basedOn w:val="Normal"/>
    <w:next w:val="Normal"/>
    <w:uiPriority w:val="99"/>
    <w:semiHidden/>
    <w:unhideWhenUsed/>
    <w:rsid w:val="00363377"/>
    <w:pPr>
      <w:ind w:left="1470" w:hanging="210"/>
    </w:pPr>
  </w:style>
  <w:style w:type="paragraph" w:styleId="Index8">
    <w:name w:val="index 8"/>
    <w:basedOn w:val="Normal"/>
    <w:next w:val="Normal"/>
    <w:uiPriority w:val="99"/>
    <w:semiHidden/>
    <w:unhideWhenUsed/>
    <w:rsid w:val="00363377"/>
    <w:pPr>
      <w:ind w:left="1680" w:hanging="210"/>
    </w:pPr>
  </w:style>
  <w:style w:type="paragraph" w:styleId="Index9">
    <w:name w:val="index 9"/>
    <w:basedOn w:val="Normal"/>
    <w:next w:val="Normal"/>
    <w:uiPriority w:val="99"/>
    <w:semiHidden/>
    <w:unhideWhenUsed/>
    <w:rsid w:val="00363377"/>
    <w:pPr>
      <w:ind w:left="1890" w:hanging="210"/>
    </w:pPr>
  </w:style>
  <w:style w:type="paragraph" w:styleId="Lgende">
    <w:name w:val="caption"/>
    <w:basedOn w:val="Normal"/>
    <w:next w:val="Normal"/>
    <w:uiPriority w:val="35"/>
    <w:semiHidden/>
    <w:unhideWhenUsed/>
    <w:qFormat/>
    <w:rsid w:val="00363377"/>
    <w:rPr>
      <w:b/>
      <w:bCs/>
      <w:sz w:val="20"/>
    </w:rPr>
  </w:style>
  <w:style w:type="character" w:styleId="Lienhypertextesuivivisit">
    <w:name w:val="FollowedHyperlink"/>
    <w:uiPriority w:val="99"/>
    <w:semiHidden/>
    <w:unhideWhenUsed/>
    <w:rsid w:val="00363377"/>
    <w:rPr>
      <w:color w:val="800080"/>
      <w:u w:val="single"/>
    </w:rPr>
  </w:style>
  <w:style w:type="paragraph" w:styleId="Liste">
    <w:name w:val="List"/>
    <w:basedOn w:val="Normal"/>
    <w:uiPriority w:val="99"/>
    <w:semiHidden/>
    <w:unhideWhenUsed/>
    <w:rsid w:val="00363377"/>
    <w:pPr>
      <w:ind w:left="283" w:hanging="283"/>
      <w:contextualSpacing/>
    </w:pPr>
  </w:style>
  <w:style w:type="paragraph" w:styleId="Liste2">
    <w:name w:val="List 2"/>
    <w:basedOn w:val="Normal"/>
    <w:uiPriority w:val="99"/>
    <w:semiHidden/>
    <w:unhideWhenUsed/>
    <w:rsid w:val="00363377"/>
    <w:pPr>
      <w:ind w:left="566" w:hanging="283"/>
      <w:contextualSpacing/>
    </w:pPr>
  </w:style>
  <w:style w:type="paragraph" w:styleId="Liste3">
    <w:name w:val="List 3"/>
    <w:basedOn w:val="Normal"/>
    <w:uiPriority w:val="99"/>
    <w:semiHidden/>
    <w:unhideWhenUsed/>
    <w:rsid w:val="00363377"/>
    <w:pPr>
      <w:ind w:left="849" w:hanging="283"/>
      <w:contextualSpacing/>
    </w:pPr>
  </w:style>
  <w:style w:type="paragraph" w:styleId="Liste4">
    <w:name w:val="List 4"/>
    <w:basedOn w:val="Normal"/>
    <w:uiPriority w:val="99"/>
    <w:semiHidden/>
    <w:unhideWhenUsed/>
    <w:rsid w:val="00363377"/>
    <w:pPr>
      <w:ind w:left="1132" w:hanging="283"/>
      <w:contextualSpacing/>
    </w:pPr>
  </w:style>
  <w:style w:type="paragraph" w:styleId="Liste5">
    <w:name w:val="List 5"/>
    <w:basedOn w:val="Normal"/>
    <w:uiPriority w:val="99"/>
    <w:semiHidden/>
    <w:unhideWhenUsed/>
    <w:rsid w:val="00363377"/>
    <w:pPr>
      <w:ind w:left="1415" w:hanging="283"/>
      <w:contextualSpacing/>
    </w:pPr>
  </w:style>
  <w:style w:type="paragraph" w:styleId="Listenumros">
    <w:name w:val="List Number"/>
    <w:basedOn w:val="Normal"/>
    <w:uiPriority w:val="99"/>
    <w:semiHidden/>
    <w:unhideWhenUsed/>
    <w:rsid w:val="00363377"/>
    <w:pPr>
      <w:numPr>
        <w:numId w:val="9"/>
      </w:numPr>
      <w:contextualSpacing/>
    </w:pPr>
  </w:style>
  <w:style w:type="paragraph" w:styleId="Listenumros2">
    <w:name w:val="List Number 2"/>
    <w:basedOn w:val="Normal"/>
    <w:uiPriority w:val="99"/>
    <w:semiHidden/>
    <w:unhideWhenUsed/>
    <w:rsid w:val="00363377"/>
    <w:pPr>
      <w:numPr>
        <w:numId w:val="10"/>
      </w:numPr>
      <w:contextualSpacing/>
    </w:pPr>
  </w:style>
  <w:style w:type="paragraph" w:styleId="Listenumros3">
    <w:name w:val="List Number 3"/>
    <w:basedOn w:val="Normal"/>
    <w:uiPriority w:val="99"/>
    <w:semiHidden/>
    <w:unhideWhenUsed/>
    <w:rsid w:val="00363377"/>
    <w:pPr>
      <w:numPr>
        <w:numId w:val="11"/>
      </w:numPr>
      <w:contextualSpacing/>
    </w:pPr>
  </w:style>
  <w:style w:type="paragraph" w:styleId="Listenumros4">
    <w:name w:val="List Number 4"/>
    <w:basedOn w:val="Normal"/>
    <w:uiPriority w:val="99"/>
    <w:semiHidden/>
    <w:unhideWhenUsed/>
    <w:rsid w:val="00363377"/>
    <w:pPr>
      <w:numPr>
        <w:numId w:val="12"/>
      </w:numPr>
      <w:contextualSpacing/>
    </w:pPr>
  </w:style>
  <w:style w:type="paragraph" w:styleId="Listenumros5">
    <w:name w:val="List Number 5"/>
    <w:basedOn w:val="Normal"/>
    <w:uiPriority w:val="99"/>
    <w:semiHidden/>
    <w:unhideWhenUsed/>
    <w:rsid w:val="00363377"/>
    <w:pPr>
      <w:numPr>
        <w:numId w:val="13"/>
      </w:numPr>
      <w:contextualSpacing/>
    </w:pPr>
  </w:style>
  <w:style w:type="paragraph" w:styleId="Listepuces">
    <w:name w:val="List Bullet"/>
    <w:basedOn w:val="Normal"/>
    <w:uiPriority w:val="99"/>
    <w:semiHidden/>
    <w:unhideWhenUsed/>
    <w:rsid w:val="00363377"/>
    <w:pPr>
      <w:numPr>
        <w:numId w:val="14"/>
      </w:numPr>
      <w:contextualSpacing/>
    </w:pPr>
  </w:style>
  <w:style w:type="paragraph" w:styleId="Listepuces2">
    <w:name w:val="List Bullet 2"/>
    <w:basedOn w:val="Normal"/>
    <w:uiPriority w:val="99"/>
    <w:semiHidden/>
    <w:unhideWhenUsed/>
    <w:rsid w:val="00363377"/>
    <w:pPr>
      <w:numPr>
        <w:numId w:val="15"/>
      </w:numPr>
      <w:contextualSpacing/>
    </w:pPr>
  </w:style>
  <w:style w:type="paragraph" w:styleId="Listepuces3">
    <w:name w:val="List Bullet 3"/>
    <w:basedOn w:val="Normal"/>
    <w:uiPriority w:val="99"/>
    <w:semiHidden/>
    <w:unhideWhenUsed/>
    <w:rsid w:val="00363377"/>
    <w:pPr>
      <w:numPr>
        <w:numId w:val="16"/>
      </w:numPr>
      <w:contextualSpacing/>
    </w:pPr>
  </w:style>
  <w:style w:type="paragraph" w:styleId="Listepuces4">
    <w:name w:val="List Bullet 4"/>
    <w:basedOn w:val="Normal"/>
    <w:uiPriority w:val="99"/>
    <w:semiHidden/>
    <w:unhideWhenUsed/>
    <w:rsid w:val="00363377"/>
    <w:pPr>
      <w:numPr>
        <w:numId w:val="17"/>
      </w:numPr>
      <w:contextualSpacing/>
    </w:pPr>
  </w:style>
  <w:style w:type="paragraph" w:styleId="Listepuces5">
    <w:name w:val="List Bullet 5"/>
    <w:basedOn w:val="Normal"/>
    <w:uiPriority w:val="99"/>
    <w:semiHidden/>
    <w:unhideWhenUsed/>
    <w:rsid w:val="00363377"/>
    <w:pPr>
      <w:numPr>
        <w:numId w:val="18"/>
      </w:numPr>
      <w:contextualSpacing/>
    </w:pPr>
  </w:style>
  <w:style w:type="table" w:styleId="Listeclaire">
    <w:name w:val="Light List"/>
    <w:basedOn w:val="TableauNormal"/>
    <w:uiPriority w:val="61"/>
    <w:rsid w:val="00363377"/>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63377"/>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63377"/>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63377"/>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63377"/>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63377"/>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63377"/>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63377"/>
    <w:pPr>
      <w:spacing w:after="120"/>
      <w:ind w:left="283"/>
      <w:contextualSpacing/>
    </w:pPr>
  </w:style>
  <w:style w:type="paragraph" w:styleId="Listecontinue2">
    <w:name w:val="List Continue 2"/>
    <w:basedOn w:val="Normal"/>
    <w:uiPriority w:val="99"/>
    <w:semiHidden/>
    <w:unhideWhenUsed/>
    <w:rsid w:val="00363377"/>
    <w:pPr>
      <w:spacing w:after="120"/>
      <w:ind w:left="566"/>
      <w:contextualSpacing/>
    </w:pPr>
  </w:style>
  <w:style w:type="paragraph" w:styleId="Listecontinue3">
    <w:name w:val="List Continue 3"/>
    <w:basedOn w:val="Normal"/>
    <w:uiPriority w:val="99"/>
    <w:semiHidden/>
    <w:unhideWhenUsed/>
    <w:rsid w:val="00363377"/>
    <w:pPr>
      <w:spacing w:after="120"/>
      <w:ind w:left="849"/>
      <w:contextualSpacing/>
    </w:pPr>
  </w:style>
  <w:style w:type="paragraph" w:styleId="Listecontinue4">
    <w:name w:val="List Continue 4"/>
    <w:basedOn w:val="Normal"/>
    <w:uiPriority w:val="99"/>
    <w:semiHidden/>
    <w:unhideWhenUsed/>
    <w:rsid w:val="00363377"/>
    <w:pPr>
      <w:spacing w:after="120"/>
      <w:ind w:left="1132"/>
      <w:contextualSpacing/>
    </w:pPr>
  </w:style>
  <w:style w:type="paragraph" w:styleId="Listecontinue5">
    <w:name w:val="List Continue 5"/>
    <w:basedOn w:val="Normal"/>
    <w:uiPriority w:val="99"/>
    <w:semiHidden/>
    <w:unhideWhenUsed/>
    <w:rsid w:val="00363377"/>
    <w:pPr>
      <w:spacing w:after="120"/>
      <w:ind w:left="1415"/>
      <w:contextualSpacing/>
    </w:pPr>
  </w:style>
  <w:style w:type="table" w:styleId="Listecouleur">
    <w:name w:val="Colorful List"/>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63377"/>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63377"/>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6337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63377"/>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63377"/>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63377"/>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63377"/>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63377"/>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63377"/>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6337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6337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6337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6337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6337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6337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6337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63377"/>
    <w:rPr>
      <w:rFonts w:ascii="Courier New" w:hAnsi="Courier New" w:cs="Courier New"/>
      <w:sz w:val="20"/>
      <w:szCs w:val="20"/>
    </w:rPr>
  </w:style>
  <w:style w:type="character" w:styleId="Marquedecommentaire">
    <w:name w:val="annotation reference"/>
    <w:uiPriority w:val="99"/>
    <w:semiHidden/>
    <w:unhideWhenUsed/>
    <w:rsid w:val="00363377"/>
    <w:rPr>
      <w:sz w:val="16"/>
      <w:szCs w:val="16"/>
    </w:rPr>
  </w:style>
  <w:style w:type="paragraph" w:styleId="NormalWeb">
    <w:name w:val="Normal (Web)"/>
    <w:basedOn w:val="Normal"/>
    <w:uiPriority w:val="99"/>
    <w:semiHidden/>
    <w:unhideWhenUsed/>
    <w:rsid w:val="00363377"/>
    <w:rPr>
      <w:rFonts w:ascii="Times New Roman" w:hAnsi="Times New Roman"/>
      <w:sz w:val="24"/>
      <w:szCs w:val="24"/>
    </w:rPr>
  </w:style>
  <w:style w:type="paragraph" w:styleId="Normalcentr">
    <w:name w:val="Block Text"/>
    <w:basedOn w:val="Normal"/>
    <w:uiPriority w:val="99"/>
    <w:semiHidden/>
    <w:unhideWhenUsed/>
    <w:rsid w:val="00363377"/>
    <w:pPr>
      <w:spacing w:after="120"/>
      <w:ind w:left="1440" w:right="1440"/>
    </w:pPr>
  </w:style>
  <w:style w:type="paragraph" w:styleId="Notedebasdepage">
    <w:name w:val="footnote text"/>
    <w:basedOn w:val="Normal"/>
    <w:link w:val="NotedebasdepageCar"/>
    <w:uiPriority w:val="99"/>
    <w:semiHidden/>
    <w:unhideWhenUsed/>
    <w:rsid w:val="00363377"/>
    <w:rPr>
      <w:sz w:val="20"/>
    </w:rPr>
  </w:style>
  <w:style w:type="character" w:customStyle="1" w:styleId="NotedebasdepageCar">
    <w:name w:val="Note de bas de page Car"/>
    <w:link w:val="Notedebasdepage"/>
    <w:uiPriority w:val="99"/>
    <w:semiHidden/>
    <w:rsid w:val="00363377"/>
    <w:rPr>
      <w:rFonts w:ascii="Trebuchet MS" w:hAnsi="Trebuchet MS"/>
      <w:noProof/>
    </w:rPr>
  </w:style>
  <w:style w:type="paragraph" w:styleId="Notedefin">
    <w:name w:val="endnote text"/>
    <w:basedOn w:val="Normal"/>
    <w:link w:val="NotedefinCar"/>
    <w:uiPriority w:val="99"/>
    <w:semiHidden/>
    <w:unhideWhenUsed/>
    <w:rsid w:val="00363377"/>
    <w:rPr>
      <w:sz w:val="20"/>
    </w:rPr>
  </w:style>
  <w:style w:type="character" w:customStyle="1" w:styleId="NotedefinCar">
    <w:name w:val="Note de fin Car"/>
    <w:link w:val="Notedefin"/>
    <w:uiPriority w:val="99"/>
    <w:semiHidden/>
    <w:rsid w:val="00363377"/>
    <w:rPr>
      <w:rFonts w:ascii="Trebuchet MS" w:hAnsi="Trebuchet MS"/>
      <w:noProof/>
    </w:rPr>
  </w:style>
  <w:style w:type="character" w:styleId="Numrodeligne">
    <w:name w:val="line number"/>
    <w:uiPriority w:val="99"/>
    <w:semiHidden/>
    <w:unhideWhenUsed/>
    <w:rsid w:val="00363377"/>
  </w:style>
  <w:style w:type="paragraph" w:styleId="Objetducommentaire">
    <w:name w:val="annotation subject"/>
    <w:basedOn w:val="Commentaire"/>
    <w:next w:val="Commentaire"/>
    <w:link w:val="ObjetducommentaireCar"/>
    <w:uiPriority w:val="99"/>
    <w:semiHidden/>
    <w:unhideWhenUsed/>
    <w:rsid w:val="00363377"/>
    <w:rPr>
      <w:b/>
      <w:bCs/>
    </w:rPr>
  </w:style>
  <w:style w:type="character" w:customStyle="1" w:styleId="ObjetducommentaireCar">
    <w:name w:val="Objet du commentaire Car"/>
    <w:link w:val="Objetducommentaire"/>
    <w:uiPriority w:val="99"/>
    <w:semiHidden/>
    <w:rsid w:val="00363377"/>
    <w:rPr>
      <w:rFonts w:ascii="Trebuchet MS" w:hAnsi="Trebuchet MS"/>
      <w:b/>
      <w:bCs/>
      <w:noProof/>
    </w:rPr>
  </w:style>
  <w:style w:type="table" w:styleId="Ombrageclair">
    <w:name w:val="Light Shading"/>
    <w:basedOn w:val="TableauNormal"/>
    <w:uiPriority w:val="60"/>
    <w:rsid w:val="0036337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63377"/>
    <w:pPr>
      <w:ind w:left="708"/>
    </w:pPr>
  </w:style>
  <w:style w:type="paragraph" w:styleId="PrformatHTML">
    <w:name w:val="HTML Preformatted"/>
    <w:basedOn w:val="Normal"/>
    <w:link w:val="PrformatHTMLCar"/>
    <w:uiPriority w:val="99"/>
    <w:semiHidden/>
    <w:unhideWhenUsed/>
    <w:rsid w:val="00363377"/>
    <w:rPr>
      <w:rFonts w:ascii="Courier New" w:hAnsi="Courier New" w:cs="Courier New"/>
      <w:sz w:val="20"/>
    </w:rPr>
  </w:style>
  <w:style w:type="character" w:customStyle="1" w:styleId="PrformatHTMLCar">
    <w:name w:val="Préformaté HTML Car"/>
    <w:link w:val="PrformatHTML"/>
    <w:uiPriority w:val="99"/>
    <w:semiHidden/>
    <w:rsid w:val="00363377"/>
    <w:rPr>
      <w:rFonts w:ascii="Courier New" w:hAnsi="Courier New" w:cs="Courier New"/>
      <w:noProof/>
    </w:rPr>
  </w:style>
  <w:style w:type="character" w:styleId="Rfrenceintense">
    <w:name w:val="Intense Reference"/>
    <w:uiPriority w:val="32"/>
    <w:qFormat/>
    <w:rsid w:val="00363377"/>
    <w:rPr>
      <w:b/>
      <w:bCs/>
      <w:smallCaps/>
      <w:color w:val="C0504D"/>
      <w:spacing w:val="5"/>
      <w:u w:val="single"/>
    </w:rPr>
  </w:style>
  <w:style w:type="character" w:styleId="Rfrenceple">
    <w:name w:val="Subtle Reference"/>
    <w:uiPriority w:val="31"/>
    <w:qFormat/>
    <w:rsid w:val="00363377"/>
    <w:rPr>
      <w:smallCaps/>
      <w:color w:val="C0504D"/>
      <w:u w:val="single"/>
    </w:rPr>
  </w:style>
  <w:style w:type="paragraph" w:styleId="Retrait1religne">
    <w:name w:val="Body Text First Indent"/>
    <w:basedOn w:val="Corpsdetexte"/>
    <w:link w:val="Retrait1religneCar"/>
    <w:uiPriority w:val="99"/>
    <w:semiHidden/>
    <w:unhideWhenUsed/>
    <w:rsid w:val="00363377"/>
    <w:pPr>
      <w:ind w:firstLine="210"/>
    </w:pPr>
  </w:style>
  <w:style w:type="character" w:customStyle="1" w:styleId="Retrait1religneCar">
    <w:name w:val="Retrait 1re ligne Car"/>
    <w:basedOn w:val="CorpsdetexteCar"/>
    <w:link w:val="Retrait1religne"/>
    <w:uiPriority w:val="99"/>
    <w:semiHidden/>
    <w:rsid w:val="00363377"/>
    <w:rPr>
      <w:rFonts w:ascii="Trebuchet MS" w:hAnsi="Trebuchet MS"/>
      <w:noProof/>
      <w:sz w:val="21"/>
    </w:rPr>
  </w:style>
  <w:style w:type="paragraph" w:styleId="Retraitcorpsdetexte">
    <w:name w:val="Body Text Indent"/>
    <w:basedOn w:val="Normal"/>
    <w:link w:val="RetraitcorpsdetexteCar"/>
    <w:uiPriority w:val="99"/>
    <w:semiHidden/>
    <w:unhideWhenUsed/>
    <w:rsid w:val="00363377"/>
    <w:pPr>
      <w:spacing w:after="120"/>
      <w:ind w:left="283"/>
    </w:pPr>
  </w:style>
  <w:style w:type="character" w:customStyle="1" w:styleId="RetraitcorpsdetexteCar">
    <w:name w:val="Retrait corps de texte Car"/>
    <w:link w:val="Retraitcorpsdetexte"/>
    <w:uiPriority w:val="99"/>
    <w:semiHidden/>
    <w:rsid w:val="00363377"/>
    <w:rPr>
      <w:rFonts w:ascii="Trebuchet MS" w:hAnsi="Trebuchet MS"/>
      <w:noProof/>
      <w:sz w:val="21"/>
    </w:rPr>
  </w:style>
  <w:style w:type="paragraph" w:styleId="Retraitcorpsdetexte2">
    <w:name w:val="Body Text Indent 2"/>
    <w:basedOn w:val="Normal"/>
    <w:link w:val="Retraitcorpsdetexte2Car"/>
    <w:uiPriority w:val="99"/>
    <w:semiHidden/>
    <w:unhideWhenUsed/>
    <w:rsid w:val="00363377"/>
    <w:pPr>
      <w:spacing w:after="120" w:line="480" w:lineRule="auto"/>
      <w:ind w:left="283"/>
    </w:pPr>
  </w:style>
  <w:style w:type="character" w:customStyle="1" w:styleId="Retraitcorpsdetexte2Car">
    <w:name w:val="Retrait corps de texte 2 Car"/>
    <w:link w:val="Retraitcorpsdetexte2"/>
    <w:uiPriority w:val="99"/>
    <w:semiHidden/>
    <w:rsid w:val="00363377"/>
    <w:rPr>
      <w:rFonts w:ascii="Trebuchet MS" w:hAnsi="Trebuchet MS"/>
      <w:noProof/>
      <w:sz w:val="21"/>
    </w:rPr>
  </w:style>
  <w:style w:type="paragraph" w:styleId="Retraitcorpsdetexte3">
    <w:name w:val="Body Text Indent 3"/>
    <w:basedOn w:val="Normal"/>
    <w:link w:val="Retraitcorpsdetexte3Car"/>
    <w:uiPriority w:val="99"/>
    <w:semiHidden/>
    <w:unhideWhenUsed/>
    <w:rsid w:val="00363377"/>
    <w:pPr>
      <w:spacing w:after="120"/>
      <w:ind w:left="283"/>
    </w:pPr>
    <w:rPr>
      <w:sz w:val="16"/>
      <w:szCs w:val="16"/>
    </w:rPr>
  </w:style>
  <w:style w:type="character" w:customStyle="1" w:styleId="Retraitcorpsdetexte3Car">
    <w:name w:val="Retrait corps de texte 3 Car"/>
    <w:link w:val="Retraitcorpsdetexte3"/>
    <w:uiPriority w:val="99"/>
    <w:semiHidden/>
    <w:rsid w:val="00363377"/>
    <w:rPr>
      <w:rFonts w:ascii="Trebuchet MS" w:hAnsi="Trebuchet MS"/>
      <w:noProof/>
      <w:sz w:val="16"/>
      <w:szCs w:val="16"/>
    </w:rPr>
  </w:style>
  <w:style w:type="paragraph" w:styleId="Retraitcorpset1relig">
    <w:name w:val="Body Text First Indent 2"/>
    <w:basedOn w:val="Retraitcorpsdetexte"/>
    <w:link w:val="Retraitcorpset1religCar"/>
    <w:uiPriority w:val="99"/>
    <w:semiHidden/>
    <w:unhideWhenUsed/>
    <w:rsid w:val="00363377"/>
    <w:pPr>
      <w:ind w:firstLine="210"/>
    </w:pPr>
  </w:style>
  <w:style w:type="character" w:customStyle="1" w:styleId="Retraitcorpset1religCar">
    <w:name w:val="Retrait corps et 1re lig. Car"/>
    <w:basedOn w:val="RetraitcorpsdetexteCar"/>
    <w:link w:val="Retraitcorpset1relig"/>
    <w:uiPriority w:val="99"/>
    <w:semiHidden/>
    <w:rsid w:val="00363377"/>
    <w:rPr>
      <w:rFonts w:ascii="Trebuchet MS" w:hAnsi="Trebuchet MS"/>
      <w:noProof/>
      <w:sz w:val="21"/>
    </w:rPr>
  </w:style>
  <w:style w:type="paragraph" w:styleId="Retraitnormal">
    <w:name w:val="Normal Indent"/>
    <w:basedOn w:val="Normal"/>
    <w:uiPriority w:val="99"/>
    <w:semiHidden/>
    <w:unhideWhenUsed/>
    <w:rsid w:val="00363377"/>
    <w:pPr>
      <w:ind w:left="708"/>
    </w:pPr>
  </w:style>
  <w:style w:type="paragraph" w:styleId="Salutations">
    <w:name w:val="Salutation"/>
    <w:basedOn w:val="Normal"/>
    <w:next w:val="Normal"/>
    <w:link w:val="SalutationsCar"/>
    <w:uiPriority w:val="99"/>
    <w:semiHidden/>
    <w:unhideWhenUsed/>
    <w:rsid w:val="00363377"/>
  </w:style>
  <w:style w:type="character" w:customStyle="1" w:styleId="SalutationsCar">
    <w:name w:val="Salutations Car"/>
    <w:link w:val="Salutations"/>
    <w:uiPriority w:val="99"/>
    <w:semiHidden/>
    <w:rsid w:val="00363377"/>
    <w:rPr>
      <w:rFonts w:ascii="Trebuchet MS" w:hAnsi="Trebuchet MS"/>
      <w:noProof/>
      <w:sz w:val="21"/>
    </w:rPr>
  </w:style>
  <w:style w:type="paragraph" w:styleId="Sansinterligne">
    <w:name w:val="No Spacing"/>
    <w:uiPriority w:val="1"/>
    <w:qFormat/>
    <w:rsid w:val="00363377"/>
    <w:pPr>
      <w:jc w:val="both"/>
    </w:pPr>
    <w:rPr>
      <w:rFonts w:ascii="Trebuchet MS" w:hAnsi="Trebuchet MS"/>
      <w:noProof/>
      <w:sz w:val="21"/>
    </w:rPr>
  </w:style>
  <w:style w:type="paragraph" w:styleId="Signature">
    <w:name w:val="Signature"/>
    <w:basedOn w:val="Normal"/>
    <w:link w:val="SignatureCar"/>
    <w:uiPriority w:val="99"/>
    <w:semiHidden/>
    <w:unhideWhenUsed/>
    <w:rsid w:val="00363377"/>
    <w:pPr>
      <w:ind w:left="4252"/>
    </w:pPr>
  </w:style>
  <w:style w:type="character" w:customStyle="1" w:styleId="SignatureCar">
    <w:name w:val="Signature Car"/>
    <w:link w:val="Signature"/>
    <w:uiPriority w:val="99"/>
    <w:semiHidden/>
    <w:rsid w:val="00363377"/>
    <w:rPr>
      <w:rFonts w:ascii="Trebuchet MS" w:hAnsi="Trebuchet MS"/>
      <w:noProof/>
      <w:sz w:val="21"/>
    </w:rPr>
  </w:style>
  <w:style w:type="paragraph" w:styleId="Signaturelectronique">
    <w:name w:val="E-mail Signature"/>
    <w:basedOn w:val="Normal"/>
    <w:link w:val="SignaturelectroniqueCar"/>
    <w:uiPriority w:val="99"/>
    <w:semiHidden/>
    <w:unhideWhenUsed/>
    <w:rsid w:val="00363377"/>
  </w:style>
  <w:style w:type="character" w:customStyle="1" w:styleId="SignaturelectroniqueCar">
    <w:name w:val="Signature électronique Car"/>
    <w:link w:val="Signaturelectronique"/>
    <w:uiPriority w:val="99"/>
    <w:semiHidden/>
    <w:rsid w:val="00363377"/>
    <w:rPr>
      <w:rFonts w:ascii="Trebuchet MS" w:hAnsi="Trebuchet MS"/>
      <w:noProof/>
      <w:sz w:val="21"/>
    </w:rPr>
  </w:style>
  <w:style w:type="paragraph" w:styleId="Sous-titre">
    <w:name w:val="Subtitle"/>
    <w:basedOn w:val="Normal"/>
    <w:next w:val="Normal"/>
    <w:link w:val="Sous-titreCar"/>
    <w:uiPriority w:val="11"/>
    <w:qFormat/>
    <w:rsid w:val="00363377"/>
    <w:pPr>
      <w:spacing w:after="60"/>
      <w:jc w:val="center"/>
      <w:outlineLvl w:val="1"/>
    </w:pPr>
    <w:rPr>
      <w:rFonts w:ascii="Cambria" w:hAnsi="Cambria"/>
      <w:sz w:val="24"/>
      <w:szCs w:val="24"/>
    </w:rPr>
  </w:style>
  <w:style w:type="character" w:customStyle="1" w:styleId="Sous-titreCar">
    <w:name w:val="Sous-titre Car"/>
    <w:link w:val="Sous-titre"/>
    <w:uiPriority w:val="11"/>
    <w:rsid w:val="00363377"/>
    <w:rPr>
      <w:rFonts w:ascii="Cambria" w:eastAsia="Times New Roman" w:hAnsi="Cambria" w:cs="Times New Roman"/>
      <w:noProof/>
      <w:sz w:val="24"/>
      <w:szCs w:val="24"/>
    </w:rPr>
  </w:style>
  <w:style w:type="paragraph" w:styleId="Tabledesillustrations">
    <w:name w:val="table of figures"/>
    <w:basedOn w:val="Normal"/>
    <w:next w:val="Normal"/>
    <w:uiPriority w:val="99"/>
    <w:semiHidden/>
    <w:unhideWhenUsed/>
    <w:rsid w:val="00363377"/>
  </w:style>
  <w:style w:type="paragraph" w:styleId="Tabledesrfrencesjuridiques">
    <w:name w:val="table of authorities"/>
    <w:basedOn w:val="Normal"/>
    <w:next w:val="Normal"/>
    <w:uiPriority w:val="99"/>
    <w:semiHidden/>
    <w:unhideWhenUsed/>
    <w:rsid w:val="00363377"/>
    <w:pPr>
      <w:ind w:left="210" w:hanging="210"/>
    </w:pPr>
  </w:style>
  <w:style w:type="table" w:styleId="Tableauclassique1">
    <w:name w:val="Table Classic 1"/>
    <w:basedOn w:val="TableauNormal"/>
    <w:uiPriority w:val="99"/>
    <w:semiHidden/>
    <w:unhideWhenUsed/>
    <w:rsid w:val="00363377"/>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63377"/>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63377"/>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63377"/>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63377"/>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63377"/>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63377"/>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63377"/>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63377"/>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63377"/>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63377"/>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63377"/>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63377"/>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63377"/>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63377"/>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63377"/>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63377"/>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63377"/>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63377"/>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63377"/>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63377"/>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63377"/>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63377"/>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63377"/>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63377"/>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63377"/>
    <w:rPr>
      <w:rFonts w:ascii="Courier New" w:hAnsi="Courier New" w:cs="Courier New"/>
      <w:sz w:val="20"/>
    </w:rPr>
  </w:style>
  <w:style w:type="character" w:customStyle="1" w:styleId="TextebrutCar">
    <w:name w:val="Texte brut Car"/>
    <w:link w:val="Textebrut"/>
    <w:uiPriority w:val="99"/>
    <w:semiHidden/>
    <w:rsid w:val="00363377"/>
    <w:rPr>
      <w:rFonts w:ascii="Courier New" w:hAnsi="Courier New" w:cs="Courier New"/>
      <w:noProof/>
    </w:rPr>
  </w:style>
  <w:style w:type="paragraph" w:styleId="Textedebulles">
    <w:name w:val="Balloon Text"/>
    <w:basedOn w:val="Normal"/>
    <w:link w:val="TextedebullesCar"/>
    <w:uiPriority w:val="99"/>
    <w:semiHidden/>
    <w:unhideWhenUsed/>
    <w:rsid w:val="00363377"/>
    <w:rPr>
      <w:rFonts w:ascii="Tahoma" w:hAnsi="Tahoma" w:cs="Tahoma"/>
      <w:sz w:val="16"/>
      <w:szCs w:val="16"/>
    </w:rPr>
  </w:style>
  <w:style w:type="character" w:customStyle="1" w:styleId="TextedebullesCar">
    <w:name w:val="Texte de bulles Car"/>
    <w:link w:val="Textedebulles"/>
    <w:uiPriority w:val="99"/>
    <w:semiHidden/>
    <w:rsid w:val="00363377"/>
    <w:rPr>
      <w:rFonts w:ascii="Tahoma" w:hAnsi="Tahoma" w:cs="Tahoma"/>
      <w:noProof/>
      <w:sz w:val="16"/>
      <w:szCs w:val="16"/>
    </w:rPr>
  </w:style>
  <w:style w:type="character" w:styleId="Textedelespacerserv">
    <w:name w:val="Placeholder Text"/>
    <w:uiPriority w:val="99"/>
    <w:semiHidden/>
    <w:rsid w:val="00363377"/>
    <w:rPr>
      <w:color w:val="808080"/>
    </w:rPr>
  </w:style>
  <w:style w:type="paragraph" w:styleId="Textedemacro">
    <w:name w:val="macro"/>
    <w:link w:val="TextedemacroCar"/>
    <w:uiPriority w:val="99"/>
    <w:semiHidden/>
    <w:unhideWhenUsed/>
    <w:rsid w:val="00363377"/>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rPr>
  </w:style>
  <w:style w:type="character" w:customStyle="1" w:styleId="TextedemacroCar">
    <w:name w:val="Texte de macro Car"/>
    <w:link w:val="Textedemacro"/>
    <w:uiPriority w:val="99"/>
    <w:semiHidden/>
    <w:rsid w:val="00363377"/>
    <w:rPr>
      <w:rFonts w:ascii="Courier New" w:hAnsi="Courier New" w:cs="Courier New"/>
      <w:noProof/>
    </w:rPr>
  </w:style>
  <w:style w:type="table" w:styleId="Thmedutableau">
    <w:name w:val="Table Theme"/>
    <w:basedOn w:val="TableauNormal"/>
    <w:uiPriority w:val="99"/>
    <w:semiHidden/>
    <w:unhideWhenUsed/>
    <w:rsid w:val="00363377"/>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363377"/>
  </w:style>
  <w:style w:type="character" w:customStyle="1" w:styleId="TitredenoteCar">
    <w:name w:val="Titre de note Car"/>
    <w:link w:val="Titredenote"/>
    <w:uiPriority w:val="99"/>
    <w:semiHidden/>
    <w:rsid w:val="00363377"/>
    <w:rPr>
      <w:rFonts w:ascii="Trebuchet MS" w:hAnsi="Trebuchet MS"/>
      <w:noProof/>
      <w:sz w:val="21"/>
    </w:rPr>
  </w:style>
  <w:style w:type="character" w:styleId="Titredulivre">
    <w:name w:val="Book Title"/>
    <w:uiPriority w:val="33"/>
    <w:qFormat/>
    <w:rsid w:val="00363377"/>
    <w:rPr>
      <w:b/>
      <w:bCs/>
      <w:smallCaps/>
      <w:spacing w:val="5"/>
    </w:rPr>
  </w:style>
  <w:style w:type="paragraph" w:styleId="Titreindex">
    <w:name w:val="index heading"/>
    <w:basedOn w:val="Normal"/>
    <w:next w:val="Index1"/>
    <w:uiPriority w:val="99"/>
    <w:semiHidden/>
    <w:unhideWhenUsed/>
    <w:rsid w:val="00363377"/>
    <w:rPr>
      <w:rFonts w:ascii="Cambria" w:hAnsi="Cambria"/>
      <w:b/>
      <w:bCs/>
    </w:rPr>
  </w:style>
  <w:style w:type="paragraph" w:styleId="TitreTR">
    <w:name w:val="toa heading"/>
    <w:basedOn w:val="Normal"/>
    <w:next w:val="Normal"/>
    <w:uiPriority w:val="99"/>
    <w:semiHidden/>
    <w:unhideWhenUsed/>
    <w:rsid w:val="00363377"/>
    <w:pPr>
      <w:spacing w:before="120"/>
    </w:pPr>
    <w:rPr>
      <w:rFonts w:ascii="Cambria" w:hAnsi="Cambria"/>
      <w:b/>
      <w:bCs/>
      <w:sz w:val="24"/>
      <w:szCs w:val="24"/>
    </w:rPr>
  </w:style>
  <w:style w:type="paragraph" w:styleId="TM9">
    <w:name w:val="toc 9"/>
    <w:basedOn w:val="Normal"/>
    <w:next w:val="Normal"/>
    <w:uiPriority w:val="39"/>
    <w:semiHidden/>
    <w:unhideWhenUsed/>
    <w:rsid w:val="00363377"/>
    <w:pPr>
      <w:ind w:left="1680"/>
    </w:pPr>
  </w:style>
  <w:style w:type="table" w:styleId="Trameclaire-Accent1">
    <w:name w:val="Light Shading Accent 1"/>
    <w:basedOn w:val="TableauNormal"/>
    <w:uiPriority w:val="60"/>
    <w:rsid w:val="00363377"/>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6337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63377"/>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63377"/>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63377"/>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63377"/>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63377"/>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6337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63377"/>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63377"/>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63377"/>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63377"/>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63377"/>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6337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6337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6337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6337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6337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6337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6337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633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633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4683</Words>
  <Characters>25760</Characters>
  <Application>Microsoft Office Word</Application>
  <DocSecurity>0</DocSecurity>
  <Lines>214</Lines>
  <Paragraphs>60</Paragraphs>
  <ScaleCrop>false</ScaleCrop>
  <HeadingPairs>
    <vt:vector size="2" baseType="variant">
      <vt:variant>
        <vt:lpstr>Titre</vt:lpstr>
      </vt:variant>
      <vt:variant>
        <vt:i4>1</vt:i4>
      </vt:variant>
    </vt:vector>
  </HeadingPairs>
  <TitlesOfParts>
    <vt:vector size="1" baseType="lpstr">
      <vt:lpstr>CNIL SNIP</vt:lpstr>
    </vt:vector>
  </TitlesOfParts>
  <Company>SUNNIKAN Consulting</Company>
  <LinksUpToDate>false</LinksUpToDate>
  <CharactersWithSpaces>30383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CNIL SNIP</dc:title>
  <dc:subject/>
  <dc:creator>THOMA NAJETTE </dc:creator>
  <cp:keywords>SCAN</cp:keywords>
  <dc:description/>
  <cp:lastModifiedBy>Pierre JOUBERT</cp:lastModifiedBy>
  <cp:revision>2</cp:revision>
  <dcterms:created xsi:type="dcterms:W3CDTF">2012-08-30T09:39:00Z</dcterms:created>
  <dcterms:modified xsi:type="dcterms:W3CDTF">2012-08-30T09:39:00Z</dcterms:modified>
</cp:coreProperties>
</file>