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29C" w:rsidRDefault="00DE3052" w:rsidP="00D8529C">
      <w:pPr>
        <w:pStyle w:val="Titre1"/>
      </w:pPr>
      <w:bookmarkStart w:id="0" w:name="_GoBack"/>
      <w:bookmarkEnd w:id="0"/>
      <w:r>
        <w:t>Description</w:t>
      </w:r>
    </w:p>
    <w:p w:rsidR="0041666C" w:rsidRDefault="0041666C" w:rsidP="00D8529C">
      <w:pPr>
        <w:pStyle w:val="Titre2"/>
      </w:pPr>
      <w:r>
        <w:t>Références</w:t>
      </w:r>
    </w:p>
    <w:tbl>
      <w:tblPr>
        <w:tblStyle w:val="Grilledutableau"/>
        <w:tblW w:w="0" w:type="auto"/>
        <w:tblLook w:val="01E0" w:firstRow="1" w:lastRow="1" w:firstColumn="1" w:lastColumn="1" w:noHBand="0" w:noVBand="0"/>
      </w:tblPr>
      <w:tblGrid>
        <w:gridCol w:w="1252"/>
        <w:gridCol w:w="8036"/>
      </w:tblGrid>
      <w:tr w:rsidR="002B0F5F" w:rsidTr="00D43CC7">
        <w:tc>
          <w:tcPr>
            <w:tcW w:w="1368" w:type="dxa"/>
            <w:shd w:val="clear" w:color="auto" w:fill="C0C0C0"/>
          </w:tcPr>
          <w:p w:rsidR="002B0F5F" w:rsidRPr="00E57504" w:rsidRDefault="002B0F5F" w:rsidP="00E57504">
            <w:pPr>
              <w:spacing w:after="0"/>
              <w:ind w:left="0"/>
              <w:jc w:val="right"/>
              <w:rPr>
                <w:b/>
              </w:rPr>
            </w:pPr>
            <w:r w:rsidRPr="00E57504">
              <w:rPr>
                <w:b/>
              </w:rPr>
              <w:t>Référence</w:t>
            </w:r>
          </w:p>
        </w:tc>
        <w:tc>
          <w:tcPr>
            <w:tcW w:w="7860" w:type="dxa"/>
            <w:shd w:val="clear" w:color="auto" w:fill="auto"/>
          </w:tcPr>
          <w:p w:rsidR="002B0F5F" w:rsidRPr="00E57504" w:rsidRDefault="00D43CC7" w:rsidP="00A45C13">
            <w:pPr>
              <w:spacing w:after="0"/>
              <w:ind w:left="0"/>
              <w:jc w:val="left"/>
              <w:rPr>
                <w:b/>
              </w:rPr>
            </w:pPr>
            <w:r>
              <w:rPr>
                <w:b/>
              </w:rPr>
              <w:t>MO_CréationAdresseConfidentielle</w:t>
            </w:r>
          </w:p>
        </w:tc>
      </w:tr>
      <w:tr w:rsidR="002B0F5F" w:rsidTr="00D43CC7">
        <w:tc>
          <w:tcPr>
            <w:tcW w:w="1368" w:type="dxa"/>
            <w:shd w:val="clear" w:color="auto" w:fill="C0C0C0"/>
          </w:tcPr>
          <w:p w:rsidR="002B0F5F" w:rsidRPr="00E57504" w:rsidRDefault="002B0F5F" w:rsidP="00E57504">
            <w:pPr>
              <w:spacing w:after="0"/>
              <w:ind w:left="0"/>
              <w:jc w:val="right"/>
              <w:rPr>
                <w:b/>
              </w:rPr>
            </w:pPr>
            <w:r w:rsidRPr="00E57504">
              <w:rPr>
                <w:b/>
              </w:rPr>
              <w:t>Nom complet</w:t>
            </w:r>
          </w:p>
        </w:tc>
        <w:tc>
          <w:tcPr>
            <w:tcW w:w="7860" w:type="dxa"/>
          </w:tcPr>
          <w:p w:rsidR="0061244B" w:rsidRDefault="00D43CC7" w:rsidP="002B0F5F">
            <w:pPr>
              <w:spacing w:after="0"/>
              <w:ind w:left="0"/>
            </w:pPr>
            <w:r>
              <w:t>Mode opératoire de création d'une adresse mail sur le domaine Sunnikan.com</w:t>
            </w:r>
          </w:p>
        </w:tc>
      </w:tr>
      <w:tr w:rsidR="00E73346" w:rsidTr="00D43CC7">
        <w:tc>
          <w:tcPr>
            <w:tcW w:w="1368" w:type="dxa"/>
            <w:shd w:val="clear" w:color="auto" w:fill="C0C0C0"/>
          </w:tcPr>
          <w:p w:rsidR="00E73346" w:rsidRPr="00E57504" w:rsidRDefault="00E73346" w:rsidP="00E57504">
            <w:pPr>
              <w:spacing w:after="0"/>
              <w:ind w:left="0"/>
              <w:jc w:val="right"/>
              <w:rPr>
                <w:b/>
              </w:rPr>
            </w:pPr>
            <w:r w:rsidRPr="00E57504">
              <w:rPr>
                <w:b/>
              </w:rPr>
              <w:t>Type</w:t>
            </w:r>
          </w:p>
        </w:tc>
        <w:tc>
          <w:tcPr>
            <w:tcW w:w="7860" w:type="dxa"/>
          </w:tcPr>
          <w:p w:rsidR="00E73346" w:rsidRDefault="00D43CC7" w:rsidP="0061244B">
            <w:pPr>
              <w:spacing w:after="0"/>
              <w:ind w:left="0"/>
            </w:pPr>
            <w:r>
              <w:t>Mode Opératoire</w:t>
            </w:r>
          </w:p>
        </w:tc>
      </w:tr>
      <w:tr w:rsidR="00E73346" w:rsidTr="00D43CC7">
        <w:tc>
          <w:tcPr>
            <w:tcW w:w="1368" w:type="dxa"/>
            <w:shd w:val="clear" w:color="auto" w:fill="C0C0C0"/>
          </w:tcPr>
          <w:p w:rsidR="00E73346" w:rsidRPr="00E57504" w:rsidRDefault="00E73346" w:rsidP="00E57504">
            <w:pPr>
              <w:spacing w:after="0"/>
              <w:ind w:left="0"/>
              <w:jc w:val="right"/>
              <w:rPr>
                <w:b/>
              </w:rPr>
            </w:pPr>
            <w:r w:rsidRPr="00E57504">
              <w:rPr>
                <w:b/>
              </w:rPr>
              <w:t>Localisation</w:t>
            </w:r>
          </w:p>
        </w:tc>
        <w:tc>
          <w:tcPr>
            <w:tcW w:w="7860" w:type="dxa"/>
          </w:tcPr>
          <w:p w:rsidR="00E73346" w:rsidRPr="00E73346" w:rsidRDefault="00C211F0" w:rsidP="002B0F5F">
            <w:pPr>
              <w:spacing w:after="0"/>
              <w:ind w:left="0"/>
            </w:pPr>
            <w:r w:rsidRPr="00C211F0">
              <w:t>\\Poweredge2950\</w:t>
            </w:r>
            <w:r w:rsidR="00D43CC7">
              <w:t>Intranet</w:t>
            </w:r>
            <w:r w:rsidRPr="00C211F0">
              <w:t>\</w:t>
            </w:r>
            <w:r w:rsidR="00D43CC7">
              <w:t>SUNNIKAN_Interne</w:t>
            </w:r>
            <w:r w:rsidR="0044680C" w:rsidRPr="002656EF">
              <w:t>\</w:t>
            </w:r>
            <w:r w:rsidR="00D43CC7">
              <w:t>06_Informatique</w:t>
            </w:r>
            <w:r w:rsidR="0044680C">
              <w:t>\</w:t>
            </w:r>
            <w:r w:rsidR="00D43CC7">
              <w:t>MO_CréationAdresseConfidentielle</w:t>
            </w:r>
          </w:p>
        </w:tc>
      </w:tr>
    </w:tbl>
    <w:p w:rsidR="00D8529C" w:rsidRDefault="00D8529C" w:rsidP="00D8529C">
      <w:pPr>
        <w:pStyle w:val="Titre2"/>
      </w:pPr>
      <w:r>
        <w:t>Objet</w:t>
      </w:r>
    </w:p>
    <w:p w:rsidR="00D43CC7" w:rsidRDefault="00D43CC7" w:rsidP="00D43CC7">
      <w:r>
        <w:t>Ce document à pour but de décrire les étapes nécessaires à la création d'une adresse mail confidentielle sur le domaine sunnikan.com.</w:t>
      </w:r>
    </w:p>
    <w:p w:rsidR="008F0900" w:rsidRDefault="008F0900" w:rsidP="00D43CC7">
      <w:pPr>
        <w:pStyle w:val="Titre2"/>
      </w:pPr>
      <w:r>
        <w:t>But</w:t>
      </w:r>
    </w:p>
    <w:p w:rsidR="008F0900" w:rsidRDefault="008F0900" w:rsidP="008F0900">
      <w:r>
        <w:t>Le but est de créer pour un utilisateur une adresse de messagerie supplémentaire vers laquelle sont envoyés les mails à caractère confidentiel. Ces mails sont ensuite redirigés par le serveur (et non le client) vers un répertoire de la boite de messagerie particulière doté des autorisations nécessaires pour n'être accessible que par son propriétaire.</w:t>
      </w:r>
    </w:p>
    <w:p w:rsidR="008F0900" w:rsidRDefault="008F0900" w:rsidP="008F0900">
      <w:pPr>
        <w:pStyle w:val="B1"/>
      </w:pPr>
      <w:r>
        <w:t>La redirection de ces mails doit s'exécuter au niveau serveur, pour éviter que d'autres utilisateurs délégués puissent apercevoir ces messages quand ils consultent la boite alors que son propriétaire n'exécute pas son client</w:t>
      </w:r>
    </w:p>
    <w:p w:rsidR="008F0900" w:rsidRDefault="008F0900" w:rsidP="008F0900">
      <w:pPr>
        <w:pStyle w:val="B1"/>
      </w:pPr>
      <w:r>
        <w:t>L'utilisateur doit disposer du service de notifications dur le bureau quand il reçoit un mail adressé à l'adresse confidentielle.</w:t>
      </w:r>
    </w:p>
    <w:p w:rsidR="008F0900" w:rsidRPr="008F0900" w:rsidRDefault="008F0900" w:rsidP="008F0900">
      <w:pPr>
        <w:pStyle w:val="B1"/>
      </w:pPr>
      <w:r>
        <w:t>L'utilisateur ne doit pas être obligé d'ouvrir un compte de messagerie supplémentaire.</w:t>
      </w:r>
    </w:p>
    <w:p w:rsidR="00D8529C" w:rsidRDefault="00D8529C" w:rsidP="00D43CC7">
      <w:pPr>
        <w:pStyle w:val="Titre2"/>
      </w:pPr>
      <w:r>
        <w:t>Champ d'application</w:t>
      </w:r>
    </w:p>
    <w:p w:rsidR="00C617F0" w:rsidRDefault="00C617F0" w:rsidP="00C617F0">
      <w:pPr>
        <w:pStyle w:val="B1"/>
      </w:pPr>
      <w:r>
        <w:t xml:space="preserve">installée </w:t>
      </w:r>
      <w:r w:rsidR="00D43CC7">
        <w:t>à la demande par poste</w:t>
      </w:r>
      <w:r w:rsidR="008F0900">
        <w:t>;</w:t>
      </w:r>
    </w:p>
    <w:p w:rsidR="00D43CC7" w:rsidRDefault="00D43CC7" w:rsidP="00C617F0">
      <w:pPr>
        <w:pStyle w:val="B1"/>
      </w:pPr>
      <w:r>
        <w:t>nécessite l'intervention d'une personne du service informatique,</w:t>
      </w:r>
    </w:p>
    <w:p w:rsidR="00D43CC7" w:rsidRDefault="00D43CC7" w:rsidP="00C617F0">
      <w:pPr>
        <w:pStyle w:val="B1"/>
      </w:pPr>
      <w:r>
        <w:t>né</w:t>
      </w:r>
      <w:r w:rsidR="008F0900">
        <w:t>cessite un accès administrateur,</w:t>
      </w:r>
    </w:p>
    <w:p w:rsidR="008F0900" w:rsidRDefault="008F0900" w:rsidP="00C617F0">
      <w:pPr>
        <w:pStyle w:val="B1"/>
      </w:pPr>
      <w:r>
        <w:t xml:space="preserve">concerne un unique </w:t>
      </w:r>
      <w:r w:rsidR="00AD17BA">
        <w:t>compte utilisateur exchange.</w:t>
      </w:r>
    </w:p>
    <w:p w:rsidR="00D8529C" w:rsidRDefault="00D8529C" w:rsidP="00D8529C">
      <w:pPr>
        <w:pStyle w:val="Titre2"/>
      </w:pPr>
      <w:r>
        <w:t>Compatibilité</w:t>
      </w:r>
    </w:p>
    <w:p w:rsidR="008F0900" w:rsidRDefault="008F0900" w:rsidP="00DE3052">
      <w:r>
        <w:t>Cette méthode à été testée avec le serveur :</w:t>
      </w:r>
    </w:p>
    <w:p w:rsidR="00DE3052" w:rsidRDefault="008F0900" w:rsidP="008F0900">
      <w:pPr>
        <w:pStyle w:val="B1"/>
      </w:pPr>
      <w:r>
        <w:t>Microsoft Exchange 2003 (version 7235)</w:t>
      </w:r>
    </w:p>
    <w:p w:rsidR="008F0900" w:rsidRDefault="008F0900" w:rsidP="008F0900">
      <w:r>
        <w:t>Cette méthode à été testée avec les clients de messagerie suivants :</w:t>
      </w:r>
    </w:p>
    <w:p w:rsidR="008F0900" w:rsidRDefault="008F0900" w:rsidP="008F0900">
      <w:pPr>
        <w:pStyle w:val="B1"/>
      </w:pPr>
      <w:r>
        <w:t>Outlook 2003</w:t>
      </w:r>
    </w:p>
    <w:p w:rsidR="008F0900" w:rsidRDefault="008F0900" w:rsidP="008F0900">
      <w:pPr>
        <w:pStyle w:val="B1"/>
      </w:pPr>
      <w:r>
        <w:t>Outlook 2007</w:t>
      </w:r>
    </w:p>
    <w:p w:rsidR="005F6BB5" w:rsidRDefault="005F6BB5" w:rsidP="00BF25F6">
      <w:pPr>
        <w:pStyle w:val="Titre2"/>
      </w:pPr>
      <w:r>
        <w:t>Terminologie</w:t>
      </w:r>
    </w:p>
    <w:p w:rsidR="00AD17BA" w:rsidRDefault="00AD17BA" w:rsidP="00AD17BA">
      <w:pPr>
        <w:pStyle w:val="B1"/>
      </w:pPr>
      <w:r>
        <w:t>BAL : Boite aux lettres (aka Compte de messagerie)</w:t>
      </w:r>
    </w:p>
    <w:p w:rsidR="00AD17BA" w:rsidRDefault="00AD17BA" w:rsidP="00AD17BA">
      <w:pPr>
        <w:pStyle w:val="B1"/>
      </w:pPr>
      <w:r>
        <w:t>AD : Active Directory</w:t>
      </w:r>
    </w:p>
    <w:p w:rsidR="00AD17BA" w:rsidRPr="00AD17BA" w:rsidRDefault="00AD17BA" w:rsidP="00AD17BA">
      <w:pPr>
        <w:pStyle w:val="B1"/>
      </w:pPr>
      <w:r>
        <w:t>Client de Messagerie : Logiciel de messagerie électronique</w:t>
      </w:r>
    </w:p>
    <w:p w:rsidR="00857D2F" w:rsidRDefault="005F3F09" w:rsidP="005F3F09">
      <w:pPr>
        <w:pStyle w:val="Titre2"/>
      </w:pPr>
      <w:r>
        <w:t>Structure</w:t>
      </w:r>
    </w:p>
    <w:p w:rsidR="006B66FF" w:rsidRDefault="006B66FF" w:rsidP="006B66FF">
      <w:r>
        <w:t xml:space="preserve">Cette </w:t>
      </w:r>
      <w:r w:rsidR="005F3F09">
        <w:t>manipulation</w:t>
      </w:r>
      <w:r>
        <w:t xml:space="preserve"> est composée de deux parties : Client et serveur</w:t>
      </w:r>
    </w:p>
    <w:p w:rsidR="006B66FF" w:rsidRDefault="006B66FF" w:rsidP="006B66FF">
      <w:pPr>
        <w:pStyle w:val="B1"/>
      </w:pPr>
      <w:r>
        <w:t>Un compte de distribution global est crée sur le serveur, dont l'utilisateur est l'unique membre. Ce groupe est pourvu d'une adresse unique qui constituera l'adresse confidentielle de l'utilisateur. Ce groupe est affecté aux mêmes groupes de sécurité que l'utilisateur.</w:t>
      </w:r>
    </w:p>
    <w:p w:rsidR="006B66FF" w:rsidRPr="006B66FF" w:rsidRDefault="006B66FF" w:rsidP="006B66FF">
      <w:pPr>
        <w:pStyle w:val="B1"/>
      </w:pPr>
      <w:r>
        <w:t xml:space="preserve">Un répertoire doté des restrictions d'accès adéquates est crée via le client de messagerie sur sa BAL. Ensuite une règle est mise en place (coté serveur) redirigeant tous les messages adressés à </w:t>
      </w:r>
      <w:r w:rsidR="005F6BB5">
        <w:t>l'adresse confidentielle vers ce répertoire.</w:t>
      </w:r>
    </w:p>
    <w:p w:rsidR="00D8529C" w:rsidRDefault="00D8529C" w:rsidP="00D8529C">
      <w:pPr>
        <w:pStyle w:val="Titre1"/>
      </w:pPr>
      <w:r>
        <w:lastRenderedPageBreak/>
        <w:t>Mode opératoires</w:t>
      </w:r>
    </w:p>
    <w:p w:rsidR="00D8529C" w:rsidRDefault="00D8529C" w:rsidP="00D8529C">
      <w:pPr>
        <w:pStyle w:val="Titre2"/>
      </w:pPr>
      <w:r>
        <w:t>Installation</w:t>
      </w:r>
      <w:r w:rsidR="005F6BB5">
        <w:t xml:space="preserve"> </w:t>
      </w:r>
    </w:p>
    <w:p w:rsidR="00D8529C" w:rsidRDefault="005F6BB5" w:rsidP="00D8529C">
      <w:pPr>
        <w:pStyle w:val="Titre3"/>
      </w:pPr>
      <w:r>
        <w:t>Création de l'adresse supplémentaire</w:t>
      </w:r>
    </w:p>
    <w:p w:rsidR="005F6BB5" w:rsidRPr="005F6BB5" w:rsidRDefault="005F6BB5" w:rsidP="005F6BB5">
      <w:r>
        <w:t xml:space="preserve">En supposant que l'utilisateur se nomme </w:t>
      </w:r>
      <w:r w:rsidRPr="00AD17BA">
        <w:rPr>
          <w:u w:val="single"/>
        </w:rPr>
        <w:t>John Doe</w:t>
      </w:r>
      <w:r>
        <w:t xml:space="preserve"> :</w:t>
      </w:r>
    </w:p>
    <w:p w:rsidR="005F6BB5" w:rsidRDefault="005F6BB5" w:rsidP="005F6BB5">
      <w:pPr>
        <w:pStyle w:val="B1"/>
      </w:pPr>
      <w:r>
        <w:t>Se connecter en mode bureau à distance sur le serveur exchange (</w:t>
      </w:r>
      <w:hyperlink r:id="rId8" w:history="1">
        <w:r w:rsidRPr="005F6BB5">
          <w:rPr>
            <w:rStyle w:val="Lienhypertexte"/>
            <w:b/>
          </w:rPr>
          <w:t>\\pwge750</w:t>
        </w:r>
      </w:hyperlink>
      <w:r>
        <w:t>)</w:t>
      </w:r>
    </w:p>
    <w:p w:rsidR="005F6BB5" w:rsidRDefault="005F6BB5" w:rsidP="005F6BB5">
      <w:pPr>
        <w:pStyle w:val="B1"/>
      </w:pPr>
      <w:r>
        <w:t>Ouvrir le Gestionnaire "</w:t>
      </w:r>
      <w:r w:rsidRPr="005F6BB5">
        <w:rPr>
          <w:b/>
        </w:rPr>
        <w:t>Utilisateurs et ordinateurs Active Directory</w:t>
      </w:r>
      <w:r>
        <w:t>" (disponible sur le bureau)</w:t>
      </w:r>
    </w:p>
    <w:p w:rsidR="005F6BB5" w:rsidRDefault="005F6BB5" w:rsidP="005F6BB5">
      <w:pPr>
        <w:pStyle w:val="B1"/>
      </w:pPr>
      <w:r>
        <w:t>Accéder au conteneur "</w:t>
      </w:r>
      <w:r w:rsidRPr="005F6BB5">
        <w:rPr>
          <w:b/>
        </w:rPr>
        <w:t>SUNNIKAN.Local/Sunnikan/_Consultants</w:t>
      </w:r>
      <w:r w:rsidR="00AD17BA">
        <w:rPr>
          <w:b/>
        </w:rPr>
        <w:t>/</w:t>
      </w:r>
      <w:r>
        <w:t>"</w:t>
      </w:r>
    </w:p>
    <w:p w:rsidR="005F6BB5" w:rsidRDefault="005F6BB5" w:rsidP="005F6BB5">
      <w:pPr>
        <w:pStyle w:val="B1"/>
      </w:pPr>
      <w:r>
        <w:t>Créer un nouveau Groupe de Distribution Global "</w:t>
      </w:r>
      <w:r w:rsidRPr="005F6BB5">
        <w:rPr>
          <w:b/>
        </w:rPr>
        <w:t>Confidentiel_</w:t>
      </w:r>
      <w:r w:rsidR="00AD17BA">
        <w:rPr>
          <w:b/>
        </w:rPr>
        <w:t>DOE</w:t>
      </w:r>
      <w:r>
        <w:t>" (Nouveau &gt; Groupe)</w:t>
      </w:r>
    </w:p>
    <w:p w:rsidR="005F6BB5" w:rsidRDefault="005F6BB5" w:rsidP="005F6BB5">
      <w:pPr>
        <w:pStyle w:val="B1"/>
      </w:pPr>
      <w:r>
        <w:t>Lui affecter une BAL</w:t>
      </w:r>
      <w:r w:rsidR="00AD17BA">
        <w:t xml:space="preserve"> avec l'identifiant confidentiel.doe</w:t>
      </w:r>
    </w:p>
    <w:p w:rsidR="005F6BB5" w:rsidRPr="00AD17BA" w:rsidRDefault="00AD17BA" w:rsidP="005F6BB5">
      <w:pPr>
        <w:pStyle w:val="B1"/>
      </w:pPr>
      <w:r>
        <w:t>Inclure ce groupe de distribution dans le groupe de sécurité "</w:t>
      </w:r>
      <w:r w:rsidRPr="00AD17BA">
        <w:rPr>
          <w:b/>
        </w:rPr>
        <w:t>SUNNIKAN_Consultants</w:t>
      </w:r>
      <w:r>
        <w:t>" situé dans "</w:t>
      </w:r>
      <w:r w:rsidRPr="005F6BB5">
        <w:rPr>
          <w:b/>
        </w:rPr>
        <w:t>SUNNIKAN.Local/Sunnikan/</w:t>
      </w:r>
      <w:r>
        <w:rPr>
          <w:b/>
        </w:rPr>
        <w:t>"</w:t>
      </w:r>
    </w:p>
    <w:p w:rsidR="00AD17BA" w:rsidRPr="00AD17BA" w:rsidRDefault="00AD17BA" w:rsidP="005F6BB5">
      <w:pPr>
        <w:pStyle w:val="B1"/>
      </w:pPr>
      <w:r w:rsidRPr="00AD17BA">
        <w:t>Quitter la session</w:t>
      </w:r>
      <w:r>
        <w:t xml:space="preserve"> et patienter quelques minutes pour qu'AD propage l'information.</w:t>
      </w:r>
    </w:p>
    <w:p w:rsidR="005F6BB5" w:rsidRDefault="00AD17BA" w:rsidP="00AD17BA">
      <w:pPr>
        <w:pStyle w:val="Titre3"/>
      </w:pPr>
      <w:r>
        <w:t>Paramétrage du Client</w:t>
      </w:r>
    </w:p>
    <w:p w:rsidR="00AD17BA" w:rsidRDefault="00AD17BA" w:rsidP="00AD17BA">
      <w:pPr>
        <w:pStyle w:val="B1"/>
      </w:pPr>
      <w:r>
        <w:t>Ouvrir le Client de messagerie</w:t>
      </w:r>
    </w:p>
    <w:p w:rsidR="00AD17BA" w:rsidRDefault="00AD17BA" w:rsidP="00AD17BA">
      <w:pPr>
        <w:pStyle w:val="B1"/>
      </w:pPr>
      <w:r>
        <w:t xml:space="preserve">A la racine de </w:t>
      </w:r>
      <w:smartTag w:uri="urn:schemas-microsoft-com:office:smarttags" w:element="PersonName">
        <w:smartTagPr>
          <w:attr w:name="ProductID" w:val="la BAL Exchange"/>
        </w:smartTagPr>
        <w:smartTag w:uri="urn:schemas-microsoft-com:office:smarttags" w:element="PersonName">
          <w:smartTagPr>
            <w:attr w:name="ProductID" w:val="la BAL"/>
          </w:smartTagPr>
          <w:r>
            <w:t>la BAL</w:t>
          </w:r>
        </w:smartTag>
        <w:r>
          <w:t xml:space="preserve"> Exchange</w:t>
        </w:r>
      </w:smartTag>
      <w:r>
        <w:t>, créer un nouveau Dossier nommé "</w:t>
      </w:r>
      <w:r w:rsidRPr="00AD17BA">
        <w:rPr>
          <w:b/>
        </w:rPr>
        <w:t>Confidentiel</w:t>
      </w:r>
      <w:r>
        <w:t>"</w:t>
      </w:r>
    </w:p>
    <w:p w:rsidR="00AD17BA" w:rsidRDefault="00AD17BA" w:rsidP="00AD17BA">
      <w:pPr>
        <w:pStyle w:val="B1"/>
      </w:pPr>
      <w:r>
        <w:t>Accéder aux propriétés de ce dossier et paramétrer les autorisations pour restreindre l'accès de ce dossier à son seul propriétaire.</w:t>
      </w:r>
    </w:p>
    <w:p w:rsidR="00AD17BA" w:rsidRDefault="00AD17BA" w:rsidP="00AD17BA">
      <w:pPr>
        <w:pStyle w:val="B1"/>
      </w:pPr>
      <w:r>
        <w:t>Ouvrir le menu "Outils &gt; Règles et alertes"</w:t>
      </w:r>
    </w:p>
    <w:p w:rsidR="00AD17BA" w:rsidRDefault="00AD17BA" w:rsidP="00AD17BA">
      <w:pPr>
        <w:pStyle w:val="B1"/>
      </w:pPr>
      <w:r>
        <w:t>Ajouter la règle suivante (les menus et options disponibles peuvent varier d'Outlook 2003 à 2007) :</w:t>
      </w:r>
    </w:p>
    <w:p w:rsidR="00AD17BA" w:rsidRDefault="00AD17BA" w:rsidP="00AD17BA">
      <w:pPr>
        <w:pStyle w:val="B2"/>
      </w:pPr>
      <w:r>
        <w:t>Appliquer cette règle après l'arrivé du message</w:t>
      </w:r>
    </w:p>
    <w:p w:rsidR="00AD17BA" w:rsidRPr="00AD17BA" w:rsidRDefault="00AD17BA" w:rsidP="00AD17BA">
      <w:pPr>
        <w:pStyle w:val="B2"/>
      </w:pPr>
      <w:r>
        <w:t xml:space="preserve">Pour tout message envoyé à </w:t>
      </w:r>
      <w:hyperlink r:id="rId9" w:history="1">
        <w:r w:rsidRPr="00CA289E">
          <w:rPr>
            <w:rStyle w:val="Lienhypertexte"/>
          </w:rPr>
          <w:t>confidentiel.doe@sunnikan.com</w:t>
        </w:r>
      </w:hyperlink>
    </w:p>
    <w:p w:rsidR="00AD17BA" w:rsidRPr="00AD17BA" w:rsidRDefault="00AD17BA" w:rsidP="00AD17BA">
      <w:pPr>
        <w:pStyle w:val="B2"/>
      </w:pPr>
      <w:r w:rsidRPr="00AD17BA">
        <w:t>le déplacer dans le dossier</w:t>
      </w:r>
      <w:r>
        <w:t xml:space="preserve"> "Confidentiel"</w:t>
      </w:r>
    </w:p>
    <w:p w:rsidR="00AD17BA" w:rsidRDefault="00AD17BA" w:rsidP="00AD17BA">
      <w:pPr>
        <w:pStyle w:val="B1"/>
      </w:pPr>
      <w:r>
        <w:t>Une fois la règle enregistrée, les mots "(Client seulement)" ne doivent surtout pas apparaitre</w:t>
      </w:r>
    </w:p>
    <w:p w:rsidR="00BD587D" w:rsidRDefault="00BD587D" w:rsidP="00AD17BA">
      <w:pPr>
        <w:pStyle w:val="B1"/>
      </w:pPr>
      <w:r>
        <w:t>enregistrer la règle.</w:t>
      </w:r>
    </w:p>
    <w:p w:rsidR="000F0704" w:rsidRDefault="005F3F09" w:rsidP="00BD587D">
      <w:pPr>
        <w:pStyle w:val="Titre2"/>
      </w:pPr>
      <w:r>
        <w:t>Tests de la manipulation</w:t>
      </w:r>
    </w:p>
    <w:p w:rsidR="005F3F09" w:rsidRDefault="005F3F09" w:rsidP="005F3F09">
      <w:pPr>
        <w:pStyle w:val="Titre3"/>
      </w:pPr>
      <w:r>
        <w:t>Test externe</w:t>
      </w:r>
    </w:p>
    <w:p w:rsidR="00DD3B56" w:rsidRDefault="00DD3B56" w:rsidP="00DD3B56">
      <w:pPr>
        <w:pStyle w:val="B1"/>
      </w:pPr>
      <w:r>
        <w:t>Se déconnecter du compte principal, pour éviter que le Client ne soit actif.</w:t>
      </w:r>
    </w:p>
    <w:p w:rsidR="005F3F09" w:rsidRDefault="005F3F09" w:rsidP="005F3F09">
      <w:pPr>
        <w:pStyle w:val="B1"/>
      </w:pPr>
      <w:r>
        <w:t>Se connecter sous un compte de messagerie extérieur au domaine sunnikan.com</w:t>
      </w:r>
    </w:p>
    <w:p w:rsidR="005F3F09" w:rsidRDefault="005F3F09" w:rsidP="005F3F09">
      <w:pPr>
        <w:pStyle w:val="B1"/>
      </w:pPr>
      <w:r>
        <w:t>Envoyer un mail (mettre un contenu réaliste de mail pour éviter le blocage par le filtre anti-spam) à l'adresse normale de l'utilisateur</w:t>
      </w:r>
    </w:p>
    <w:p w:rsidR="005F3F09" w:rsidRDefault="005F3F09" w:rsidP="005F3F09">
      <w:pPr>
        <w:pStyle w:val="B1"/>
      </w:pPr>
      <w:r>
        <w:t>Envoyer un mail (idem ci-dessus) à l'adresse confidentielle de l'utilisateur</w:t>
      </w:r>
    </w:p>
    <w:p w:rsidR="00BD587D" w:rsidRDefault="00BD587D" w:rsidP="00BD587D">
      <w:pPr>
        <w:pStyle w:val="Titre3"/>
      </w:pPr>
      <w:r>
        <w:t>Test Interne.</w:t>
      </w:r>
    </w:p>
    <w:p w:rsidR="00BD587D" w:rsidRDefault="00BD587D" w:rsidP="005F3F09">
      <w:pPr>
        <w:pStyle w:val="B1"/>
      </w:pPr>
      <w:r>
        <w:t>Se connecter avec un autre compte</w:t>
      </w:r>
      <w:r w:rsidR="00DD3B56">
        <w:t xml:space="preserve"> du domaine sunnikan.com </w:t>
      </w:r>
      <w:r w:rsidR="005F3F09">
        <w:t xml:space="preserve">pourvu des droits de délégués sur </w:t>
      </w:r>
      <w:smartTag w:uri="urn:schemas-microsoft-com:office:smarttags" w:element="PersonName">
        <w:smartTagPr>
          <w:attr w:name="ProductID" w:val="la BAL"/>
        </w:smartTagPr>
        <w:r w:rsidR="005F3F09">
          <w:t>la BAL</w:t>
        </w:r>
      </w:smartTag>
      <w:r w:rsidR="00DD3B56">
        <w:t xml:space="preserve"> de l'utilisateur testé</w:t>
      </w:r>
    </w:p>
    <w:p w:rsidR="005F3F09" w:rsidRDefault="005F3F09" w:rsidP="005F3F09">
      <w:pPr>
        <w:pStyle w:val="B1"/>
      </w:pPr>
      <w:r>
        <w:t>Envoyer un mail (mettre un contenu réaliste de mail pour éviter le blocage par le filtre anti-spam) à l'adresse normale de l'utilisateur</w:t>
      </w:r>
      <w:r w:rsidR="00DD3B56">
        <w:t xml:space="preserve"> testé</w:t>
      </w:r>
    </w:p>
    <w:p w:rsidR="005F3F09" w:rsidRDefault="005F3F09" w:rsidP="005F3F09">
      <w:pPr>
        <w:pStyle w:val="B1"/>
      </w:pPr>
      <w:r>
        <w:t>Envoyer un mail (idem ci-dessus) à l'adresse confidentielle de l'utilisateur</w:t>
      </w:r>
      <w:r w:rsidR="00DD3B56">
        <w:t xml:space="preserve"> testé</w:t>
      </w:r>
    </w:p>
    <w:p w:rsidR="005F3F09" w:rsidRDefault="005F3F09" w:rsidP="005F3F09">
      <w:pPr>
        <w:pStyle w:val="B1"/>
      </w:pPr>
      <w:r>
        <w:t xml:space="preserve">Accéder à la boite de l'utilisateur </w:t>
      </w:r>
      <w:r w:rsidR="00DD3B56">
        <w:t xml:space="preserve">testé </w:t>
      </w:r>
      <w:r>
        <w:t>en qualité de délégué, seuls doivent apparaitre :</w:t>
      </w:r>
    </w:p>
    <w:p w:rsidR="005F3F09" w:rsidRDefault="005F3F09" w:rsidP="005F3F09">
      <w:pPr>
        <w:pStyle w:val="B2"/>
      </w:pPr>
      <w:r>
        <w:t>le mail envoyé en externe à l'adresse non confidentielle,</w:t>
      </w:r>
    </w:p>
    <w:p w:rsidR="005F3F09" w:rsidRDefault="005F3F09" w:rsidP="005F3F09">
      <w:pPr>
        <w:pStyle w:val="B2"/>
      </w:pPr>
      <w:r>
        <w:t>le mail envoyé en interne à l'adresse non confidentielle.</w:t>
      </w:r>
    </w:p>
    <w:p w:rsidR="005F3F09" w:rsidRDefault="005F3F09" w:rsidP="005F3F09">
      <w:pPr>
        <w:pStyle w:val="Titre3"/>
      </w:pPr>
      <w:r>
        <w:t xml:space="preserve">Vérification </w:t>
      </w:r>
    </w:p>
    <w:p w:rsidR="00DD3B56" w:rsidRDefault="00DD3B56" w:rsidP="00DD3B56">
      <w:r>
        <w:t>Se reconnecter avec le compte de l'utilisateur testé</w:t>
      </w:r>
    </w:p>
    <w:p w:rsidR="00DD3B56" w:rsidRDefault="00DD3B56" w:rsidP="00DD3B56">
      <w:r>
        <w:t>En consultant les mails :</w:t>
      </w:r>
    </w:p>
    <w:p w:rsidR="00DD3B56" w:rsidRDefault="00DD3B56" w:rsidP="00DD3B56">
      <w:pPr>
        <w:pStyle w:val="B1"/>
      </w:pPr>
      <w:r>
        <w:t>Les mails adressés à l'adresse confidentielle doivent se trouver dans le répertoire Confidentiel</w:t>
      </w:r>
    </w:p>
    <w:p w:rsidR="00DD3B56" w:rsidRDefault="00DD3B56" w:rsidP="00DD3B56">
      <w:pPr>
        <w:pStyle w:val="B1"/>
      </w:pPr>
      <w:r>
        <w:t>Les mails adressés à l'adresse normale doivent rester sur la racine.</w:t>
      </w:r>
    </w:p>
    <w:p w:rsidR="00043BDC" w:rsidRDefault="00043BDC" w:rsidP="00043BDC">
      <w:pPr>
        <w:pStyle w:val="Titre3"/>
      </w:pPr>
      <w:r>
        <w:t>Test d'envoi de mails depuis l'adresse confidentielle</w:t>
      </w:r>
    </w:p>
    <w:p w:rsidR="00043BDC" w:rsidRDefault="00043BDC" w:rsidP="00043BDC">
      <w:pPr>
        <w:pStyle w:val="B1"/>
      </w:pPr>
      <w:r>
        <w:t>Connecté sous le client de messagerie, créer un nouveau mail,</w:t>
      </w:r>
    </w:p>
    <w:p w:rsidR="00043BDC" w:rsidRDefault="00043BDC" w:rsidP="00043BDC">
      <w:pPr>
        <w:pStyle w:val="B1"/>
      </w:pPr>
      <w:r>
        <w:t>Faire apparaitre le champ "De",</w:t>
      </w:r>
    </w:p>
    <w:p w:rsidR="00043BDC" w:rsidRDefault="00043BDC" w:rsidP="00043BDC">
      <w:pPr>
        <w:pStyle w:val="B1"/>
      </w:pPr>
      <w:r>
        <w:t>le remplir avec l'adresse confidentielle,</w:t>
      </w:r>
    </w:p>
    <w:p w:rsidR="00043BDC" w:rsidRDefault="00043BDC" w:rsidP="00043BDC">
      <w:pPr>
        <w:pStyle w:val="B1"/>
      </w:pPr>
      <w:r>
        <w:lastRenderedPageBreak/>
        <w:t>envoyer le message vers le compte de messagerie externe utilisé précédemment,</w:t>
      </w:r>
    </w:p>
    <w:p w:rsidR="00043BDC" w:rsidRDefault="00043BDC" w:rsidP="00043BDC">
      <w:pPr>
        <w:pStyle w:val="B1"/>
      </w:pPr>
      <w:r>
        <w:t>se connecter à ce compte,</w:t>
      </w:r>
    </w:p>
    <w:p w:rsidR="00043BDC" w:rsidRDefault="00043BDC" w:rsidP="00043BDC">
      <w:pPr>
        <w:pStyle w:val="B1"/>
      </w:pPr>
      <w:r>
        <w:t>répondre au mail reçu,</w:t>
      </w:r>
    </w:p>
    <w:p w:rsidR="00043BDC" w:rsidRDefault="00043BDC" w:rsidP="00043BDC">
      <w:pPr>
        <w:pStyle w:val="B1"/>
      </w:pPr>
      <w:r>
        <w:t>vérifier que l'adresse utilisée pour la réponse correspond bien à l'adresse confidentielle.</w:t>
      </w:r>
    </w:p>
    <w:p w:rsidR="00FD1261" w:rsidRDefault="00FD1261" w:rsidP="00FD1261">
      <w:pPr>
        <w:pStyle w:val="Titre2"/>
      </w:pPr>
      <w:r>
        <w:t>Désinstallation</w:t>
      </w:r>
    </w:p>
    <w:p w:rsidR="00FD1261" w:rsidRDefault="00FD1261" w:rsidP="00FD1261">
      <w:pPr>
        <w:pStyle w:val="B1"/>
      </w:pPr>
      <w:r>
        <w:t xml:space="preserve">Supprimer la liste de distribution "Confidentiel_DOE" sur le serveur exchange via l'outil </w:t>
      </w:r>
      <w:r w:rsidRPr="00FD1261">
        <w:t>"Utilisateurs et ordinateurs Active Directory"</w:t>
      </w:r>
    </w:p>
    <w:p w:rsidR="00FD1261" w:rsidRDefault="00FD1261" w:rsidP="00FD1261">
      <w:pPr>
        <w:pStyle w:val="B1"/>
      </w:pPr>
      <w:r>
        <w:t>Effacer la règle dans le client outlook</w:t>
      </w:r>
    </w:p>
    <w:p w:rsidR="00FD1261" w:rsidRPr="00FD1261" w:rsidRDefault="00FD1261" w:rsidP="00FD1261">
      <w:pPr>
        <w:pStyle w:val="B1"/>
      </w:pPr>
      <w:r>
        <w:t xml:space="preserve">supprimer (ou non, selon les desirata de l'utilisateur) le répertoire "Confidentiel" de </w:t>
      </w:r>
      <w:smartTag w:uri="urn:schemas-microsoft-com:office:smarttags" w:element="PersonName">
        <w:smartTagPr>
          <w:attr w:name="ProductID" w:val="la BAL."/>
        </w:smartTagPr>
        <w:r>
          <w:t>la BAL.</w:t>
        </w:r>
      </w:smartTag>
      <w:r>
        <w:t xml:space="preserve">  </w:t>
      </w:r>
    </w:p>
    <w:p w:rsidR="00C16011" w:rsidRDefault="00C16011" w:rsidP="00D8529C">
      <w:pPr>
        <w:pStyle w:val="Titre1"/>
      </w:pPr>
      <w:r>
        <w:t>Limites d'utilisation</w:t>
      </w:r>
    </w:p>
    <w:p w:rsidR="00C16011" w:rsidRDefault="00C16011" w:rsidP="00C16011">
      <w:pPr>
        <w:pStyle w:val="Titre2"/>
      </w:pPr>
      <w:r>
        <w:t>Limites de confidentialités</w:t>
      </w:r>
    </w:p>
    <w:p w:rsidR="00C16011" w:rsidRDefault="00C16011" w:rsidP="00C16011">
      <w:pPr>
        <w:pStyle w:val="B1"/>
      </w:pPr>
      <w:r>
        <w:t>L'utilisateur à pleinement accès à ce répertoire.</w:t>
      </w:r>
    </w:p>
    <w:p w:rsidR="00C16011" w:rsidRDefault="00C16011" w:rsidP="00C16011">
      <w:pPr>
        <w:pStyle w:val="B1"/>
      </w:pPr>
      <w:r>
        <w:t>Les délégués n'ont pas accès à ce répertoire (a moins que les droits ne leurs soient spécifiquement accordés dans le gestionnaire d'autorisation.</w:t>
      </w:r>
    </w:p>
    <w:p w:rsidR="00C16011" w:rsidRDefault="00C16011" w:rsidP="00C16011">
      <w:pPr>
        <w:pStyle w:val="B1"/>
      </w:pPr>
      <w:r>
        <w:t>L'administrateur domaine peut théoriquement accéder aux mails, soit en désactivant les protections du répertoire, soit en accédant aux fichiers de stockage.</w:t>
      </w:r>
    </w:p>
    <w:p w:rsidR="00C16011" w:rsidRDefault="00C16011" w:rsidP="00C16011">
      <w:pPr>
        <w:pStyle w:val="Titre2"/>
      </w:pPr>
      <w:r>
        <w:t>Justification des choix techniques</w:t>
      </w:r>
    </w:p>
    <w:p w:rsidR="00C16011" w:rsidRDefault="00C16011" w:rsidP="00C16011">
      <w:r>
        <w:t xml:space="preserve">Outlook peux </w:t>
      </w:r>
      <w:r w:rsidR="00043BDC">
        <w:t>éventuellement</w:t>
      </w:r>
      <w:r>
        <w:t xml:space="preserve"> se </w:t>
      </w:r>
      <w:r w:rsidR="00043BDC">
        <w:t>connecter</w:t>
      </w:r>
      <w:r>
        <w:t xml:space="preserve"> à plus d'un </w:t>
      </w:r>
      <w:r w:rsidR="00043BDC">
        <w:t>compte</w:t>
      </w:r>
      <w:r>
        <w:t xml:space="preserve"> exchange, en</w:t>
      </w:r>
      <w:r w:rsidR="00043BDC">
        <w:t xml:space="preserve"> </w:t>
      </w:r>
      <w:r>
        <w:t xml:space="preserve">configurant le client pour qu'il se connecte </w:t>
      </w:r>
      <w:r w:rsidR="00043BDC">
        <w:t xml:space="preserve">d'autre BAL à l'ouverture. Cependant, cette méthode oblige à gérer un compte utilisateur en plus et ne permet pas de disposer des notifications sur le bureau d'Outlook qui ne fonctionnent pas pour les autres boites ouverts en sus de </w:t>
      </w:r>
      <w:smartTag w:uri="urn:schemas-microsoft-com:office:smarttags" w:element="PersonName">
        <w:smartTagPr>
          <w:attr w:name="ProductID" w:val="la BAL"/>
        </w:smartTagPr>
        <w:r w:rsidR="00043BDC">
          <w:t>la BAL</w:t>
        </w:r>
      </w:smartTag>
      <w:r w:rsidR="00043BDC">
        <w:t xml:space="preserve"> principale. De plus, il est impossible d'envoyer des messages depuis cette BAL supplémentaire.</w:t>
      </w:r>
    </w:p>
    <w:p w:rsidR="00B56003" w:rsidRDefault="00B56003" w:rsidP="00C16011">
      <w:r>
        <w:t>La nomenclature choisie pour les adresses confidentielles est la suivante :</w:t>
      </w:r>
    </w:p>
    <w:p w:rsidR="00B56003" w:rsidRDefault="00207DA4" w:rsidP="00B56003">
      <w:pPr>
        <w:pStyle w:val="B1"/>
      </w:pPr>
      <w:r>
        <w:t>Confidentiel_NOM pour le nom de la liste de distribution,</w:t>
      </w:r>
    </w:p>
    <w:p w:rsidR="00207DA4" w:rsidRDefault="00207DA4" w:rsidP="00B56003">
      <w:pPr>
        <w:pStyle w:val="B1"/>
      </w:pPr>
      <w:hyperlink r:id="rId10" w:history="1">
        <w:r w:rsidRPr="00CA289E">
          <w:rPr>
            <w:rStyle w:val="Lienhypertexte"/>
          </w:rPr>
          <w:t>condifentiel.nom@sunnikan.com</w:t>
        </w:r>
      </w:hyperlink>
      <w:r>
        <w:t xml:space="preserve"> pour l'adresse mail.</w:t>
      </w:r>
    </w:p>
    <w:p w:rsidR="00207DA4" w:rsidRDefault="00207DA4" w:rsidP="00207DA4">
      <w:r>
        <w:t>La distinction entre règles client et règles serveur est très importante, car c'est elle qui détermine si les délégués ont accès aux messages confidentiels ou pas.</w:t>
      </w:r>
    </w:p>
    <w:p w:rsidR="00043BDC" w:rsidRDefault="00043BDC" w:rsidP="00043BDC">
      <w:pPr>
        <w:pStyle w:val="Titre2"/>
      </w:pPr>
      <w:r>
        <w:t>Envoi de messages</w:t>
      </w:r>
    </w:p>
    <w:p w:rsidR="00043BDC" w:rsidRDefault="00043BDC" w:rsidP="00043BDC">
      <w:r>
        <w:t>Le seul moyen pour envoyer correctement des messages via une autre adresse serait de créer un connecteur POP sur le pwge750, ce qu'il est déconseillé de faire pour des raisons de sécurité (prolifération des spam)</w:t>
      </w:r>
    </w:p>
    <w:p w:rsidR="00043BDC" w:rsidRPr="00043BDC" w:rsidRDefault="00043BDC" w:rsidP="00043BDC">
      <w:r>
        <w:t>La solution du champ "de" est certes un peu lente et malaisée mais c'est la plus simple à mettre en place.</w:t>
      </w:r>
    </w:p>
    <w:p w:rsidR="00D8529C" w:rsidRDefault="00010A03" w:rsidP="00D8529C">
      <w:pPr>
        <w:pStyle w:val="Titre1"/>
      </w:pPr>
      <w:r>
        <w:t>Annexes</w:t>
      </w:r>
    </w:p>
    <w:p w:rsidR="00010A03" w:rsidRPr="00010A03" w:rsidRDefault="00DD3B56" w:rsidP="00010A03">
      <w:pPr>
        <w:pStyle w:val="B1"/>
      </w:pPr>
      <w:r>
        <w:t>Non applicable</w:t>
      </w:r>
    </w:p>
    <w:p w:rsidR="006255DE" w:rsidRDefault="00D8529C" w:rsidP="00D8529C">
      <w:pPr>
        <w:pStyle w:val="Titre1"/>
      </w:pPr>
      <w:r>
        <w:t>Historique des versions</w:t>
      </w:r>
    </w:p>
    <w:p w:rsidR="0061244B" w:rsidRPr="0061244B" w:rsidRDefault="00DD3B56" w:rsidP="00DD3B56">
      <w:pPr>
        <w:pStyle w:val="B1"/>
      </w:pPr>
      <w:r>
        <w:t>Non Applicable</w:t>
      </w:r>
    </w:p>
    <w:sectPr w:rsidR="0061244B" w:rsidRPr="0061244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003" w:rsidRDefault="00B56003">
      <w:r>
        <w:separator/>
      </w:r>
    </w:p>
  </w:endnote>
  <w:endnote w:type="continuationSeparator" w:id="0">
    <w:p w:rsidR="00B56003" w:rsidRDefault="00B56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03" w:rsidRDefault="00B56003"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003" w:rsidRDefault="00B56003">
      <w:r>
        <w:separator/>
      </w:r>
    </w:p>
  </w:footnote>
  <w:footnote w:type="continuationSeparator" w:id="0">
    <w:p w:rsidR="00B56003" w:rsidRDefault="00B560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0" w:type="auto"/>
      <w:tblLayout w:type="fixed"/>
      <w:tblLook w:val="01E0" w:firstRow="1" w:lastRow="1" w:firstColumn="1" w:lastColumn="1" w:noHBand="0" w:noVBand="0"/>
    </w:tblPr>
    <w:tblGrid>
      <w:gridCol w:w="648"/>
      <w:gridCol w:w="731"/>
      <w:gridCol w:w="4669"/>
      <w:gridCol w:w="1440"/>
      <w:gridCol w:w="1800"/>
    </w:tblGrid>
    <w:tr w:rsidR="00B56003" w:rsidTr="00D43CC7">
      <w:trPr>
        <w:trHeight w:val="367"/>
      </w:trPr>
      <w:tc>
        <w:tcPr>
          <w:tcW w:w="1379" w:type="dxa"/>
          <w:gridSpan w:val="2"/>
          <w:vMerge w:val="restart"/>
        </w:tcPr>
        <w:p w:rsidR="00B56003" w:rsidRDefault="004C376B" w:rsidP="00904C48">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4669" w:type="dxa"/>
          <w:vMerge w:val="restart"/>
          <w:tcBorders>
            <w:right w:val="single" w:sz="4" w:space="0" w:color="auto"/>
          </w:tcBorders>
          <w:vAlign w:val="center"/>
        </w:tcPr>
        <w:p w:rsidR="00B56003" w:rsidRPr="00E13751" w:rsidRDefault="00B56003" w:rsidP="00904C48">
          <w:pPr>
            <w:pStyle w:val="En-tte"/>
            <w:spacing w:after="0"/>
            <w:jc w:val="center"/>
            <w:rPr>
              <w:rFonts w:ascii="Arial Black" w:hAnsi="Arial Black"/>
              <w:caps/>
              <w:sz w:val="24"/>
            </w:rPr>
          </w:pPr>
          <w:r>
            <w:rPr>
              <w:rFonts w:ascii="Arial Black" w:hAnsi="Arial Black"/>
              <w:caps/>
              <w:sz w:val="24"/>
            </w:rPr>
            <w:t>Adresse Mail Confidentielle</w:t>
          </w:r>
        </w:p>
      </w:tc>
      <w:tc>
        <w:tcPr>
          <w:tcW w:w="1440" w:type="dxa"/>
          <w:tcBorders>
            <w:top w:val="single" w:sz="4" w:space="0" w:color="auto"/>
            <w:left w:val="single" w:sz="4" w:space="0" w:color="auto"/>
            <w:right w:val="nil"/>
          </w:tcBorders>
          <w:vAlign w:val="center"/>
        </w:tcPr>
        <w:p w:rsidR="00B56003" w:rsidRPr="00E13751" w:rsidRDefault="00B56003" w:rsidP="00904C48">
          <w:pPr>
            <w:pStyle w:val="En-tte"/>
            <w:spacing w:after="0"/>
            <w:rPr>
              <w:rFonts w:ascii="Arial Black" w:hAnsi="Arial Black"/>
              <w:caps/>
              <w:sz w:val="12"/>
              <w:szCs w:val="12"/>
            </w:rPr>
          </w:pPr>
          <w:r>
            <w:rPr>
              <w:rFonts w:ascii="Arial Black" w:hAnsi="Arial Black"/>
              <w:caps/>
              <w:sz w:val="12"/>
              <w:szCs w:val="12"/>
            </w:rPr>
            <w:t>Référence</w:t>
          </w:r>
        </w:p>
      </w:tc>
      <w:tc>
        <w:tcPr>
          <w:tcW w:w="1800" w:type="dxa"/>
          <w:tcBorders>
            <w:top w:val="single" w:sz="4" w:space="0" w:color="auto"/>
            <w:left w:val="nil"/>
            <w:right w:val="single" w:sz="4" w:space="0" w:color="auto"/>
          </w:tcBorders>
          <w:vAlign w:val="center"/>
        </w:tcPr>
        <w:p w:rsidR="00B56003" w:rsidRPr="00D43CC7" w:rsidRDefault="00B56003" w:rsidP="00904C48">
          <w:pPr>
            <w:pStyle w:val="En-tte"/>
            <w:spacing w:after="0"/>
            <w:jc w:val="center"/>
          </w:pPr>
          <w:r>
            <w:t>MO</w:t>
          </w:r>
          <w:r w:rsidRPr="00D43CC7">
            <w:t>_CréationAdresseConfidentielle</w:t>
          </w:r>
        </w:p>
      </w:tc>
    </w:tr>
    <w:tr w:rsidR="00B56003" w:rsidTr="002B0F5F">
      <w:trPr>
        <w:trHeight w:val="121"/>
      </w:trPr>
      <w:tc>
        <w:tcPr>
          <w:tcW w:w="1379" w:type="dxa"/>
          <w:gridSpan w:val="2"/>
          <w:vMerge/>
          <w:tcBorders>
            <w:bottom w:val="single" w:sz="4" w:space="0" w:color="auto"/>
          </w:tcBorders>
        </w:tcPr>
        <w:p w:rsidR="00B56003" w:rsidRDefault="00B56003" w:rsidP="00904C48">
          <w:pPr>
            <w:pStyle w:val="En-tte"/>
            <w:spacing w:after="0"/>
          </w:pPr>
        </w:p>
      </w:tc>
      <w:tc>
        <w:tcPr>
          <w:tcW w:w="4669" w:type="dxa"/>
          <w:vMerge/>
          <w:tcBorders>
            <w:bottom w:val="single" w:sz="4" w:space="0" w:color="auto"/>
            <w:right w:val="single" w:sz="4" w:space="0" w:color="auto"/>
          </w:tcBorders>
          <w:vAlign w:val="center"/>
        </w:tcPr>
        <w:p w:rsidR="00B56003" w:rsidRDefault="00B56003" w:rsidP="00904C48">
          <w:pPr>
            <w:pStyle w:val="En-tte"/>
            <w:spacing w:after="0"/>
            <w:jc w:val="center"/>
            <w:rPr>
              <w:b/>
            </w:rPr>
          </w:pPr>
        </w:p>
      </w:tc>
      <w:tc>
        <w:tcPr>
          <w:tcW w:w="1440" w:type="dxa"/>
          <w:tcBorders>
            <w:top w:val="nil"/>
            <w:left w:val="single" w:sz="4" w:space="0" w:color="auto"/>
            <w:bottom w:val="single" w:sz="4" w:space="0" w:color="auto"/>
            <w:right w:val="nil"/>
          </w:tcBorders>
          <w:vAlign w:val="center"/>
        </w:tcPr>
        <w:p w:rsidR="00B56003" w:rsidRDefault="00B56003" w:rsidP="00904C48">
          <w:pPr>
            <w:pStyle w:val="En-tte"/>
            <w:spacing w:after="0"/>
            <w:jc w:val="left"/>
          </w:pPr>
          <w:r>
            <w:rPr>
              <w:rFonts w:ascii="Arial Black" w:hAnsi="Arial Black"/>
              <w:caps/>
              <w:sz w:val="12"/>
              <w:szCs w:val="12"/>
            </w:rPr>
            <w:t>applicable au</w:t>
          </w:r>
        </w:p>
      </w:tc>
      <w:tc>
        <w:tcPr>
          <w:tcW w:w="1800" w:type="dxa"/>
          <w:tcBorders>
            <w:top w:val="nil"/>
            <w:left w:val="nil"/>
            <w:bottom w:val="single" w:sz="4" w:space="0" w:color="auto"/>
            <w:right w:val="single" w:sz="4" w:space="0" w:color="auto"/>
          </w:tcBorders>
          <w:vAlign w:val="center"/>
        </w:tcPr>
        <w:p w:rsidR="00B56003" w:rsidRDefault="00B56003" w:rsidP="00904C48">
          <w:pPr>
            <w:pStyle w:val="En-tte"/>
            <w:spacing w:after="0"/>
            <w:jc w:val="center"/>
          </w:pPr>
          <w:smartTag w:uri="urn:schemas-microsoft-com:office:smarttags" w:element="date">
            <w:smartTagPr>
              <w:attr w:name="ls" w:val="trans"/>
              <w:attr w:name="Month" w:val="06"/>
              <w:attr w:name="Day" w:val="11"/>
              <w:attr w:name="Year" w:val="2008"/>
            </w:smartTagPr>
            <w:r>
              <w:t>11/06/2008</w:t>
            </w:r>
          </w:smartTag>
        </w:p>
      </w:tc>
    </w:tr>
    <w:tr w:rsidR="00B56003" w:rsidTr="002B0F5F">
      <w:trPr>
        <w:trHeight w:val="179"/>
      </w:trPr>
      <w:tc>
        <w:tcPr>
          <w:tcW w:w="648" w:type="dxa"/>
          <w:tcBorders>
            <w:top w:val="single" w:sz="4" w:space="0" w:color="auto"/>
            <w:left w:val="single" w:sz="4" w:space="0" w:color="auto"/>
            <w:bottom w:val="nil"/>
            <w:right w:val="single" w:sz="4" w:space="0" w:color="auto"/>
          </w:tcBorders>
          <w:vAlign w:val="center"/>
        </w:tcPr>
        <w:p w:rsidR="00B56003" w:rsidRPr="00E13751" w:rsidRDefault="00B56003" w:rsidP="00904C48">
          <w:pPr>
            <w:pStyle w:val="En-tte"/>
            <w:spacing w:after="0"/>
            <w:jc w:val="left"/>
            <w:rPr>
              <w:rFonts w:ascii="Arial Black" w:hAnsi="Arial Black"/>
              <w:caps/>
              <w:sz w:val="12"/>
              <w:szCs w:val="12"/>
            </w:rPr>
          </w:pPr>
          <w:r w:rsidRPr="00D5676A">
            <w:rPr>
              <w:rFonts w:ascii="Arial Black" w:hAnsi="Arial Black"/>
              <w:caps/>
              <w:sz w:val="12"/>
              <w:szCs w:val="12"/>
            </w:rPr>
            <w:t>Titre</w:t>
          </w:r>
        </w:p>
      </w:tc>
      <w:tc>
        <w:tcPr>
          <w:tcW w:w="6840" w:type="dxa"/>
          <w:gridSpan w:val="3"/>
          <w:vMerge w:val="restart"/>
          <w:tcBorders>
            <w:top w:val="single" w:sz="4" w:space="0" w:color="auto"/>
            <w:left w:val="single" w:sz="4" w:space="0" w:color="auto"/>
            <w:right w:val="single" w:sz="4" w:space="0" w:color="auto"/>
          </w:tcBorders>
          <w:vAlign w:val="center"/>
        </w:tcPr>
        <w:p w:rsidR="00B56003" w:rsidRPr="00E13751" w:rsidRDefault="00B56003" w:rsidP="00904C48">
          <w:pPr>
            <w:pStyle w:val="En-tte"/>
            <w:spacing w:after="0"/>
            <w:jc w:val="left"/>
            <w:rPr>
              <w:rFonts w:ascii="Arial Black" w:hAnsi="Arial Black"/>
              <w:caps/>
              <w:sz w:val="12"/>
              <w:szCs w:val="12"/>
            </w:rPr>
          </w:pPr>
          <w:fldSimple w:instr=" TITLE   \* MERGEFORMAT ">
            <w:r>
              <w:t>Mode opératoire de création d'une adresse mail confidentielle</w:t>
            </w:r>
          </w:fldSimple>
        </w:p>
      </w:tc>
      <w:tc>
        <w:tcPr>
          <w:tcW w:w="1800" w:type="dxa"/>
          <w:tcBorders>
            <w:top w:val="single" w:sz="4" w:space="0" w:color="auto"/>
            <w:left w:val="single" w:sz="4" w:space="0" w:color="auto"/>
            <w:bottom w:val="single" w:sz="4" w:space="0" w:color="auto"/>
          </w:tcBorders>
          <w:shd w:val="clear" w:color="auto" w:fill="auto"/>
          <w:vAlign w:val="center"/>
        </w:tcPr>
        <w:p w:rsidR="00B56003" w:rsidRPr="002941BF" w:rsidRDefault="00B56003" w:rsidP="00904C48">
          <w:pPr>
            <w:pStyle w:val="En-tte"/>
            <w:spacing w:after="0"/>
            <w:jc w:val="left"/>
            <w:rPr>
              <w:rFonts w:ascii="Arial Black" w:hAnsi="Arial Black"/>
              <w:caps/>
              <w:sz w:val="12"/>
              <w:szCs w:val="12"/>
            </w:rPr>
          </w:pPr>
          <w:r>
            <w:rPr>
              <w:rFonts w:ascii="Arial Black" w:hAnsi="Arial Black"/>
              <w:caps/>
              <w:sz w:val="12"/>
              <w:szCs w:val="12"/>
            </w:rPr>
            <w:t>page no.</w:t>
          </w:r>
        </w:p>
      </w:tc>
    </w:tr>
    <w:tr w:rsidR="00B56003" w:rsidTr="002B0F5F">
      <w:trPr>
        <w:trHeight w:val="178"/>
      </w:trPr>
      <w:tc>
        <w:tcPr>
          <w:tcW w:w="648" w:type="dxa"/>
          <w:tcBorders>
            <w:top w:val="nil"/>
            <w:left w:val="single" w:sz="4" w:space="0" w:color="auto"/>
            <w:bottom w:val="single" w:sz="4" w:space="0" w:color="auto"/>
            <w:right w:val="single" w:sz="4" w:space="0" w:color="auto"/>
          </w:tcBorders>
          <w:vAlign w:val="center"/>
        </w:tcPr>
        <w:p w:rsidR="00B56003" w:rsidRPr="00D5676A" w:rsidRDefault="00B56003" w:rsidP="00904C48">
          <w:pPr>
            <w:pStyle w:val="En-tte"/>
            <w:spacing w:after="0"/>
            <w:jc w:val="left"/>
            <w:rPr>
              <w:rFonts w:ascii="Arial Black" w:hAnsi="Arial Black"/>
              <w:caps/>
              <w:sz w:val="12"/>
              <w:szCs w:val="12"/>
            </w:rPr>
          </w:pPr>
        </w:p>
      </w:tc>
      <w:tc>
        <w:tcPr>
          <w:tcW w:w="6840" w:type="dxa"/>
          <w:gridSpan w:val="3"/>
          <w:vMerge/>
          <w:tcBorders>
            <w:left w:val="single" w:sz="4" w:space="0" w:color="auto"/>
            <w:bottom w:val="single" w:sz="4" w:space="0" w:color="auto"/>
            <w:right w:val="single" w:sz="4" w:space="0" w:color="auto"/>
          </w:tcBorders>
          <w:vAlign w:val="center"/>
        </w:tcPr>
        <w:p w:rsidR="00B56003" w:rsidRPr="00D5676A" w:rsidRDefault="00B56003" w:rsidP="00904C48">
          <w:pPr>
            <w:pStyle w:val="En-tte"/>
            <w:spacing w:after="0"/>
            <w:jc w:val="left"/>
            <w:rPr>
              <w:rFonts w:ascii="Arial Black" w:hAnsi="Arial Black"/>
              <w:caps/>
              <w:sz w:val="12"/>
              <w:szCs w:val="12"/>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B56003" w:rsidRDefault="00B56003" w:rsidP="00904C48">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4C376B">
            <w:rPr>
              <w:noProof/>
            </w:rPr>
            <w:t>1</w:t>
          </w:r>
          <w:r>
            <w:fldChar w:fldCharType="end"/>
          </w:r>
          <w:r>
            <w:t xml:space="preserve"> sur </w:t>
          </w:r>
          <w:fldSimple w:instr=" NUMPAGES   \* MERGEFORMAT ">
            <w:r w:rsidR="004C376B">
              <w:rPr>
                <w:noProof/>
              </w:rPr>
              <w:t>3</w:t>
            </w:r>
          </w:fldSimple>
        </w:p>
      </w:tc>
    </w:tr>
  </w:tbl>
  <w:p w:rsidR="00B56003" w:rsidRDefault="00B56003"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28E580"/>
    <w:lvl w:ilvl="0">
      <w:start w:val="1"/>
      <w:numFmt w:val="decimal"/>
      <w:lvlText w:val="%1."/>
      <w:lvlJc w:val="left"/>
      <w:pPr>
        <w:tabs>
          <w:tab w:val="num" w:pos="1492"/>
        </w:tabs>
        <w:ind w:left="1492" w:hanging="360"/>
      </w:pPr>
    </w:lvl>
  </w:abstractNum>
  <w:abstractNum w:abstractNumId="1">
    <w:nsid w:val="FFFFFF7D"/>
    <w:multiLevelType w:val="singleLevel"/>
    <w:tmpl w:val="B7B64000"/>
    <w:lvl w:ilvl="0">
      <w:start w:val="1"/>
      <w:numFmt w:val="decimal"/>
      <w:lvlText w:val="%1."/>
      <w:lvlJc w:val="left"/>
      <w:pPr>
        <w:tabs>
          <w:tab w:val="num" w:pos="1209"/>
        </w:tabs>
        <w:ind w:left="1209" w:hanging="360"/>
      </w:pPr>
    </w:lvl>
  </w:abstractNum>
  <w:abstractNum w:abstractNumId="2">
    <w:nsid w:val="FFFFFF7E"/>
    <w:multiLevelType w:val="singleLevel"/>
    <w:tmpl w:val="C944D87A"/>
    <w:lvl w:ilvl="0">
      <w:start w:val="1"/>
      <w:numFmt w:val="decimal"/>
      <w:lvlText w:val="%1."/>
      <w:lvlJc w:val="left"/>
      <w:pPr>
        <w:tabs>
          <w:tab w:val="num" w:pos="926"/>
        </w:tabs>
        <w:ind w:left="926" w:hanging="360"/>
      </w:pPr>
    </w:lvl>
  </w:abstractNum>
  <w:abstractNum w:abstractNumId="3">
    <w:nsid w:val="FFFFFF7F"/>
    <w:multiLevelType w:val="singleLevel"/>
    <w:tmpl w:val="C6AA199C"/>
    <w:lvl w:ilvl="0">
      <w:start w:val="1"/>
      <w:numFmt w:val="decimal"/>
      <w:lvlText w:val="%1."/>
      <w:lvlJc w:val="left"/>
      <w:pPr>
        <w:tabs>
          <w:tab w:val="num" w:pos="643"/>
        </w:tabs>
        <w:ind w:left="643" w:hanging="360"/>
      </w:pPr>
    </w:lvl>
  </w:abstractNum>
  <w:abstractNum w:abstractNumId="4">
    <w:nsid w:val="FFFFFF80"/>
    <w:multiLevelType w:val="singleLevel"/>
    <w:tmpl w:val="60C250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74CDF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56C6A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DA87D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ECA32FC"/>
    <w:lvl w:ilvl="0">
      <w:start w:val="1"/>
      <w:numFmt w:val="decimal"/>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56A01214"/>
    <w:multiLevelType w:val="multilevel"/>
    <w:tmpl w:val="8C24A49E"/>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4"/>
  </w:num>
  <w:num w:numId="3">
    <w:abstractNumId w:val="15"/>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2"/>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activeWritingStyle w:appName="MSWord" w:lang="fr-FR"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9C"/>
    <w:rsid w:val="00010A03"/>
    <w:rsid w:val="00033E20"/>
    <w:rsid w:val="00043BDC"/>
    <w:rsid w:val="000A7282"/>
    <w:rsid w:val="000F0704"/>
    <w:rsid w:val="0018102B"/>
    <w:rsid w:val="001A003F"/>
    <w:rsid w:val="00207DA4"/>
    <w:rsid w:val="0023312E"/>
    <w:rsid w:val="002656EF"/>
    <w:rsid w:val="00282B6C"/>
    <w:rsid w:val="00286B47"/>
    <w:rsid w:val="002941BF"/>
    <w:rsid w:val="002B0F5F"/>
    <w:rsid w:val="002F5CA0"/>
    <w:rsid w:val="003C59C5"/>
    <w:rsid w:val="0041666C"/>
    <w:rsid w:val="0044680C"/>
    <w:rsid w:val="00456812"/>
    <w:rsid w:val="004C376B"/>
    <w:rsid w:val="004D7285"/>
    <w:rsid w:val="00512904"/>
    <w:rsid w:val="005543D4"/>
    <w:rsid w:val="00564EB0"/>
    <w:rsid w:val="0056644A"/>
    <w:rsid w:val="00584538"/>
    <w:rsid w:val="00594DFC"/>
    <w:rsid w:val="005B2007"/>
    <w:rsid w:val="005B49AB"/>
    <w:rsid w:val="005F3F09"/>
    <w:rsid w:val="005F6BB5"/>
    <w:rsid w:val="0061244B"/>
    <w:rsid w:val="006255DE"/>
    <w:rsid w:val="006577F4"/>
    <w:rsid w:val="006B2E6C"/>
    <w:rsid w:val="006B66FF"/>
    <w:rsid w:val="006D4DA4"/>
    <w:rsid w:val="00717A9D"/>
    <w:rsid w:val="007D5142"/>
    <w:rsid w:val="007E698E"/>
    <w:rsid w:val="008177AE"/>
    <w:rsid w:val="00827558"/>
    <w:rsid w:val="00857D2F"/>
    <w:rsid w:val="008D0F0F"/>
    <w:rsid w:val="008D236A"/>
    <w:rsid w:val="008F0900"/>
    <w:rsid w:val="008F1476"/>
    <w:rsid w:val="00904C48"/>
    <w:rsid w:val="00924AE3"/>
    <w:rsid w:val="0094302E"/>
    <w:rsid w:val="009B4E3C"/>
    <w:rsid w:val="009D7F80"/>
    <w:rsid w:val="00A25BA0"/>
    <w:rsid w:val="00A45C13"/>
    <w:rsid w:val="00AB1473"/>
    <w:rsid w:val="00AC28E5"/>
    <w:rsid w:val="00AD17BA"/>
    <w:rsid w:val="00B064FD"/>
    <w:rsid w:val="00B401A2"/>
    <w:rsid w:val="00B56003"/>
    <w:rsid w:val="00BA7DDC"/>
    <w:rsid w:val="00BD587D"/>
    <w:rsid w:val="00BE2995"/>
    <w:rsid w:val="00BF25F6"/>
    <w:rsid w:val="00C00722"/>
    <w:rsid w:val="00C13B66"/>
    <w:rsid w:val="00C16011"/>
    <w:rsid w:val="00C211F0"/>
    <w:rsid w:val="00C24949"/>
    <w:rsid w:val="00C302C4"/>
    <w:rsid w:val="00C422F3"/>
    <w:rsid w:val="00C617F0"/>
    <w:rsid w:val="00C7122D"/>
    <w:rsid w:val="00CF36C3"/>
    <w:rsid w:val="00D27D64"/>
    <w:rsid w:val="00D41156"/>
    <w:rsid w:val="00D43CC7"/>
    <w:rsid w:val="00D5676A"/>
    <w:rsid w:val="00D8529C"/>
    <w:rsid w:val="00D8571E"/>
    <w:rsid w:val="00D9678E"/>
    <w:rsid w:val="00DD3B56"/>
    <w:rsid w:val="00DE3052"/>
    <w:rsid w:val="00DE4C76"/>
    <w:rsid w:val="00E13751"/>
    <w:rsid w:val="00E20438"/>
    <w:rsid w:val="00E375E5"/>
    <w:rsid w:val="00E43176"/>
    <w:rsid w:val="00E57504"/>
    <w:rsid w:val="00E6584B"/>
    <w:rsid w:val="00E73346"/>
    <w:rsid w:val="00E8473B"/>
    <w:rsid w:val="00EE5AD3"/>
    <w:rsid w:val="00F05123"/>
    <w:rsid w:val="00F32BB0"/>
    <w:rsid w:val="00F66EB6"/>
    <w:rsid w:val="00FA30F1"/>
    <w:rsid w:val="00FC68B4"/>
    <w:rsid w:val="00FD12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6BB5"/>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autoRedefine/>
    <w:rsid w:val="00E43176"/>
    <w:pPr>
      <w:numPr>
        <w:numId w:val="16"/>
      </w:numPr>
      <w:tabs>
        <w:tab w:val="clear" w:pos="567"/>
        <w:tab w:val="clear" w:pos="1134"/>
      </w:tabs>
      <w:spacing w:before="20" w:after="20"/>
      <w:ind w:left="1418" w:hanging="284"/>
    </w:pPr>
  </w:style>
  <w:style w:type="character" w:styleId="Lienhypertexte">
    <w:name w:val="Hyperlink"/>
    <w:basedOn w:val="Policepardfaut"/>
    <w:rsid w:val="00E73346"/>
    <w:rPr>
      <w:color w:val="0000FF"/>
      <w:u w:val="single"/>
    </w:rPr>
  </w:style>
  <w:style w:type="character" w:styleId="Lienhypertextesuivivisit">
    <w:name w:val="FollowedHyperlink"/>
    <w:basedOn w:val="Policepardfaut"/>
    <w:rsid w:val="00C7122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6BB5"/>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autoRedefine/>
    <w:rsid w:val="00E43176"/>
    <w:pPr>
      <w:numPr>
        <w:numId w:val="16"/>
      </w:numPr>
      <w:tabs>
        <w:tab w:val="clear" w:pos="567"/>
        <w:tab w:val="clear" w:pos="1134"/>
      </w:tabs>
      <w:spacing w:before="20" w:after="20"/>
      <w:ind w:left="1418" w:hanging="284"/>
    </w:pPr>
  </w:style>
  <w:style w:type="character" w:styleId="Lienhypertexte">
    <w:name w:val="Hyperlink"/>
    <w:basedOn w:val="Policepardfaut"/>
    <w:rsid w:val="00E73346"/>
    <w:rPr>
      <w:color w:val="0000FF"/>
      <w:u w:val="single"/>
    </w:rPr>
  </w:style>
  <w:style w:type="character" w:styleId="Lienhypertextesuivivisit">
    <w:name w:val="FollowedHyperlink"/>
    <w:basedOn w:val="Policepardfaut"/>
    <w:rsid w:val="00C7122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29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pwge75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ndifentiel.nom@sunnikan.com" TargetMode="External"/><Relationship Id="rId4" Type="http://schemas.openxmlformats.org/officeDocument/2006/relationships/settings" Target="settings.xml"/><Relationship Id="rId9" Type="http://schemas.openxmlformats.org/officeDocument/2006/relationships/hyperlink" Target="mailto:confidentiel.doe@sunnikan.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3</Pages>
  <Words>1143</Words>
  <Characters>6289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Mode opératoire de création d'une adresse mail confidentielle</vt:lpstr>
    </vt:vector>
  </TitlesOfParts>
  <Company>SUNNIKAN Consulting</Company>
  <LinksUpToDate>false</LinksUpToDate>
  <CharactersWithSpaces>7418</CharactersWithSpaces>
  <SharedDoc>false</SharedDoc>
  <HLinks>
    <vt:vector size="18" baseType="variant">
      <vt:variant>
        <vt:i4>6488091</vt:i4>
      </vt:variant>
      <vt:variant>
        <vt:i4>6</vt:i4>
      </vt:variant>
      <vt:variant>
        <vt:i4>0</vt:i4>
      </vt:variant>
      <vt:variant>
        <vt:i4>5</vt:i4>
      </vt:variant>
      <vt:variant>
        <vt:lpwstr>mailto:condifentiel.nom@sunnikan.com</vt:lpwstr>
      </vt:variant>
      <vt:variant>
        <vt:lpwstr/>
      </vt:variant>
      <vt:variant>
        <vt:i4>6488089</vt:i4>
      </vt:variant>
      <vt:variant>
        <vt:i4>3</vt:i4>
      </vt:variant>
      <vt:variant>
        <vt:i4>0</vt:i4>
      </vt:variant>
      <vt:variant>
        <vt:i4>5</vt:i4>
      </vt:variant>
      <vt:variant>
        <vt:lpwstr>mailto:confidentiel.doe@sunnikan.com</vt:lpwstr>
      </vt:variant>
      <vt:variant>
        <vt:lpwstr/>
      </vt:variant>
      <vt:variant>
        <vt:i4>8061052</vt:i4>
      </vt:variant>
      <vt:variant>
        <vt:i4>0</vt:i4>
      </vt:variant>
      <vt:variant>
        <vt:i4>0</vt:i4>
      </vt:variant>
      <vt:variant>
        <vt:i4>5</vt:i4>
      </vt:variant>
      <vt:variant>
        <vt:lpwstr>\\pwge750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opératoire de création d'une adresse mail confidentielle</dc:title>
  <dc:subject/>
  <dc:creator>Pierre JOUBERT</dc:creator>
  <cp:keywords/>
  <dc:description/>
  <cp:lastModifiedBy>Pierre JOUBERT</cp:lastModifiedBy>
  <cp:revision>2</cp:revision>
  <cp:lastPrinted>2008-05-19T12:36:00Z</cp:lastPrinted>
  <dcterms:created xsi:type="dcterms:W3CDTF">2012-08-30T09:39:00Z</dcterms:created>
  <dcterms:modified xsi:type="dcterms:W3CDTF">2012-08-30T09:39:00Z</dcterms:modified>
</cp:coreProperties>
</file>