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3FE2" w:rsidRPr="00844784" w:rsidRDefault="008C2734" w:rsidP="008C2734">
      <w:pPr>
        <w:pStyle w:val="Titre1"/>
      </w:pPr>
      <w:bookmarkStart w:id="0" w:name="_GoBack"/>
      <w:bookmarkEnd w:id="0"/>
      <w:r w:rsidRPr="00844784">
        <w:t>Objectifs</w:t>
      </w:r>
    </w:p>
    <w:p w:rsidR="00C97504" w:rsidRDefault="00193EAB" w:rsidP="00A70B73">
      <w:r w:rsidRPr="00844784">
        <w:t xml:space="preserve">Ce document présente les </w:t>
      </w:r>
      <w:r w:rsidR="00C97504">
        <w:t>principaux faits marquants de l'année 201</w:t>
      </w:r>
      <w:r w:rsidR="00577F8A">
        <w:t>1</w:t>
      </w:r>
      <w:r w:rsidR="00C97504">
        <w:t xml:space="preserve"> concernant le parc informatique de </w:t>
      </w:r>
      <w:smartTag w:uri="urn:schemas-microsoft-com:office:smarttags" w:element="PersonName">
        <w:r w:rsidR="00C97504">
          <w:t>SUNNIKAN</w:t>
        </w:r>
      </w:smartTag>
      <w:r w:rsidR="00C97504">
        <w:t xml:space="preserve"> Consulting.</w:t>
      </w:r>
    </w:p>
    <w:p w:rsidR="00C56535" w:rsidRDefault="0044289B" w:rsidP="00844784">
      <w:pPr>
        <w:pStyle w:val="Titre1"/>
      </w:pPr>
      <w:r>
        <w:t xml:space="preserve">Récapitulatif des dépenses </w:t>
      </w:r>
      <w:r w:rsidR="0068406B">
        <w:t>201</w:t>
      </w:r>
      <w:r w:rsidR="00577F8A">
        <w:t>1</w:t>
      </w:r>
    </w:p>
    <w:p w:rsidR="00F80D12" w:rsidRDefault="00F80D12" w:rsidP="00F80D12">
      <w:r>
        <w:t>Les données des dépenses relatives au SI sont désormais saisies en base de données avec le système d'information. L'analyse du bu</w:t>
      </w:r>
      <w:r w:rsidR="009745FF">
        <w:t>d</w:t>
      </w:r>
      <w:r>
        <w:t xml:space="preserve">get Informatique repose sur </w:t>
      </w:r>
      <w:r w:rsidR="001A1A35">
        <w:t>trois</w:t>
      </w:r>
      <w:r>
        <w:t xml:space="preserve"> accès :</w:t>
      </w:r>
    </w:p>
    <w:p w:rsidR="009745FF" w:rsidRDefault="009745FF" w:rsidP="00F80D12">
      <w:pPr>
        <w:pStyle w:val="B1"/>
      </w:pPr>
      <w:r>
        <w:t>Le présent document qui présente et explique les projets, écarts et modifications de tendance du budget SI.</w:t>
      </w:r>
    </w:p>
    <w:p w:rsidR="00F80D12" w:rsidRDefault="00F80D12" w:rsidP="00F80D12">
      <w:pPr>
        <w:pStyle w:val="B1"/>
      </w:pPr>
      <w:r>
        <w:t xml:space="preserve">Le fichier </w:t>
      </w:r>
      <w:hyperlink r:id="rId9" w:history="1">
        <w:r w:rsidRPr="00F80D12">
          <w:rPr>
            <w:rStyle w:val="Lienhypertexte"/>
          </w:rPr>
          <w:t>W:\0_SUNNIKAN_SI\SI\BudgetSI.xlsx</w:t>
        </w:r>
      </w:hyperlink>
      <w:r>
        <w:t xml:space="preserve"> qui présente un listing extrait de la base de données de toutes les entrées de dépenses relatives au système d'information ainsi qu'un tableau croisé dynamique de ces données.</w:t>
      </w:r>
      <w:r w:rsidR="001C5771">
        <w:t xml:space="preserve"> Certaines entrées sont prévisionnelles (argument "Prevue" à True)</w:t>
      </w:r>
    </w:p>
    <w:p w:rsidR="001229BA" w:rsidRDefault="009745FF" w:rsidP="00F80D12">
      <w:pPr>
        <w:pStyle w:val="B1"/>
      </w:pPr>
      <w:r>
        <w:t xml:space="preserve">Le </w:t>
      </w:r>
      <w:hyperlink r:id="rId10" w:history="1">
        <w:r w:rsidRPr="009745FF">
          <w:rPr>
            <w:rStyle w:val="Lienhypertexte"/>
          </w:rPr>
          <w:t>rapport BudgetSI</w:t>
        </w:r>
      </w:hyperlink>
      <w:r>
        <w:t xml:space="preserve"> permet de visualiser la répartition des dépenses. Modifier les paramètres </w:t>
      </w:r>
      <w:r w:rsidR="001229BA">
        <w:t>suivant pour ajuster les graphiques :</w:t>
      </w:r>
    </w:p>
    <w:p w:rsidR="001229BA" w:rsidRDefault="009745FF" w:rsidP="001229BA">
      <w:pPr>
        <w:pStyle w:val="B2"/>
      </w:pPr>
      <w:r>
        <w:t>Année</w:t>
      </w:r>
      <w:r w:rsidR="001229BA">
        <w:t>,</w:t>
      </w:r>
    </w:p>
    <w:p w:rsidR="001229BA" w:rsidRDefault="009745FF" w:rsidP="001229BA">
      <w:pPr>
        <w:pStyle w:val="B2"/>
      </w:pPr>
      <w:r>
        <w:t>Catégorie</w:t>
      </w:r>
    </w:p>
    <w:p w:rsidR="00F80D12" w:rsidRDefault="001229BA" w:rsidP="001229BA">
      <w:pPr>
        <w:pStyle w:val="B2"/>
      </w:pPr>
      <w:r>
        <w:t>Afficher Planifié</w:t>
      </w:r>
    </w:p>
    <w:p w:rsidR="00E30E4E" w:rsidRDefault="00E30E4E" w:rsidP="00E30E4E">
      <w:pPr>
        <w:pStyle w:val="Titre2"/>
      </w:pPr>
      <w:r>
        <w:t xml:space="preserve">Description des catégories et sous-catégories informatiques </w:t>
      </w:r>
    </w:p>
    <w:p w:rsidR="00E30E4E" w:rsidRPr="00E30E4E" w:rsidRDefault="00E30E4E" w:rsidP="00E30E4E">
      <w:r>
        <w:t xml:space="preserve">A chaque dépense est associée une catégorie et une sous-catégorie. </w:t>
      </w:r>
    </w:p>
    <w:p w:rsidR="00E30E4E" w:rsidRDefault="00E30E4E" w:rsidP="00E30E4E">
      <w:pPr>
        <w:pStyle w:val="B1"/>
        <w:tabs>
          <w:tab w:val="clear" w:pos="284"/>
          <w:tab w:val="num" w:pos="567"/>
          <w:tab w:val="left" w:pos="851"/>
          <w:tab w:val="left" w:pos="2694"/>
        </w:tabs>
        <w:spacing w:before="60"/>
        <w:ind w:left="851"/>
      </w:pPr>
      <w:r w:rsidRPr="002C7FDF">
        <w:rPr>
          <w:b/>
        </w:rPr>
        <w:t>Communications</w:t>
      </w:r>
    </w:p>
    <w:p w:rsidR="00E30E4E" w:rsidRDefault="00E30E4E" w:rsidP="00E30E4E">
      <w:pPr>
        <w:pStyle w:val="B1"/>
        <w:numPr>
          <w:ilvl w:val="1"/>
          <w:numId w:val="14"/>
        </w:numPr>
        <w:tabs>
          <w:tab w:val="clear" w:pos="284"/>
          <w:tab w:val="left" w:pos="851"/>
          <w:tab w:val="left" w:pos="2694"/>
        </w:tabs>
        <w:spacing w:before="60"/>
      </w:pPr>
      <w:r>
        <w:t>Fixe</w:t>
      </w:r>
      <w:r>
        <w:tab/>
        <w:t>: Téléphonie fixe, Accès Internet</w:t>
      </w:r>
    </w:p>
    <w:p w:rsidR="00E30E4E" w:rsidRDefault="00E30E4E" w:rsidP="00E30E4E">
      <w:pPr>
        <w:pStyle w:val="B1"/>
        <w:numPr>
          <w:ilvl w:val="1"/>
          <w:numId w:val="14"/>
        </w:numPr>
        <w:tabs>
          <w:tab w:val="clear" w:pos="284"/>
          <w:tab w:val="left" w:pos="851"/>
          <w:tab w:val="left" w:pos="2694"/>
        </w:tabs>
        <w:spacing w:before="60"/>
      </w:pPr>
      <w:r>
        <w:t>Mobilité</w:t>
      </w:r>
      <w:r>
        <w:tab/>
        <w:t>: Téléphonie mobile, Accès 3G</w:t>
      </w:r>
    </w:p>
    <w:p w:rsidR="00E30E4E" w:rsidRDefault="00E30E4E" w:rsidP="00E30E4E">
      <w:pPr>
        <w:pStyle w:val="B1"/>
        <w:tabs>
          <w:tab w:val="clear" w:pos="284"/>
          <w:tab w:val="num" w:pos="567"/>
          <w:tab w:val="left" w:pos="851"/>
          <w:tab w:val="left" w:pos="2694"/>
        </w:tabs>
        <w:spacing w:before="60"/>
        <w:ind w:left="851"/>
      </w:pPr>
      <w:r w:rsidRPr="002C7FDF">
        <w:rPr>
          <w:b/>
        </w:rPr>
        <w:t>Développement</w:t>
      </w:r>
    </w:p>
    <w:p w:rsidR="00E30E4E" w:rsidRDefault="00E30E4E" w:rsidP="00E30E4E">
      <w:pPr>
        <w:pStyle w:val="B1"/>
        <w:numPr>
          <w:ilvl w:val="1"/>
          <w:numId w:val="14"/>
        </w:numPr>
        <w:tabs>
          <w:tab w:val="clear" w:pos="284"/>
          <w:tab w:val="left" w:pos="851"/>
          <w:tab w:val="left" w:pos="2694"/>
        </w:tabs>
        <w:spacing w:before="60"/>
      </w:pPr>
      <w:r>
        <w:t>SISC</w:t>
      </w:r>
      <w:r>
        <w:tab/>
        <w:t>: Feuilles Excel, application SISC et première mouture du portail</w:t>
      </w:r>
    </w:p>
    <w:p w:rsidR="00E30E4E" w:rsidRDefault="00E30E4E" w:rsidP="00E30E4E">
      <w:pPr>
        <w:pStyle w:val="B1"/>
        <w:numPr>
          <w:ilvl w:val="1"/>
          <w:numId w:val="14"/>
        </w:numPr>
        <w:tabs>
          <w:tab w:val="clear" w:pos="284"/>
          <w:tab w:val="left" w:pos="851"/>
          <w:tab w:val="left" w:pos="2694"/>
        </w:tabs>
        <w:spacing w:before="60"/>
      </w:pPr>
      <w:r>
        <w:t>Portail v1</w:t>
      </w:r>
      <w:r>
        <w:tab/>
        <w:t>: Version initiale du Portail (Développement Arone)</w:t>
      </w:r>
    </w:p>
    <w:p w:rsidR="00E30E4E" w:rsidRDefault="00E30E4E" w:rsidP="00E30E4E">
      <w:pPr>
        <w:pStyle w:val="B1"/>
        <w:numPr>
          <w:ilvl w:val="1"/>
          <w:numId w:val="14"/>
        </w:numPr>
        <w:tabs>
          <w:tab w:val="clear" w:pos="284"/>
          <w:tab w:val="left" w:pos="851"/>
          <w:tab w:val="left" w:pos="2694"/>
        </w:tabs>
        <w:spacing w:before="60"/>
      </w:pPr>
      <w:r>
        <w:t>Portail v2</w:t>
      </w:r>
      <w:r>
        <w:tab/>
        <w:t>: Reprise du projet Portail par DEVSI puis par Z-</w:t>
      </w:r>
      <w:r w:rsidR="000B1515">
        <w:t>Rational</w:t>
      </w:r>
    </w:p>
    <w:p w:rsidR="00E30E4E" w:rsidRDefault="00E30E4E" w:rsidP="00E30E4E">
      <w:pPr>
        <w:pStyle w:val="B1"/>
        <w:numPr>
          <w:ilvl w:val="1"/>
          <w:numId w:val="14"/>
        </w:numPr>
        <w:tabs>
          <w:tab w:val="clear" w:pos="284"/>
          <w:tab w:val="left" w:pos="851"/>
          <w:tab w:val="left" w:pos="2694"/>
        </w:tabs>
        <w:spacing w:before="60"/>
      </w:pPr>
      <w:r>
        <w:t>Site Internet</w:t>
      </w:r>
      <w:r>
        <w:tab/>
        <w:t>: Hébergement, licences et développement</w:t>
      </w:r>
    </w:p>
    <w:p w:rsidR="00E30E4E" w:rsidRDefault="00E30E4E" w:rsidP="00E30E4E">
      <w:pPr>
        <w:pStyle w:val="B1"/>
        <w:numPr>
          <w:ilvl w:val="1"/>
          <w:numId w:val="14"/>
        </w:numPr>
        <w:tabs>
          <w:tab w:val="clear" w:pos="284"/>
          <w:tab w:val="left" w:pos="851"/>
          <w:tab w:val="left" w:pos="2694"/>
        </w:tabs>
        <w:spacing w:before="60"/>
      </w:pPr>
      <w:r>
        <w:t>SOPXML</w:t>
      </w:r>
      <w:r>
        <w:tab/>
        <w:t xml:space="preserve">: Dont développement </w:t>
      </w:r>
    </w:p>
    <w:p w:rsidR="00E30E4E" w:rsidRDefault="00E30E4E" w:rsidP="00E30E4E">
      <w:pPr>
        <w:pStyle w:val="B1"/>
        <w:tabs>
          <w:tab w:val="clear" w:pos="284"/>
          <w:tab w:val="num" w:pos="567"/>
          <w:tab w:val="left" w:pos="851"/>
          <w:tab w:val="left" w:pos="2694"/>
        </w:tabs>
        <w:spacing w:before="60"/>
        <w:ind w:left="851"/>
      </w:pPr>
      <w:r w:rsidRPr="002C7FDF">
        <w:rPr>
          <w:b/>
        </w:rPr>
        <w:t>Infrastructure</w:t>
      </w:r>
      <w:r>
        <w:t xml:space="preserve"> </w:t>
      </w:r>
    </w:p>
    <w:p w:rsidR="00E30E4E" w:rsidRDefault="00E30E4E" w:rsidP="00E30E4E">
      <w:pPr>
        <w:pStyle w:val="B1"/>
        <w:numPr>
          <w:ilvl w:val="1"/>
          <w:numId w:val="14"/>
        </w:numPr>
        <w:tabs>
          <w:tab w:val="clear" w:pos="284"/>
          <w:tab w:val="left" w:pos="851"/>
          <w:tab w:val="left" w:pos="2694"/>
        </w:tabs>
        <w:spacing w:before="60"/>
      </w:pPr>
      <w:r>
        <w:t>Equipement</w:t>
      </w:r>
      <w:r>
        <w:tab/>
        <w:t>: Equipement d'infrastructure non destiné aux postes utilisateurs</w:t>
      </w:r>
    </w:p>
    <w:p w:rsidR="00E30E4E" w:rsidRDefault="00E30E4E" w:rsidP="00E30E4E">
      <w:pPr>
        <w:pStyle w:val="B1"/>
        <w:numPr>
          <w:ilvl w:val="1"/>
          <w:numId w:val="14"/>
        </w:numPr>
        <w:tabs>
          <w:tab w:val="clear" w:pos="284"/>
          <w:tab w:val="left" w:pos="851"/>
          <w:tab w:val="left" w:pos="2694"/>
        </w:tabs>
        <w:spacing w:before="60"/>
      </w:pPr>
      <w:r>
        <w:t>Serveurs</w:t>
      </w:r>
      <w:r>
        <w:tab/>
        <w:t xml:space="preserve">: Dépenses Matérielles et logicielles liées aux serveurs </w:t>
      </w:r>
    </w:p>
    <w:p w:rsidR="00E30E4E" w:rsidRDefault="00E30E4E" w:rsidP="00E30E4E">
      <w:pPr>
        <w:pStyle w:val="B1"/>
        <w:tabs>
          <w:tab w:val="clear" w:pos="284"/>
          <w:tab w:val="num" w:pos="567"/>
          <w:tab w:val="left" w:pos="851"/>
          <w:tab w:val="left" w:pos="2694"/>
        </w:tabs>
        <w:spacing w:before="60"/>
        <w:ind w:left="851"/>
      </w:pPr>
      <w:r w:rsidRPr="002C7FDF">
        <w:rPr>
          <w:b/>
        </w:rPr>
        <w:t>Poste</w:t>
      </w:r>
      <w:r>
        <w:t xml:space="preserve"> </w:t>
      </w:r>
    </w:p>
    <w:p w:rsidR="00E30E4E" w:rsidRDefault="00E30E4E" w:rsidP="00E30E4E">
      <w:pPr>
        <w:pStyle w:val="B1"/>
        <w:numPr>
          <w:ilvl w:val="1"/>
          <w:numId w:val="14"/>
        </w:numPr>
        <w:tabs>
          <w:tab w:val="clear" w:pos="284"/>
          <w:tab w:val="left" w:pos="851"/>
          <w:tab w:val="left" w:pos="2694"/>
        </w:tabs>
        <w:spacing w:before="60"/>
      </w:pPr>
      <w:r>
        <w:t>Impressions</w:t>
      </w:r>
      <w:r>
        <w:tab/>
        <w:t>: Toner, copies, Impressions</w:t>
      </w:r>
    </w:p>
    <w:p w:rsidR="00E30E4E" w:rsidRDefault="00E30E4E" w:rsidP="00E30E4E">
      <w:pPr>
        <w:pStyle w:val="B1"/>
        <w:numPr>
          <w:ilvl w:val="1"/>
          <w:numId w:val="14"/>
        </w:numPr>
        <w:tabs>
          <w:tab w:val="clear" w:pos="284"/>
          <w:tab w:val="left" w:pos="851"/>
          <w:tab w:val="left" w:pos="2694"/>
        </w:tabs>
        <w:spacing w:before="60"/>
      </w:pPr>
      <w:r>
        <w:t>Licences</w:t>
      </w:r>
      <w:r>
        <w:tab/>
        <w:t>: Licence logicielles (postes utilisateurs uniquement)</w:t>
      </w:r>
    </w:p>
    <w:p w:rsidR="00E30E4E" w:rsidRDefault="00E30E4E" w:rsidP="00E30E4E">
      <w:pPr>
        <w:pStyle w:val="B1"/>
        <w:numPr>
          <w:ilvl w:val="1"/>
          <w:numId w:val="14"/>
        </w:numPr>
        <w:tabs>
          <w:tab w:val="clear" w:pos="284"/>
          <w:tab w:val="left" w:pos="851"/>
          <w:tab w:val="left" w:pos="2694"/>
        </w:tabs>
        <w:spacing w:before="60"/>
      </w:pPr>
      <w:r>
        <w:t>Matériel</w:t>
      </w:r>
      <w:r>
        <w:tab/>
        <w:t>: Tout matériel à destination des utilisateurs finaux</w:t>
      </w:r>
    </w:p>
    <w:p w:rsidR="00E30E4E" w:rsidRDefault="00E30E4E" w:rsidP="00E30E4E"/>
    <w:p w:rsidR="00E30E4E" w:rsidRDefault="00E30E4E" w:rsidP="00E30E4E">
      <w:r>
        <w:t xml:space="preserve">Je tiens à souligner que cette logique de classification des dépenses ne tient pas compte de la transversalité des couts logiciels et matériels. Par exemple, le cout de l'abonnement MSDN est impacté sur le portail alors qu'il devrait impacter également l'architecture serveurs, le site Internet et SOPXML. De même, la licence Symantec est catégorisée comme "Poste", ainsi que la location de l'imprimante Ricoh et le NAS de sauvegarde. Si l'on suit cette logique, rien ne pourra jamais être catégorisé comme Infrastructure, vu que toutes les dépenses liées à un matériel réseau, un serveur ou une licence logicielle sont </w:t>
      </w:r>
      <w:r w:rsidRPr="002C7FDF">
        <w:rPr>
          <w:i/>
        </w:rPr>
        <w:t>in fine</w:t>
      </w:r>
      <w:r>
        <w:t xml:space="preserve"> considérées comme "Postes".</w:t>
      </w:r>
    </w:p>
    <w:p w:rsidR="00CB55B1" w:rsidRDefault="0044289B" w:rsidP="00DD675B">
      <w:pPr>
        <w:pStyle w:val="Titre1"/>
      </w:pPr>
      <w:r>
        <w:br w:type="page"/>
      </w:r>
      <w:r w:rsidR="00CB55B1">
        <w:lastRenderedPageBreak/>
        <w:t>Projets 201</w:t>
      </w:r>
      <w:r w:rsidR="00577F8A">
        <w:t>1</w:t>
      </w:r>
    </w:p>
    <w:p w:rsidR="00577F8A" w:rsidRDefault="00577F8A" w:rsidP="00577F8A">
      <w:pPr>
        <w:pStyle w:val="Titre2"/>
      </w:pPr>
      <w:r>
        <w:t>Migration du parc informatique</w:t>
      </w:r>
    </w:p>
    <w:p w:rsidR="00F80D12" w:rsidRPr="00F80D12" w:rsidRDefault="007D1D06" w:rsidP="00F80D12">
      <w:hyperlink r:id="rId11" w:history="1">
        <w:r w:rsidRPr="007D1D06">
          <w:rPr>
            <w:rStyle w:val="Lienhypertexte"/>
          </w:rPr>
          <w:t>Documentation de la migration</w:t>
        </w:r>
      </w:hyperlink>
    </w:p>
    <w:p w:rsidR="00577F8A" w:rsidRDefault="00577F8A" w:rsidP="00577F8A">
      <w:r>
        <w:t>Ce projet d'envergure fait suite à plusieurs volontés :</w:t>
      </w:r>
    </w:p>
    <w:p w:rsidR="00577F8A" w:rsidRDefault="00577F8A" w:rsidP="0051049C">
      <w:pPr>
        <w:pStyle w:val="B1"/>
      </w:pPr>
      <w:r>
        <w:t xml:space="preserve">Séparer physiquement les réseaux </w:t>
      </w:r>
      <w:r w:rsidR="0051049C">
        <w:t xml:space="preserve">SUNNIKAN </w:t>
      </w:r>
      <w:r>
        <w:t>Consulting et Arone</w:t>
      </w:r>
      <w:r w:rsidR="00256F09">
        <w:t>,</w:t>
      </w:r>
    </w:p>
    <w:p w:rsidR="00577F8A" w:rsidRDefault="00577F8A" w:rsidP="0051049C">
      <w:pPr>
        <w:pStyle w:val="B1"/>
      </w:pPr>
      <w:r>
        <w:t>Augmenter la bande passante de notre accès internet</w:t>
      </w:r>
      <w:r w:rsidR="00256F09">
        <w:t>,</w:t>
      </w:r>
    </w:p>
    <w:p w:rsidR="00577F8A" w:rsidRDefault="00577F8A" w:rsidP="0051049C">
      <w:pPr>
        <w:pStyle w:val="B1"/>
      </w:pPr>
      <w:r>
        <w:t>Remettre à plat notre architecture réseau pour en reprendre la maitrise et élimine</w:t>
      </w:r>
      <w:r w:rsidR="0051049C">
        <w:t>r</w:t>
      </w:r>
      <w:r w:rsidR="00256F09">
        <w:t xml:space="preserve"> plusieurs problèmes latents.</w:t>
      </w:r>
    </w:p>
    <w:p w:rsidR="00F80D12" w:rsidRDefault="00F80D12" w:rsidP="00F80D12">
      <w:r>
        <w:t>Ce projet passe par plusieurs étapes</w:t>
      </w:r>
      <w:r w:rsidR="008162A4">
        <w:t xml:space="preserve"> :</w:t>
      </w:r>
    </w:p>
    <w:p w:rsidR="008162A4" w:rsidRDefault="008162A4" w:rsidP="008162A4">
      <w:pPr>
        <w:pStyle w:val="B1"/>
      </w:pPr>
      <w:r>
        <w:t>Obtention d'un accès internet propre, de capacité supérieure</w:t>
      </w:r>
      <w:r w:rsidR="007D1D06">
        <w:t xml:space="preserve"> (Fait – Complétel)</w:t>
      </w:r>
    </w:p>
    <w:p w:rsidR="008162A4" w:rsidRDefault="007D1D06" w:rsidP="008162A4">
      <w:pPr>
        <w:pStyle w:val="B1"/>
      </w:pPr>
      <w:r>
        <w:t>Préparation des modifications d'architecture pour tester puis migrer vers le nouvel environnement (en étude)</w:t>
      </w:r>
    </w:p>
    <w:p w:rsidR="00256F09" w:rsidRDefault="00256F09" w:rsidP="008162A4">
      <w:pPr>
        <w:pStyle w:val="B1"/>
      </w:pPr>
      <w:r>
        <w:t>Préparer la migration de services actuellement assurés en interne vers le cloud (Office365 &amp; Cie)</w:t>
      </w:r>
    </w:p>
    <w:p w:rsidR="00CB55B1" w:rsidRDefault="0062212C" w:rsidP="00CB55B1">
      <w:pPr>
        <w:pStyle w:val="Titre2"/>
      </w:pPr>
      <w:r>
        <w:t>Portail</w:t>
      </w:r>
      <w:r w:rsidR="00256F09">
        <w:t xml:space="preserve"> v3</w:t>
      </w:r>
    </w:p>
    <w:p w:rsidR="006B15ED" w:rsidRDefault="006B15ED" w:rsidP="006B15ED">
      <w:r>
        <w:t>Toujours sous la houlette de Morgan, le portail prend en charge de plus en plus de fonctions. L'objectif étant de concentrer les outils de gestion administrative en un endroit.</w:t>
      </w:r>
      <w:r w:rsidR="00256F09">
        <w:t xml:space="preserve"> </w:t>
      </w:r>
    </w:p>
    <w:p w:rsidR="006B15ED" w:rsidRDefault="006B15ED" w:rsidP="006B15ED">
      <w:pPr>
        <w:pStyle w:val="B1"/>
      </w:pPr>
      <w:r w:rsidRPr="00256F09">
        <w:rPr>
          <w:b/>
        </w:rPr>
        <w:t>Planification</w:t>
      </w:r>
      <w:r>
        <w:t xml:space="preserve"> </w:t>
      </w:r>
      <w:r w:rsidR="00256F09">
        <w:t xml:space="preserve">Dès que la planification </w:t>
      </w:r>
      <w:r>
        <w:t>(onglet Planification de 0_Missions.xls) sera inclue, suppression du 0_Missions.xls. Ce fichier de gestion lourd, malaisé à utiliser et sujet à corruption doit être remplacé.</w:t>
      </w:r>
    </w:p>
    <w:p w:rsidR="006B15ED" w:rsidRDefault="006B15ED" w:rsidP="006B15ED">
      <w:pPr>
        <w:pStyle w:val="B1"/>
      </w:pPr>
      <w:r w:rsidRPr="00256F09">
        <w:rPr>
          <w:b/>
        </w:rPr>
        <w:t>Facturation</w:t>
      </w:r>
      <w:r>
        <w:t xml:space="preserve"> : Impossible de déplacer et maîtriser l'add-in excel développé par </w:t>
      </w:r>
      <w:r w:rsidR="007D1D06">
        <w:t>Arone. Il est indispensable de remplacer ce dernier par une gestion des factures via le portail.</w:t>
      </w:r>
    </w:p>
    <w:p w:rsidR="00DB3051" w:rsidRDefault="00DB3051" w:rsidP="00DB3051">
      <w:pPr>
        <w:pStyle w:val="Titre2"/>
      </w:pPr>
      <w:r>
        <w:t>S</w:t>
      </w:r>
      <w:r w:rsidR="00256F09">
        <w:t>OP</w:t>
      </w:r>
      <w:r>
        <w:t>XML</w:t>
      </w:r>
    </w:p>
    <w:p w:rsidR="006B15ED" w:rsidRDefault="006B15ED" w:rsidP="006B15ED">
      <w:r>
        <w:t xml:space="preserve">Le </w:t>
      </w:r>
      <w:hyperlink r:id="rId12" w:history="1">
        <w:r w:rsidRPr="007D1D06">
          <w:rPr>
            <w:rStyle w:val="Lienhypertexte"/>
          </w:rPr>
          <w:t>cahier des charges pour la deuxième itération</w:t>
        </w:r>
      </w:hyperlink>
      <w:r>
        <w:t xml:space="preserve"> a été envoyé à CLT-Services. Nous sommes toujours en attente de chiffrement.</w:t>
      </w:r>
      <w:r w:rsidR="00256F09">
        <w:t xml:space="preserve"> Les estimations des dépenses liées à SOPXML pour 2012 se basent sur le cahier des charges de juillet 2011 et se chiffrent à 5500 €.</w:t>
      </w:r>
    </w:p>
    <w:p w:rsidR="007D1D06" w:rsidRDefault="007D1D06" w:rsidP="006B15ED">
      <w:r>
        <w:t>L'application requiert encore de nombreuses améliorations avant d'être pleinement fonctionnelle.</w:t>
      </w:r>
      <w:r w:rsidR="00256F09">
        <w:t xml:space="preserve"> En particulier :</w:t>
      </w:r>
    </w:p>
    <w:p w:rsidR="00256F09" w:rsidRDefault="00256F09" w:rsidP="00256F09">
      <w:pPr>
        <w:pStyle w:val="B1"/>
      </w:pPr>
      <w:r>
        <w:t>Ergonomie,</w:t>
      </w:r>
    </w:p>
    <w:p w:rsidR="00256F09" w:rsidRDefault="00256F09" w:rsidP="00256F09">
      <w:pPr>
        <w:pStyle w:val="B1"/>
      </w:pPr>
      <w:r>
        <w:t>Portabilité,</w:t>
      </w:r>
    </w:p>
    <w:p w:rsidR="00256F09" w:rsidRDefault="00256F09" w:rsidP="00256F09">
      <w:pPr>
        <w:pStyle w:val="B1"/>
      </w:pPr>
      <w:r>
        <w:t>Gestion des annexes</w:t>
      </w:r>
    </w:p>
    <w:p w:rsidR="00844784" w:rsidRDefault="00256F09" w:rsidP="0044289B">
      <w:pPr>
        <w:pStyle w:val="Titre2"/>
      </w:pPr>
      <w:r>
        <w:t>Gestion</w:t>
      </w:r>
      <w:r w:rsidR="00844784" w:rsidRPr="00844784">
        <w:t xml:space="preserve"> Informatique</w:t>
      </w:r>
    </w:p>
    <w:p w:rsidR="00256F09" w:rsidRDefault="00256F09" w:rsidP="00256F09">
      <w:pPr>
        <w:pStyle w:val="Titre3"/>
      </w:pPr>
      <w:r>
        <w:t>Accès</w:t>
      </w:r>
    </w:p>
    <w:p w:rsidR="00256F09" w:rsidRDefault="00256F09" w:rsidP="00256F09">
      <w:pPr>
        <w:pStyle w:val="B1"/>
      </w:pPr>
      <w:r w:rsidRPr="00844784">
        <w:t xml:space="preserve">Site glpi : </w:t>
      </w:r>
      <w:hyperlink r:id="rId13" w:history="1">
        <w:r w:rsidRPr="00844784">
          <w:rPr>
            <w:rStyle w:val="Lienhypertexte"/>
          </w:rPr>
          <w:t>http://glpi.sunnikan.com</w:t>
        </w:r>
      </w:hyperlink>
      <w:r w:rsidRPr="00844784">
        <w:t xml:space="preserve"> ou </w:t>
      </w:r>
      <w:hyperlink r:id="rId14" w:history="1">
        <w:r w:rsidRPr="00844784">
          <w:rPr>
            <w:rStyle w:val="Lienhypertexte"/>
          </w:rPr>
          <w:t>http://pwge2950/glpi</w:t>
        </w:r>
      </w:hyperlink>
    </w:p>
    <w:p w:rsidR="00B525ED" w:rsidRDefault="00B525ED" w:rsidP="00256F09">
      <w:pPr>
        <w:pStyle w:val="B1"/>
      </w:pPr>
      <w:r>
        <w:t>Identifiant : idem AD</w:t>
      </w:r>
    </w:p>
    <w:p w:rsidR="00256F09" w:rsidRPr="00256F09" w:rsidRDefault="00256F09" w:rsidP="00256F09">
      <w:pPr>
        <w:pStyle w:val="Titre3"/>
      </w:pPr>
      <w:r>
        <w:t xml:space="preserve">Vue d'ensemble </w:t>
      </w:r>
    </w:p>
    <w:p w:rsidR="00256F09" w:rsidRDefault="00256F09" w:rsidP="00256F09">
      <w:r>
        <w:t>Les données de gestion Informatiques dépendent de moins en moins du portail interne méthodologique. L'utilisation d'outils comme GLPI permet d'assurer de manière centralisée, requêtable et exploitable les services suivants :</w:t>
      </w:r>
    </w:p>
    <w:p w:rsidR="00256F09" w:rsidRDefault="00256F09" w:rsidP="00256F09">
      <w:pPr>
        <w:pStyle w:val="B1"/>
      </w:pPr>
      <w:r>
        <w:t>Inventaire Informatique</w:t>
      </w:r>
      <w:r w:rsidRPr="00256F09">
        <w:t xml:space="preserve"> </w:t>
      </w:r>
      <w:r>
        <w:t>sous forme relationnelle, permettant de rechercher les liaisons et de les analyser,</w:t>
      </w:r>
    </w:p>
    <w:p w:rsidR="00256F09" w:rsidRDefault="00256F09" w:rsidP="00256F09">
      <w:pPr>
        <w:pStyle w:val="B1"/>
      </w:pPr>
      <w:r>
        <w:t>Conservation de l'historique des modifications,</w:t>
      </w:r>
    </w:p>
    <w:p w:rsidR="00256F09" w:rsidRDefault="00256F09" w:rsidP="00256F09">
      <w:pPr>
        <w:pStyle w:val="B1"/>
      </w:pPr>
      <w:r>
        <w:t>Suivi des attributions de matériel et réservation en ligne,</w:t>
      </w:r>
    </w:p>
    <w:p w:rsidR="00256F09" w:rsidRDefault="00256F09" w:rsidP="00256F09">
      <w:pPr>
        <w:pStyle w:val="B1"/>
      </w:pPr>
      <w:r>
        <w:t>Suivi, planification et documentation des interventions,</w:t>
      </w:r>
    </w:p>
    <w:p w:rsidR="00256F09" w:rsidRDefault="00256F09" w:rsidP="00256F09">
      <w:pPr>
        <w:pStyle w:val="B1"/>
      </w:pPr>
      <w:r>
        <w:t>Base de connaissance des procédures de dépannage, d'installation et de configuration techniques</w:t>
      </w:r>
      <w:r w:rsidR="00B525ED">
        <w:t xml:space="preserve"> (</w:t>
      </w:r>
      <w:hyperlink r:id="rId15" w:history="1">
        <w:r w:rsidR="00B525ED" w:rsidRPr="00B525ED">
          <w:rPr>
            <w:rStyle w:val="Lienhypertexte"/>
          </w:rPr>
          <w:t>FAQ informatique</w:t>
        </w:r>
      </w:hyperlink>
      <w:r w:rsidR="00B525ED">
        <w:t>)</w:t>
      </w:r>
      <w:r>
        <w:t>,</w:t>
      </w:r>
    </w:p>
    <w:p w:rsidR="00DF4213" w:rsidRPr="00DF4213" w:rsidRDefault="002748A4" w:rsidP="00DF4213">
      <w:pPr>
        <w:pStyle w:val="Titre1"/>
      </w:pPr>
      <w:bookmarkStart w:id="1" w:name="_Ref228014296"/>
      <w:r>
        <w:br w:type="page"/>
      </w:r>
      <w:r w:rsidR="006203C5">
        <w:lastRenderedPageBreak/>
        <w:t>Détails</w:t>
      </w:r>
      <w:r w:rsidR="00B20F00">
        <w:t xml:space="preserve"> par </w:t>
      </w:r>
      <w:r w:rsidR="00796A14">
        <w:t xml:space="preserve">Catégorie </w:t>
      </w:r>
      <w:r w:rsidR="006203C5">
        <w:t>de Depense</w:t>
      </w:r>
    </w:p>
    <w:tbl>
      <w:tblPr>
        <w:tblW w:w="7900" w:type="dxa"/>
        <w:tblInd w:w="55" w:type="dxa"/>
        <w:tblCellMar>
          <w:left w:w="70" w:type="dxa"/>
          <w:right w:w="70" w:type="dxa"/>
        </w:tblCellMar>
        <w:tblLook w:val="04A0" w:firstRow="1" w:lastRow="0" w:firstColumn="1" w:lastColumn="0" w:noHBand="0" w:noVBand="1"/>
      </w:tblPr>
      <w:tblGrid>
        <w:gridCol w:w="2200"/>
        <w:gridCol w:w="2500"/>
        <w:gridCol w:w="978"/>
        <w:gridCol w:w="978"/>
        <w:gridCol w:w="1320"/>
      </w:tblGrid>
      <w:tr w:rsidR="00E440BF" w:rsidRPr="00E440BF" w:rsidTr="00E440BF">
        <w:trPr>
          <w:trHeight w:val="300"/>
        </w:trPr>
        <w:tc>
          <w:tcPr>
            <w:tcW w:w="2200" w:type="dxa"/>
            <w:tcBorders>
              <w:top w:val="nil"/>
              <w:left w:val="nil"/>
              <w:bottom w:val="nil"/>
              <w:right w:val="nil"/>
            </w:tcBorders>
            <w:shd w:val="clear" w:color="DCE6F1" w:fill="DCE6F1"/>
            <w:noWrap/>
            <w:vAlign w:val="bottom"/>
            <w:hideMark/>
          </w:tcPr>
          <w:p w:rsidR="00E440BF" w:rsidRPr="00E440BF" w:rsidRDefault="00E440BF" w:rsidP="00E440BF">
            <w:pPr>
              <w:spacing w:after="0"/>
              <w:jc w:val="left"/>
              <w:rPr>
                <w:rFonts w:ascii="Calibri" w:hAnsi="Calibri" w:cs="Calibri"/>
                <w:b/>
                <w:bCs/>
                <w:color w:val="000000"/>
                <w:sz w:val="22"/>
                <w:szCs w:val="22"/>
              </w:rPr>
            </w:pPr>
            <w:r w:rsidRPr="00E440BF">
              <w:rPr>
                <w:rFonts w:ascii="Calibri" w:hAnsi="Calibri" w:cs="Calibri"/>
                <w:b/>
                <w:bCs/>
                <w:color w:val="000000"/>
                <w:sz w:val="22"/>
                <w:szCs w:val="22"/>
              </w:rPr>
              <w:t>Montant</w:t>
            </w:r>
            <w:r>
              <w:rPr>
                <w:rFonts w:ascii="Calibri" w:hAnsi="Calibri" w:cs="Calibri"/>
                <w:b/>
                <w:bCs/>
                <w:color w:val="000000"/>
                <w:sz w:val="22"/>
                <w:szCs w:val="22"/>
              </w:rPr>
              <w:t xml:space="preserve"> </w:t>
            </w:r>
            <w:r w:rsidRPr="00E440BF">
              <w:rPr>
                <w:rFonts w:ascii="Calibri" w:hAnsi="Calibri" w:cs="Calibri"/>
                <w:b/>
                <w:bCs/>
                <w:color w:val="000000"/>
                <w:sz w:val="22"/>
                <w:szCs w:val="22"/>
              </w:rPr>
              <w:t>HT</w:t>
            </w:r>
          </w:p>
        </w:tc>
        <w:tc>
          <w:tcPr>
            <w:tcW w:w="2500" w:type="dxa"/>
            <w:tcBorders>
              <w:top w:val="nil"/>
              <w:left w:val="nil"/>
              <w:bottom w:val="nil"/>
              <w:right w:val="nil"/>
            </w:tcBorders>
            <w:shd w:val="clear" w:color="DCE6F1" w:fill="DCE6F1"/>
            <w:noWrap/>
            <w:vAlign w:val="bottom"/>
          </w:tcPr>
          <w:p w:rsidR="00E440BF" w:rsidRPr="00E440BF" w:rsidRDefault="00E440BF" w:rsidP="00E440BF">
            <w:pPr>
              <w:spacing w:after="0"/>
              <w:jc w:val="left"/>
              <w:rPr>
                <w:rFonts w:ascii="Calibri" w:hAnsi="Calibri" w:cs="Calibri"/>
                <w:b/>
                <w:bCs/>
                <w:color w:val="000000"/>
                <w:sz w:val="22"/>
                <w:szCs w:val="22"/>
              </w:rPr>
            </w:pPr>
          </w:p>
        </w:tc>
        <w:tc>
          <w:tcPr>
            <w:tcW w:w="940" w:type="dxa"/>
            <w:tcBorders>
              <w:top w:val="nil"/>
              <w:left w:val="nil"/>
              <w:bottom w:val="nil"/>
              <w:right w:val="nil"/>
            </w:tcBorders>
            <w:shd w:val="clear" w:color="DCE6F1" w:fill="DCE6F1"/>
            <w:noWrap/>
            <w:vAlign w:val="bottom"/>
            <w:hideMark/>
          </w:tcPr>
          <w:p w:rsidR="00E440BF" w:rsidRPr="00E440BF" w:rsidRDefault="00E440BF" w:rsidP="00E440BF">
            <w:pPr>
              <w:spacing w:after="0"/>
              <w:jc w:val="left"/>
              <w:rPr>
                <w:rFonts w:ascii="Calibri" w:hAnsi="Calibri" w:cs="Calibri"/>
                <w:b/>
                <w:bCs/>
                <w:color w:val="000000"/>
                <w:sz w:val="22"/>
                <w:szCs w:val="22"/>
              </w:rPr>
            </w:pPr>
          </w:p>
        </w:tc>
        <w:tc>
          <w:tcPr>
            <w:tcW w:w="940" w:type="dxa"/>
            <w:tcBorders>
              <w:top w:val="nil"/>
              <w:left w:val="nil"/>
              <w:bottom w:val="nil"/>
              <w:right w:val="nil"/>
            </w:tcBorders>
            <w:shd w:val="clear" w:color="DCE6F1" w:fill="DCE6F1"/>
            <w:noWrap/>
            <w:vAlign w:val="bottom"/>
            <w:hideMark/>
          </w:tcPr>
          <w:p w:rsidR="00E440BF" w:rsidRPr="00E440BF" w:rsidRDefault="00E440BF" w:rsidP="00E440BF">
            <w:pPr>
              <w:spacing w:after="0"/>
              <w:jc w:val="left"/>
              <w:rPr>
                <w:rFonts w:ascii="Calibri" w:hAnsi="Calibri" w:cs="Calibri"/>
                <w:b/>
                <w:bCs/>
                <w:color w:val="000000"/>
                <w:sz w:val="22"/>
                <w:szCs w:val="22"/>
              </w:rPr>
            </w:pPr>
          </w:p>
        </w:tc>
        <w:tc>
          <w:tcPr>
            <w:tcW w:w="1320" w:type="dxa"/>
            <w:tcBorders>
              <w:top w:val="nil"/>
              <w:left w:val="nil"/>
              <w:bottom w:val="nil"/>
              <w:right w:val="nil"/>
            </w:tcBorders>
            <w:shd w:val="clear" w:color="DCE6F1" w:fill="DCE6F1"/>
            <w:noWrap/>
            <w:vAlign w:val="bottom"/>
            <w:hideMark/>
          </w:tcPr>
          <w:p w:rsidR="00E440BF" w:rsidRPr="00E440BF" w:rsidRDefault="00E440BF" w:rsidP="00E440BF">
            <w:pPr>
              <w:spacing w:after="0"/>
              <w:jc w:val="left"/>
              <w:rPr>
                <w:rFonts w:ascii="Calibri" w:hAnsi="Calibri" w:cs="Calibri"/>
                <w:b/>
                <w:bCs/>
                <w:color w:val="000000"/>
                <w:sz w:val="22"/>
                <w:szCs w:val="22"/>
              </w:rPr>
            </w:pPr>
          </w:p>
        </w:tc>
      </w:tr>
      <w:tr w:rsidR="00E440BF" w:rsidRPr="00E440BF" w:rsidTr="00E440BF">
        <w:trPr>
          <w:trHeight w:val="300"/>
        </w:trPr>
        <w:tc>
          <w:tcPr>
            <w:tcW w:w="2200" w:type="dxa"/>
            <w:tcBorders>
              <w:top w:val="nil"/>
              <w:left w:val="nil"/>
              <w:bottom w:val="single" w:sz="4" w:space="0" w:color="95B3D7"/>
              <w:right w:val="nil"/>
            </w:tcBorders>
            <w:shd w:val="clear" w:color="DCE6F1" w:fill="DCE6F1"/>
            <w:noWrap/>
            <w:vAlign w:val="bottom"/>
            <w:hideMark/>
          </w:tcPr>
          <w:p w:rsidR="00E440BF" w:rsidRPr="00E440BF" w:rsidRDefault="00E440BF" w:rsidP="00E440BF">
            <w:pPr>
              <w:spacing w:after="0"/>
              <w:jc w:val="left"/>
              <w:rPr>
                <w:rFonts w:ascii="Calibri" w:hAnsi="Calibri" w:cs="Calibri"/>
                <w:b/>
                <w:bCs/>
                <w:color w:val="000000"/>
                <w:sz w:val="22"/>
                <w:szCs w:val="22"/>
              </w:rPr>
            </w:pPr>
          </w:p>
        </w:tc>
        <w:tc>
          <w:tcPr>
            <w:tcW w:w="2500" w:type="dxa"/>
            <w:tcBorders>
              <w:top w:val="nil"/>
              <w:left w:val="nil"/>
              <w:bottom w:val="single" w:sz="4" w:space="0" w:color="95B3D7"/>
              <w:right w:val="nil"/>
            </w:tcBorders>
            <w:shd w:val="clear" w:color="DCE6F1" w:fill="DCE6F1"/>
            <w:noWrap/>
            <w:vAlign w:val="bottom"/>
            <w:hideMark/>
          </w:tcPr>
          <w:p w:rsidR="00E440BF" w:rsidRPr="00E440BF" w:rsidRDefault="00E440BF" w:rsidP="00E440BF">
            <w:pPr>
              <w:spacing w:after="0"/>
              <w:jc w:val="right"/>
              <w:rPr>
                <w:rFonts w:ascii="Calibri" w:hAnsi="Calibri" w:cs="Calibri"/>
                <w:b/>
                <w:bCs/>
                <w:color w:val="000000"/>
                <w:sz w:val="22"/>
                <w:szCs w:val="22"/>
              </w:rPr>
            </w:pPr>
            <w:r w:rsidRPr="00E440BF">
              <w:rPr>
                <w:rFonts w:ascii="Calibri" w:hAnsi="Calibri" w:cs="Calibri"/>
                <w:b/>
                <w:bCs/>
                <w:color w:val="000000"/>
                <w:sz w:val="22"/>
                <w:szCs w:val="22"/>
              </w:rPr>
              <w:t>2010</w:t>
            </w:r>
          </w:p>
        </w:tc>
        <w:tc>
          <w:tcPr>
            <w:tcW w:w="940" w:type="dxa"/>
            <w:tcBorders>
              <w:top w:val="nil"/>
              <w:left w:val="nil"/>
              <w:bottom w:val="single" w:sz="4" w:space="0" w:color="95B3D7"/>
              <w:right w:val="nil"/>
            </w:tcBorders>
            <w:shd w:val="clear" w:color="DCE6F1" w:fill="DCE6F1"/>
            <w:noWrap/>
            <w:vAlign w:val="bottom"/>
            <w:hideMark/>
          </w:tcPr>
          <w:p w:rsidR="00E440BF" w:rsidRPr="00E440BF" w:rsidRDefault="00E440BF" w:rsidP="00E440BF">
            <w:pPr>
              <w:spacing w:after="0"/>
              <w:jc w:val="right"/>
              <w:rPr>
                <w:rFonts w:ascii="Calibri" w:hAnsi="Calibri" w:cs="Calibri"/>
                <w:b/>
                <w:bCs/>
                <w:color w:val="000000"/>
                <w:sz w:val="22"/>
                <w:szCs w:val="22"/>
              </w:rPr>
            </w:pPr>
            <w:r w:rsidRPr="00E440BF">
              <w:rPr>
                <w:rFonts w:ascii="Calibri" w:hAnsi="Calibri" w:cs="Calibri"/>
                <w:b/>
                <w:bCs/>
                <w:color w:val="000000"/>
                <w:sz w:val="22"/>
                <w:szCs w:val="22"/>
              </w:rPr>
              <w:t>2011</w:t>
            </w:r>
          </w:p>
        </w:tc>
        <w:tc>
          <w:tcPr>
            <w:tcW w:w="940" w:type="dxa"/>
            <w:tcBorders>
              <w:top w:val="nil"/>
              <w:left w:val="nil"/>
              <w:bottom w:val="single" w:sz="4" w:space="0" w:color="95B3D7"/>
              <w:right w:val="nil"/>
            </w:tcBorders>
            <w:shd w:val="clear" w:color="DCE6F1" w:fill="DCE6F1"/>
            <w:noWrap/>
            <w:vAlign w:val="bottom"/>
            <w:hideMark/>
          </w:tcPr>
          <w:p w:rsidR="00E440BF" w:rsidRPr="00E440BF" w:rsidRDefault="00E440BF" w:rsidP="00E440BF">
            <w:pPr>
              <w:spacing w:after="0"/>
              <w:jc w:val="right"/>
              <w:rPr>
                <w:rFonts w:ascii="Calibri" w:hAnsi="Calibri" w:cs="Calibri"/>
                <w:b/>
                <w:bCs/>
                <w:color w:val="000000"/>
                <w:sz w:val="22"/>
                <w:szCs w:val="22"/>
              </w:rPr>
            </w:pPr>
            <w:r w:rsidRPr="00E440BF">
              <w:rPr>
                <w:rFonts w:ascii="Calibri" w:hAnsi="Calibri" w:cs="Calibri"/>
                <w:b/>
                <w:bCs/>
                <w:color w:val="000000"/>
                <w:sz w:val="22"/>
                <w:szCs w:val="22"/>
              </w:rPr>
              <w:t>2012</w:t>
            </w:r>
          </w:p>
        </w:tc>
        <w:tc>
          <w:tcPr>
            <w:tcW w:w="1320" w:type="dxa"/>
            <w:tcBorders>
              <w:top w:val="nil"/>
              <w:left w:val="nil"/>
              <w:bottom w:val="single" w:sz="4" w:space="0" w:color="95B3D7"/>
              <w:right w:val="nil"/>
            </w:tcBorders>
            <w:shd w:val="clear" w:color="DCE6F1" w:fill="DCE6F1"/>
            <w:noWrap/>
            <w:vAlign w:val="bottom"/>
            <w:hideMark/>
          </w:tcPr>
          <w:p w:rsidR="00E440BF" w:rsidRPr="00E440BF" w:rsidRDefault="00E440BF" w:rsidP="00E440BF">
            <w:pPr>
              <w:spacing w:after="0"/>
              <w:jc w:val="right"/>
              <w:rPr>
                <w:rFonts w:ascii="Calibri" w:hAnsi="Calibri" w:cs="Calibri"/>
                <w:b/>
                <w:bCs/>
                <w:color w:val="000000"/>
                <w:sz w:val="22"/>
                <w:szCs w:val="22"/>
              </w:rPr>
            </w:pPr>
            <w:r w:rsidRPr="00E440BF">
              <w:rPr>
                <w:rFonts w:ascii="Calibri" w:hAnsi="Calibri" w:cs="Calibri"/>
                <w:b/>
                <w:bCs/>
                <w:color w:val="000000"/>
                <w:sz w:val="22"/>
                <w:szCs w:val="22"/>
              </w:rPr>
              <w:t>Total général</w:t>
            </w:r>
          </w:p>
        </w:tc>
      </w:tr>
      <w:tr w:rsidR="00E440BF" w:rsidRPr="00E440BF" w:rsidTr="00E440BF">
        <w:trPr>
          <w:trHeight w:val="300"/>
        </w:trPr>
        <w:tc>
          <w:tcPr>
            <w:tcW w:w="2200" w:type="dxa"/>
            <w:tcBorders>
              <w:top w:val="nil"/>
              <w:left w:val="nil"/>
              <w:bottom w:val="single" w:sz="4" w:space="0" w:color="95B3D7"/>
              <w:right w:val="nil"/>
            </w:tcBorders>
            <w:shd w:val="clear" w:color="auto" w:fill="auto"/>
            <w:noWrap/>
            <w:vAlign w:val="bottom"/>
            <w:hideMark/>
          </w:tcPr>
          <w:p w:rsidR="00E440BF" w:rsidRPr="00E440BF" w:rsidRDefault="00E440BF" w:rsidP="00E440BF">
            <w:pPr>
              <w:spacing w:after="0"/>
              <w:jc w:val="left"/>
              <w:rPr>
                <w:rFonts w:ascii="Calibri" w:hAnsi="Calibri" w:cs="Calibri"/>
                <w:b/>
                <w:bCs/>
                <w:color w:val="000000"/>
                <w:sz w:val="22"/>
                <w:szCs w:val="22"/>
              </w:rPr>
            </w:pPr>
            <w:r w:rsidRPr="00E440BF">
              <w:rPr>
                <w:rFonts w:ascii="Calibri" w:hAnsi="Calibri" w:cs="Calibri"/>
                <w:b/>
                <w:bCs/>
                <w:color w:val="000000"/>
                <w:sz w:val="22"/>
                <w:szCs w:val="22"/>
              </w:rPr>
              <w:t>Communications</w:t>
            </w:r>
          </w:p>
        </w:tc>
        <w:tc>
          <w:tcPr>
            <w:tcW w:w="2500" w:type="dxa"/>
            <w:tcBorders>
              <w:top w:val="nil"/>
              <w:left w:val="nil"/>
              <w:bottom w:val="single" w:sz="4" w:space="0" w:color="95B3D7"/>
              <w:right w:val="nil"/>
            </w:tcBorders>
            <w:shd w:val="clear" w:color="auto" w:fill="auto"/>
            <w:noWrap/>
            <w:vAlign w:val="bottom"/>
            <w:hideMark/>
          </w:tcPr>
          <w:p w:rsidR="00E440BF" w:rsidRPr="00E440BF" w:rsidRDefault="00E440BF" w:rsidP="00E440BF">
            <w:pPr>
              <w:spacing w:after="0"/>
              <w:jc w:val="right"/>
              <w:rPr>
                <w:rFonts w:ascii="Calibri" w:hAnsi="Calibri" w:cs="Calibri"/>
                <w:b/>
                <w:bCs/>
                <w:color w:val="000000"/>
                <w:sz w:val="22"/>
                <w:szCs w:val="22"/>
              </w:rPr>
            </w:pPr>
            <w:r w:rsidRPr="00E440BF">
              <w:rPr>
                <w:rFonts w:ascii="Calibri" w:hAnsi="Calibri" w:cs="Calibri"/>
                <w:b/>
                <w:bCs/>
                <w:color w:val="000000"/>
                <w:sz w:val="22"/>
                <w:szCs w:val="22"/>
              </w:rPr>
              <w:t>7779,45</w:t>
            </w:r>
          </w:p>
        </w:tc>
        <w:tc>
          <w:tcPr>
            <w:tcW w:w="940" w:type="dxa"/>
            <w:tcBorders>
              <w:top w:val="nil"/>
              <w:left w:val="nil"/>
              <w:bottom w:val="single" w:sz="4" w:space="0" w:color="95B3D7"/>
              <w:right w:val="nil"/>
            </w:tcBorders>
            <w:shd w:val="clear" w:color="auto" w:fill="auto"/>
            <w:noWrap/>
            <w:vAlign w:val="bottom"/>
            <w:hideMark/>
          </w:tcPr>
          <w:p w:rsidR="00E440BF" w:rsidRPr="00E440BF" w:rsidRDefault="00E440BF" w:rsidP="00E440BF">
            <w:pPr>
              <w:spacing w:after="0"/>
              <w:jc w:val="right"/>
              <w:rPr>
                <w:rFonts w:ascii="Calibri" w:hAnsi="Calibri" w:cs="Calibri"/>
                <w:b/>
                <w:bCs/>
                <w:color w:val="000000"/>
                <w:sz w:val="22"/>
                <w:szCs w:val="22"/>
              </w:rPr>
            </w:pPr>
            <w:r w:rsidRPr="00E440BF">
              <w:rPr>
                <w:rFonts w:ascii="Calibri" w:hAnsi="Calibri" w:cs="Calibri"/>
                <w:b/>
                <w:bCs/>
                <w:color w:val="000000"/>
                <w:sz w:val="22"/>
                <w:szCs w:val="22"/>
              </w:rPr>
              <w:t>5831,72</w:t>
            </w:r>
          </w:p>
        </w:tc>
        <w:tc>
          <w:tcPr>
            <w:tcW w:w="940" w:type="dxa"/>
            <w:tcBorders>
              <w:top w:val="nil"/>
              <w:left w:val="nil"/>
              <w:bottom w:val="single" w:sz="4" w:space="0" w:color="95B3D7"/>
              <w:right w:val="nil"/>
            </w:tcBorders>
            <w:shd w:val="clear" w:color="auto" w:fill="auto"/>
            <w:noWrap/>
            <w:vAlign w:val="bottom"/>
            <w:hideMark/>
          </w:tcPr>
          <w:p w:rsidR="00E440BF" w:rsidRPr="00E440BF" w:rsidRDefault="00E440BF" w:rsidP="00E440BF">
            <w:pPr>
              <w:spacing w:after="0"/>
              <w:jc w:val="right"/>
              <w:rPr>
                <w:rFonts w:ascii="Calibri" w:hAnsi="Calibri" w:cs="Calibri"/>
                <w:b/>
                <w:bCs/>
                <w:color w:val="000000"/>
                <w:sz w:val="22"/>
                <w:szCs w:val="22"/>
              </w:rPr>
            </w:pPr>
            <w:r w:rsidRPr="00E440BF">
              <w:rPr>
                <w:rFonts w:ascii="Calibri" w:hAnsi="Calibri" w:cs="Calibri"/>
                <w:b/>
                <w:bCs/>
                <w:color w:val="000000"/>
                <w:sz w:val="22"/>
                <w:szCs w:val="22"/>
              </w:rPr>
              <w:t>7215,92</w:t>
            </w:r>
          </w:p>
        </w:tc>
        <w:tc>
          <w:tcPr>
            <w:tcW w:w="1320" w:type="dxa"/>
            <w:tcBorders>
              <w:top w:val="nil"/>
              <w:left w:val="nil"/>
              <w:bottom w:val="single" w:sz="4" w:space="0" w:color="95B3D7"/>
              <w:right w:val="nil"/>
            </w:tcBorders>
            <w:shd w:val="clear" w:color="auto" w:fill="auto"/>
            <w:noWrap/>
            <w:vAlign w:val="bottom"/>
            <w:hideMark/>
          </w:tcPr>
          <w:p w:rsidR="00E440BF" w:rsidRPr="00E440BF" w:rsidRDefault="00E440BF" w:rsidP="00E440BF">
            <w:pPr>
              <w:spacing w:after="0"/>
              <w:jc w:val="right"/>
              <w:rPr>
                <w:rFonts w:ascii="Calibri" w:hAnsi="Calibri" w:cs="Calibri"/>
                <w:b/>
                <w:bCs/>
                <w:color w:val="000000"/>
                <w:sz w:val="22"/>
                <w:szCs w:val="22"/>
              </w:rPr>
            </w:pPr>
            <w:r w:rsidRPr="00E440BF">
              <w:rPr>
                <w:rFonts w:ascii="Calibri" w:hAnsi="Calibri" w:cs="Calibri"/>
                <w:b/>
                <w:bCs/>
                <w:color w:val="000000"/>
                <w:sz w:val="22"/>
                <w:szCs w:val="22"/>
              </w:rPr>
              <w:t>20827,09</w:t>
            </w:r>
          </w:p>
        </w:tc>
      </w:tr>
      <w:tr w:rsidR="00E440BF" w:rsidRPr="00E440BF" w:rsidTr="00E440BF">
        <w:trPr>
          <w:trHeight w:val="300"/>
        </w:trPr>
        <w:tc>
          <w:tcPr>
            <w:tcW w:w="2200" w:type="dxa"/>
            <w:tcBorders>
              <w:top w:val="nil"/>
              <w:left w:val="nil"/>
              <w:bottom w:val="nil"/>
              <w:right w:val="nil"/>
            </w:tcBorders>
            <w:shd w:val="clear" w:color="auto" w:fill="auto"/>
            <w:noWrap/>
            <w:vAlign w:val="bottom"/>
            <w:hideMark/>
          </w:tcPr>
          <w:p w:rsidR="00E440BF" w:rsidRPr="00E440BF" w:rsidRDefault="00E440BF" w:rsidP="00E440BF">
            <w:pPr>
              <w:spacing w:after="0"/>
              <w:ind w:firstLineChars="100" w:firstLine="220"/>
              <w:jc w:val="left"/>
              <w:rPr>
                <w:rFonts w:ascii="Calibri" w:hAnsi="Calibri" w:cs="Calibri"/>
                <w:color w:val="000000"/>
                <w:sz w:val="22"/>
                <w:szCs w:val="22"/>
              </w:rPr>
            </w:pPr>
            <w:r w:rsidRPr="00E440BF">
              <w:rPr>
                <w:rFonts w:ascii="Calibri" w:hAnsi="Calibri" w:cs="Calibri"/>
                <w:color w:val="000000"/>
                <w:sz w:val="22"/>
                <w:szCs w:val="22"/>
              </w:rPr>
              <w:t>Fixe</w:t>
            </w:r>
          </w:p>
        </w:tc>
        <w:tc>
          <w:tcPr>
            <w:tcW w:w="2500" w:type="dxa"/>
            <w:tcBorders>
              <w:top w:val="nil"/>
              <w:left w:val="nil"/>
              <w:bottom w:val="nil"/>
              <w:right w:val="nil"/>
            </w:tcBorders>
            <w:shd w:val="clear" w:color="auto" w:fill="auto"/>
            <w:noWrap/>
            <w:vAlign w:val="bottom"/>
            <w:hideMark/>
          </w:tcPr>
          <w:p w:rsidR="00E440BF" w:rsidRPr="00E440BF" w:rsidRDefault="00E440BF" w:rsidP="00E440BF">
            <w:pPr>
              <w:spacing w:after="0"/>
              <w:jc w:val="right"/>
              <w:rPr>
                <w:rFonts w:ascii="Calibri" w:hAnsi="Calibri" w:cs="Calibri"/>
                <w:color w:val="000000"/>
                <w:sz w:val="22"/>
                <w:szCs w:val="22"/>
              </w:rPr>
            </w:pPr>
            <w:r w:rsidRPr="00E440BF">
              <w:rPr>
                <w:rFonts w:ascii="Calibri" w:hAnsi="Calibri" w:cs="Calibri"/>
                <w:color w:val="000000"/>
                <w:sz w:val="22"/>
                <w:szCs w:val="22"/>
              </w:rPr>
              <w:t>6759,45</w:t>
            </w:r>
          </w:p>
        </w:tc>
        <w:tc>
          <w:tcPr>
            <w:tcW w:w="940" w:type="dxa"/>
            <w:tcBorders>
              <w:top w:val="nil"/>
              <w:left w:val="nil"/>
              <w:bottom w:val="nil"/>
              <w:right w:val="nil"/>
            </w:tcBorders>
            <w:shd w:val="clear" w:color="auto" w:fill="auto"/>
            <w:noWrap/>
            <w:vAlign w:val="bottom"/>
            <w:hideMark/>
          </w:tcPr>
          <w:p w:rsidR="00E440BF" w:rsidRPr="00E440BF" w:rsidRDefault="00E440BF" w:rsidP="00E440BF">
            <w:pPr>
              <w:spacing w:after="0"/>
              <w:jc w:val="right"/>
              <w:rPr>
                <w:rFonts w:ascii="Calibri" w:hAnsi="Calibri" w:cs="Calibri"/>
                <w:color w:val="000000"/>
                <w:sz w:val="22"/>
                <w:szCs w:val="22"/>
              </w:rPr>
            </w:pPr>
            <w:r w:rsidRPr="00E440BF">
              <w:rPr>
                <w:rFonts w:ascii="Calibri" w:hAnsi="Calibri" w:cs="Calibri"/>
                <w:color w:val="000000"/>
                <w:sz w:val="22"/>
                <w:szCs w:val="22"/>
              </w:rPr>
              <w:t>4811,72</w:t>
            </w:r>
          </w:p>
        </w:tc>
        <w:tc>
          <w:tcPr>
            <w:tcW w:w="940" w:type="dxa"/>
            <w:tcBorders>
              <w:top w:val="nil"/>
              <w:left w:val="nil"/>
              <w:bottom w:val="nil"/>
              <w:right w:val="nil"/>
            </w:tcBorders>
            <w:shd w:val="clear" w:color="auto" w:fill="auto"/>
            <w:noWrap/>
            <w:vAlign w:val="bottom"/>
            <w:hideMark/>
          </w:tcPr>
          <w:p w:rsidR="00E440BF" w:rsidRPr="00E440BF" w:rsidRDefault="00E440BF" w:rsidP="00E440BF">
            <w:pPr>
              <w:spacing w:after="0"/>
              <w:jc w:val="right"/>
              <w:rPr>
                <w:rFonts w:ascii="Calibri" w:hAnsi="Calibri" w:cs="Calibri"/>
                <w:color w:val="000000"/>
                <w:sz w:val="22"/>
                <w:szCs w:val="22"/>
              </w:rPr>
            </w:pPr>
            <w:r w:rsidRPr="00E440BF">
              <w:rPr>
                <w:rFonts w:ascii="Calibri" w:hAnsi="Calibri" w:cs="Calibri"/>
                <w:color w:val="000000"/>
                <w:sz w:val="22"/>
                <w:szCs w:val="22"/>
              </w:rPr>
              <w:t>6195,92</w:t>
            </w:r>
          </w:p>
        </w:tc>
        <w:tc>
          <w:tcPr>
            <w:tcW w:w="1320" w:type="dxa"/>
            <w:tcBorders>
              <w:top w:val="nil"/>
              <w:left w:val="nil"/>
              <w:bottom w:val="nil"/>
              <w:right w:val="nil"/>
            </w:tcBorders>
            <w:shd w:val="clear" w:color="auto" w:fill="auto"/>
            <w:noWrap/>
            <w:vAlign w:val="bottom"/>
            <w:hideMark/>
          </w:tcPr>
          <w:p w:rsidR="00E440BF" w:rsidRPr="00E440BF" w:rsidRDefault="00E440BF" w:rsidP="00E440BF">
            <w:pPr>
              <w:spacing w:after="0"/>
              <w:jc w:val="right"/>
              <w:rPr>
                <w:rFonts w:ascii="Calibri" w:hAnsi="Calibri" w:cs="Calibri"/>
                <w:color w:val="000000"/>
                <w:sz w:val="22"/>
                <w:szCs w:val="22"/>
              </w:rPr>
            </w:pPr>
            <w:r w:rsidRPr="00E440BF">
              <w:rPr>
                <w:rFonts w:ascii="Calibri" w:hAnsi="Calibri" w:cs="Calibri"/>
                <w:color w:val="000000"/>
                <w:sz w:val="22"/>
                <w:szCs w:val="22"/>
              </w:rPr>
              <w:t>17767,09</w:t>
            </w:r>
          </w:p>
        </w:tc>
      </w:tr>
      <w:tr w:rsidR="00E440BF" w:rsidRPr="00E440BF" w:rsidTr="00E440BF">
        <w:trPr>
          <w:trHeight w:val="300"/>
        </w:trPr>
        <w:tc>
          <w:tcPr>
            <w:tcW w:w="2200" w:type="dxa"/>
            <w:tcBorders>
              <w:top w:val="nil"/>
              <w:left w:val="nil"/>
              <w:bottom w:val="nil"/>
              <w:right w:val="nil"/>
            </w:tcBorders>
            <w:shd w:val="clear" w:color="auto" w:fill="auto"/>
            <w:noWrap/>
            <w:vAlign w:val="bottom"/>
            <w:hideMark/>
          </w:tcPr>
          <w:p w:rsidR="00E440BF" w:rsidRPr="00E440BF" w:rsidRDefault="00E440BF" w:rsidP="00E440BF">
            <w:pPr>
              <w:spacing w:after="0"/>
              <w:ind w:firstLineChars="100" w:firstLine="220"/>
              <w:jc w:val="left"/>
              <w:rPr>
                <w:rFonts w:ascii="Calibri" w:hAnsi="Calibri" w:cs="Calibri"/>
                <w:color w:val="000000"/>
                <w:sz w:val="22"/>
                <w:szCs w:val="22"/>
              </w:rPr>
            </w:pPr>
            <w:r w:rsidRPr="00E440BF">
              <w:rPr>
                <w:rFonts w:ascii="Calibri" w:hAnsi="Calibri" w:cs="Calibri"/>
                <w:color w:val="000000"/>
                <w:sz w:val="22"/>
                <w:szCs w:val="22"/>
              </w:rPr>
              <w:t>Mobilité</w:t>
            </w:r>
          </w:p>
        </w:tc>
        <w:tc>
          <w:tcPr>
            <w:tcW w:w="2500" w:type="dxa"/>
            <w:tcBorders>
              <w:top w:val="nil"/>
              <w:left w:val="nil"/>
              <w:bottom w:val="nil"/>
              <w:right w:val="nil"/>
            </w:tcBorders>
            <w:shd w:val="clear" w:color="auto" w:fill="auto"/>
            <w:noWrap/>
            <w:vAlign w:val="bottom"/>
            <w:hideMark/>
          </w:tcPr>
          <w:p w:rsidR="00E440BF" w:rsidRPr="00E440BF" w:rsidRDefault="00E440BF" w:rsidP="00E440BF">
            <w:pPr>
              <w:spacing w:after="0"/>
              <w:jc w:val="right"/>
              <w:rPr>
                <w:rFonts w:ascii="Calibri" w:hAnsi="Calibri" w:cs="Calibri"/>
                <w:color w:val="000000"/>
                <w:sz w:val="22"/>
                <w:szCs w:val="22"/>
              </w:rPr>
            </w:pPr>
            <w:r w:rsidRPr="00E440BF">
              <w:rPr>
                <w:rFonts w:ascii="Calibri" w:hAnsi="Calibri" w:cs="Calibri"/>
                <w:color w:val="000000"/>
                <w:sz w:val="22"/>
                <w:szCs w:val="22"/>
              </w:rPr>
              <w:t>1020</w:t>
            </w:r>
          </w:p>
        </w:tc>
        <w:tc>
          <w:tcPr>
            <w:tcW w:w="940" w:type="dxa"/>
            <w:tcBorders>
              <w:top w:val="nil"/>
              <w:left w:val="nil"/>
              <w:bottom w:val="nil"/>
              <w:right w:val="nil"/>
            </w:tcBorders>
            <w:shd w:val="clear" w:color="auto" w:fill="auto"/>
            <w:noWrap/>
            <w:vAlign w:val="bottom"/>
            <w:hideMark/>
          </w:tcPr>
          <w:p w:rsidR="00E440BF" w:rsidRPr="00E440BF" w:rsidRDefault="00E440BF" w:rsidP="00E440BF">
            <w:pPr>
              <w:spacing w:after="0"/>
              <w:jc w:val="right"/>
              <w:rPr>
                <w:rFonts w:ascii="Calibri" w:hAnsi="Calibri" w:cs="Calibri"/>
                <w:color w:val="000000"/>
                <w:sz w:val="22"/>
                <w:szCs w:val="22"/>
              </w:rPr>
            </w:pPr>
            <w:r w:rsidRPr="00E440BF">
              <w:rPr>
                <w:rFonts w:ascii="Calibri" w:hAnsi="Calibri" w:cs="Calibri"/>
                <w:color w:val="000000"/>
                <w:sz w:val="22"/>
                <w:szCs w:val="22"/>
              </w:rPr>
              <w:t>1020</w:t>
            </w:r>
          </w:p>
        </w:tc>
        <w:tc>
          <w:tcPr>
            <w:tcW w:w="940" w:type="dxa"/>
            <w:tcBorders>
              <w:top w:val="nil"/>
              <w:left w:val="nil"/>
              <w:bottom w:val="nil"/>
              <w:right w:val="nil"/>
            </w:tcBorders>
            <w:shd w:val="clear" w:color="auto" w:fill="auto"/>
            <w:noWrap/>
            <w:vAlign w:val="bottom"/>
            <w:hideMark/>
          </w:tcPr>
          <w:p w:rsidR="00E440BF" w:rsidRPr="00E440BF" w:rsidRDefault="00E440BF" w:rsidP="00E440BF">
            <w:pPr>
              <w:spacing w:after="0"/>
              <w:jc w:val="right"/>
              <w:rPr>
                <w:rFonts w:ascii="Calibri" w:hAnsi="Calibri" w:cs="Calibri"/>
                <w:color w:val="000000"/>
                <w:sz w:val="22"/>
                <w:szCs w:val="22"/>
              </w:rPr>
            </w:pPr>
            <w:r w:rsidRPr="00E440BF">
              <w:rPr>
                <w:rFonts w:ascii="Calibri" w:hAnsi="Calibri" w:cs="Calibri"/>
                <w:color w:val="000000"/>
                <w:sz w:val="22"/>
                <w:szCs w:val="22"/>
              </w:rPr>
              <w:t>1020</w:t>
            </w:r>
          </w:p>
        </w:tc>
        <w:tc>
          <w:tcPr>
            <w:tcW w:w="1320" w:type="dxa"/>
            <w:tcBorders>
              <w:top w:val="nil"/>
              <w:left w:val="nil"/>
              <w:bottom w:val="nil"/>
              <w:right w:val="nil"/>
            </w:tcBorders>
            <w:shd w:val="clear" w:color="auto" w:fill="auto"/>
            <w:noWrap/>
            <w:vAlign w:val="bottom"/>
            <w:hideMark/>
          </w:tcPr>
          <w:p w:rsidR="00E440BF" w:rsidRPr="00E440BF" w:rsidRDefault="00E440BF" w:rsidP="00E440BF">
            <w:pPr>
              <w:spacing w:after="0"/>
              <w:jc w:val="right"/>
              <w:rPr>
                <w:rFonts w:ascii="Calibri" w:hAnsi="Calibri" w:cs="Calibri"/>
                <w:color w:val="000000"/>
                <w:sz w:val="22"/>
                <w:szCs w:val="22"/>
              </w:rPr>
            </w:pPr>
            <w:r w:rsidRPr="00E440BF">
              <w:rPr>
                <w:rFonts w:ascii="Calibri" w:hAnsi="Calibri" w:cs="Calibri"/>
                <w:color w:val="000000"/>
                <w:sz w:val="22"/>
                <w:szCs w:val="22"/>
              </w:rPr>
              <w:t>3060</w:t>
            </w:r>
          </w:p>
        </w:tc>
      </w:tr>
      <w:tr w:rsidR="00E440BF" w:rsidRPr="00E440BF" w:rsidTr="00E440BF">
        <w:trPr>
          <w:trHeight w:val="300"/>
        </w:trPr>
        <w:tc>
          <w:tcPr>
            <w:tcW w:w="2200" w:type="dxa"/>
            <w:tcBorders>
              <w:top w:val="nil"/>
              <w:left w:val="nil"/>
              <w:bottom w:val="single" w:sz="4" w:space="0" w:color="95B3D7"/>
              <w:right w:val="nil"/>
            </w:tcBorders>
            <w:shd w:val="clear" w:color="auto" w:fill="auto"/>
            <w:noWrap/>
            <w:vAlign w:val="bottom"/>
            <w:hideMark/>
          </w:tcPr>
          <w:p w:rsidR="00E440BF" w:rsidRPr="00E440BF" w:rsidRDefault="00E440BF" w:rsidP="00E440BF">
            <w:pPr>
              <w:spacing w:after="0"/>
              <w:jc w:val="left"/>
              <w:rPr>
                <w:rFonts w:ascii="Calibri" w:hAnsi="Calibri" w:cs="Calibri"/>
                <w:b/>
                <w:bCs/>
                <w:color w:val="000000"/>
                <w:sz w:val="22"/>
                <w:szCs w:val="22"/>
              </w:rPr>
            </w:pPr>
            <w:r w:rsidRPr="00E440BF">
              <w:rPr>
                <w:rFonts w:ascii="Calibri" w:hAnsi="Calibri" w:cs="Calibri"/>
                <w:b/>
                <w:bCs/>
                <w:color w:val="000000"/>
                <w:sz w:val="22"/>
                <w:szCs w:val="22"/>
              </w:rPr>
              <w:t>Développement</w:t>
            </w:r>
          </w:p>
        </w:tc>
        <w:tc>
          <w:tcPr>
            <w:tcW w:w="2500" w:type="dxa"/>
            <w:tcBorders>
              <w:top w:val="nil"/>
              <w:left w:val="nil"/>
              <w:bottom w:val="single" w:sz="4" w:space="0" w:color="95B3D7"/>
              <w:right w:val="nil"/>
            </w:tcBorders>
            <w:shd w:val="clear" w:color="auto" w:fill="auto"/>
            <w:noWrap/>
            <w:vAlign w:val="bottom"/>
            <w:hideMark/>
          </w:tcPr>
          <w:p w:rsidR="00E440BF" w:rsidRPr="00E440BF" w:rsidRDefault="00E440BF" w:rsidP="00E440BF">
            <w:pPr>
              <w:spacing w:after="0"/>
              <w:jc w:val="right"/>
              <w:rPr>
                <w:rFonts w:ascii="Calibri" w:hAnsi="Calibri" w:cs="Calibri"/>
                <w:b/>
                <w:bCs/>
                <w:color w:val="000000"/>
                <w:sz w:val="22"/>
                <w:szCs w:val="22"/>
              </w:rPr>
            </w:pPr>
            <w:r w:rsidRPr="00E440BF">
              <w:rPr>
                <w:rFonts w:ascii="Calibri" w:hAnsi="Calibri" w:cs="Calibri"/>
                <w:b/>
                <w:bCs/>
                <w:color w:val="000000"/>
                <w:sz w:val="22"/>
                <w:szCs w:val="22"/>
              </w:rPr>
              <w:t>56075,99</w:t>
            </w:r>
          </w:p>
        </w:tc>
        <w:tc>
          <w:tcPr>
            <w:tcW w:w="940" w:type="dxa"/>
            <w:tcBorders>
              <w:top w:val="nil"/>
              <w:left w:val="nil"/>
              <w:bottom w:val="single" w:sz="4" w:space="0" w:color="95B3D7"/>
              <w:right w:val="nil"/>
            </w:tcBorders>
            <w:shd w:val="clear" w:color="auto" w:fill="auto"/>
            <w:noWrap/>
            <w:vAlign w:val="bottom"/>
            <w:hideMark/>
          </w:tcPr>
          <w:p w:rsidR="00E440BF" w:rsidRPr="00E440BF" w:rsidRDefault="00E440BF" w:rsidP="00E440BF">
            <w:pPr>
              <w:spacing w:after="0"/>
              <w:jc w:val="right"/>
              <w:rPr>
                <w:rFonts w:ascii="Calibri" w:hAnsi="Calibri" w:cs="Calibri"/>
                <w:b/>
                <w:bCs/>
                <w:color w:val="000000"/>
                <w:sz w:val="22"/>
                <w:szCs w:val="22"/>
              </w:rPr>
            </w:pPr>
            <w:r w:rsidRPr="00E440BF">
              <w:rPr>
                <w:rFonts w:ascii="Calibri" w:hAnsi="Calibri" w:cs="Calibri"/>
                <w:b/>
                <w:bCs/>
                <w:color w:val="000000"/>
                <w:sz w:val="22"/>
                <w:szCs w:val="22"/>
              </w:rPr>
              <w:t>63334,88</w:t>
            </w:r>
          </w:p>
        </w:tc>
        <w:tc>
          <w:tcPr>
            <w:tcW w:w="940" w:type="dxa"/>
            <w:tcBorders>
              <w:top w:val="nil"/>
              <w:left w:val="nil"/>
              <w:bottom w:val="single" w:sz="4" w:space="0" w:color="95B3D7"/>
              <w:right w:val="nil"/>
            </w:tcBorders>
            <w:shd w:val="clear" w:color="auto" w:fill="auto"/>
            <w:noWrap/>
            <w:vAlign w:val="bottom"/>
            <w:hideMark/>
          </w:tcPr>
          <w:p w:rsidR="00E440BF" w:rsidRPr="00E440BF" w:rsidRDefault="00E440BF" w:rsidP="00E440BF">
            <w:pPr>
              <w:spacing w:after="0"/>
              <w:jc w:val="right"/>
              <w:rPr>
                <w:rFonts w:ascii="Calibri" w:hAnsi="Calibri" w:cs="Calibri"/>
                <w:b/>
                <w:bCs/>
                <w:color w:val="000000"/>
                <w:sz w:val="22"/>
                <w:szCs w:val="22"/>
              </w:rPr>
            </w:pPr>
            <w:r w:rsidRPr="00E440BF">
              <w:rPr>
                <w:rFonts w:ascii="Calibri" w:hAnsi="Calibri" w:cs="Calibri"/>
                <w:b/>
                <w:bCs/>
                <w:color w:val="000000"/>
                <w:sz w:val="22"/>
                <w:szCs w:val="22"/>
              </w:rPr>
              <w:t>53500</w:t>
            </w:r>
          </w:p>
        </w:tc>
        <w:tc>
          <w:tcPr>
            <w:tcW w:w="1320" w:type="dxa"/>
            <w:tcBorders>
              <w:top w:val="nil"/>
              <w:left w:val="nil"/>
              <w:bottom w:val="single" w:sz="4" w:space="0" w:color="95B3D7"/>
              <w:right w:val="nil"/>
            </w:tcBorders>
            <w:shd w:val="clear" w:color="auto" w:fill="auto"/>
            <w:noWrap/>
            <w:vAlign w:val="bottom"/>
            <w:hideMark/>
          </w:tcPr>
          <w:p w:rsidR="00E440BF" w:rsidRPr="00E440BF" w:rsidRDefault="00E440BF" w:rsidP="00E440BF">
            <w:pPr>
              <w:spacing w:after="0"/>
              <w:jc w:val="right"/>
              <w:rPr>
                <w:rFonts w:ascii="Calibri" w:hAnsi="Calibri" w:cs="Calibri"/>
                <w:b/>
                <w:bCs/>
                <w:color w:val="000000"/>
                <w:sz w:val="22"/>
                <w:szCs w:val="22"/>
              </w:rPr>
            </w:pPr>
            <w:r w:rsidRPr="00E440BF">
              <w:rPr>
                <w:rFonts w:ascii="Calibri" w:hAnsi="Calibri" w:cs="Calibri"/>
                <w:b/>
                <w:bCs/>
                <w:color w:val="000000"/>
                <w:sz w:val="22"/>
                <w:szCs w:val="22"/>
              </w:rPr>
              <w:t>172910,87</w:t>
            </w:r>
          </w:p>
        </w:tc>
      </w:tr>
      <w:tr w:rsidR="00E440BF" w:rsidRPr="00E440BF" w:rsidTr="00E440BF">
        <w:trPr>
          <w:trHeight w:val="300"/>
        </w:trPr>
        <w:tc>
          <w:tcPr>
            <w:tcW w:w="2200" w:type="dxa"/>
            <w:tcBorders>
              <w:top w:val="nil"/>
              <w:left w:val="nil"/>
              <w:bottom w:val="nil"/>
              <w:right w:val="nil"/>
            </w:tcBorders>
            <w:shd w:val="clear" w:color="auto" w:fill="auto"/>
            <w:noWrap/>
            <w:vAlign w:val="bottom"/>
            <w:hideMark/>
          </w:tcPr>
          <w:p w:rsidR="00E440BF" w:rsidRPr="00E440BF" w:rsidRDefault="00E440BF" w:rsidP="00E440BF">
            <w:pPr>
              <w:spacing w:after="0"/>
              <w:ind w:firstLineChars="100" w:firstLine="220"/>
              <w:jc w:val="left"/>
              <w:rPr>
                <w:rFonts w:ascii="Calibri" w:hAnsi="Calibri" w:cs="Calibri"/>
                <w:color w:val="000000"/>
                <w:sz w:val="22"/>
                <w:szCs w:val="22"/>
              </w:rPr>
            </w:pPr>
            <w:r w:rsidRPr="00E440BF">
              <w:rPr>
                <w:rFonts w:ascii="Calibri" w:hAnsi="Calibri" w:cs="Calibri"/>
                <w:color w:val="000000"/>
                <w:sz w:val="22"/>
                <w:szCs w:val="22"/>
              </w:rPr>
              <w:t>Site Internet</w:t>
            </w:r>
          </w:p>
        </w:tc>
        <w:tc>
          <w:tcPr>
            <w:tcW w:w="2500" w:type="dxa"/>
            <w:tcBorders>
              <w:top w:val="nil"/>
              <w:left w:val="nil"/>
              <w:bottom w:val="nil"/>
              <w:right w:val="nil"/>
            </w:tcBorders>
            <w:shd w:val="clear" w:color="auto" w:fill="auto"/>
            <w:noWrap/>
            <w:vAlign w:val="bottom"/>
            <w:hideMark/>
          </w:tcPr>
          <w:p w:rsidR="00E440BF" w:rsidRPr="00E440BF" w:rsidRDefault="00E440BF" w:rsidP="00E440BF">
            <w:pPr>
              <w:spacing w:after="0"/>
              <w:jc w:val="left"/>
              <w:rPr>
                <w:rFonts w:ascii="Calibri" w:hAnsi="Calibri" w:cs="Calibri"/>
                <w:color w:val="000000"/>
                <w:sz w:val="22"/>
                <w:szCs w:val="22"/>
              </w:rPr>
            </w:pPr>
          </w:p>
        </w:tc>
        <w:tc>
          <w:tcPr>
            <w:tcW w:w="940" w:type="dxa"/>
            <w:tcBorders>
              <w:top w:val="nil"/>
              <w:left w:val="nil"/>
              <w:bottom w:val="nil"/>
              <w:right w:val="nil"/>
            </w:tcBorders>
            <w:shd w:val="clear" w:color="auto" w:fill="auto"/>
            <w:noWrap/>
            <w:vAlign w:val="bottom"/>
            <w:hideMark/>
          </w:tcPr>
          <w:p w:rsidR="00E440BF" w:rsidRPr="00E440BF" w:rsidRDefault="00E440BF" w:rsidP="00E440BF">
            <w:pPr>
              <w:spacing w:after="0"/>
              <w:jc w:val="right"/>
              <w:rPr>
                <w:rFonts w:ascii="Calibri" w:hAnsi="Calibri" w:cs="Calibri"/>
                <w:color w:val="000000"/>
                <w:sz w:val="22"/>
                <w:szCs w:val="22"/>
              </w:rPr>
            </w:pPr>
            <w:r w:rsidRPr="00E440BF">
              <w:rPr>
                <w:rFonts w:ascii="Calibri" w:hAnsi="Calibri" w:cs="Calibri"/>
                <w:color w:val="000000"/>
                <w:sz w:val="22"/>
                <w:szCs w:val="22"/>
              </w:rPr>
              <w:t>5073,88</w:t>
            </w:r>
          </w:p>
        </w:tc>
        <w:tc>
          <w:tcPr>
            <w:tcW w:w="940" w:type="dxa"/>
            <w:tcBorders>
              <w:top w:val="nil"/>
              <w:left w:val="nil"/>
              <w:bottom w:val="nil"/>
              <w:right w:val="nil"/>
            </w:tcBorders>
            <w:shd w:val="clear" w:color="auto" w:fill="auto"/>
            <w:noWrap/>
            <w:vAlign w:val="bottom"/>
            <w:hideMark/>
          </w:tcPr>
          <w:p w:rsidR="00E440BF" w:rsidRPr="00E440BF" w:rsidRDefault="00E440BF" w:rsidP="00E440BF">
            <w:pPr>
              <w:spacing w:after="0"/>
              <w:jc w:val="left"/>
              <w:rPr>
                <w:rFonts w:ascii="Calibri" w:hAnsi="Calibri" w:cs="Calibri"/>
                <w:color w:val="000000"/>
                <w:sz w:val="22"/>
                <w:szCs w:val="22"/>
              </w:rPr>
            </w:pPr>
          </w:p>
        </w:tc>
        <w:tc>
          <w:tcPr>
            <w:tcW w:w="1320" w:type="dxa"/>
            <w:tcBorders>
              <w:top w:val="nil"/>
              <w:left w:val="nil"/>
              <w:bottom w:val="nil"/>
              <w:right w:val="nil"/>
            </w:tcBorders>
            <w:shd w:val="clear" w:color="auto" w:fill="auto"/>
            <w:noWrap/>
            <w:vAlign w:val="bottom"/>
            <w:hideMark/>
          </w:tcPr>
          <w:p w:rsidR="00E440BF" w:rsidRPr="00E440BF" w:rsidRDefault="00E440BF" w:rsidP="00E440BF">
            <w:pPr>
              <w:spacing w:after="0"/>
              <w:jc w:val="right"/>
              <w:rPr>
                <w:rFonts w:ascii="Calibri" w:hAnsi="Calibri" w:cs="Calibri"/>
                <w:color w:val="000000"/>
                <w:sz w:val="22"/>
                <w:szCs w:val="22"/>
              </w:rPr>
            </w:pPr>
            <w:r w:rsidRPr="00E440BF">
              <w:rPr>
                <w:rFonts w:ascii="Calibri" w:hAnsi="Calibri" w:cs="Calibri"/>
                <w:color w:val="000000"/>
                <w:sz w:val="22"/>
                <w:szCs w:val="22"/>
              </w:rPr>
              <w:t>5073,88</w:t>
            </w:r>
          </w:p>
        </w:tc>
      </w:tr>
      <w:tr w:rsidR="00E440BF" w:rsidRPr="00E440BF" w:rsidTr="00E440BF">
        <w:trPr>
          <w:trHeight w:val="300"/>
        </w:trPr>
        <w:tc>
          <w:tcPr>
            <w:tcW w:w="2200" w:type="dxa"/>
            <w:tcBorders>
              <w:top w:val="nil"/>
              <w:left w:val="nil"/>
              <w:bottom w:val="nil"/>
              <w:right w:val="nil"/>
            </w:tcBorders>
            <w:shd w:val="clear" w:color="auto" w:fill="auto"/>
            <w:noWrap/>
            <w:vAlign w:val="bottom"/>
            <w:hideMark/>
          </w:tcPr>
          <w:p w:rsidR="00E440BF" w:rsidRPr="00E440BF" w:rsidRDefault="00E440BF" w:rsidP="00E440BF">
            <w:pPr>
              <w:spacing w:after="0"/>
              <w:ind w:firstLineChars="100" w:firstLine="220"/>
              <w:jc w:val="left"/>
              <w:rPr>
                <w:rFonts w:ascii="Calibri" w:hAnsi="Calibri" w:cs="Calibri"/>
                <w:color w:val="000000"/>
                <w:sz w:val="22"/>
                <w:szCs w:val="22"/>
              </w:rPr>
            </w:pPr>
            <w:r w:rsidRPr="00E440BF">
              <w:rPr>
                <w:rFonts w:ascii="Calibri" w:hAnsi="Calibri" w:cs="Calibri"/>
                <w:color w:val="000000"/>
                <w:sz w:val="22"/>
                <w:szCs w:val="22"/>
              </w:rPr>
              <w:t>Portail v2</w:t>
            </w:r>
          </w:p>
        </w:tc>
        <w:tc>
          <w:tcPr>
            <w:tcW w:w="2500" w:type="dxa"/>
            <w:tcBorders>
              <w:top w:val="nil"/>
              <w:left w:val="nil"/>
              <w:bottom w:val="nil"/>
              <w:right w:val="nil"/>
            </w:tcBorders>
            <w:shd w:val="clear" w:color="auto" w:fill="auto"/>
            <w:noWrap/>
            <w:vAlign w:val="bottom"/>
            <w:hideMark/>
          </w:tcPr>
          <w:p w:rsidR="00E440BF" w:rsidRPr="00E440BF" w:rsidRDefault="00E440BF" w:rsidP="00E440BF">
            <w:pPr>
              <w:spacing w:after="0"/>
              <w:jc w:val="right"/>
              <w:rPr>
                <w:rFonts w:ascii="Calibri" w:hAnsi="Calibri" w:cs="Calibri"/>
                <w:color w:val="000000"/>
                <w:sz w:val="22"/>
                <w:szCs w:val="22"/>
              </w:rPr>
            </w:pPr>
            <w:r w:rsidRPr="00E440BF">
              <w:rPr>
                <w:rFonts w:ascii="Calibri" w:hAnsi="Calibri" w:cs="Calibri"/>
                <w:color w:val="000000"/>
                <w:sz w:val="22"/>
                <w:szCs w:val="22"/>
              </w:rPr>
              <w:t>34225,99</w:t>
            </w:r>
          </w:p>
        </w:tc>
        <w:tc>
          <w:tcPr>
            <w:tcW w:w="940" w:type="dxa"/>
            <w:tcBorders>
              <w:top w:val="nil"/>
              <w:left w:val="nil"/>
              <w:bottom w:val="nil"/>
              <w:right w:val="nil"/>
            </w:tcBorders>
            <w:shd w:val="clear" w:color="auto" w:fill="auto"/>
            <w:noWrap/>
            <w:vAlign w:val="bottom"/>
            <w:hideMark/>
          </w:tcPr>
          <w:p w:rsidR="00E440BF" w:rsidRPr="00E440BF" w:rsidRDefault="00E440BF" w:rsidP="00E440BF">
            <w:pPr>
              <w:spacing w:after="0"/>
              <w:jc w:val="right"/>
              <w:rPr>
                <w:rFonts w:ascii="Calibri" w:hAnsi="Calibri" w:cs="Calibri"/>
                <w:color w:val="000000"/>
                <w:sz w:val="22"/>
                <w:szCs w:val="22"/>
              </w:rPr>
            </w:pPr>
            <w:r w:rsidRPr="00E440BF">
              <w:rPr>
                <w:rFonts w:ascii="Calibri" w:hAnsi="Calibri" w:cs="Calibri"/>
                <w:color w:val="000000"/>
                <w:sz w:val="22"/>
                <w:szCs w:val="22"/>
              </w:rPr>
              <w:t>50236</w:t>
            </w:r>
          </w:p>
        </w:tc>
        <w:tc>
          <w:tcPr>
            <w:tcW w:w="940" w:type="dxa"/>
            <w:tcBorders>
              <w:top w:val="nil"/>
              <w:left w:val="nil"/>
              <w:bottom w:val="nil"/>
              <w:right w:val="nil"/>
            </w:tcBorders>
            <w:shd w:val="clear" w:color="auto" w:fill="auto"/>
            <w:noWrap/>
            <w:vAlign w:val="bottom"/>
            <w:hideMark/>
          </w:tcPr>
          <w:p w:rsidR="00E440BF" w:rsidRPr="00E440BF" w:rsidRDefault="00E440BF" w:rsidP="00E440BF">
            <w:pPr>
              <w:spacing w:after="0"/>
              <w:jc w:val="right"/>
              <w:rPr>
                <w:rFonts w:ascii="Calibri" w:hAnsi="Calibri" w:cs="Calibri"/>
                <w:color w:val="000000"/>
                <w:sz w:val="22"/>
                <w:szCs w:val="22"/>
              </w:rPr>
            </w:pPr>
            <w:r w:rsidRPr="00E440BF">
              <w:rPr>
                <w:rFonts w:ascii="Calibri" w:hAnsi="Calibri" w:cs="Calibri"/>
                <w:color w:val="000000"/>
                <w:sz w:val="22"/>
                <w:szCs w:val="22"/>
              </w:rPr>
              <w:t>48000</w:t>
            </w:r>
          </w:p>
        </w:tc>
        <w:tc>
          <w:tcPr>
            <w:tcW w:w="1320" w:type="dxa"/>
            <w:tcBorders>
              <w:top w:val="nil"/>
              <w:left w:val="nil"/>
              <w:bottom w:val="nil"/>
              <w:right w:val="nil"/>
            </w:tcBorders>
            <w:shd w:val="clear" w:color="auto" w:fill="auto"/>
            <w:noWrap/>
            <w:vAlign w:val="bottom"/>
            <w:hideMark/>
          </w:tcPr>
          <w:p w:rsidR="00E440BF" w:rsidRPr="00E440BF" w:rsidRDefault="00E440BF" w:rsidP="00E440BF">
            <w:pPr>
              <w:spacing w:after="0"/>
              <w:jc w:val="right"/>
              <w:rPr>
                <w:rFonts w:ascii="Calibri" w:hAnsi="Calibri" w:cs="Calibri"/>
                <w:color w:val="000000"/>
                <w:sz w:val="22"/>
                <w:szCs w:val="22"/>
              </w:rPr>
            </w:pPr>
            <w:r w:rsidRPr="00E440BF">
              <w:rPr>
                <w:rFonts w:ascii="Calibri" w:hAnsi="Calibri" w:cs="Calibri"/>
                <w:color w:val="000000"/>
                <w:sz w:val="22"/>
                <w:szCs w:val="22"/>
              </w:rPr>
              <w:t>132461,99</w:t>
            </w:r>
          </w:p>
        </w:tc>
      </w:tr>
      <w:tr w:rsidR="00E440BF" w:rsidRPr="00E440BF" w:rsidTr="00E440BF">
        <w:trPr>
          <w:trHeight w:val="300"/>
        </w:trPr>
        <w:tc>
          <w:tcPr>
            <w:tcW w:w="2200" w:type="dxa"/>
            <w:tcBorders>
              <w:top w:val="nil"/>
              <w:left w:val="nil"/>
              <w:bottom w:val="nil"/>
              <w:right w:val="nil"/>
            </w:tcBorders>
            <w:shd w:val="clear" w:color="auto" w:fill="auto"/>
            <w:noWrap/>
            <w:vAlign w:val="bottom"/>
            <w:hideMark/>
          </w:tcPr>
          <w:p w:rsidR="00E440BF" w:rsidRPr="00E440BF" w:rsidRDefault="00E440BF" w:rsidP="00E440BF">
            <w:pPr>
              <w:spacing w:after="0"/>
              <w:ind w:firstLineChars="100" w:firstLine="220"/>
              <w:jc w:val="left"/>
              <w:rPr>
                <w:rFonts w:ascii="Calibri" w:hAnsi="Calibri" w:cs="Calibri"/>
                <w:color w:val="000000"/>
                <w:sz w:val="22"/>
                <w:szCs w:val="22"/>
              </w:rPr>
            </w:pPr>
            <w:r w:rsidRPr="00E440BF">
              <w:rPr>
                <w:rFonts w:ascii="Calibri" w:hAnsi="Calibri" w:cs="Calibri"/>
                <w:color w:val="000000"/>
                <w:sz w:val="22"/>
                <w:szCs w:val="22"/>
              </w:rPr>
              <w:t>SOPXML</w:t>
            </w:r>
          </w:p>
        </w:tc>
        <w:tc>
          <w:tcPr>
            <w:tcW w:w="2500" w:type="dxa"/>
            <w:tcBorders>
              <w:top w:val="nil"/>
              <w:left w:val="nil"/>
              <w:bottom w:val="nil"/>
              <w:right w:val="nil"/>
            </w:tcBorders>
            <w:shd w:val="clear" w:color="auto" w:fill="auto"/>
            <w:noWrap/>
            <w:vAlign w:val="bottom"/>
            <w:hideMark/>
          </w:tcPr>
          <w:p w:rsidR="00E440BF" w:rsidRPr="00E440BF" w:rsidRDefault="00E440BF" w:rsidP="00E440BF">
            <w:pPr>
              <w:spacing w:after="0"/>
              <w:jc w:val="right"/>
              <w:rPr>
                <w:rFonts w:ascii="Calibri" w:hAnsi="Calibri" w:cs="Calibri"/>
                <w:color w:val="000000"/>
                <w:sz w:val="22"/>
                <w:szCs w:val="22"/>
              </w:rPr>
            </w:pPr>
            <w:r w:rsidRPr="00E440BF">
              <w:rPr>
                <w:rFonts w:ascii="Calibri" w:hAnsi="Calibri" w:cs="Calibri"/>
                <w:color w:val="000000"/>
                <w:sz w:val="22"/>
                <w:szCs w:val="22"/>
              </w:rPr>
              <w:t>21850</w:t>
            </w:r>
          </w:p>
        </w:tc>
        <w:tc>
          <w:tcPr>
            <w:tcW w:w="940" w:type="dxa"/>
            <w:tcBorders>
              <w:top w:val="nil"/>
              <w:left w:val="nil"/>
              <w:bottom w:val="nil"/>
              <w:right w:val="nil"/>
            </w:tcBorders>
            <w:shd w:val="clear" w:color="auto" w:fill="auto"/>
            <w:noWrap/>
            <w:vAlign w:val="bottom"/>
            <w:hideMark/>
          </w:tcPr>
          <w:p w:rsidR="00E440BF" w:rsidRPr="00E440BF" w:rsidRDefault="00E440BF" w:rsidP="00E440BF">
            <w:pPr>
              <w:spacing w:after="0"/>
              <w:jc w:val="right"/>
              <w:rPr>
                <w:rFonts w:ascii="Calibri" w:hAnsi="Calibri" w:cs="Calibri"/>
                <w:color w:val="000000"/>
                <w:sz w:val="22"/>
                <w:szCs w:val="22"/>
              </w:rPr>
            </w:pPr>
            <w:r w:rsidRPr="00E440BF">
              <w:rPr>
                <w:rFonts w:ascii="Calibri" w:hAnsi="Calibri" w:cs="Calibri"/>
                <w:color w:val="000000"/>
                <w:sz w:val="22"/>
                <w:szCs w:val="22"/>
              </w:rPr>
              <w:t>8025</w:t>
            </w:r>
          </w:p>
        </w:tc>
        <w:tc>
          <w:tcPr>
            <w:tcW w:w="940" w:type="dxa"/>
            <w:tcBorders>
              <w:top w:val="nil"/>
              <w:left w:val="nil"/>
              <w:bottom w:val="nil"/>
              <w:right w:val="nil"/>
            </w:tcBorders>
            <w:shd w:val="clear" w:color="auto" w:fill="auto"/>
            <w:noWrap/>
            <w:vAlign w:val="bottom"/>
            <w:hideMark/>
          </w:tcPr>
          <w:p w:rsidR="00E440BF" w:rsidRPr="00E440BF" w:rsidRDefault="00E440BF" w:rsidP="00E440BF">
            <w:pPr>
              <w:spacing w:after="0"/>
              <w:jc w:val="right"/>
              <w:rPr>
                <w:rFonts w:ascii="Calibri" w:hAnsi="Calibri" w:cs="Calibri"/>
                <w:color w:val="000000"/>
                <w:sz w:val="22"/>
                <w:szCs w:val="22"/>
              </w:rPr>
            </w:pPr>
            <w:r w:rsidRPr="00E440BF">
              <w:rPr>
                <w:rFonts w:ascii="Calibri" w:hAnsi="Calibri" w:cs="Calibri"/>
                <w:color w:val="000000"/>
                <w:sz w:val="22"/>
                <w:szCs w:val="22"/>
              </w:rPr>
              <w:t>5500</w:t>
            </w:r>
          </w:p>
        </w:tc>
        <w:tc>
          <w:tcPr>
            <w:tcW w:w="1320" w:type="dxa"/>
            <w:tcBorders>
              <w:top w:val="nil"/>
              <w:left w:val="nil"/>
              <w:bottom w:val="nil"/>
              <w:right w:val="nil"/>
            </w:tcBorders>
            <w:shd w:val="clear" w:color="auto" w:fill="auto"/>
            <w:noWrap/>
            <w:vAlign w:val="bottom"/>
            <w:hideMark/>
          </w:tcPr>
          <w:p w:rsidR="00E440BF" w:rsidRPr="00E440BF" w:rsidRDefault="00E440BF" w:rsidP="00E440BF">
            <w:pPr>
              <w:spacing w:after="0"/>
              <w:jc w:val="right"/>
              <w:rPr>
                <w:rFonts w:ascii="Calibri" w:hAnsi="Calibri" w:cs="Calibri"/>
                <w:color w:val="000000"/>
                <w:sz w:val="22"/>
                <w:szCs w:val="22"/>
              </w:rPr>
            </w:pPr>
            <w:r w:rsidRPr="00E440BF">
              <w:rPr>
                <w:rFonts w:ascii="Calibri" w:hAnsi="Calibri" w:cs="Calibri"/>
                <w:color w:val="000000"/>
                <w:sz w:val="22"/>
                <w:szCs w:val="22"/>
              </w:rPr>
              <w:t>35375</w:t>
            </w:r>
          </w:p>
        </w:tc>
      </w:tr>
      <w:tr w:rsidR="00E440BF" w:rsidRPr="00E440BF" w:rsidTr="00E440BF">
        <w:trPr>
          <w:trHeight w:val="300"/>
        </w:trPr>
        <w:tc>
          <w:tcPr>
            <w:tcW w:w="2200" w:type="dxa"/>
            <w:tcBorders>
              <w:top w:val="nil"/>
              <w:left w:val="nil"/>
              <w:bottom w:val="single" w:sz="4" w:space="0" w:color="95B3D7"/>
              <w:right w:val="nil"/>
            </w:tcBorders>
            <w:shd w:val="clear" w:color="auto" w:fill="auto"/>
            <w:noWrap/>
            <w:vAlign w:val="bottom"/>
            <w:hideMark/>
          </w:tcPr>
          <w:p w:rsidR="00E440BF" w:rsidRPr="00E440BF" w:rsidRDefault="00E440BF" w:rsidP="00E440BF">
            <w:pPr>
              <w:spacing w:after="0"/>
              <w:jc w:val="left"/>
              <w:rPr>
                <w:rFonts w:ascii="Calibri" w:hAnsi="Calibri" w:cs="Calibri"/>
                <w:b/>
                <w:bCs/>
                <w:color w:val="000000"/>
                <w:sz w:val="22"/>
                <w:szCs w:val="22"/>
              </w:rPr>
            </w:pPr>
            <w:r w:rsidRPr="00E440BF">
              <w:rPr>
                <w:rFonts w:ascii="Calibri" w:hAnsi="Calibri" w:cs="Calibri"/>
                <w:b/>
                <w:bCs/>
                <w:color w:val="000000"/>
                <w:sz w:val="22"/>
                <w:szCs w:val="22"/>
              </w:rPr>
              <w:t>Infrastructure</w:t>
            </w:r>
          </w:p>
        </w:tc>
        <w:tc>
          <w:tcPr>
            <w:tcW w:w="2500" w:type="dxa"/>
            <w:tcBorders>
              <w:top w:val="nil"/>
              <w:left w:val="nil"/>
              <w:bottom w:val="single" w:sz="4" w:space="0" w:color="95B3D7"/>
              <w:right w:val="nil"/>
            </w:tcBorders>
            <w:shd w:val="clear" w:color="auto" w:fill="auto"/>
            <w:noWrap/>
            <w:vAlign w:val="bottom"/>
            <w:hideMark/>
          </w:tcPr>
          <w:p w:rsidR="00E440BF" w:rsidRPr="00E440BF" w:rsidRDefault="00E440BF" w:rsidP="00E440BF">
            <w:pPr>
              <w:spacing w:after="0"/>
              <w:jc w:val="right"/>
              <w:rPr>
                <w:rFonts w:ascii="Calibri" w:hAnsi="Calibri" w:cs="Calibri"/>
                <w:b/>
                <w:bCs/>
                <w:color w:val="000000"/>
                <w:sz w:val="22"/>
                <w:szCs w:val="22"/>
              </w:rPr>
            </w:pPr>
            <w:r w:rsidRPr="00E440BF">
              <w:rPr>
                <w:rFonts w:ascii="Calibri" w:hAnsi="Calibri" w:cs="Calibri"/>
                <w:b/>
                <w:bCs/>
                <w:color w:val="000000"/>
                <w:sz w:val="22"/>
                <w:szCs w:val="22"/>
              </w:rPr>
              <w:t>3680,74</w:t>
            </w:r>
          </w:p>
        </w:tc>
        <w:tc>
          <w:tcPr>
            <w:tcW w:w="940" w:type="dxa"/>
            <w:tcBorders>
              <w:top w:val="nil"/>
              <w:left w:val="nil"/>
              <w:bottom w:val="single" w:sz="4" w:space="0" w:color="95B3D7"/>
              <w:right w:val="nil"/>
            </w:tcBorders>
            <w:shd w:val="clear" w:color="auto" w:fill="auto"/>
            <w:noWrap/>
            <w:vAlign w:val="bottom"/>
            <w:hideMark/>
          </w:tcPr>
          <w:p w:rsidR="00E440BF" w:rsidRPr="00E440BF" w:rsidRDefault="00E440BF" w:rsidP="00E440BF">
            <w:pPr>
              <w:spacing w:after="0"/>
              <w:jc w:val="right"/>
              <w:rPr>
                <w:rFonts w:ascii="Calibri" w:hAnsi="Calibri" w:cs="Calibri"/>
                <w:b/>
                <w:bCs/>
                <w:color w:val="000000"/>
                <w:sz w:val="22"/>
                <w:szCs w:val="22"/>
              </w:rPr>
            </w:pPr>
            <w:r w:rsidRPr="00E440BF">
              <w:rPr>
                <w:rFonts w:ascii="Calibri" w:hAnsi="Calibri" w:cs="Calibri"/>
                <w:b/>
                <w:bCs/>
                <w:color w:val="000000"/>
                <w:sz w:val="22"/>
                <w:szCs w:val="22"/>
              </w:rPr>
              <w:t>1341,21</w:t>
            </w:r>
          </w:p>
        </w:tc>
        <w:tc>
          <w:tcPr>
            <w:tcW w:w="940" w:type="dxa"/>
            <w:tcBorders>
              <w:top w:val="nil"/>
              <w:left w:val="nil"/>
              <w:bottom w:val="single" w:sz="4" w:space="0" w:color="95B3D7"/>
              <w:right w:val="nil"/>
            </w:tcBorders>
            <w:shd w:val="clear" w:color="auto" w:fill="auto"/>
            <w:noWrap/>
            <w:vAlign w:val="bottom"/>
            <w:hideMark/>
          </w:tcPr>
          <w:p w:rsidR="00E440BF" w:rsidRPr="00E440BF" w:rsidRDefault="00E440BF" w:rsidP="00E440BF">
            <w:pPr>
              <w:spacing w:after="0"/>
              <w:jc w:val="left"/>
              <w:rPr>
                <w:rFonts w:ascii="Calibri" w:hAnsi="Calibri" w:cs="Calibri"/>
                <w:b/>
                <w:bCs/>
                <w:color w:val="000000"/>
                <w:sz w:val="22"/>
                <w:szCs w:val="22"/>
              </w:rPr>
            </w:pPr>
          </w:p>
        </w:tc>
        <w:tc>
          <w:tcPr>
            <w:tcW w:w="1320" w:type="dxa"/>
            <w:tcBorders>
              <w:top w:val="nil"/>
              <w:left w:val="nil"/>
              <w:bottom w:val="single" w:sz="4" w:space="0" w:color="95B3D7"/>
              <w:right w:val="nil"/>
            </w:tcBorders>
            <w:shd w:val="clear" w:color="auto" w:fill="auto"/>
            <w:noWrap/>
            <w:vAlign w:val="bottom"/>
            <w:hideMark/>
          </w:tcPr>
          <w:p w:rsidR="00E440BF" w:rsidRPr="00E440BF" w:rsidRDefault="00E440BF" w:rsidP="00E440BF">
            <w:pPr>
              <w:spacing w:after="0"/>
              <w:jc w:val="right"/>
              <w:rPr>
                <w:rFonts w:ascii="Calibri" w:hAnsi="Calibri" w:cs="Calibri"/>
                <w:b/>
                <w:bCs/>
                <w:color w:val="000000"/>
                <w:sz w:val="22"/>
                <w:szCs w:val="22"/>
              </w:rPr>
            </w:pPr>
            <w:r w:rsidRPr="00E440BF">
              <w:rPr>
                <w:rFonts w:ascii="Calibri" w:hAnsi="Calibri" w:cs="Calibri"/>
                <w:b/>
                <w:bCs/>
                <w:color w:val="000000"/>
                <w:sz w:val="22"/>
                <w:szCs w:val="22"/>
              </w:rPr>
              <w:t>5021,95</w:t>
            </w:r>
          </w:p>
        </w:tc>
      </w:tr>
      <w:tr w:rsidR="00E440BF" w:rsidRPr="00E440BF" w:rsidTr="00E440BF">
        <w:trPr>
          <w:trHeight w:val="300"/>
        </w:trPr>
        <w:tc>
          <w:tcPr>
            <w:tcW w:w="2200" w:type="dxa"/>
            <w:tcBorders>
              <w:top w:val="nil"/>
              <w:left w:val="nil"/>
              <w:bottom w:val="nil"/>
              <w:right w:val="nil"/>
            </w:tcBorders>
            <w:shd w:val="clear" w:color="auto" w:fill="auto"/>
            <w:noWrap/>
            <w:vAlign w:val="bottom"/>
            <w:hideMark/>
          </w:tcPr>
          <w:p w:rsidR="00E440BF" w:rsidRPr="00E440BF" w:rsidRDefault="00E440BF" w:rsidP="00E440BF">
            <w:pPr>
              <w:spacing w:after="0"/>
              <w:ind w:firstLineChars="100" w:firstLine="220"/>
              <w:jc w:val="left"/>
              <w:rPr>
                <w:rFonts w:ascii="Calibri" w:hAnsi="Calibri" w:cs="Calibri"/>
                <w:color w:val="000000"/>
                <w:sz w:val="22"/>
                <w:szCs w:val="22"/>
              </w:rPr>
            </w:pPr>
            <w:r w:rsidRPr="00E440BF">
              <w:rPr>
                <w:rFonts w:ascii="Calibri" w:hAnsi="Calibri" w:cs="Calibri"/>
                <w:color w:val="000000"/>
                <w:sz w:val="22"/>
                <w:szCs w:val="22"/>
              </w:rPr>
              <w:t>Equipement</w:t>
            </w:r>
          </w:p>
        </w:tc>
        <w:tc>
          <w:tcPr>
            <w:tcW w:w="2500" w:type="dxa"/>
            <w:tcBorders>
              <w:top w:val="nil"/>
              <w:left w:val="nil"/>
              <w:bottom w:val="nil"/>
              <w:right w:val="nil"/>
            </w:tcBorders>
            <w:shd w:val="clear" w:color="auto" w:fill="auto"/>
            <w:noWrap/>
            <w:vAlign w:val="bottom"/>
            <w:hideMark/>
          </w:tcPr>
          <w:p w:rsidR="00E440BF" w:rsidRPr="00E440BF" w:rsidRDefault="00E440BF" w:rsidP="00E440BF">
            <w:pPr>
              <w:spacing w:after="0"/>
              <w:jc w:val="right"/>
              <w:rPr>
                <w:rFonts w:ascii="Calibri" w:hAnsi="Calibri" w:cs="Calibri"/>
                <w:color w:val="000000"/>
                <w:sz w:val="22"/>
                <w:szCs w:val="22"/>
              </w:rPr>
            </w:pPr>
            <w:r w:rsidRPr="00E440BF">
              <w:rPr>
                <w:rFonts w:ascii="Calibri" w:hAnsi="Calibri" w:cs="Calibri"/>
                <w:color w:val="000000"/>
                <w:sz w:val="22"/>
                <w:szCs w:val="22"/>
              </w:rPr>
              <w:t>189,33</w:t>
            </w:r>
          </w:p>
        </w:tc>
        <w:tc>
          <w:tcPr>
            <w:tcW w:w="940" w:type="dxa"/>
            <w:tcBorders>
              <w:top w:val="nil"/>
              <w:left w:val="nil"/>
              <w:bottom w:val="nil"/>
              <w:right w:val="nil"/>
            </w:tcBorders>
            <w:shd w:val="clear" w:color="auto" w:fill="auto"/>
            <w:noWrap/>
            <w:vAlign w:val="bottom"/>
            <w:hideMark/>
          </w:tcPr>
          <w:p w:rsidR="00E440BF" w:rsidRPr="00E440BF" w:rsidRDefault="00E440BF" w:rsidP="00E440BF">
            <w:pPr>
              <w:spacing w:after="0"/>
              <w:jc w:val="left"/>
              <w:rPr>
                <w:rFonts w:ascii="Calibri" w:hAnsi="Calibri" w:cs="Calibri"/>
                <w:color w:val="000000"/>
                <w:sz w:val="22"/>
                <w:szCs w:val="22"/>
              </w:rPr>
            </w:pPr>
          </w:p>
        </w:tc>
        <w:tc>
          <w:tcPr>
            <w:tcW w:w="940" w:type="dxa"/>
            <w:tcBorders>
              <w:top w:val="nil"/>
              <w:left w:val="nil"/>
              <w:bottom w:val="nil"/>
              <w:right w:val="nil"/>
            </w:tcBorders>
            <w:shd w:val="clear" w:color="auto" w:fill="auto"/>
            <w:noWrap/>
            <w:vAlign w:val="bottom"/>
            <w:hideMark/>
          </w:tcPr>
          <w:p w:rsidR="00E440BF" w:rsidRPr="00E440BF" w:rsidRDefault="00E440BF" w:rsidP="00E440BF">
            <w:pPr>
              <w:spacing w:after="0"/>
              <w:jc w:val="left"/>
              <w:rPr>
                <w:rFonts w:ascii="Calibri" w:hAnsi="Calibri" w:cs="Calibri"/>
                <w:color w:val="000000"/>
                <w:sz w:val="22"/>
                <w:szCs w:val="22"/>
              </w:rPr>
            </w:pPr>
          </w:p>
        </w:tc>
        <w:tc>
          <w:tcPr>
            <w:tcW w:w="1320" w:type="dxa"/>
            <w:tcBorders>
              <w:top w:val="nil"/>
              <w:left w:val="nil"/>
              <w:bottom w:val="nil"/>
              <w:right w:val="nil"/>
            </w:tcBorders>
            <w:shd w:val="clear" w:color="auto" w:fill="auto"/>
            <w:noWrap/>
            <w:vAlign w:val="bottom"/>
            <w:hideMark/>
          </w:tcPr>
          <w:p w:rsidR="00E440BF" w:rsidRPr="00E440BF" w:rsidRDefault="00E440BF" w:rsidP="00E440BF">
            <w:pPr>
              <w:spacing w:after="0"/>
              <w:jc w:val="right"/>
              <w:rPr>
                <w:rFonts w:ascii="Calibri" w:hAnsi="Calibri" w:cs="Calibri"/>
                <w:color w:val="000000"/>
                <w:sz w:val="22"/>
                <w:szCs w:val="22"/>
              </w:rPr>
            </w:pPr>
            <w:r w:rsidRPr="00E440BF">
              <w:rPr>
                <w:rFonts w:ascii="Calibri" w:hAnsi="Calibri" w:cs="Calibri"/>
                <w:color w:val="000000"/>
                <w:sz w:val="22"/>
                <w:szCs w:val="22"/>
              </w:rPr>
              <w:t>189,33</w:t>
            </w:r>
          </w:p>
        </w:tc>
      </w:tr>
      <w:tr w:rsidR="00E440BF" w:rsidRPr="00E440BF" w:rsidTr="00E440BF">
        <w:trPr>
          <w:trHeight w:val="300"/>
        </w:trPr>
        <w:tc>
          <w:tcPr>
            <w:tcW w:w="2200" w:type="dxa"/>
            <w:tcBorders>
              <w:top w:val="nil"/>
              <w:left w:val="nil"/>
              <w:bottom w:val="nil"/>
              <w:right w:val="nil"/>
            </w:tcBorders>
            <w:shd w:val="clear" w:color="auto" w:fill="auto"/>
            <w:noWrap/>
            <w:vAlign w:val="bottom"/>
            <w:hideMark/>
          </w:tcPr>
          <w:p w:rsidR="00E440BF" w:rsidRPr="00E440BF" w:rsidRDefault="00E440BF" w:rsidP="00E440BF">
            <w:pPr>
              <w:spacing w:after="0"/>
              <w:ind w:firstLineChars="100" w:firstLine="220"/>
              <w:jc w:val="left"/>
              <w:rPr>
                <w:rFonts w:ascii="Calibri" w:hAnsi="Calibri" w:cs="Calibri"/>
                <w:color w:val="000000"/>
                <w:sz w:val="22"/>
                <w:szCs w:val="22"/>
              </w:rPr>
            </w:pPr>
            <w:r w:rsidRPr="00E440BF">
              <w:rPr>
                <w:rFonts w:ascii="Calibri" w:hAnsi="Calibri" w:cs="Calibri"/>
                <w:color w:val="000000"/>
                <w:sz w:val="22"/>
                <w:szCs w:val="22"/>
              </w:rPr>
              <w:t>Serveurs</w:t>
            </w:r>
          </w:p>
        </w:tc>
        <w:tc>
          <w:tcPr>
            <w:tcW w:w="2500" w:type="dxa"/>
            <w:tcBorders>
              <w:top w:val="nil"/>
              <w:left w:val="nil"/>
              <w:bottom w:val="nil"/>
              <w:right w:val="nil"/>
            </w:tcBorders>
            <w:shd w:val="clear" w:color="auto" w:fill="auto"/>
            <w:noWrap/>
            <w:vAlign w:val="bottom"/>
            <w:hideMark/>
          </w:tcPr>
          <w:p w:rsidR="00E440BF" w:rsidRPr="00E440BF" w:rsidRDefault="00E440BF" w:rsidP="00E440BF">
            <w:pPr>
              <w:spacing w:after="0"/>
              <w:jc w:val="right"/>
              <w:rPr>
                <w:rFonts w:ascii="Calibri" w:hAnsi="Calibri" w:cs="Calibri"/>
                <w:color w:val="000000"/>
                <w:sz w:val="22"/>
                <w:szCs w:val="22"/>
              </w:rPr>
            </w:pPr>
            <w:r w:rsidRPr="00E440BF">
              <w:rPr>
                <w:rFonts w:ascii="Calibri" w:hAnsi="Calibri" w:cs="Calibri"/>
                <w:color w:val="000000"/>
                <w:sz w:val="22"/>
                <w:szCs w:val="22"/>
              </w:rPr>
              <w:t>3491,41</w:t>
            </w:r>
          </w:p>
        </w:tc>
        <w:tc>
          <w:tcPr>
            <w:tcW w:w="940" w:type="dxa"/>
            <w:tcBorders>
              <w:top w:val="nil"/>
              <w:left w:val="nil"/>
              <w:bottom w:val="nil"/>
              <w:right w:val="nil"/>
            </w:tcBorders>
            <w:shd w:val="clear" w:color="auto" w:fill="auto"/>
            <w:noWrap/>
            <w:vAlign w:val="bottom"/>
            <w:hideMark/>
          </w:tcPr>
          <w:p w:rsidR="00E440BF" w:rsidRPr="00E440BF" w:rsidRDefault="00E440BF" w:rsidP="00E440BF">
            <w:pPr>
              <w:spacing w:after="0"/>
              <w:jc w:val="right"/>
              <w:rPr>
                <w:rFonts w:ascii="Calibri" w:hAnsi="Calibri" w:cs="Calibri"/>
                <w:color w:val="000000"/>
                <w:sz w:val="22"/>
                <w:szCs w:val="22"/>
              </w:rPr>
            </w:pPr>
            <w:r w:rsidRPr="00E440BF">
              <w:rPr>
                <w:rFonts w:ascii="Calibri" w:hAnsi="Calibri" w:cs="Calibri"/>
                <w:color w:val="000000"/>
                <w:sz w:val="22"/>
                <w:szCs w:val="22"/>
              </w:rPr>
              <w:t>1341,21</w:t>
            </w:r>
          </w:p>
        </w:tc>
        <w:tc>
          <w:tcPr>
            <w:tcW w:w="940" w:type="dxa"/>
            <w:tcBorders>
              <w:top w:val="nil"/>
              <w:left w:val="nil"/>
              <w:bottom w:val="nil"/>
              <w:right w:val="nil"/>
            </w:tcBorders>
            <w:shd w:val="clear" w:color="auto" w:fill="auto"/>
            <w:noWrap/>
            <w:vAlign w:val="bottom"/>
            <w:hideMark/>
          </w:tcPr>
          <w:p w:rsidR="00E440BF" w:rsidRPr="00E440BF" w:rsidRDefault="00E440BF" w:rsidP="00E440BF">
            <w:pPr>
              <w:spacing w:after="0"/>
              <w:jc w:val="left"/>
              <w:rPr>
                <w:rFonts w:ascii="Calibri" w:hAnsi="Calibri" w:cs="Calibri"/>
                <w:color w:val="000000"/>
                <w:sz w:val="22"/>
                <w:szCs w:val="22"/>
              </w:rPr>
            </w:pPr>
          </w:p>
        </w:tc>
        <w:tc>
          <w:tcPr>
            <w:tcW w:w="1320" w:type="dxa"/>
            <w:tcBorders>
              <w:top w:val="nil"/>
              <w:left w:val="nil"/>
              <w:bottom w:val="nil"/>
              <w:right w:val="nil"/>
            </w:tcBorders>
            <w:shd w:val="clear" w:color="auto" w:fill="auto"/>
            <w:noWrap/>
            <w:vAlign w:val="bottom"/>
            <w:hideMark/>
          </w:tcPr>
          <w:p w:rsidR="00E440BF" w:rsidRPr="00E440BF" w:rsidRDefault="00E440BF" w:rsidP="00E440BF">
            <w:pPr>
              <w:spacing w:after="0"/>
              <w:jc w:val="right"/>
              <w:rPr>
                <w:rFonts w:ascii="Calibri" w:hAnsi="Calibri" w:cs="Calibri"/>
                <w:color w:val="000000"/>
                <w:sz w:val="22"/>
                <w:szCs w:val="22"/>
              </w:rPr>
            </w:pPr>
            <w:r w:rsidRPr="00E440BF">
              <w:rPr>
                <w:rFonts w:ascii="Calibri" w:hAnsi="Calibri" w:cs="Calibri"/>
                <w:color w:val="000000"/>
                <w:sz w:val="22"/>
                <w:szCs w:val="22"/>
              </w:rPr>
              <w:t>4832,62</w:t>
            </w:r>
          </w:p>
        </w:tc>
      </w:tr>
      <w:tr w:rsidR="00E440BF" w:rsidRPr="00E440BF" w:rsidTr="00E440BF">
        <w:trPr>
          <w:trHeight w:val="300"/>
        </w:trPr>
        <w:tc>
          <w:tcPr>
            <w:tcW w:w="2200" w:type="dxa"/>
            <w:tcBorders>
              <w:top w:val="nil"/>
              <w:left w:val="nil"/>
              <w:bottom w:val="single" w:sz="4" w:space="0" w:color="95B3D7"/>
              <w:right w:val="nil"/>
            </w:tcBorders>
            <w:shd w:val="clear" w:color="auto" w:fill="auto"/>
            <w:noWrap/>
            <w:vAlign w:val="bottom"/>
            <w:hideMark/>
          </w:tcPr>
          <w:p w:rsidR="00E440BF" w:rsidRPr="00E440BF" w:rsidRDefault="00E440BF" w:rsidP="00E440BF">
            <w:pPr>
              <w:spacing w:after="0"/>
              <w:jc w:val="left"/>
              <w:rPr>
                <w:rFonts w:ascii="Calibri" w:hAnsi="Calibri" w:cs="Calibri"/>
                <w:b/>
                <w:bCs/>
                <w:color w:val="000000"/>
                <w:sz w:val="22"/>
                <w:szCs w:val="22"/>
              </w:rPr>
            </w:pPr>
            <w:r w:rsidRPr="00E440BF">
              <w:rPr>
                <w:rFonts w:ascii="Calibri" w:hAnsi="Calibri" w:cs="Calibri"/>
                <w:b/>
                <w:bCs/>
                <w:color w:val="000000"/>
                <w:sz w:val="22"/>
                <w:szCs w:val="22"/>
              </w:rPr>
              <w:t>Poste</w:t>
            </w:r>
          </w:p>
        </w:tc>
        <w:tc>
          <w:tcPr>
            <w:tcW w:w="2500" w:type="dxa"/>
            <w:tcBorders>
              <w:top w:val="nil"/>
              <w:left w:val="nil"/>
              <w:bottom w:val="single" w:sz="4" w:space="0" w:color="95B3D7"/>
              <w:right w:val="nil"/>
            </w:tcBorders>
            <w:shd w:val="clear" w:color="auto" w:fill="auto"/>
            <w:noWrap/>
            <w:vAlign w:val="bottom"/>
            <w:hideMark/>
          </w:tcPr>
          <w:p w:rsidR="00E440BF" w:rsidRPr="00E440BF" w:rsidRDefault="00E440BF" w:rsidP="00E440BF">
            <w:pPr>
              <w:spacing w:after="0"/>
              <w:jc w:val="right"/>
              <w:rPr>
                <w:rFonts w:ascii="Calibri" w:hAnsi="Calibri" w:cs="Calibri"/>
                <w:b/>
                <w:bCs/>
                <w:color w:val="000000"/>
                <w:sz w:val="22"/>
                <w:szCs w:val="22"/>
              </w:rPr>
            </w:pPr>
            <w:r w:rsidRPr="00E440BF">
              <w:rPr>
                <w:rFonts w:ascii="Calibri" w:hAnsi="Calibri" w:cs="Calibri"/>
                <w:b/>
                <w:bCs/>
                <w:color w:val="000000"/>
                <w:sz w:val="22"/>
                <w:szCs w:val="22"/>
              </w:rPr>
              <w:t>18385,86</w:t>
            </w:r>
          </w:p>
        </w:tc>
        <w:tc>
          <w:tcPr>
            <w:tcW w:w="940" w:type="dxa"/>
            <w:tcBorders>
              <w:top w:val="nil"/>
              <w:left w:val="nil"/>
              <w:bottom w:val="single" w:sz="4" w:space="0" w:color="95B3D7"/>
              <w:right w:val="nil"/>
            </w:tcBorders>
            <w:shd w:val="clear" w:color="auto" w:fill="auto"/>
            <w:noWrap/>
            <w:vAlign w:val="bottom"/>
            <w:hideMark/>
          </w:tcPr>
          <w:p w:rsidR="00E440BF" w:rsidRPr="00E440BF" w:rsidRDefault="00E440BF" w:rsidP="00E440BF">
            <w:pPr>
              <w:spacing w:after="0"/>
              <w:jc w:val="right"/>
              <w:rPr>
                <w:rFonts w:ascii="Calibri" w:hAnsi="Calibri" w:cs="Calibri"/>
                <w:b/>
                <w:bCs/>
                <w:color w:val="000000"/>
                <w:sz w:val="22"/>
                <w:szCs w:val="22"/>
              </w:rPr>
            </w:pPr>
            <w:r w:rsidRPr="00E440BF">
              <w:rPr>
                <w:rFonts w:ascii="Calibri" w:hAnsi="Calibri" w:cs="Calibri"/>
                <w:b/>
                <w:bCs/>
                <w:color w:val="000000"/>
                <w:sz w:val="22"/>
                <w:szCs w:val="22"/>
              </w:rPr>
              <w:t>6428,49</w:t>
            </w:r>
          </w:p>
        </w:tc>
        <w:tc>
          <w:tcPr>
            <w:tcW w:w="940" w:type="dxa"/>
            <w:tcBorders>
              <w:top w:val="nil"/>
              <w:left w:val="nil"/>
              <w:bottom w:val="single" w:sz="4" w:space="0" w:color="95B3D7"/>
              <w:right w:val="nil"/>
            </w:tcBorders>
            <w:shd w:val="clear" w:color="auto" w:fill="auto"/>
            <w:noWrap/>
            <w:vAlign w:val="bottom"/>
            <w:hideMark/>
          </w:tcPr>
          <w:p w:rsidR="00E440BF" w:rsidRPr="00E440BF" w:rsidRDefault="00E440BF" w:rsidP="00E440BF">
            <w:pPr>
              <w:spacing w:after="0"/>
              <w:jc w:val="right"/>
              <w:rPr>
                <w:rFonts w:ascii="Calibri" w:hAnsi="Calibri" w:cs="Calibri"/>
                <w:b/>
                <w:bCs/>
                <w:color w:val="000000"/>
                <w:sz w:val="22"/>
                <w:szCs w:val="22"/>
              </w:rPr>
            </w:pPr>
            <w:r w:rsidRPr="00E440BF">
              <w:rPr>
                <w:rFonts w:ascii="Calibri" w:hAnsi="Calibri" w:cs="Calibri"/>
                <w:b/>
                <w:bCs/>
                <w:color w:val="000000"/>
                <w:sz w:val="22"/>
                <w:szCs w:val="22"/>
              </w:rPr>
              <w:t>8937</w:t>
            </w:r>
          </w:p>
        </w:tc>
        <w:tc>
          <w:tcPr>
            <w:tcW w:w="1320" w:type="dxa"/>
            <w:tcBorders>
              <w:top w:val="nil"/>
              <w:left w:val="nil"/>
              <w:bottom w:val="single" w:sz="4" w:space="0" w:color="95B3D7"/>
              <w:right w:val="nil"/>
            </w:tcBorders>
            <w:shd w:val="clear" w:color="auto" w:fill="auto"/>
            <w:noWrap/>
            <w:vAlign w:val="bottom"/>
            <w:hideMark/>
          </w:tcPr>
          <w:p w:rsidR="00E440BF" w:rsidRPr="00E440BF" w:rsidRDefault="00E440BF" w:rsidP="00E440BF">
            <w:pPr>
              <w:spacing w:after="0"/>
              <w:jc w:val="right"/>
              <w:rPr>
                <w:rFonts w:ascii="Calibri" w:hAnsi="Calibri" w:cs="Calibri"/>
                <w:b/>
                <w:bCs/>
                <w:color w:val="000000"/>
                <w:sz w:val="22"/>
                <w:szCs w:val="22"/>
              </w:rPr>
            </w:pPr>
            <w:r w:rsidRPr="00E440BF">
              <w:rPr>
                <w:rFonts w:ascii="Calibri" w:hAnsi="Calibri" w:cs="Calibri"/>
                <w:b/>
                <w:bCs/>
                <w:color w:val="000000"/>
                <w:sz w:val="22"/>
                <w:szCs w:val="22"/>
              </w:rPr>
              <w:t>33751,35</w:t>
            </w:r>
          </w:p>
        </w:tc>
      </w:tr>
      <w:tr w:rsidR="00E440BF" w:rsidRPr="00E440BF" w:rsidTr="00E440BF">
        <w:trPr>
          <w:trHeight w:val="300"/>
        </w:trPr>
        <w:tc>
          <w:tcPr>
            <w:tcW w:w="2200" w:type="dxa"/>
            <w:tcBorders>
              <w:top w:val="nil"/>
              <w:left w:val="nil"/>
              <w:bottom w:val="nil"/>
              <w:right w:val="nil"/>
            </w:tcBorders>
            <w:shd w:val="clear" w:color="auto" w:fill="auto"/>
            <w:noWrap/>
            <w:vAlign w:val="bottom"/>
            <w:hideMark/>
          </w:tcPr>
          <w:p w:rsidR="00E440BF" w:rsidRPr="00E440BF" w:rsidRDefault="00E440BF" w:rsidP="00E440BF">
            <w:pPr>
              <w:spacing w:after="0"/>
              <w:ind w:firstLineChars="100" w:firstLine="220"/>
              <w:jc w:val="left"/>
              <w:rPr>
                <w:rFonts w:ascii="Calibri" w:hAnsi="Calibri" w:cs="Calibri"/>
                <w:color w:val="000000"/>
                <w:sz w:val="22"/>
                <w:szCs w:val="22"/>
              </w:rPr>
            </w:pPr>
            <w:r w:rsidRPr="00E440BF">
              <w:rPr>
                <w:rFonts w:ascii="Calibri" w:hAnsi="Calibri" w:cs="Calibri"/>
                <w:color w:val="000000"/>
                <w:sz w:val="22"/>
                <w:szCs w:val="22"/>
              </w:rPr>
              <w:t>Impressions</w:t>
            </w:r>
          </w:p>
        </w:tc>
        <w:tc>
          <w:tcPr>
            <w:tcW w:w="2500" w:type="dxa"/>
            <w:tcBorders>
              <w:top w:val="nil"/>
              <w:left w:val="nil"/>
              <w:bottom w:val="nil"/>
              <w:right w:val="nil"/>
            </w:tcBorders>
            <w:shd w:val="clear" w:color="auto" w:fill="auto"/>
            <w:noWrap/>
            <w:vAlign w:val="bottom"/>
            <w:hideMark/>
          </w:tcPr>
          <w:p w:rsidR="00E440BF" w:rsidRPr="00E440BF" w:rsidRDefault="00E440BF" w:rsidP="00E440BF">
            <w:pPr>
              <w:spacing w:after="0"/>
              <w:jc w:val="right"/>
              <w:rPr>
                <w:rFonts w:ascii="Calibri" w:hAnsi="Calibri" w:cs="Calibri"/>
                <w:color w:val="000000"/>
                <w:sz w:val="22"/>
                <w:szCs w:val="22"/>
              </w:rPr>
            </w:pPr>
            <w:r w:rsidRPr="00E440BF">
              <w:rPr>
                <w:rFonts w:ascii="Calibri" w:hAnsi="Calibri" w:cs="Calibri"/>
                <w:color w:val="000000"/>
                <w:sz w:val="22"/>
                <w:szCs w:val="22"/>
              </w:rPr>
              <w:t>3794,56</w:t>
            </w:r>
          </w:p>
        </w:tc>
        <w:tc>
          <w:tcPr>
            <w:tcW w:w="940" w:type="dxa"/>
            <w:tcBorders>
              <w:top w:val="nil"/>
              <w:left w:val="nil"/>
              <w:bottom w:val="nil"/>
              <w:right w:val="nil"/>
            </w:tcBorders>
            <w:shd w:val="clear" w:color="auto" w:fill="auto"/>
            <w:noWrap/>
            <w:vAlign w:val="bottom"/>
            <w:hideMark/>
          </w:tcPr>
          <w:p w:rsidR="00E440BF" w:rsidRPr="00E440BF" w:rsidRDefault="00E440BF" w:rsidP="00E440BF">
            <w:pPr>
              <w:spacing w:after="0"/>
              <w:jc w:val="right"/>
              <w:rPr>
                <w:rFonts w:ascii="Calibri" w:hAnsi="Calibri" w:cs="Calibri"/>
                <w:color w:val="000000"/>
                <w:sz w:val="22"/>
                <w:szCs w:val="22"/>
              </w:rPr>
            </w:pPr>
            <w:r w:rsidRPr="00E440BF">
              <w:rPr>
                <w:rFonts w:ascii="Calibri" w:hAnsi="Calibri" w:cs="Calibri"/>
                <w:color w:val="000000"/>
                <w:sz w:val="22"/>
                <w:szCs w:val="22"/>
              </w:rPr>
              <w:t>4500,13</w:t>
            </w:r>
          </w:p>
        </w:tc>
        <w:tc>
          <w:tcPr>
            <w:tcW w:w="940" w:type="dxa"/>
            <w:tcBorders>
              <w:top w:val="nil"/>
              <w:left w:val="nil"/>
              <w:bottom w:val="nil"/>
              <w:right w:val="nil"/>
            </w:tcBorders>
            <w:shd w:val="clear" w:color="auto" w:fill="auto"/>
            <w:noWrap/>
            <w:vAlign w:val="bottom"/>
            <w:hideMark/>
          </w:tcPr>
          <w:p w:rsidR="00E440BF" w:rsidRPr="00E440BF" w:rsidRDefault="00E440BF" w:rsidP="00E440BF">
            <w:pPr>
              <w:spacing w:after="0"/>
              <w:jc w:val="right"/>
              <w:rPr>
                <w:rFonts w:ascii="Calibri" w:hAnsi="Calibri" w:cs="Calibri"/>
                <w:color w:val="000000"/>
                <w:sz w:val="22"/>
                <w:szCs w:val="22"/>
              </w:rPr>
            </w:pPr>
            <w:r w:rsidRPr="00E440BF">
              <w:rPr>
                <w:rFonts w:ascii="Calibri" w:hAnsi="Calibri" w:cs="Calibri"/>
                <w:color w:val="000000"/>
                <w:sz w:val="22"/>
                <w:szCs w:val="22"/>
              </w:rPr>
              <w:t>4115</w:t>
            </w:r>
          </w:p>
        </w:tc>
        <w:tc>
          <w:tcPr>
            <w:tcW w:w="1320" w:type="dxa"/>
            <w:tcBorders>
              <w:top w:val="nil"/>
              <w:left w:val="nil"/>
              <w:bottom w:val="nil"/>
              <w:right w:val="nil"/>
            </w:tcBorders>
            <w:shd w:val="clear" w:color="auto" w:fill="auto"/>
            <w:noWrap/>
            <w:vAlign w:val="bottom"/>
            <w:hideMark/>
          </w:tcPr>
          <w:p w:rsidR="00E440BF" w:rsidRPr="00E440BF" w:rsidRDefault="00E440BF" w:rsidP="00E440BF">
            <w:pPr>
              <w:spacing w:after="0"/>
              <w:jc w:val="right"/>
              <w:rPr>
                <w:rFonts w:ascii="Calibri" w:hAnsi="Calibri" w:cs="Calibri"/>
                <w:color w:val="000000"/>
                <w:sz w:val="22"/>
                <w:szCs w:val="22"/>
              </w:rPr>
            </w:pPr>
            <w:r w:rsidRPr="00E440BF">
              <w:rPr>
                <w:rFonts w:ascii="Calibri" w:hAnsi="Calibri" w:cs="Calibri"/>
                <w:color w:val="000000"/>
                <w:sz w:val="22"/>
                <w:szCs w:val="22"/>
              </w:rPr>
              <w:t>12409,69</w:t>
            </w:r>
          </w:p>
        </w:tc>
      </w:tr>
      <w:tr w:rsidR="00E440BF" w:rsidRPr="00E440BF" w:rsidTr="00E440BF">
        <w:trPr>
          <w:trHeight w:val="300"/>
        </w:trPr>
        <w:tc>
          <w:tcPr>
            <w:tcW w:w="2200" w:type="dxa"/>
            <w:tcBorders>
              <w:top w:val="nil"/>
              <w:left w:val="nil"/>
              <w:bottom w:val="nil"/>
              <w:right w:val="nil"/>
            </w:tcBorders>
            <w:shd w:val="clear" w:color="auto" w:fill="auto"/>
            <w:noWrap/>
            <w:vAlign w:val="bottom"/>
            <w:hideMark/>
          </w:tcPr>
          <w:p w:rsidR="00E440BF" w:rsidRPr="00E440BF" w:rsidRDefault="00E440BF" w:rsidP="00E440BF">
            <w:pPr>
              <w:spacing w:after="0"/>
              <w:ind w:firstLineChars="100" w:firstLine="220"/>
              <w:jc w:val="left"/>
              <w:rPr>
                <w:rFonts w:ascii="Calibri" w:hAnsi="Calibri" w:cs="Calibri"/>
                <w:color w:val="000000"/>
                <w:sz w:val="22"/>
                <w:szCs w:val="22"/>
              </w:rPr>
            </w:pPr>
            <w:r w:rsidRPr="00E440BF">
              <w:rPr>
                <w:rFonts w:ascii="Calibri" w:hAnsi="Calibri" w:cs="Calibri"/>
                <w:color w:val="000000"/>
                <w:sz w:val="22"/>
                <w:szCs w:val="22"/>
              </w:rPr>
              <w:t>Licences</w:t>
            </w:r>
          </w:p>
        </w:tc>
        <w:tc>
          <w:tcPr>
            <w:tcW w:w="2500" w:type="dxa"/>
            <w:tcBorders>
              <w:top w:val="nil"/>
              <w:left w:val="nil"/>
              <w:bottom w:val="nil"/>
              <w:right w:val="nil"/>
            </w:tcBorders>
            <w:shd w:val="clear" w:color="auto" w:fill="auto"/>
            <w:noWrap/>
            <w:vAlign w:val="bottom"/>
            <w:hideMark/>
          </w:tcPr>
          <w:p w:rsidR="00E440BF" w:rsidRPr="00E440BF" w:rsidRDefault="00E440BF" w:rsidP="00E440BF">
            <w:pPr>
              <w:spacing w:after="0"/>
              <w:jc w:val="right"/>
              <w:rPr>
                <w:rFonts w:ascii="Calibri" w:hAnsi="Calibri" w:cs="Calibri"/>
                <w:color w:val="000000"/>
                <w:sz w:val="22"/>
                <w:szCs w:val="22"/>
              </w:rPr>
            </w:pPr>
            <w:r w:rsidRPr="00E440BF">
              <w:rPr>
                <w:rFonts w:ascii="Calibri" w:hAnsi="Calibri" w:cs="Calibri"/>
                <w:color w:val="000000"/>
                <w:sz w:val="22"/>
                <w:szCs w:val="22"/>
              </w:rPr>
              <w:t>3832,88</w:t>
            </w:r>
          </w:p>
        </w:tc>
        <w:tc>
          <w:tcPr>
            <w:tcW w:w="940" w:type="dxa"/>
            <w:tcBorders>
              <w:top w:val="nil"/>
              <w:left w:val="nil"/>
              <w:bottom w:val="nil"/>
              <w:right w:val="nil"/>
            </w:tcBorders>
            <w:shd w:val="clear" w:color="auto" w:fill="auto"/>
            <w:noWrap/>
            <w:vAlign w:val="bottom"/>
            <w:hideMark/>
          </w:tcPr>
          <w:p w:rsidR="00E440BF" w:rsidRPr="00E440BF" w:rsidRDefault="00E440BF" w:rsidP="00E440BF">
            <w:pPr>
              <w:spacing w:after="0"/>
              <w:jc w:val="right"/>
              <w:rPr>
                <w:rFonts w:ascii="Calibri" w:hAnsi="Calibri" w:cs="Calibri"/>
                <w:color w:val="000000"/>
                <w:sz w:val="22"/>
                <w:szCs w:val="22"/>
              </w:rPr>
            </w:pPr>
            <w:r w:rsidRPr="00E440BF">
              <w:rPr>
                <w:rFonts w:ascii="Calibri" w:hAnsi="Calibri" w:cs="Calibri"/>
                <w:color w:val="000000"/>
                <w:sz w:val="22"/>
                <w:szCs w:val="22"/>
              </w:rPr>
              <w:t>499,62</w:t>
            </w:r>
          </w:p>
        </w:tc>
        <w:tc>
          <w:tcPr>
            <w:tcW w:w="940" w:type="dxa"/>
            <w:tcBorders>
              <w:top w:val="nil"/>
              <w:left w:val="nil"/>
              <w:bottom w:val="nil"/>
              <w:right w:val="nil"/>
            </w:tcBorders>
            <w:shd w:val="clear" w:color="auto" w:fill="auto"/>
            <w:noWrap/>
            <w:vAlign w:val="bottom"/>
            <w:hideMark/>
          </w:tcPr>
          <w:p w:rsidR="00E440BF" w:rsidRPr="00E440BF" w:rsidRDefault="00E440BF" w:rsidP="00E440BF">
            <w:pPr>
              <w:spacing w:after="0"/>
              <w:jc w:val="right"/>
              <w:rPr>
                <w:rFonts w:ascii="Calibri" w:hAnsi="Calibri" w:cs="Calibri"/>
                <w:color w:val="000000"/>
                <w:sz w:val="22"/>
                <w:szCs w:val="22"/>
              </w:rPr>
            </w:pPr>
            <w:r w:rsidRPr="00E440BF">
              <w:rPr>
                <w:rFonts w:ascii="Calibri" w:hAnsi="Calibri" w:cs="Calibri"/>
                <w:color w:val="000000"/>
                <w:sz w:val="22"/>
                <w:szCs w:val="22"/>
              </w:rPr>
              <w:t>3822</w:t>
            </w:r>
          </w:p>
        </w:tc>
        <w:tc>
          <w:tcPr>
            <w:tcW w:w="1320" w:type="dxa"/>
            <w:tcBorders>
              <w:top w:val="nil"/>
              <w:left w:val="nil"/>
              <w:bottom w:val="nil"/>
              <w:right w:val="nil"/>
            </w:tcBorders>
            <w:shd w:val="clear" w:color="auto" w:fill="auto"/>
            <w:noWrap/>
            <w:vAlign w:val="bottom"/>
            <w:hideMark/>
          </w:tcPr>
          <w:p w:rsidR="00E440BF" w:rsidRPr="00E440BF" w:rsidRDefault="00E440BF" w:rsidP="00E440BF">
            <w:pPr>
              <w:spacing w:after="0"/>
              <w:jc w:val="right"/>
              <w:rPr>
                <w:rFonts w:ascii="Calibri" w:hAnsi="Calibri" w:cs="Calibri"/>
                <w:color w:val="000000"/>
                <w:sz w:val="22"/>
                <w:szCs w:val="22"/>
              </w:rPr>
            </w:pPr>
            <w:r w:rsidRPr="00E440BF">
              <w:rPr>
                <w:rFonts w:ascii="Calibri" w:hAnsi="Calibri" w:cs="Calibri"/>
                <w:color w:val="000000"/>
                <w:sz w:val="22"/>
                <w:szCs w:val="22"/>
              </w:rPr>
              <w:t>8154,5</w:t>
            </w:r>
          </w:p>
        </w:tc>
      </w:tr>
      <w:tr w:rsidR="00E440BF" w:rsidRPr="00E440BF" w:rsidTr="00E440BF">
        <w:trPr>
          <w:trHeight w:val="300"/>
        </w:trPr>
        <w:tc>
          <w:tcPr>
            <w:tcW w:w="2200" w:type="dxa"/>
            <w:tcBorders>
              <w:top w:val="nil"/>
              <w:left w:val="nil"/>
              <w:bottom w:val="nil"/>
              <w:right w:val="nil"/>
            </w:tcBorders>
            <w:shd w:val="clear" w:color="auto" w:fill="auto"/>
            <w:noWrap/>
            <w:vAlign w:val="bottom"/>
            <w:hideMark/>
          </w:tcPr>
          <w:p w:rsidR="00E440BF" w:rsidRPr="00E440BF" w:rsidRDefault="00E440BF" w:rsidP="00E440BF">
            <w:pPr>
              <w:spacing w:after="0"/>
              <w:ind w:firstLineChars="100" w:firstLine="220"/>
              <w:jc w:val="left"/>
              <w:rPr>
                <w:rFonts w:ascii="Calibri" w:hAnsi="Calibri" w:cs="Calibri"/>
                <w:color w:val="000000"/>
                <w:sz w:val="22"/>
                <w:szCs w:val="22"/>
              </w:rPr>
            </w:pPr>
            <w:r w:rsidRPr="00E440BF">
              <w:rPr>
                <w:rFonts w:ascii="Calibri" w:hAnsi="Calibri" w:cs="Calibri"/>
                <w:color w:val="000000"/>
                <w:sz w:val="22"/>
                <w:szCs w:val="22"/>
              </w:rPr>
              <w:t>Matériel</w:t>
            </w:r>
          </w:p>
        </w:tc>
        <w:tc>
          <w:tcPr>
            <w:tcW w:w="2500" w:type="dxa"/>
            <w:tcBorders>
              <w:top w:val="nil"/>
              <w:left w:val="nil"/>
              <w:bottom w:val="nil"/>
              <w:right w:val="nil"/>
            </w:tcBorders>
            <w:shd w:val="clear" w:color="auto" w:fill="auto"/>
            <w:noWrap/>
            <w:vAlign w:val="bottom"/>
            <w:hideMark/>
          </w:tcPr>
          <w:p w:rsidR="00E440BF" w:rsidRPr="00E440BF" w:rsidRDefault="00E440BF" w:rsidP="00E440BF">
            <w:pPr>
              <w:spacing w:after="0"/>
              <w:jc w:val="right"/>
              <w:rPr>
                <w:rFonts w:ascii="Calibri" w:hAnsi="Calibri" w:cs="Calibri"/>
                <w:color w:val="000000"/>
                <w:sz w:val="22"/>
                <w:szCs w:val="22"/>
              </w:rPr>
            </w:pPr>
            <w:r w:rsidRPr="00E440BF">
              <w:rPr>
                <w:rFonts w:ascii="Calibri" w:hAnsi="Calibri" w:cs="Calibri"/>
                <w:color w:val="000000"/>
                <w:sz w:val="22"/>
                <w:szCs w:val="22"/>
              </w:rPr>
              <w:t>10758,42</w:t>
            </w:r>
          </w:p>
        </w:tc>
        <w:tc>
          <w:tcPr>
            <w:tcW w:w="940" w:type="dxa"/>
            <w:tcBorders>
              <w:top w:val="nil"/>
              <w:left w:val="nil"/>
              <w:bottom w:val="nil"/>
              <w:right w:val="nil"/>
            </w:tcBorders>
            <w:shd w:val="clear" w:color="auto" w:fill="auto"/>
            <w:noWrap/>
            <w:vAlign w:val="bottom"/>
            <w:hideMark/>
          </w:tcPr>
          <w:p w:rsidR="00E440BF" w:rsidRPr="00E440BF" w:rsidRDefault="00E440BF" w:rsidP="00E440BF">
            <w:pPr>
              <w:spacing w:after="0"/>
              <w:jc w:val="right"/>
              <w:rPr>
                <w:rFonts w:ascii="Calibri" w:hAnsi="Calibri" w:cs="Calibri"/>
                <w:color w:val="000000"/>
                <w:sz w:val="22"/>
                <w:szCs w:val="22"/>
              </w:rPr>
            </w:pPr>
            <w:r w:rsidRPr="00E440BF">
              <w:rPr>
                <w:rFonts w:ascii="Calibri" w:hAnsi="Calibri" w:cs="Calibri"/>
                <w:color w:val="000000"/>
                <w:sz w:val="22"/>
                <w:szCs w:val="22"/>
              </w:rPr>
              <w:t>1428,74</w:t>
            </w:r>
          </w:p>
        </w:tc>
        <w:tc>
          <w:tcPr>
            <w:tcW w:w="940" w:type="dxa"/>
            <w:tcBorders>
              <w:top w:val="nil"/>
              <w:left w:val="nil"/>
              <w:bottom w:val="nil"/>
              <w:right w:val="nil"/>
            </w:tcBorders>
            <w:shd w:val="clear" w:color="auto" w:fill="auto"/>
            <w:noWrap/>
            <w:vAlign w:val="bottom"/>
            <w:hideMark/>
          </w:tcPr>
          <w:p w:rsidR="00E440BF" w:rsidRPr="00E440BF" w:rsidRDefault="00E440BF" w:rsidP="00E440BF">
            <w:pPr>
              <w:spacing w:after="0"/>
              <w:jc w:val="right"/>
              <w:rPr>
                <w:rFonts w:ascii="Calibri" w:hAnsi="Calibri" w:cs="Calibri"/>
                <w:color w:val="000000"/>
                <w:sz w:val="22"/>
                <w:szCs w:val="22"/>
              </w:rPr>
            </w:pPr>
            <w:r w:rsidRPr="00E440BF">
              <w:rPr>
                <w:rFonts w:ascii="Calibri" w:hAnsi="Calibri" w:cs="Calibri"/>
                <w:color w:val="000000"/>
                <w:sz w:val="22"/>
                <w:szCs w:val="22"/>
              </w:rPr>
              <w:t>1000</w:t>
            </w:r>
          </w:p>
        </w:tc>
        <w:tc>
          <w:tcPr>
            <w:tcW w:w="1320" w:type="dxa"/>
            <w:tcBorders>
              <w:top w:val="nil"/>
              <w:left w:val="nil"/>
              <w:bottom w:val="nil"/>
              <w:right w:val="nil"/>
            </w:tcBorders>
            <w:shd w:val="clear" w:color="auto" w:fill="auto"/>
            <w:noWrap/>
            <w:vAlign w:val="bottom"/>
            <w:hideMark/>
          </w:tcPr>
          <w:p w:rsidR="00E440BF" w:rsidRPr="00E440BF" w:rsidRDefault="00E440BF" w:rsidP="00E440BF">
            <w:pPr>
              <w:spacing w:after="0"/>
              <w:jc w:val="right"/>
              <w:rPr>
                <w:rFonts w:ascii="Calibri" w:hAnsi="Calibri" w:cs="Calibri"/>
                <w:color w:val="000000"/>
                <w:sz w:val="22"/>
                <w:szCs w:val="22"/>
              </w:rPr>
            </w:pPr>
            <w:r w:rsidRPr="00E440BF">
              <w:rPr>
                <w:rFonts w:ascii="Calibri" w:hAnsi="Calibri" w:cs="Calibri"/>
                <w:color w:val="000000"/>
                <w:sz w:val="22"/>
                <w:szCs w:val="22"/>
              </w:rPr>
              <w:t>13187,16</w:t>
            </w:r>
          </w:p>
        </w:tc>
      </w:tr>
      <w:tr w:rsidR="00E440BF" w:rsidRPr="00E440BF" w:rsidTr="00E440BF">
        <w:trPr>
          <w:trHeight w:val="300"/>
        </w:trPr>
        <w:tc>
          <w:tcPr>
            <w:tcW w:w="2200" w:type="dxa"/>
            <w:tcBorders>
              <w:top w:val="single" w:sz="4" w:space="0" w:color="95B3D7"/>
              <w:left w:val="nil"/>
              <w:bottom w:val="nil"/>
              <w:right w:val="nil"/>
            </w:tcBorders>
            <w:shd w:val="clear" w:color="DCE6F1" w:fill="DCE6F1"/>
            <w:noWrap/>
            <w:vAlign w:val="bottom"/>
            <w:hideMark/>
          </w:tcPr>
          <w:p w:rsidR="00E440BF" w:rsidRPr="00E440BF" w:rsidRDefault="00E440BF" w:rsidP="00E440BF">
            <w:pPr>
              <w:spacing w:after="0"/>
              <w:jc w:val="left"/>
              <w:rPr>
                <w:rFonts w:ascii="Calibri" w:hAnsi="Calibri" w:cs="Calibri"/>
                <w:b/>
                <w:bCs/>
                <w:color w:val="000000"/>
                <w:sz w:val="22"/>
                <w:szCs w:val="22"/>
              </w:rPr>
            </w:pPr>
            <w:r w:rsidRPr="00E440BF">
              <w:rPr>
                <w:rFonts w:ascii="Calibri" w:hAnsi="Calibri" w:cs="Calibri"/>
                <w:b/>
                <w:bCs/>
                <w:color w:val="000000"/>
                <w:sz w:val="22"/>
                <w:szCs w:val="22"/>
              </w:rPr>
              <w:t>Total général</w:t>
            </w:r>
          </w:p>
        </w:tc>
        <w:tc>
          <w:tcPr>
            <w:tcW w:w="2500" w:type="dxa"/>
            <w:tcBorders>
              <w:top w:val="single" w:sz="4" w:space="0" w:color="95B3D7"/>
              <w:left w:val="nil"/>
              <w:bottom w:val="nil"/>
              <w:right w:val="nil"/>
            </w:tcBorders>
            <w:shd w:val="clear" w:color="DCE6F1" w:fill="DCE6F1"/>
            <w:noWrap/>
            <w:vAlign w:val="bottom"/>
            <w:hideMark/>
          </w:tcPr>
          <w:p w:rsidR="00E440BF" w:rsidRPr="00E440BF" w:rsidRDefault="00E440BF" w:rsidP="00E440BF">
            <w:pPr>
              <w:spacing w:after="0"/>
              <w:jc w:val="right"/>
              <w:rPr>
                <w:rFonts w:ascii="Calibri" w:hAnsi="Calibri" w:cs="Calibri"/>
                <w:b/>
                <w:bCs/>
                <w:color w:val="000000"/>
                <w:sz w:val="22"/>
                <w:szCs w:val="22"/>
              </w:rPr>
            </w:pPr>
            <w:r w:rsidRPr="00E440BF">
              <w:rPr>
                <w:rFonts w:ascii="Calibri" w:hAnsi="Calibri" w:cs="Calibri"/>
                <w:b/>
                <w:bCs/>
                <w:color w:val="000000"/>
                <w:sz w:val="22"/>
                <w:szCs w:val="22"/>
              </w:rPr>
              <w:t>85922,04</w:t>
            </w:r>
          </w:p>
        </w:tc>
        <w:tc>
          <w:tcPr>
            <w:tcW w:w="940" w:type="dxa"/>
            <w:tcBorders>
              <w:top w:val="single" w:sz="4" w:space="0" w:color="95B3D7"/>
              <w:left w:val="nil"/>
              <w:bottom w:val="nil"/>
              <w:right w:val="nil"/>
            </w:tcBorders>
            <w:shd w:val="clear" w:color="DCE6F1" w:fill="DCE6F1"/>
            <w:noWrap/>
            <w:vAlign w:val="bottom"/>
            <w:hideMark/>
          </w:tcPr>
          <w:p w:rsidR="00E440BF" w:rsidRPr="00E440BF" w:rsidRDefault="00E440BF" w:rsidP="00E440BF">
            <w:pPr>
              <w:spacing w:after="0"/>
              <w:jc w:val="right"/>
              <w:rPr>
                <w:rFonts w:ascii="Calibri" w:hAnsi="Calibri" w:cs="Calibri"/>
                <w:b/>
                <w:bCs/>
                <w:color w:val="000000"/>
                <w:sz w:val="22"/>
                <w:szCs w:val="22"/>
              </w:rPr>
            </w:pPr>
            <w:r w:rsidRPr="00E440BF">
              <w:rPr>
                <w:rFonts w:ascii="Calibri" w:hAnsi="Calibri" w:cs="Calibri"/>
                <w:b/>
                <w:bCs/>
                <w:color w:val="000000"/>
                <w:sz w:val="22"/>
                <w:szCs w:val="22"/>
              </w:rPr>
              <w:t>76936,3</w:t>
            </w:r>
          </w:p>
        </w:tc>
        <w:tc>
          <w:tcPr>
            <w:tcW w:w="940" w:type="dxa"/>
            <w:tcBorders>
              <w:top w:val="single" w:sz="4" w:space="0" w:color="95B3D7"/>
              <w:left w:val="nil"/>
              <w:bottom w:val="nil"/>
              <w:right w:val="nil"/>
            </w:tcBorders>
            <w:shd w:val="clear" w:color="DCE6F1" w:fill="DCE6F1"/>
            <w:noWrap/>
            <w:vAlign w:val="bottom"/>
            <w:hideMark/>
          </w:tcPr>
          <w:p w:rsidR="00E440BF" w:rsidRPr="00E440BF" w:rsidRDefault="00E440BF" w:rsidP="00E440BF">
            <w:pPr>
              <w:spacing w:after="0"/>
              <w:jc w:val="right"/>
              <w:rPr>
                <w:rFonts w:ascii="Calibri" w:hAnsi="Calibri" w:cs="Calibri"/>
                <w:b/>
                <w:bCs/>
                <w:color w:val="000000"/>
                <w:sz w:val="22"/>
                <w:szCs w:val="22"/>
              </w:rPr>
            </w:pPr>
            <w:r w:rsidRPr="00E440BF">
              <w:rPr>
                <w:rFonts w:ascii="Calibri" w:hAnsi="Calibri" w:cs="Calibri"/>
                <w:b/>
                <w:bCs/>
                <w:color w:val="000000"/>
                <w:sz w:val="22"/>
                <w:szCs w:val="22"/>
              </w:rPr>
              <w:t>69652,92</w:t>
            </w:r>
          </w:p>
        </w:tc>
        <w:tc>
          <w:tcPr>
            <w:tcW w:w="1320" w:type="dxa"/>
            <w:tcBorders>
              <w:top w:val="single" w:sz="4" w:space="0" w:color="95B3D7"/>
              <w:left w:val="nil"/>
              <w:bottom w:val="nil"/>
              <w:right w:val="nil"/>
            </w:tcBorders>
            <w:shd w:val="clear" w:color="DCE6F1" w:fill="DCE6F1"/>
            <w:noWrap/>
            <w:vAlign w:val="bottom"/>
            <w:hideMark/>
          </w:tcPr>
          <w:p w:rsidR="00E440BF" w:rsidRPr="00E440BF" w:rsidRDefault="00E440BF" w:rsidP="00E440BF">
            <w:pPr>
              <w:spacing w:after="0"/>
              <w:jc w:val="right"/>
              <w:rPr>
                <w:rFonts w:ascii="Calibri" w:hAnsi="Calibri" w:cs="Calibri"/>
                <w:b/>
                <w:bCs/>
                <w:color w:val="000000"/>
                <w:sz w:val="22"/>
                <w:szCs w:val="22"/>
              </w:rPr>
            </w:pPr>
            <w:r w:rsidRPr="00E440BF">
              <w:rPr>
                <w:rFonts w:ascii="Calibri" w:hAnsi="Calibri" w:cs="Calibri"/>
                <w:b/>
                <w:bCs/>
                <w:color w:val="000000"/>
                <w:sz w:val="22"/>
                <w:szCs w:val="22"/>
              </w:rPr>
              <w:t>232511,26</w:t>
            </w:r>
          </w:p>
        </w:tc>
      </w:tr>
    </w:tbl>
    <w:p w:rsidR="00E23579" w:rsidRDefault="00E23579" w:rsidP="00E23579"/>
    <w:p w:rsidR="002748A4" w:rsidRPr="002748A4" w:rsidRDefault="002748A4" w:rsidP="002748A4"/>
    <w:p w:rsidR="00C34B1B" w:rsidRDefault="000310E4" w:rsidP="007B6DDC">
      <w:pPr>
        <w:pStyle w:val="Titre1"/>
      </w:pPr>
      <w:r>
        <w:br w:type="page"/>
      </w:r>
      <w:r w:rsidR="00C34B1B">
        <w:t>Temps passés</w:t>
      </w:r>
    </w:p>
    <w:p w:rsidR="00C34B1B" w:rsidRDefault="00F13F27" w:rsidP="00F13F27">
      <w:r>
        <w:t>Temps passés Informaticien SC</w:t>
      </w:r>
    </w:p>
    <w:tbl>
      <w:tblPr>
        <w:tblW w:w="9288" w:type="dxa"/>
        <w:tblBorders>
          <w:top w:val="single" w:sz="8" w:space="0" w:color="7BA0CD"/>
          <w:left w:val="single" w:sz="8" w:space="0" w:color="7BA0CD"/>
          <w:bottom w:val="single" w:sz="8" w:space="0" w:color="7BA0CD"/>
          <w:right w:val="single" w:sz="8" w:space="0" w:color="7BA0CD"/>
          <w:insideH w:val="single" w:sz="8" w:space="0" w:color="7BA0CD"/>
        </w:tblBorders>
        <w:tblLook w:val="04A0" w:firstRow="1" w:lastRow="0" w:firstColumn="1" w:lastColumn="0" w:noHBand="0" w:noVBand="1"/>
      </w:tblPr>
      <w:tblGrid>
        <w:gridCol w:w="4265"/>
        <w:gridCol w:w="1149"/>
        <w:gridCol w:w="1271"/>
        <w:gridCol w:w="1366"/>
        <w:gridCol w:w="1237"/>
      </w:tblGrid>
      <w:tr w:rsidR="00CA7C3C" w:rsidTr="00980257">
        <w:tc>
          <w:tcPr>
            <w:tcW w:w="4265" w:type="dxa"/>
            <w:tcBorders>
              <w:top w:val="single" w:sz="8" w:space="0" w:color="7BA0CD"/>
              <w:left w:val="single" w:sz="8" w:space="0" w:color="7BA0CD"/>
              <w:bottom w:val="single" w:sz="8" w:space="0" w:color="7BA0CD"/>
              <w:right w:val="nil"/>
            </w:tcBorders>
            <w:shd w:val="clear" w:color="auto" w:fill="4F81BD"/>
          </w:tcPr>
          <w:p w:rsidR="00CA7C3C" w:rsidRPr="00980257" w:rsidRDefault="00CA7C3C" w:rsidP="00C34B1B">
            <w:pPr>
              <w:rPr>
                <w:b/>
                <w:bCs/>
                <w:color w:val="FFFFFF"/>
              </w:rPr>
            </w:pPr>
            <w:r w:rsidRPr="00980257">
              <w:rPr>
                <w:b/>
                <w:bCs/>
                <w:color w:val="FFFFFF"/>
              </w:rPr>
              <w:t>Tâche</w:t>
            </w:r>
          </w:p>
        </w:tc>
        <w:tc>
          <w:tcPr>
            <w:tcW w:w="1149" w:type="dxa"/>
            <w:tcBorders>
              <w:top w:val="single" w:sz="8" w:space="0" w:color="7BA0CD"/>
              <w:left w:val="nil"/>
              <w:bottom w:val="single" w:sz="8" w:space="0" w:color="7BA0CD"/>
              <w:right w:val="nil"/>
            </w:tcBorders>
            <w:shd w:val="clear" w:color="auto" w:fill="4F81BD"/>
          </w:tcPr>
          <w:p w:rsidR="00CA7C3C" w:rsidRPr="00980257" w:rsidRDefault="00CA7C3C" w:rsidP="00C34B1B">
            <w:pPr>
              <w:rPr>
                <w:b/>
                <w:bCs/>
                <w:color w:val="FFFFFF"/>
              </w:rPr>
            </w:pPr>
            <w:r w:rsidRPr="00980257">
              <w:rPr>
                <w:b/>
                <w:bCs/>
                <w:color w:val="FFFFFF"/>
              </w:rPr>
              <w:t>2009</w:t>
            </w:r>
          </w:p>
        </w:tc>
        <w:tc>
          <w:tcPr>
            <w:tcW w:w="1271" w:type="dxa"/>
            <w:tcBorders>
              <w:top w:val="single" w:sz="8" w:space="0" w:color="7BA0CD"/>
              <w:left w:val="nil"/>
              <w:bottom w:val="single" w:sz="8" w:space="0" w:color="7BA0CD"/>
              <w:right w:val="nil"/>
            </w:tcBorders>
            <w:shd w:val="clear" w:color="auto" w:fill="4F81BD"/>
          </w:tcPr>
          <w:p w:rsidR="00CA7C3C" w:rsidRPr="00980257" w:rsidRDefault="00CA7C3C" w:rsidP="00C34B1B">
            <w:pPr>
              <w:rPr>
                <w:b/>
                <w:bCs/>
                <w:color w:val="FFFFFF"/>
              </w:rPr>
            </w:pPr>
            <w:r w:rsidRPr="00980257">
              <w:rPr>
                <w:b/>
                <w:bCs/>
                <w:color w:val="FFFFFF"/>
              </w:rPr>
              <w:t xml:space="preserve"> 2010</w:t>
            </w:r>
          </w:p>
        </w:tc>
        <w:tc>
          <w:tcPr>
            <w:tcW w:w="1366" w:type="dxa"/>
            <w:tcBorders>
              <w:top w:val="single" w:sz="8" w:space="0" w:color="7BA0CD"/>
              <w:left w:val="nil"/>
              <w:bottom w:val="single" w:sz="8" w:space="0" w:color="7BA0CD"/>
              <w:right w:val="nil"/>
            </w:tcBorders>
            <w:shd w:val="clear" w:color="auto" w:fill="4F81BD"/>
          </w:tcPr>
          <w:p w:rsidR="00CA7C3C" w:rsidRPr="00980257" w:rsidRDefault="00CA7C3C" w:rsidP="00C34B1B">
            <w:pPr>
              <w:rPr>
                <w:b/>
                <w:bCs/>
                <w:color w:val="FFFFFF"/>
              </w:rPr>
            </w:pPr>
            <w:r w:rsidRPr="00980257">
              <w:rPr>
                <w:b/>
                <w:bCs/>
                <w:color w:val="FFFFFF"/>
              </w:rPr>
              <w:t>2011</w:t>
            </w:r>
            <w:r w:rsidRPr="00980257">
              <w:rPr>
                <w:b/>
                <w:bCs/>
                <w:color w:val="FFFFFF"/>
              </w:rPr>
              <w:br/>
              <w:t>(incomplet)</w:t>
            </w:r>
          </w:p>
        </w:tc>
        <w:tc>
          <w:tcPr>
            <w:tcW w:w="1237" w:type="dxa"/>
            <w:tcBorders>
              <w:top w:val="single" w:sz="8" w:space="0" w:color="7BA0CD"/>
              <w:left w:val="nil"/>
              <w:bottom w:val="single" w:sz="8" w:space="0" w:color="7BA0CD"/>
              <w:right w:val="single" w:sz="8" w:space="0" w:color="7BA0CD"/>
            </w:tcBorders>
            <w:shd w:val="clear" w:color="auto" w:fill="4F81BD"/>
          </w:tcPr>
          <w:p w:rsidR="00CA7C3C" w:rsidRPr="00980257" w:rsidRDefault="00CA7C3C" w:rsidP="00C34B1B">
            <w:pPr>
              <w:rPr>
                <w:b/>
                <w:bCs/>
                <w:color w:val="FFFFFF"/>
              </w:rPr>
            </w:pPr>
            <w:r w:rsidRPr="00980257">
              <w:rPr>
                <w:b/>
                <w:bCs/>
                <w:color w:val="FFFFFF"/>
              </w:rPr>
              <w:t>2012</w:t>
            </w:r>
            <w:r w:rsidRPr="00980257">
              <w:rPr>
                <w:b/>
                <w:bCs/>
                <w:color w:val="FFFFFF"/>
              </w:rPr>
              <w:br/>
              <w:t>(prévisions)</w:t>
            </w:r>
          </w:p>
        </w:tc>
      </w:tr>
      <w:tr w:rsidR="00157984" w:rsidTr="00980257">
        <w:tc>
          <w:tcPr>
            <w:tcW w:w="4265" w:type="dxa"/>
            <w:tcBorders>
              <w:right w:val="nil"/>
            </w:tcBorders>
            <w:shd w:val="clear" w:color="auto" w:fill="D3DFEE"/>
          </w:tcPr>
          <w:p w:rsidR="00157984" w:rsidRPr="00980257" w:rsidRDefault="00157984" w:rsidP="00C34B1B">
            <w:pPr>
              <w:rPr>
                <w:b/>
                <w:bCs/>
              </w:rPr>
            </w:pPr>
            <w:r w:rsidRPr="00980257">
              <w:rPr>
                <w:b/>
                <w:bCs/>
              </w:rPr>
              <w:t>Communication (Site Internet)</w:t>
            </w:r>
          </w:p>
        </w:tc>
        <w:tc>
          <w:tcPr>
            <w:tcW w:w="1149" w:type="dxa"/>
            <w:tcBorders>
              <w:left w:val="nil"/>
              <w:right w:val="nil"/>
            </w:tcBorders>
            <w:shd w:val="clear" w:color="auto" w:fill="D3DFEE"/>
          </w:tcPr>
          <w:p w:rsidR="00157984" w:rsidRPr="00E706D1" w:rsidRDefault="00157984" w:rsidP="00980257">
            <w:pPr>
              <w:jc w:val="right"/>
            </w:pPr>
            <w:r>
              <w:t>3,17 J</w:t>
            </w:r>
          </w:p>
        </w:tc>
        <w:tc>
          <w:tcPr>
            <w:tcW w:w="1271" w:type="dxa"/>
            <w:tcBorders>
              <w:left w:val="nil"/>
              <w:right w:val="nil"/>
            </w:tcBorders>
            <w:shd w:val="clear" w:color="auto" w:fill="D3DFEE"/>
          </w:tcPr>
          <w:p w:rsidR="00157984" w:rsidRPr="00AB57DE" w:rsidRDefault="00157984" w:rsidP="00980257">
            <w:pPr>
              <w:jc w:val="right"/>
            </w:pPr>
            <w:r w:rsidRPr="00AB57DE">
              <w:t>2,47 J</w:t>
            </w:r>
          </w:p>
        </w:tc>
        <w:tc>
          <w:tcPr>
            <w:tcW w:w="1366" w:type="dxa"/>
            <w:tcBorders>
              <w:left w:val="nil"/>
              <w:right w:val="nil"/>
            </w:tcBorders>
            <w:shd w:val="clear" w:color="auto" w:fill="D3DFEE"/>
          </w:tcPr>
          <w:p w:rsidR="00157984" w:rsidRPr="00E706D1" w:rsidRDefault="00157984" w:rsidP="00980257">
            <w:pPr>
              <w:jc w:val="right"/>
            </w:pPr>
            <w:r w:rsidRPr="00E706D1">
              <w:t>1,19 J</w:t>
            </w:r>
          </w:p>
        </w:tc>
        <w:tc>
          <w:tcPr>
            <w:tcW w:w="1237" w:type="dxa"/>
            <w:tcBorders>
              <w:left w:val="nil"/>
            </w:tcBorders>
            <w:shd w:val="clear" w:color="auto" w:fill="D3DFEE"/>
          </w:tcPr>
          <w:p w:rsidR="00157984" w:rsidRPr="00AB57DE" w:rsidRDefault="00213DFD" w:rsidP="00980257">
            <w:pPr>
              <w:jc w:val="right"/>
            </w:pPr>
            <w:r>
              <w:fldChar w:fldCharType="begin"/>
            </w:r>
            <w:r>
              <w:instrText xml:space="preserve"> =average(left) </w:instrText>
            </w:r>
            <w:r>
              <w:fldChar w:fldCharType="separate"/>
            </w:r>
            <w:r>
              <w:rPr>
                <w:noProof/>
              </w:rPr>
              <w:t>2,28</w:t>
            </w:r>
            <w:r>
              <w:fldChar w:fldCharType="end"/>
            </w:r>
            <w:r>
              <w:t xml:space="preserve"> J</w:t>
            </w:r>
          </w:p>
        </w:tc>
      </w:tr>
      <w:tr w:rsidR="00157984" w:rsidTr="00980257">
        <w:tc>
          <w:tcPr>
            <w:tcW w:w="4265" w:type="dxa"/>
            <w:tcBorders>
              <w:right w:val="nil"/>
            </w:tcBorders>
            <w:shd w:val="clear" w:color="auto" w:fill="auto"/>
          </w:tcPr>
          <w:p w:rsidR="00157984" w:rsidRPr="00980257" w:rsidRDefault="00157984" w:rsidP="00C34B1B">
            <w:pPr>
              <w:rPr>
                <w:b/>
                <w:bCs/>
              </w:rPr>
            </w:pPr>
            <w:r w:rsidRPr="00980257">
              <w:rPr>
                <w:b/>
                <w:bCs/>
              </w:rPr>
              <w:t>Informatique - Administration</w:t>
            </w:r>
          </w:p>
        </w:tc>
        <w:tc>
          <w:tcPr>
            <w:tcW w:w="1149" w:type="dxa"/>
            <w:tcBorders>
              <w:left w:val="nil"/>
              <w:right w:val="nil"/>
            </w:tcBorders>
            <w:shd w:val="clear" w:color="auto" w:fill="auto"/>
          </w:tcPr>
          <w:p w:rsidR="00157984" w:rsidRPr="00E706D1" w:rsidRDefault="00157984" w:rsidP="00980257">
            <w:pPr>
              <w:jc w:val="right"/>
            </w:pPr>
            <w:r>
              <w:t>107,10 J</w:t>
            </w:r>
          </w:p>
        </w:tc>
        <w:tc>
          <w:tcPr>
            <w:tcW w:w="1271" w:type="dxa"/>
            <w:tcBorders>
              <w:left w:val="nil"/>
              <w:right w:val="nil"/>
            </w:tcBorders>
            <w:shd w:val="clear" w:color="auto" w:fill="auto"/>
          </w:tcPr>
          <w:p w:rsidR="00157984" w:rsidRPr="00AB57DE" w:rsidRDefault="00157984" w:rsidP="00980257">
            <w:pPr>
              <w:jc w:val="right"/>
            </w:pPr>
            <w:r w:rsidRPr="00AB57DE">
              <w:t>153,36 J</w:t>
            </w:r>
          </w:p>
        </w:tc>
        <w:tc>
          <w:tcPr>
            <w:tcW w:w="1366" w:type="dxa"/>
            <w:tcBorders>
              <w:left w:val="nil"/>
              <w:right w:val="nil"/>
            </w:tcBorders>
            <w:shd w:val="clear" w:color="auto" w:fill="auto"/>
          </w:tcPr>
          <w:p w:rsidR="00157984" w:rsidRPr="00E706D1" w:rsidRDefault="00157984" w:rsidP="00980257">
            <w:pPr>
              <w:jc w:val="right"/>
            </w:pPr>
            <w:r w:rsidRPr="00E706D1">
              <w:t>95,75 J</w:t>
            </w:r>
          </w:p>
        </w:tc>
        <w:tc>
          <w:tcPr>
            <w:tcW w:w="1237" w:type="dxa"/>
            <w:tcBorders>
              <w:left w:val="nil"/>
            </w:tcBorders>
            <w:shd w:val="clear" w:color="auto" w:fill="auto"/>
          </w:tcPr>
          <w:p w:rsidR="00157984" w:rsidRPr="00AB57DE" w:rsidRDefault="00213DFD" w:rsidP="00980257">
            <w:pPr>
              <w:jc w:val="right"/>
            </w:pPr>
            <w:r>
              <w:fldChar w:fldCharType="begin"/>
            </w:r>
            <w:r>
              <w:instrText xml:space="preserve"> =average(left) </w:instrText>
            </w:r>
            <w:r>
              <w:fldChar w:fldCharType="separate"/>
            </w:r>
            <w:r>
              <w:rPr>
                <w:noProof/>
              </w:rPr>
              <w:t>118,74</w:t>
            </w:r>
            <w:r>
              <w:fldChar w:fldCharType="end"/>
            </w:r>
            <w:r>
              <w:t xml:space="preserve"> J</w:t>
            </w:r>
          </w:p>
        </w:tc>
      </w:tr>
      <w:tr w:rsidR="00213DFD" w:rsidTr="00980257">
        <w:tc>
          <w:tcPr>
            <w:tcW w:w="4265" w:type="dxa"/>
            <w:tcBorders>
              <w:right w:val="nil"/>
            </w:tcBorders>
            <w:shd w:val="clear" w:color="auto" w:fill="D3DFEE"/>
          </w:tcPr>
          <w:p w:rsidR="00213DFD" w:rsidRPr="00980257" w:rsidRDefault="00213DFD" w:rsidP="00C34B1B">
            <w:pPr>
              <w:rPr>
                <w:b/>
                <w:bCs/>
              </w:rPr>
            </w:pPr>
            <w:r w:rsidRPr="00980257">
              <w:rPr>
                <w:b/>
                <w:bCs/>
              </w:rPr>
              <w:t>Informatique - Assistance utilisateurs</w:t>
            </w:r>
          </w:p>
        </w:tc>
        <w:tc>
          <w:tcPr>
            <w:tcW w:w="1149" w:type="dxa"/>
            <w:tcBorders>
              <w:left w:val="nil"/>
              <w:right w:val="nil"/>
            </w:tcBorders>
            <w:shd w:val="clear" w:color="auto" w:fill="D3DFEE"/>
          </w:tcPr>
          <w:p w:rsidR="00213DFD" w:rsidRPr="00E706D1" w:rsidRDefault="00213DFD" w:rsidP="00980257">
            <w:pPr>
              <w:jc w:val="right"/>
            </w:pPr>
            <w:r>
              <w:t>28,50 J</w:t>
            </w:r>
          </w:p>
        </w:tc>
        <w:tc>
          <w:tcPr>
            <w:tcW w:w="1271" w:type="dxa"/>
            <w:tcBorders>
              <w:left w:val="nil"/>
              <w:right w:val="nil"/>
            </w:tcBorders>
            <w:shd w:val="clear" w:color="auto" w:fill="D3DFEE"/>
          </w:tcPr>
          <w:p w:rsidR="00213DFD" w:rsidRPr="00AB57DE" w:rsidRDefault="00213DFD" w:rsidP="00980257">
            <w:pPr>
              <w:jc w:val="right"/>
            </w:pPr>
            <w:r w:rsidRPr="00AB57DE">
              <w:t>45,39 J</w:t>
            </w:r>
          </w:p>
        </w:tc>
        <w:tc>
          <w:tcPr>
            <w:tcW w:w="1366" w:type="dxa"/>
            <w:tcBorders>
              <w:left w:val="nil"/>
              <w:right w:val="nil"/>
            </w:tcBorders>
            <w:shd w:val="clear" w:color="auto" w:fill="D3DFEE"/>
          </w:tcPr>
          <w:p w:rsidR="00213DFD" w:rsidRPr="00E706D1" w:rsidRDefault="00213DFD" w:rsidP="00980257">
            <w:pPr>
              <w:jc w:val="right"/>
            </w:pPr>
            <w:r w:rsidRPr="00E706D1">
              <w:t>53,48 J</w:t>
            </w:r>
          </w:p>
        </w:tc>
        <w:tc>
          <w:tcPr>
            <w:tcW w:w="1237" w:type="dxa"/>
            <w:tcBorders>
              <w:left w:val="nil"/>
            </w:tcBorders>
            <w:shd w:val="clear" w:color="auto" w:fill="D3DFEE"/>
          </w:tcPr>
          <w:p w:rsidR="00213DFD" w:rsidRPr="00AB57DE" w:rsidRDefault="00213DFD" w:rsidP="00980257">
            <w:pPr>
              <w:jc w:val="right"/>
            </w:pPr>
            <w:r>
              <w:fldChar w:fldCharType="begin"/>
            </w:r>
            <w:r>
              <w:instrText xml:space="preserve"> =average(left) </w:instrText>
            </w:r>
            <w:r>
              <w:fldChar w:fldCharType="separate"/>
            </w:r>
            <w:r>
              <w:rPr>
                <w:noProof/>
              </w:rPr>
              <w:t>42,46</w:t>
            </w:r>
            <w:r>
              <w:fldChar w:fldCharType="end"/>
            </w:r>
            <w:r>
              <w:t xml:space="preserve"> J</w:t>
            </w:r>
          </w:p>
        </w:tc>
      </w:tr>
      <w:tr w:rsidR="00213DFD" w:rsidTr="00980257">
        <w:tc>
          <w:tcPr>
            <w:tcW w:w="4265" w:type="dxa"/>
            <w:tcBorders>
              <w:right w:val="nil"/>
            </w:tcBorders>
            <w:shd w:val="clear" w:color="auto" w:fill="auto"/>
          </w:tcPr>
          <w:p w:rsidR="00213DFD" w:rsidRPr="00980257" w:rsidRDefault="00213DFD" w:rsidP="00C34B1B">
            <w:pPr>
              <w:rPr>
                <w:b/>
                <w:bCs/>
              </w:rPr>
            </w:pPr>
            <w:r w:rsidRPr="00980257">
              <w:rPr>
                <w:b/>
                <w:bCs/>
              </w:rPr>
              <w:t>Informatique - Maintenance</w:t>
            </w:r>
          </w:p>
        </w:tc>
        <w:tc>
          <w:tcPr>
            <w:tcW w:w="1149" w:type="dxa"/>
            <w:tcBorders>
              <w:left w:val="nil"/>
              <w:right w:val="nil"/>
            </w:tcBorders>
            <w:shd w:val="clear" w:color="auto" w:fill="auto"/>
          </w:tcPr>
          <w:p w:rsidR="00213DFD" w:rsidRPr="00E706D1" w:rsidRDefault="00213DFD" w:rsidP="00980257">
            <w:pPr>
              <w:jc w:val="right"/>
            </w:pPr>
            <w:r>
              <w:t>0,82 J</w:t>
            </w:r>
          </w:p>
        </w:tc>
        <w:tc>
          <w:tcPr>
            <w:tcW w:w="1271" w:type="dxa"/>
            <w:tcBorders>
              <w:left w:val="nil"/>
              <w:right w:val="nil"/>
            </w:tcBorders>
            <w:shd w:val="clear" w:color="auto" w:fill="auto"/>
          </w:tcPr>
          <w:p w:rsidR="00213DFD" w:rsidRPr="00AB57DE" w:rsidRDefault="00213DFD" w:rsidP="00980257">
            <w:pPr>
              <w:jc w:val="right"/>
            </w:pPr>
            <w:r w:rsidRPr="00AB57DE">
              <w:t>0,23 J</w:t>
            </w:r>
          </w:p>
        </w:tc>
        <w:tc>
          <w:tcPr>
            <w:tcW w:w="1366" w:type="dxa"/>
            <w:tcBorders>
              <w:left w:val="nil"/>
              <w:right w:val="nil"/>
            </w:tcBorders>
            <w:shd w:val="clear" w:color="auto" w:fill="auto"/>
          </w:tcPr>
          <w:p w:rsidR="00213DFD" w:rsidRPr="00E706D1" w:rsidRDefault="00213DFD" w:rsidP="00980257">
            <w:pPr>
              <w:jc w:val="right"/>
            </w:pPr>
            <w:r w:rsidRPr="00E706D1">
              <w:t>2,80 J</w:t>
            </w:r>
          </w:p>
        </w:tc>
        <w:tc>
          <w:tcPr>
            <w:tcW w:w="1237" w:type="dxa"/>
            <w:tcBorders>
              <w:left w:val="nil"/>
            </w:tcBorders>
            <w:shd w:val="clear" w:color="auto" w:fill="auto"/>
          </w:tcPr>
          <w:p w:rsidR="00213DFD" w:rsidRPr="00AB57DE" w:rsidRDefault="00213DFD" w:rsidP="00980257">
            <w:pPr>
              <w:jc w:val="right"/>
            </w:pPr>
            <w:r>
              <w:fldChar w:fldCharType="begin"/>
            </w:r>
            <w:r>
              <w:instrText xml:space="preserve"> =average(left) </w:instrText>
            </w:r>
            <w:r>
              <w:fldChar w:fldCharType="separate"/>
            </w:r>
            <w:r>
              <w:rPr>
                <w:noProof/>
              </w:rPr>
              <w:t>1,28</w:t>
            </w:r>
            <w:r>
              <w:fldChar w:fldCharType="end"/>
            </w:r>
            <w:r>
              <w:t xml:space="preserve"> J</w:t>
            </w:r>
          </w:p>
        </w:tc>
      </w:tr>
      <w:tr w:rsidR="00213DFD" w:rsidTr="00980257">
        <w:tc>
          <w:tcPr>
            <w:tcW w:w="4265" w:type="dxa"/>
            <w:tcBorders>
              <w:right w:val="nil"/>
            </w:tcBorders>
            <w:shd w:val="clear" w:color="auto" w:fill="D3DFEE"/>
          </w:tcPr>
          <w:p w:rsidR="00213DFD" w:rsidRPr="00980257" w:rsidRDefault="00213DFD" w:rsidP="00C34B1B">
            <w:pPr>
              <w:rPr>
                <w:b/>
                <w:bCs/>
              </w:rPr>
            </w:pPr>
            <w:r w:rsidRPr="00980257">
              <w:rPr>
                <w:b/>
                <w:bCs/>
              </w:rPr>
              <w:t>Informatique - Tests &amp; Développement</w:t>
            </w:r>
          </w:p>
        </w:tc>
        <w:tc>
          <w:tcPr>
            <w:tcW w:w="1149" w:type="dxa"/>
            <w:tcBorders>
              <w:left w:val="nil"/>
              <w:right w:val="nil"/>
            </w:tcBorders>
            <w:shd w:val="clear" w:color="auto" w:fill="D3DFEE"/>
          </w:tcPr>
          <w:p w:rsidR="00213DFD" w:rsidRPr="00E706D1" w:rsidRDefault="00213DFD" w:rsidP="00980257">
            <w:pPr>
              <w:jc w:val="right"/>
            </w:pPr>
            <w:r>
              <w:t>4,26 J</w:t>
            </w:r>
          </w:p>
        </w:tc>
        <w:tc>
          <w:tcPr>
            <w:tcW w:w="1271" w:type="dxa"/>
            <w:tcBorders>
              <w:left w:val="nil"/>
              <w:right w:val="nil"/>
            </w:tcBorders>
            <w:shd w:val="clear" w:color="auto" w:fill="D3DFEE"/>
          </w:tcPr>
          <w:p w:rsidR="00213DFD" w:rsidRPr="00AB57DE" w:rsidRDefault="00213DFD" w:rsidP="00980257">
            <w:pPr>
              <w:jc w:val="right"/>
            </w:pPr>
            <w:r w:rsidRPr="00AB57DE">
              <w:t>2,56 J</w:t>
            </w:r>
          </w:p>
        </w:tc>
        <w:tc>
          <w:tcPr>
            <w:tcW w:w="1366" w:type="dxa"/>
            <w:tcBorders>
              <w:left w:val="nil"/>
              <w:right w:val="nil"/>
            </w:tcBorders>
            <w:shd w:val="clear" w:color="auto" w:fill="D3DFEE"/>
          </w:tcPr>
          <w:p w:rsidR="00213DFD" w:rsidRPr="00E706D1" w:rsidRDefault="00213DFD" w:rsidP="00980257">
            <w:pPr>
              <w:jc w:val="right"/>
            </w:pPr>
            <w:r w:rsidRPr="00E706D1">
              <w:t>1,36 J</w:t>
            </w:r>
          </w:p>
        </w:tc>
        <w:tc>
          <w:tcPr>
            <w:tcW w:w="1237" w:type="dxa"/>
            <w:tcBorders>
              <w:left w:val="nil"/>
            </w:tcBorders>
            <w:shd w:val="clear" w:color="auto" w:fill="D3DFEE"/>
          </w:tcPr>
          <w:p w:rsidR="00213DFD" w:rsidRPr="00AB57DE" w:rsidRDefault="00213DFD" w:rsidP="00980257">
            <w:pPr>
              <w:jc w:val="right"/>
            </w:pPr>
            <w:r>
              <w:fldChar w:fldCharType="begin"/>
            </w:r>
            <w:r>
              <w:instrText xml:space="preserve"> =average(left) </w:instrText>
            </w:r>
            <w:r>
              <w:fldChar w:fldCharType="separate"/>
            </w:r>
            <w:r>
              <w:rPr>
                <w:noProof/>
              </w:rPr>
              <w:t>2,73</w:t>
            </w:r>
            <w:r>
              <w:fldChar w:fldCharType="end"/>
            </w:r>
            <w:r>
              <w:t xml:space="preserve"> J</w:t>
            </w:r>
          </w:p>
        </w:tc>
      </w:tr>
      <w:tr w:rsidR="00213DFD" w:rsidTr="00980257">
        <w:tc>
          <w:tcPr>
            <w:tcW w:w="4265" w:type="dxa"/>
            <w:tcBorders>
              <w:right w:val="nil"/>
            </w:tcBorders>
            <w:shd w:val="clear" w:color="auto" w:fill="auto"/>
          </w:tcPr>
          <w:p w:rsidR="00213DFD" w:rsidRPr="00980257" w:rsidRDefault="00213DFD" w:rsidP="00C34B1B">
            <w:pPr>
              <w:rPr>
                <w:b/>
                <w:bCs/>
              </w:rPr>
            </w:pPr>
            <w:r w:rsidRPr="00980257">
              <w:rPr>
                <w:b/>
                <w:bCs/>
              </w:rPr>
              <w:t>SOPXML</w:t>
            </w:r>
          </w:p>
        </w:tc>
        <w:tc>
          <w:tcPr>
            <w:tcW w:w="1149" w:type="dxa"/>
            <w:tcBorders>
              <w:left w:val="nil"/>
              <w:right w:val="nil"/>
            </w:tcBorders>
            <w:shd w:val="clear" w:color="auto" w:fill="auto"/>
          </w:tcPr>
          <w:p w:rsidR="00213DFD" w:rsidRPr="00E84DB7" w:rsidRDefault="00213DFD" w:rsidP="00980257">
            <w:pPr>
              <w:jc w:val="right"/>
            </w:pPr>
            <w:r>
              <w:t>1,60 J</w:t>
            </w:r>
          </w:p>
        </w:tc>
        <w:tc>
          <w:tcPr>
            <w:tcW w:w="1271" w:type="dxa"/>
            <w:tcBorders>
              <w:left w:val="nil"/>
              <w:right w:val="nil"/>
            </w:tcBorders>
            <w:shd w:val="clear" w:color="auto" w:fill="auto"/>
          </w:tcPr>
          <w:p w:rsidR="00213DFD" w:rsidRPr="00AB57DE" w:rsidRDefault="00213DFD" w:rsidP="00980257">
            <w:pPr>
              <w:jc w:val="right"/>
            </w:pPr>
            <w:r w:rsidRPr="00AB57DE">
              <w:t>0,29 J</w:t>
            </w:r>
          </w:p>
        </w:tc>
        <w:tc>
          <w:tcPr>
            <w:tcW w:w="1366" w:type="dxa"/>
            <w:tcBorders>
              <w:left w:val="nil"/>
              <w:right w:val="nil"/>
            </w:tcBorders>
            <w:shd w:val="clear" w:color="auto" w:fill="auto"/>
          </w:tcPr>
          <w:p w:rsidR="00213DFD" w:rsidRPr="00E706D1" w:rsidRDefault="00213DFD" w:rsidP="00980257">
            <w:pPr>
              <w:jc w:val="right"/>
            </w:pPr>
            <w:r w:rsidRPr="00E84DB7">
              <w:t>1,92 J</w:t>
            </w:r>
          </w:p>
        </w:tc>
        <w:tc>
          <w:tcPr>
            <w:tcW w:w="1237" w:type="dxa"/>
            <w:tcBorders>
              <w:left w:val="nil"/>
            </w:tcBorders>
            <w:shd w:val="clear" w:color="auto" w:fill="auto"/>
          </w:tcPr>
          <w:p w:rsidR="00213DFD" w:rsidRPr="00AB57DE" w:rsidRDefault="00213DFD" w:rsidP="00980257">
            <w:pPr>
              <w:jc w:val="right"/>
            </w:pPr>
            <w:r>
              <w:fldChar w:fldCharType="begin"/>
            </w:r>
            <w:r>
              <w:instrText xml:space="preserve"> =average(left) </w:instrText>
            </w:r>
            <w:r>
              <w:fldChar w:fldCharType="separate"/>
            </w:r>
            <w:r>
              <w:rPr>
                <w:noProof/>
              </w:rPr>
              <w:t>1,27</w:t>
            </w:r>
            <w:r>
              <w:fldChar w:fldCharType="end"/>
            </w:r>
            <w:r>
              <w:t xml:space="preserve"> J</w:t>
            </w:r>
          </w:p>
        </w:tc>
      </w:tr>
      <w:tr w:rsidR="00213DFD" w:rsidTr="00980257">
        <w:tc>
          <w:tcPr>
            <w:tcW w:w="4265" w:type="dxa"/>
            <w:tcBorders>
              <w:right w:val="nil"/>
            </w:tcBorders>
            <w:shd w:val="clear" w:color="auto" w:fill="D3DFEE"/>
          </w:tcPr>
          <w:p w:rsidR="00213DFD" w:rsidRPr="00980257" w:rsidRDefault="00213DFD" w:rsidP="00C34B1B">
            <w:pPr>
              <w:rPr>
                <w:b/>
                <w:bCs/>
              </w:rPr>
            </w:pPr>
            <w:r w:rsidRPr="00980257">
              <w:rPr>
                <w:b/>
                <w:bCs/>
              </w:rPr>
              <w:t xml:space="preserve">SUN.eLearning </w:t>
            </w:r>
          </w:p>
        </w:tc>
        <w:tc>
          <w:tcPr>
            <w:tcW w:w="1149" w:type="dxa"/>
            <w:tcBorders>
              <w:left w:val="nil"/>
              <w:right w:val="nil"/>
            </w:tcBorders>
            <w:shd w:val="clear" w:color="auto" w:fill="D3DFEE"/>
          </w:tcPr>
          <w:p w:rsidR="00213DFD" w:rsidRPr="00E84DB7" w:rsidRDefault="00213DFD" w:rsidP="00980257">
            <w:pPr>
              <w:jc w:val="right"/>
            </w:pPr>
            <w:r>
              <w:t>0,06 J</w:t>
            </w:r>
          </w:p>
        </w:tc>
        <w:tc>
          <w:tcPr>
            <w:tcW w:w="1271" w:type="dxa"/>
            <w:tcBorders>
              <w:left w:val="nil"/>
              <w:right w:val="nil"/>
            </w:tcBorders>
            <w:shd w:val="clear" w:color="auto" w:fill="D3DFEE"/>
          </w:tcPr>
          <w:p w:rsidR="00213DFD" w:rsidRPr="00C34B1B" w:rsidRDefault="00213DFD" w:rsidP="00980257">
            <w:pPr>
              <w:jc w:val="right"/>
            </w:pPr>
            <w:r>
              <w:t>0,83 J</w:t>
            </w:r>
          </w:p>
        </w:tc>
        <w:tc>
          <w:tcPr>
            <w:tcW w:w="1366" w:type="dxa"/>
            <w:tcBorders>
              <w:left w:val="nil"/>
              <w:right w:val="nil"/>
            </w:tcBorders>
            <w:shd w:val="clear" w:color="auto" w:fill="D3DFEE"/>
          </w:tcPr>
          <w:p w:rsidR="00213DFD" w:rsidRPr="00E84DB7" w:rsidRDefault="00213DFD" w:rsidP="00980257">
            <w:pPr>
              <w:jc w:val="right"/>
            </w:pPr>
            <w:r w:rsidRPr="00E84DB7">
              <w:t>0,07 J</w:t>
            </w:r>
          </w:p>
        </w:tc>
        <w:tc>
          <w:tcPr>
            <w:tcW w:w="1237" w:type="dxa"/>
            <w:tcBorders>
              <w:left w:val="nil"/>
            </w:tcBorders>
            <w:shd w:val="clear" w:color="auto" w:fill="D3DFEE"/>
          </w:tcPr>
          <w:p w:rsidR="00213DFD" w:rsidRPr="00AB57DE" w:rsidRDefault="00213DFD" w:rsidP="00980257">
            <w:pPr>
              <w:jc w:val="right"/>
            </w:pPr>
            <w:r>
              <w:fldChar w:fldCharType="begin"/>
            </w:r>
            <w:r>
              <w:instrText xml:space="preserve"> =average(left) </w:instrText>
            </w:r>
            <w:r>
              <w:fldChar w:fldCharType="separate"/>
            </w:r>
            <w:r>
              <w:rPr>
                <w:noProof/>
              </w:rPr>
              <w:t>0,32</w:t>
            </w:r>
            <w:r>
              <w:fldChar w:fldCharType="end"/>
            </w:r>
            <w:r>
              <w:t xml:space="preserve"> J</w:t>
            </w:r>
          </w:p>
        </w:tc>
      </w:tr>
      <w:tr w:rsidR="00157984" w:rsidTr="00980257">
        <w:trPr>
          <w:trHeight w:val="118"/>
        </w:trPr>
        <w:tc>
          <w:tcPr>
            <w:tcW w:w="4265" w:type="dxa"/>
            <w:tcBorders>
              <w:right w:val="nil"/>
            </w:tcBorders>
            <w:shd w:val="clear" w:color="auto" w:fill="auto"/>
          </w:tcPr>
          <w:p w:rsidR="00157984" w:rsidRPr="00980257" w:rsidRDefault="00157984" w:rsidP="00C34B1B">
            <w:pPr>
              <w:rPr>
                <w:b/>
                <w:bCs/>
              </w:rPr>
            </w:pPr>
          </w:p>
        </w:tc>
        <w:tc>
          <w:tcPr>
            <w:tcW w:w="1149" w:type="dxa"/>
            <w:tcBorders>
              <w:left w:val="nil"/>
              <w:right w:val="nil"/>
            </w:tcBorders>
            <w:shd w:val="clear" w:color="auto" w:fill="auto"/>
          </w:tcPr>
          <w:p w:rsidR="00157984" w:rsidRPr="00E84DB7" w:rsidRDefault="00157984" w:rsidP="00980257">
            <w:pPr>
              <w:jc w:val="right"/>
            </w:pPr>
          </w:p>
        </w:tc>
        <w:tc>
          <w:tcPr>
            <w:tcW w:w="1271" w:type="dxa"/>
            <w:tcBorders>
              <w:left w:val="nil"/>
              <w:right w:val="nil"/>
            </w:tcBorders>
            <w:shd w:val="clear" w:color="auto" w:fill="auto"/>
          </w:tcPr>
          <w:p w:rsidR="00157984" w:rsidRPr="00C34B1B" w:rsidRDefault="00157984" w:rsidP="00980257">
            <w:pPr>
              <w:jc w:val="right"/>
            </w:pPr>
          </w:p>
        </w:tc>
        <w:tc>
          <w:tcPr>
            <w:tcW w:w="1366" w:type="dxa"/>
            <w:tcBorders>
              <w:left w:val="nil"/>
              <w:right w:val="nil"/>
            </w:tcBorders>
            <w:shd w:val="clear" w:color="auto" w:fill="auto"/>
          </w:tcPr>
          <w:p w:rsidR="00157984" w:rsidRPr="00E84DB7" w:rsidRDefault="00157984" w:rsidP="00980257">
            <w:pPr>
              <w:jc w:val="right"/>
            </w:pPr>
          </w:p>
        </w:tc>
        <w:tc>
          <w:tcPr>
            <w:tcW w:w="1237" w:type="dxa"/>
            <w:tcBorders>
              <w:left w:val="nil"/>
            </w:tcBorders>
            <w:shd w:val="clear" w:color="auto" w:fill="auto"/>
          </w:tcPr>
          <w:p w:rsidR="00157984" w:rsidRPr="00C34B1B" w:rsidRDefault="00157984" w:rsidP="00980257">
            <w:pPr>
              <w:jc w:val="right"/>
            </w:pPr>
          </w:p>
        </w:tc>
      </w:tr>
      <w:tr w:rsidR="00213DFD" w:rsidTr="00980257">
        <w:tc>
          <w:tcPr>
            <w:tcW w:w="4265" w:type="dxa"/>
            <w:tcBorders>
              <w:right w:val="nil"/>
            </w:tcBorders>
            <w:shd w:val="clear" w:color="auto" w:fill="D3DFEE"/>
          </w:tcPr>
          <w:p w:rsidR="00213DFD" w:rsidRPr="00980257" w:rsidRDefault="00213DFD" w:rsidP="00C34B1B">
            <w:pPr>
              <w:rPr>
                <w:b/>
                <w:bCs/>
              </w:rPr>
            </w:pPr>
            <w:r w:rsidRPr="00980257">
              <w:rPr>
                <w:b/>
                <w:bCs/>
              </w:rPr>
              <w:t>Autres (temps missions)</w:t>
            </w:r>
          </w:p>
        </w:tc>
        <w:tc>
          <w:tcPr>
            <w:tcW w:w="1149" w:type="dxa"/>
            <w:tcBorders>
              <w:left w:val="nil"/>
              <w:right w:val="nil"/>
            </w:tcBorders>
            <w:shd w:val="clear" w:color="auto" w:fill="D3DFEE"/>
          </w:tcPr>
          <w:p w:rsidR="00213DFD" w:rsidRDefault="00213DFD" w:rsidP="00980257">
            <w:pPr>
              <w:jc w:val="right"/>
            </w:pPr>
            <w:r>
              <w:t>65,62 J</w:t>
            </w:r>
          </w:p>
        </w:tc>
        <w:tc>
          <w:tcPr>
            <w:tcW w:w="1271" w:type="dxa"/>
            <w:tcBorders>
              <w:left w:val="nil"/>
              <w:right w:val="nil"/>
            </w:tcBorders>
            <w:shd w:val="clear" w:color="auto" w:fill="D3DFEE"/>
          </w:tcPr>
          <w:p w:rsidR="00213DFD" w:rsidRPr="00C34B1B" w:rsidRDefault="00213DFD" w:rsidP="00980257">
            <w:pPr>
              <w:jc w:val="right"/>
            </w:pPr>
            <w:r>
              <w:t>21,21 J</w:t>
            </w:r>
          </w:p>
        </w:tc>
        <w:tc>
          <w:tcPr>
            <w:tcW w:w="1366" w:type="dxa"/>
            <w:tcBorders>
              <w:left w:val="nil"/>
              <w:right w:val="nil"/>
            </w:tcBorders>
            <w:shd w:val="clear" w:color="auto" w:fill="D3DFEE"/>
          </w:tcPr>
          <w:p w:rsidR="00213DFD" w:rsidRDefault="00213DFD" w:rsidP="00980257">
            <w:pPr>
              <w:jc w:val="right"/>
            </w:pPr>
            <w:r>
              <w:t>36,50 J</w:t>
            </w:r>
          </w:p>
        </w:tc>
        <w:tc>
          <w:tcPr>
            <w:tcW w:w="1237" w:type="dxa"/>
            <w:tcBorders>
              <w:left w:val="nil"/>
            </w:tcBorders>
            <w:shd w:val="clear" w:color="auto" w:fill="D3DFEE"/>
          </w:tcPr>
          <w:p w:rsidR="00213DFD" w:rsidRPr="00AB57DE" w:rsidRDefault="00213DFD" w:rsidP="00980257">
            <w:pPr>
              <w:jc w:val="right"/>
            </w:pPr>
            <w:r>
              <w:fldChar w:fldCharType="begin"/>
            </w:r>
            <w:r>
              <w:instrText xml:space="preserve"> =average(left) </w:instrText>
            </w:r>
            <w:r>
              <w:fldChar w:fldCharType="separate"/>
            </w:r>
            <w:r>
              <w:rPr>
                <w:noProof/>
              </w:rPr>
              <w:t>41,11</w:t>
            </w:r>
            <w:r>
              <w:fldChar w:fldCharType="end"/>
            </w:r>
            <w:r>
              <w:t xml:space="preserve"> J</w:t>
            </w:r>
          </w:p>
        </w:tc>
      </w:tr>
      <w:tr w:rsidR="00213DFD" w:rsidTr="00980257">
        <w:tc>
          <w:tcPr>
            <w:tcW w:w="4265" w:type="dxa"/>
            <w:tcBorders>
              <w:right w:val="nil"/>
            </w:tcBorders>
            <w:shd w:val="clear" w:color="auto" w:fill="auto"/>
          </w:tcPr>
          <w:p w:rsidR="00213DFD" w:rsidRPr="00980257" w:rsidRDefault="00213DFD" w:rsidP="00C34B1B">
            <w:pPr>
              <w:rPr>
                <w:b/>
                <w:bCs/>
              </w:rPr>
            </w:pPr>
            <w:r w:rsidRPr="00980257">
              <w:rPr>
                <w:b/>
                <w:bCs/>
              </w:rPr>
              <w:t>Autres (temps Sunnikan non informatique)</w:t>
            </w:r>
          </w:p>
        </w:tc>
        <w:tc>
          <w:tcPr>
            <w:tcW w:w="1149" w:type="dxa"/>
            <w:tcBorders>
              <w:left w:val="nil"/>
              <w:right w:val="nil"/>
            </w:tcBorders>
            <w:shd w:val="clear" w:color="auto" w:fill="auto"/>
          </w:tcPr>
          <w:p w:rsidR="00213DFD" w:rsidRDefault="00213DFD" w:rsidP="00980257">
            <w:pPr>
              <w:jc w:val="right"/>
            </w:pPr>
            <w:r>
              <w:t>37,61 J</w:t>
            </w:r>
          </w:p>
        </w:tc>
        <w:tc>
          <w:tcPr>
            <w:tcW w:w="1271" w:type="dxa"/>
            <w:tcBorders>
              <w:left w:val="nil"/>
              <w:right w:val="nil"/>
            </w:tcBorders>
            <w:shd w:val="clear" w:color="auto" w:fill="auto"/>
          </w:tcPr>
          <w:p w:rsidR="00213DFD" w:rsidRPr="00C34B1B" w:rsidRDefault="00213DFD" w:rsidP="00980257">
            <w:pPr>
              <w:jc w:val="right"/>
            </w:pPr>
            <w:r>
              <w:t>3,73 J</w:t>
            </w:r>
          </w:p>
        </w:tc>
        <w:tc>
          <w:tcPr>
            <w:tcW w:w="1366" w:type="dxa"/>
            <w:tcBorders>
              <w:left w:val="nil"/>
              <w:right w:val="nil"/>
            </w:tcBorders>
            <w:shd w:val="clear" w:color="auto" w:fill="auto"/>
          </w:tcPr>
          <w:p w:rsidR="00213DFD" w:rsidRPr="00C34B1B" w:rsidRDefault="00213DFD" w:rsidP="00980257">
            <w:pPr>
              <w:jc w:val="right"/>
            </w:pPr>
            <w:r>
              <w:t>5</w:t>
            </w:r>
            <w:r w:rsidRPr="00DE5213">
              <w:t>,</w:t>
            </w:r>
            <w:r>
              <w:t>10 J</w:t>
            </w:r>
          </w:p>
        </w:tc>
        <w:tc>
          <w:tcPr>
            <w:tcW w:w="1237" w:type="dxa"/>
            <w:tcBorders>
              <w:left w:val="nil"/>
            </w:tcBorders>
            <w:shd w:val="clear" w:color="auto" w:fill="auto"/>
          </w:tcPr>
          <w:p w:rsidR="00213DFD" w:rsidRPr="00AB57DE" w:rsidRDefault="00213DFD" w:rsidP="00980257">
            <w:pPr>
              <w:jc w:val="right"/>
            </w:pPr>
            <w:r>
              <w:fldChar w:fldCharType="begin"/>
            </w:r>
            <w:r>
              <w:instrText xml:space="preserve"> =average(left) </w:instrText>
            </w:r>
            <w:r>
              <w:fldChar w:fldCharType="separate"/>
            </w:r>
            <w:r>
              <w:rPr>
                <w:noProof/>
              </w:rPr>
              <w:t>15,48</w:t>
            </w:r>
            <w:r>
              <w:fldChar w:fldCharType="end"/>
            </w:r>
            <w:r>
              <w:t xml:space="preserve"> J</w:t>
            </w:r>
          </w:p>
        </w:tc>
      </w:tr>
      <w:tr w:rsidR="00213DFD" w:rsidTr="00980257">
        <w:tc>
          <w:tcPr>
            <w:tcW w:w="4265" w:type="dxa"/>
            <w:tcBorders>
              <w:right w:val="nil"/>
            </w:tcBorders>
            <w:shd w:val="clear" w:color="auto" w:fill="D3DFEE"/>
          </w:tcPr>
          <w:p w:rsidR="00213DFD" w:rsidRPr="00980257" w:rsidRDefault="00213DFD" w:rsidP="00CA7C3C">
            <w:pPr>
              <w:rPr>
                <w:b/>
                <w:bCs/>
              </w:rPr>
            </w:pPr>
            <w:r w:rsidRPr="00980257">
              <w:rPr>
                <w:b/>
                <w:bCs/>
              </w:rPr>
              <w:t>Total Informatique</w:t>
            </w:r>
          </w:p>
        </w:tc>
        <w:tc>
          <w:tcPr>
            <w:tcW w:w="1149" w:type="dxa"/>
            <w:tcBorders>
              <w:left w:val="nil"/>
              <w:right w:val="nil"/>
            </w:tcBorders>
            <w:shd w:val="clear" w:color="auto" w:fill="D3DFEE"/>
          </w:tcPr>
          <w:p w:rsidR="00213DFD" w:rsidRPr="00980257" w:rsidRDefault="00213DFD" w:rsidP="00980257">
            <w:pPr>
              <w:jc w:val="right"/>
              <w:rPr>
                <w:b/>
              </w:rPr>
            </w:pPr>
            <w:r w:rsidRPr="00980257">
              <w:rPr>
                <w:b/>
              </w:rPr>
              <w:fldChar w:fldCharType="begin"/>
            </w:r>
            <w:r w:rsidRPr="00980257">
              <w:rPr>
                <w:b/>
              </w:rPr>
              <w:instrText xml:space="preserve"> =sum(b2:b8) </w:instrText>
            </w:r>
            <w:r w:rsidRPr="00980257">
              <w:rPr>
                <w:b/>
              </w:rPr>
              <w:fldChar w:fldCharType="separate"/>
            </w:r>
            <w:r w:rsidRPr="00980257">
              <w:rPr>
                <w:b/>
                <w:noProof/>
              </w:rPr>
              <w:t>145,51</w:t>
            </w:r>
            <w:r w:rsidRPr="00980257">
              <w:rPr>
                <w:b/>
              </w:rPr>
              <w:fldChar w:fldCharType="end"/>
            </w:r>
            <w:r w:rsidRPr="00980257">
              <w:rPr>
                <w:b/>
              </w:rPr>
              <w:t xml:space="preserve"> J</w:t>
            </w:r>
          </w:p>
        </w:tc>
        <w:tc>
          <w:tcPr>
            <w:tcW w:w="1271" w:type="dxa"/>
            <w:tcBorders>
              <w:left w:val="nil"/>
              <w:right w:val="nil"/>
            </w:tcBorders>
            <w:shd w:val="clear" w:color="auto" w:fill="D3DFEE"/>
          </w:tcPr>
          <w:p w:rsidR="00213DFD" w:rsidRPr="00980257" w:rsidRDefault="00213DFD" w:rsidP="00980257">
            <w:pPr>
              <w:jc w:val="right"/>
              <w:rPr>
                <w:b/>
              </w:rPr>
            </w:pPr>
            <w:r w:rsidRPr="00980257">
              <w:rPr>
                <w:b/>
              </w:rPr>
              <w:fldChar w:fldCharType="begin"/>
            </w:r>
            <w:r w:rsidRPr="00980257">
              <w:rPr>
                <w:b/>
              </w:rPr>
              <w:instrText xml:space="preserve"> =sum(c2:c8) </w:instrText>
            </w:r>
            <w:r w:rsidRPr="00980257">
              <w:rPr>
                <w:b/>
              </w:rPr>
              <w:fldChar w:fldCharType="separate"/>
            </w:r>
            <w:r w:rsidRPr="00980257">
              <w:rPr>
                <w:b/>
                <w:noProof/>
              </w:rPr>
              <w:t>205,13</w:t>
            </w:r>
            <w:r w:rsidRPr="00980257">
              <w:rPr>
                <w:b/>
              </w:rPr>
              <w:fldChar w:fldCharType="end"/>
            </w:r>
            <w:r w:rsidRPr="00980257">
              <w:rPr>
                <w:b/>
              </w:rPr>
              <w:t xml:space="preserve"> J</w:t>
            </w:r>
          </w:p>
        </w:tc>
        <w:tc>
          <w:tcPr>
            <w:tcW w:w="1366" w:type="dxa"/>
            <w:tcBorders>
              <w:left w:val="nil"/>
              <w:right w:val="nil"/>
            </w:tcBorders>
            <w:shd w:val="clear" w:color="auto" w:fill="D3DFEE"/>
          </w:tcPr>
          <w:p w:rsidR="00213DFD" w:rsidRPr="00980257" w:rsidRDefault="00213DFD" w:rsidP="00980257">
            <w:pPr>
              <w:jc w:val="right"/>
              <w:rPr>
                <w:b/>
              </w:rPr>
            </w:pPr>
            <w:r w:rsidRPr="00980257">
              <w:rPr>
                <w:b/>
              </w:rPr>
              <w:fldChar w:fldCharType="begin"/>
            </w:r>
            <w:r w:rsidRPr="00980257">
              <w:rPr>
                <w:b/>
              </w:rPr>
              <w:instrText xml:space="preserve"> =sum(d2:d8) </w:instrText>
            </w:r>
            <w:r w:rsidRPr="00980257">
              <w:rPr>
                <w:b/>
              </w:rPr>
              <w:fldChar w:fldCharType="separate"/>
            </w:r>
            <w:r w:rsidRPr="00980257">
              <w:rPr>
                <w:b/>
                <w:noProof/>
              </w:rPr>
              <w:t>156,57</w:t>
            </w:r>
            <w:r w:rsidRPr="00980257">
              <w:rPr>
                <w:b/>
              </w:rPr>
              <w:fldChar w:fldCharType="end"/>
            </w:r>
            <w:r w:rsidRPr="00980257">
              <w:rPr>
                <w:b/>
              </w:rPr>
              <w:t xml:space="preserve"> J</w:t>
            </w:r>
          </w:p>
        </w:tc>
        <w:tc>
          <w:tcPr>
            <w:tcW w:w="1237" w:type="dxa"/>
            <w:tcBorders>
              <w:left w:val="nil"/>
            </w:tcBorders>
            <w:shd w:val="clear" w:color="auto" w:fill="D3DFEE"/>
          </w:tcPr>
          <w:p w:rsidR="00213DFD" w:rsidRPr="00980257" w:rsidRDefault="00213DFD" w:rsidP="00980257">
            <w:pPr>
              <w:jc w:val="right"/>
              <w:rPr>
                <w:b/>
              </w:rPr>
            </w:pPr>
            <w:r w:rsidRPr="00980257">
              <w:rPr>
                <w:b/>
              </w:rPr>
              <w:fldChar w:fldCharType="begin"/>
            </w:r>
            <w:r w:rsidRPr="00980257">
              <w:rPr>
                <w:b/>
              </w:rPr>
              <w:instrText xml:space="preserve"> =sum(e2:e8) </w:instrText>
            </w:r>
            <w:r w:rsidRPr="00980257">
              <w:rPr>
                <w:b/>
              </w:rPr>
              <w:fldChar w:fldCharType="separate"/>
            </w:r>
            <w:r w:rsidRPr="00980257">
              <w:rPr>
                <w:b/>
                <w:noProof/>
              </w:rPr>
              <w:t>0</w:t>
            </w:r>
            <w:r w:rsidRPr="00980257">
              <w:rPr>
                <w:b/>
              </w:rPr>
              <w:fldChar w:fldCharType="end"/>
            </w:r>
            <w:r w:rsidRPr="00980257">
              <w:rPr>
                <w:b/>
              </w:rPr>
              <w:t xml:space="preserve"> J</w:t>
            </w:r>
          </w:p>
        </w:tc>
      </w:tr>
      <w:tr w:rsidR="00213DFD" w:rsidTr="00980257">
        <w:tc>
          <w:tcPr>
            <w:tcW w:w="4265" w:type="dxa"/>
            <w:tcBorders>
              <w:right w:val="nil"/>
            </w:tcBorders>
            <w:shd w:val="clear" w:color="auto" w:fill="auto"/>
          </w:tcPr>
          <w:p w:rsidR="00213DFD" w:rsidRPr="00980257" w:rsidRDefault="00213DFD" w:rsidP="00C34B1B">
            <w:pPr>
              <w:rPr>
                <w:b/>
                <w:bCs/>
              </w:rPr>
            </w:pPr>
            <w:r w:rsidRPr="00980257">
              <w:rPr>
                <w:b/>
                <w:bCs/>
              </w:rPr>
              <w:t>Total</w:t>
            </w:r>
          </w:p>
        </w:tc>
        <w:tc>
          <w:tcPr>
            <w:tcW w:w="1149" w:type="dxa"/>
            <w:tcBorders>
              <w:left w:val="nil"/>
              <w:right w:val="nil"/>
            </w:tcBorders>
            <w:shd w:val="clear" w:color="auto" w:fill="auto"/>
          </w:tcPr>
          <w:p w:rsidR="00213DFD" w:rsidRPr="00980257" w:rsidRDefault="00213DFD" w:rsidP="00980257">
            <w:pPr>
              <w:jc w:val="right"/>
              <w:rPr>
                <w:b/>
              </w:rPr>
            </w:pPr>
            <w:r w:rsidRPr="00980257">
              <w:rPr>
                <w:b/>
              </w:rPr>
              <w:fldChar w:fldCharType="begin"/>
            </w:r>
            <w:r w:rsidRPr="00980257">
              <w:rPr>
                <w:b/>
              </w:rPr>
              <w:instrText xml:space="preserve"> =sum(b2:b11) </w:instrText>
            </w:r>
            <w:r w:rsidRPr="00980257">
              <w:rPr>
                <w:b/>
              </w:rPr>
              <w:fldChar w:fldCharType="separate"/>
            </w:r>
            <w:r w:rsidRPr="00980257">
              <w:rPr>
                <w:b/>
                <w:noProof/>
              </w:rPr>
              <w:t>248,74</w:t>
            </w:r>
            <w:r w:rsidRPr="00980257">
              <w:rPr>
                <w:b/>
              </w:rPr>
              <w:fldChar w:fldCharType="end"/>
            </w:r>
            <w:r w:rsidRPr="00980257">
              <w:rPr>
                <w:b/>
              </w:rPr>
              <w:t xml:space="preserve"> J</w:t>
            </w:r>
          </w:p>
        </w:tc>
        <w:tc>
          <w:tcPr>
            <w:tcW w:w="1271" w:type="dxa"/>
            <w:tcBorders>
              <w:left w:val="nil"/>
              <w:right w:val="nil"/>
            </w:tcBorders>
            <w:shd w:val="clear" w:color="auto" w:fill="auto"/>
          </w:tcPr>
          <w:p w:rsidR="00213DFD" w:rsidRPr="00980257" w:rsidRDefault="00213DFD" w:rsidP="00980257">
            <w:pPr>
              <w:jc w:val="right"/>
              <w:rPr>
                <w:b/>
              </w:rPr>
            </w:pPr>
            <w:r w:rsidRPr="00980257">
              <w:rPr>
                <w:b/>
              </w:rPr>
              <w:fldChar w:fldCharType="begin"/>
            </w:r>
            <w:r w:rsidRPr="00980257">
              <w:rPr>
                <w:b/>
              </w:rPr>
              <w:instrText xml:space="preserve"> =sum(c2:c11) </w:instrText>
            </w:r>
            <w:r w:rsidRPr="00980257">
              <w:rPr>
                <w:b/>
              </w:rPr>
              <w:fldChar w:fldCharType="separate"/>
            </w:r>
            <w:r w:rsidRPr="00980257">
              <w:rPr>
                <w:b/>
                <w:noProof/>
              </w:rPr>
              <w:t>230,07</w:t>
            </w:r>
            <w:r w:rsidRPr="00980257">
              <w:rPr>
                <w:b/>
              </w:rPr>
              <w:fldChar w:fldCharType="end"/>
            </w:r>
            <w:r w:rsidRPr="00980257">
              <w:rPr>
                <w:b/>
              </w:rPr>
              <w:t xml:space="preserve"> J</w:t>
            </w:r>
          </w:p>
        </w:tc>
        <w:tc>
          <w:tcPr>
            <w:tcW w:w="1366" w:type="dxa"/>
            <w:tcBorders>
              <w:left w:val="nil"/>
              <w:right w:val="nil"/>
            </w:tcBorders>
            <w:shd w:val="clear" w:color="auto" w:fill="auto"/>
          </w:tcPr>
          <w:p w:rsidR="00213DFD" w:rsidRPr="00980257" w:rsidRDefault="00213DFD" w:rsidP="00980257">
            <w:pPr>
              <w:jc w:val="right"/>
              <w:rPr>
                <w:b/>
              </w:rPr>
            </w:pPr>
            <w:r w:rsidRPr="00980257">
              <w:rPr>
                <w:b/>
              </w:rPr>
              <w:fldChar w:fldCharType="begin"/>
            </w:r>
            <w:r w:rsidRPr="00980257">
              <w:rPr>
                <w:b/>
              </w:rPr>
              <w:instrText xml:space="preserve"> =sum(d2:d11) </w:instrText>
            </w:r>
            <w:r w:rsidRPr="00980257">
              <w:rPr>
                <w:b/>
              </w:rPr>
              <w:fldChar w:fldCharType="separate"/>
            </w:r>
            <w:r w:rsidRPr="00980257">
              <w:rPr>
                <w:b/>
                <w:noProof/>
              </w:rPr>
              <w:t>198,17</w:t>
            </w:r>
            <w:r w:rsidRPr="00980257">
              <w:rPr>
                <w:b/>
              </w:rPr>
              <w:fldChar w:fldCharType="end"/>
            </w:r>
            <w:r w:rsidRPr="00980257">
              <w:rPr>
                <w:b/>
              </w:rPr>
              <w:t xml:space="preserve"> J</w:t>
            </w:r>
          </w:p>
        </w:tc>
        <w:tc>
          <w:tcPr>
            <w:tcW w:w="1237" w:type="dxa"/>
            <w:tcBorders>
              <w:left w:val="nil"/>
            </w:tcBorders>
            <w:shd w:val="clear" w:color="auto" w:fill="auto"/>
          </w:tcPr>
          <w:p w:rsidR="00213DFD" w:rsidRPr="00980257" w:rsidRDefault="00213DFD" w:rsidP="00980257">
            <w:pPr>
              <w:jc w:val="right"/>
              <w:rPr>
                <w:b/>
              </w:rPr>
            </w:pPr>
            <w:r w:rsidRPr="00980257">
              <w:rPr>
                <w:b/>
              </w:rPr>
              <w:fldChar w:fldCharType="begin"/>
            </w:r>
            <w:r w:rsidRPr="00980257">
              <w:rPr>
                <w:b/>
              </w:rPr>
              <w:instrText xml:space="preserve"> =sum(e2:e11) </w:instrText>
            </w:r>
            <w:r w:rsidRPr="00980257">
              <w:rPr>
                <w:b/>
              </w:rPr>
              <w:fldChar w:fldCharType="separate"/>
            </w:r>
            <w:r w:rsidRPr="00980257">
              <w:rPr>
                <w:b/>
                <w:noProof/>
              </w:rPr>
              <w:t>0</w:t>
            </w:r>
            <w:r w:rsidRPr="00980257">
              <w:rPr>
                <w:b/>
              </w:rPr>
              <w:fldChar w:fldCharType="end"/>
            </w:r>
            <w:r w:rsidRPr="00980257">
              <w:rPr>
                <w:b/>
              </w:rPr>
              <w:t xml:space="preserve"> J</w:t>
            </w:r>
          </w:p>
        </w:tc>
      </w:tr>
    </w:tbl>
    <w:p w:rsidR="00DE5213" w:rsidRDefault="00DE5213" w:rsidP="00C34B1B"/>
    <w:p w:rsidR="00C34B1B" w:rsidRPr="00C34B1B" w:rsidRDefault="00C34B1B" w:rsidP="00C34B1B">
      <w:r>
        <w:br w:type="page"/>
      </w:r>
    </w:p>
    <w:p w:rsidR="006868BF" w:rsidRDefault="006868BF" w:rsidP="007B6DDC">
      <w:pPr>
        <w:pStyle w:val="Titre1"/>
      </w:pPr>
      <w:r>
        <w:t>Evolution des impressions</w:t>
      </w:r>
    </w:p>
    <w:p w:rsidR="002C43E3" w:rsidRPr="002C43E3" w:rsidRDefault="002C43E3" w:rsidP="002C43E3">
      <w:r w:rsidRPr="002C43E3">
        <w:rPr>
          <w:highlight w:val="yellow"/>
        </w:rPr>
        <w:t>A mettre à jour</w:t>
      </w:r>
    </w:p>
    <w:p w:rsidR="00D93E54" w:rsidRDefault="00D93E54" w:rsidP="005478F6">
      <w:pPr>
        <w:pStyle w:val="Titre2"/>
      </w:pPr>
      <w:r>
        <w:t xml:space="preserve">Volumes des </w:t>
      </w:r>
      <w:r w:rsidR="005478F6">
        <w:t xml:space="preserve">Impressions </w:t>
      </w:r>
    </w:p>
    <w:p w:rsidR="005478F6" w:rsidRPr="005478F6" w:rsidRDefault="005478F6" w:rsidP="00D93E54">
      <w:pPr>
        <w:pStyle w:val="Titre3"/>
      </w:pPr>
      <w:r>
        <w:t>Ricoh</w:t>
      </w:r>
    </w:p>
    <w:p w:rsidR="006868BF" w:rsidRDefault="00701882" w:rsidP="000310E4">
      <w:pPr>
        <w:rPr>
          <w:noProof/>
        </w:rPr>
      </w:pPr>
      <w:r>
        <w:rPr>
          <w:noProof/>
        </w:rPr>
        <w:drawing>
          <wp:inline distT="0" distB="0" distL="0" distR="0">
            <wp:extent cx="5749290" cy="2338070"/>
            <wp:effectExtent l="0" t="0" r="3810" b="5080"/>
            <wp:docPr id="1" name="Graphique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5478F6" w:rsidRDefault="00D93E54" w:rsidP="00D93E54">
      <w:pPr>
        <w:pStyle w:val="Titre3"/>
      </w:pPr>
      <w:r>
        <w:t xml:space="preserve">Dell </w:t>
      </w:r>
      <w:r w:rsidR="005478F6">
        <w:t>3000cn (GM)</w:t>
      </w:r>
    </w:p>
    <w:p w:rsidR="005478F6" w:rsidRDefault="00764A70" w:rsidP="005478F6">
      <w:r>
        <w:t xml:space="preserve">Total Impression depuis mise en service (07/2005) : </w:t>
      </w:r>
      <w:r w:rsidRPr="00764A70">
        <w:t>53758</w:t>
      </w:r>
      <w:r>
        <w:t xml:space="preserve"> soit 810 pages/mois</w:t>
      </w:r>
    </w:p>
    <w:p w:rsidR="005478F6" w:rsidRDefault="00D93E54" w:rsidP="00D93E54">
      <w:pPr>
        <w:pStyle w:val="Titre3"/>
      </w:pPr>
      <w:r>
        <w:t xml:space="preserve">Dell </w:t>
      </w:r>
      <w:r w:rsidR="005478F6">
        <w:t>2230dn (SV)</w:t>
      </w:r>
    </w:p>
    <w:p w:rsidR="00D93E54" w:rsidRDefault="00764A70" w:rsidP="00A61573">
      <w:r>
        <w:t xml:space="preserve">Total Impression depuis mise en service (12/2008) : </w:t>
      </w:r>
      <w:r w:rsidRPr="00764A70">
        <w:t>28484</w:t>
      </w:r>
      <w:r>
        <w:t xml:space="preserve"> soit 1200 pages/mois</w:t>
      </w:r>
    </w:p>
    <w:bookmarkEnd w:id="1"/>
    <w:p w:rsidR="00BC2F57" w:rsidRPr="00844784" w:rsidRDefault="00862930" w:rsidP="00A61573">
      <w:pPr>
        <w:jc w:val="center"/>
      </w:pPr>
      <w:r w:rsidRPr="00844784">
        <w:t>_____</w:t>
      </w:r>
    </w:p>
    <w:sectPr w:rsidR="00BC2F57" w:rsidRPr="00844784">
      <w:headerReference w:type="default" r:id="rId17"/>
      <w:foot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0257" w:rsidRDefault="00980257">
      <w:r>
        <w:separator/>
      </w:r>
    </w:p>
  </w:endnote>
  <w:endnote w:type="continuationSeparator" w:id="0">
    <w:p w:rsidR="00980257" w:rsidRDefault="00980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7984" w:rsidRDefault="00157984" w:rsidP="00D5676A">
    <w:pPr>
      <w:pStyle w:val="Pieddepage"/>
      <w:pBdr>
        <w:top w:val="single" w:sz="4" w:space="1" w:color="auto"/>
      </w:pBdr>
      <w:jc w:val="center"/>
    </w:pPr>
    <w:r>
      <w:t>Confidentiel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0257" w:rsidRDefault="00980257">
      <w:r>
        <w:separator/>
      </w:r>
    </w:p>
  </w:footnote>
  <w:footnote w:type="continuationSeparator" w:id="0">
    <w:p w:rsidR="00980257" w:rsidRDefault="009802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468" w:type="dxa"/>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Layout w:type="fixed"/>
      <w:tblLook w:val="01E0" w:firstRow="1" w:lastRow="1" w:firstColumn="1" w:lastColumn="1" w:noHBand="0" w:noVBand="0"/>
    </w:tblPr>
    <w:tblGrid>
      <w:gridCol w:w="1368"/>
      <w:gridCol w:w="6120"/>
      <w:gridCol w:w="720"/>
      <w:gridCol w:w="1260"/>
    </w:tblGrid>
    <w:tr w:rsidR="00157984" w:rsidTr="000A7BC2">
      <w:trPr>
        <w:trHeight w:val="169"/>
      </w:trPr>
      <w:tc>
        <w:tcPr>
          <w:tcW w:w="1368" w:type="dxa"/>
          <w:vMerge w:val="restart"/>
          <w:tcBorders>
            <w:top w:val="single" w:sz="4" w:space="0" w:color="auto"/>
            <w:left w:val="single" w:sz="4" w:space="0" w:color="auto"/>
            <w:bottom w:val="nil"/>
            <w:right w:val="nil"/>
          </w:tcBorders>
          <w:shd w:val="clear" w:color="auto" w:fill="auto"/>
        </w:tcPr>
        <w:p w:rsidR="00157984" w:rsidRDefault="00701882" w:rsidP="000A7BC2">
          <w:pPr>
            <w:pStyle w:val="En-tte"/>
            <w:spacing w:after="0"/>
          </w:pPr>
          <w:r>
            <w:rPr>
              <w:noProof/>
            </w:rPr>
            <w:drawing>
              <wp:inline distT="0" distB="0" distL="0" distR="0">
                <wp:extent cx="685800" cy="390525"/>
                <wp:effectExtent l="0" t="0" r="0" b="0"/>
                <wp:docPr id="2" name="Image 2" descr="logo 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 cy="390525"/>
                        </a:xfrm>
                        <a:prstGeom prst="rect">
                          <a:avLst/>
                        </a:prstGeom>
                        <a:noFill/>
                        <a:ln>
                          <a:noFill/>
                        </a:ln>
                      </pic:spPr>
                    </pic:pic>
                  </a:graphicData>
                </a:graphic>
              </wp:inline>
            </w:drawing>
          </w:r>
        </w:p>
      </w:tc>
      <w:tc>
        <w:tcPr>
          <w:tcW w:w="6120" w:type="dxa"/>
          <w:vMerge w:val="restart"/>
          <w:tcBorders>
            <w:top w:val="single" w:sz="4" w:space="0" w:color="auto"/>
            <w:left w:val="nil"/>
            <w:bottom w:val="nil"/>
            <w:right w:val="nil"/>
          </w:tcBorders>
          <w:shd w:val="clear" w:color="auto" w:fill="auto"/>
          <w:vAlign w:val="center"/>
        </w:tcPr>
        <w:p w:rsidR="00157984" w:rsidRPr="000A7BC2" w:rsidRDefault="00157984" w:rsidP="000A7BC2">
          <w:pPr>
            <w:pStyle w:val="En-tte"/>
            <w:spacing w:after="0"/>
            <w:jc w:val="center"/>
            <w:rPr>
              <w:rFonts w:ascii="Arial Black" w:hAnsi="Arial Black"/>
              <w:caps/>
              <w:sz w:val="24"/>
            </w:rPr>
          </w:pPr>
          <w:r w:rsidRPr="000A7BC2">
            <w:rPr>
              <w:rFonts w:ascii="Arial Black" w:hAnsi="Arial Black"/>
              <w:caps/>
              <w:sz w:val="24"/>
            </w:rPr>
            <w:fldChar w:fldCharType="begin"/>
          </w:r>
          <w:r w:rsidRPr="000A7BC2">
            <w:rPr>
              <w:rFonts w:ascii="Arial Black" w:hAnsi="Arial Black"/>
              <w:caps/>
              <w:sz w:val="24"/>
            </w:rPr>
            <w:instrText xml:space="preserve"> SUBJECT   \* MERGEFORMAT </w:instrText>
          </w:r>
          <w:r w:rsidRPr="000A7BC2">
            <w:rPr>
              <w:rFonts w:ascii="Arial Black" w:hAnsi="Arial Black"/>
              <w:caps/>
              <w:sz w:val="24"/>
            </w:rPr>
            <w:fldChar w:fldCharType="separate"/>
          </w:r>
          <w:r>
            <w:rPr>
              <w:rFonts w:ascii="Arial Black" w:hAnsi="Arial Black"/>
              <w:caps/>
              <w:sz w:val="24"/>
            </w:rPr>
            <w:t>2011</w:t>
          </w:r>
          <w:r w:rsidRPr="000A7BC2">
            <w:rPr>
              <w:rFonts w:ascii="Arial Black" w:hAnsi="Arial Black"/>
              <w:caps/>
              <w:sz w:val="24"/>
            </w:rPr>
            <w:fldChar w:fldCharType="end"/>
          </w:r>
        </w:p>
      </w:tc>
      <w:tc>
        <w:tcPr>
          <w:tcW w:w="720" w:type="dxa"/>
          <w:tcBorders>
            <w:top w:val="single" w:sz="4" w:space="0" w:color="auto"/>
            <w:left w:val="nil"/>
            <w:bottom w:val="nil"/>
            <w:right w:val="single" w:sz="4" w:space="0" w:color="auto"/>
          </w:tcBorders>
          <w:shd w:val="clear" w:color="auto" w:fill="auto"/>
          <w:vAlign w:val="center"/>
        </w:tcPr>
        <w:p w:rsidR="00157984" w:rsidRPr="000A7BC2" w:rsidRDefault="00157984" w:rsidP="000A7BC2">
          <w:pPr>
            <w:pStyle w:val="En-tte"/>
            <w:spacing w:after="0"/>
            <w:jc w:val="right"/>
            <w:rPr>
              <w:rFonts w:ascii="Arial Black" w:hAnsi="Arial Black"/>
              <w:caps/>
              <w:sz w:val="12"/>
              <w:szCs w:val="12"/>
            </w:rPr>
          </w:pPr>
          <w:r w:rsidRPr="000A7BC2">
            <w:rPr>
              <w:rFonts w:ascii="Arial Black" w:hAnsi="Arial Black"/>
              <w:caps/>
              <w:sz w:val="12"/>
              <w:szCs w:val="12"/>
            </w:rPr>
            <w:t>Réf.</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157984" w:rsidRPr="000A7BC2" w:rsidRDefault="00157984" w:rsidP="000A7BC2">
          <w:pPr>
            <w:pStyle w:val="En-tte"/>
            <w:spacing w:after="0"/>
            <w:jc w:val="center"/>
            <w:rPr>
              <w:rFonts w:ascii="Arial Black" w:hAnsi="Arial Black"/>
              <w:caps/>
              <w:sz w:val="12"/>
              <w:szCs w:val="12"/>
            </w:rPr>
          </w:pPr>
          <w:fldSimple w:instr=" KEYWORDS   \* MERGEFORMAT ">
            <w:r>
              <w:t>BI_2011</w:t>
            </w:r>
          </w:fldSimple>
        </w:p>
      </w:tc>
    </w:tr>
    <w:tr w:rsidR="00157984" w:rsidTr="000A7BC2">
      <w:trPr>
        <w:trHeight w:val="57"/>
      </w:trPr>
      <w:tc>
        <w:tcPr>
          <w:tcW w:w="1368" w:type="dxa"/>
          <w:vMerge/>
          <w:tcBorders>
            <w:top w:val="nil"/>
            <w:left w:val="single" w:sz="4" w:space="0" w:color="auto"/>
            <w:bottom w:val="nil"/>
            <w:right w:val="nil"/>
          </w:tcBorders>
          <w:shd w:val="clear" w:color="auto" w:fill="auto"/>
        </w:tcPr>
        <w:p w:rsidR="00157984" w:rsidRDefault="00157984" w:rsidP="000A7BC2">
          <w:pPr>
            <w:pStyle w:val="En-tte"/>
            <w:spacing w:after="0"/>
          </w:pPr>
        </w:p>
      </w:tc>
      <w:tc>
        <w:tcPr>
          <w:tcW w:w="6120" w:type="dxa"/>
          <w:vMerge/>
          <w:tcBorders>
            <w:top w:val="nil"/>
            <w:left w:val="nil"/>
            <w:bottom w:val="nil"/>
            <w:right w:val="nil"/>
          </w:tcBorders>
          <w:shd w:val="clear" w:color="auto" w:fill="auto"/>
          <w:vAlign w:val="center"/>
        </w:tcPr>
        <w:p w:rsidR="00157984" w:rsidRPr="000A7BC2" w:rsidRDefault="00157984" w:rsidP="000A7BC2">
          <w:pPr>
            <w:pStyle w:val="En-tte"/>
            <w:spacing w:after="0"/>
            <w:jc w:val="center"/>
            <w:rPr>
              <w:b/>
            </w:rPr>
          </w:pPr>
        </w:p>
      </w:tc>
      <w:tc>
        <w:tcPr>
          <w:tcW w:w="720" w:type="dxa"/>
          <w:tcBorders>
            <w:top w:val="nil"/>
            <w:left w:val="nil"/>
            <w:bottom w:val="nil"/>
            <w:right w:val="single" w:sz="4" w:space="0" w:color="auto"/>
          </w:tcBorders>
          <w:shd w:val="clear" w:color="auto" w:fill="auto"/>
          <w:vAlign w:val="center"/>
        </w:tcPr>
        <w:p w:rsidR="00157984" w:rsidRPr="000A7BC2" w:rsidRDefault="00157984" w:rsidP="000A7BC2">
          <w:pPr>
            <w:pStyle w:val="En-tte"/>
            <w:spacing w:after="0"/>
            <w:jc w:val="right"/>
            <w:rPr>
              <w:rFonts w:ascii="Arial Black" w:hAnsi="Arial Black"/>
              <w:caps/>
              <w:sz w:val="12"/>
              <w:szCs w:val="12"/>
            </w:rPr>
          </w:pPr>
          <w:r w:rsidRPr="000A7BC2">
            <w:rPr>
              <w:rFonts w:ascii="Arial Black" w:hAnsi="Arial Black"/>
              <w:caps/>
              <w:sz w:val="12"/>
              <w:szCs w:val="12"/>
            </w:rPr>
            <w:t>VER.</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157984" w:rsidRDefault="00157984" w:rsidP="00FA5F32">
          <w:pPr>
            <w:pStyle w:val="En-tte"/>
            <w:spacing w:after="0"/>
            <w:jc w:val="center"/>
          </w:pPr>
          <w:r>
            <w:t>04/10/2011</w:t>
          </w:r>
        </w:p>
      </w:tc>
    </w:tr>
    <w:tr w:rsidR="00157984" w:rsidRPr="000A7BC2" w:rsidTr="000A7BC2">
      <w:trPr>
        <w:trHeight w:val="179"/>
      </w:trPr>
      <w:tc>
        <w:tcPr>
          <w:tcW w:w="1368" w:type="dxa"/>
          <w:vMerge/>
          <w:tcBorders>
            <w:top w:val="nil"/>
            <w:left w:val="single" w:sz="4" w:space="0" w:color="auto"/>
            <w:bottom w:val="single" w:sz="4" w:space="0" w:color="auto"/>
            <w:right w:val="nil"/>
          </w:tcBorders>
          <w:shd w:val="clear" w:color="auto" w:fill="auto"/>
          <w:vAlign w:val="center"/>
        </w:tcPr>
        <w:p w:rsidR="00157984" w:rsidRPr="000A7BC2" w:rsidRDefault="00157984" w:rsidP="000A7BC2">
          <w:pPr>
            <w:pStyle w:val="En-tte"/>
            <w:spacing w:after="0"/>
            <w:jc w:val="left"/>
            <w:rPr>
              <w:rFonts w:ascii="Arial Black" w:hAnsi="Arial Black"/>
              <w:caps/>
              <w:sz w:val="12"/>
              <w:szCs w:val="12"/>
            </w:rPr>
          </w:pPr>
        </w:p>
      </w:tc>
      <w:tc>
        <w:tcPr>
          <w:tcW w:w="6120" w:type="dxa"/>
          <w:tcBorders>
            <w:top w:val="nil"/>
            <w:left w:val="nil"/>
            <w:bottom w:val="single" w:sz="4" w:space="0" w:color="auto"/>
            <w:right w:val="nil"/>
          </w:tcBorders>
          <w:shd w:val="clear" w:color="auto" w:fill="auto"/>
          <w:vAlign w:val="center"/>
        </w:tcPr>
        <w:p w:rsidR="00157984" w:rsidRPr="000310E4" w:rsidRDefault="00157984" w:rsidP="000A7BC2">
          <w:pPr>
            <w:pStyle w:val="En-tte"/>
            <w:spacing w:after="0"/>
            <w:jc w:val="center"/>
          </w:pPr>
          <w:fldSimple w:instr=" TITLE   \* MERGEFORMAT ">
            <w:r>
              <w:t>Bilan Informatique</w:t>
            </w:r>
          </w:fldSimple>
        </w:p>
      </w:tc>
      <w:tc>
        <w:tcPr>
          <w:tcW w:w="720" w:type="dxa"/>
          <w:tcBorders>
            <w:top w:val="nil"/>
            <w:left w:val="nil"/>
            <w:bottom w:val="single" w:sz="4" w:space="0" w:color="auto"/>
            <w:right w:val="single" w:sz="4" w:space="0" w:color="auto"/>
          </w:tcBorders>
          <w:shd w:val="clear" w:color="auto" w:fill="auto"/>
          <w:vAlign w:val="center"/>
        </w:tcPr>
        <w:p w:rsidR="00157984" w:rsidRPr="000A7BC2" w:rsidRDefault="00157984" w:rsidP="000A7BC2">
          <w:pPr>
            <w:pStyle w:val="En-tte"/>
            <w:spacing w:after="0"/>
            <w:jc w:val="right"/>
            <w:rPr>
              <w:rFonts w:ascii="Arial Black" w:hAnsi="Arial Black"/>
              <w:caps/>
              <w:sz w:val="12"/>
              <w:szCs w:val="12"/>
            </w:rPr>
          </w:pPr>
          <w:r w:rsidRPr="000A7BC2">
            <w:rPr>
              <w:rFonts w:ascii="Arial Black" w:hAnsi="Arial Black"/>
              <w:caps/>
              <w:sz w:val="12"/>
              <w:szCs w:val="12"/>
            </w:rPr>
            <w:t>page</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157984" w:rsidRPr="000310E4" w:rsidRDefault="00157984" w:rsidP="000A7BC2">
          <w:pPr>
            <w:pStyle w:val="En-tte"/>
            <w:spacing w:after="0"/>
            <w:jc w:val="center"/>
          </w:pPr>
          <w:r>
            <w:fldChar w:fldCharType="begin"/>
          </w:r>
          <w:r>
            <w:instrText xml:space="preserve"> PAGE   \* MERGEFORMAT </w:instrText>
          </w:r>
          <w:r>
            <w:fldChar w:fldCharType="separate"/>
          </w:r>
          <w:r w:rsidR="00701882">
            <w:rPr>
              <w:noProof/>
            </w:rPr>
            <w:t>2</w:t>
          </w:r>
          <w:r>
            <w:fldChar w:fldCharType="end"/>
          </w:r>
          <w:r>
            <w:t xml:space="preserve"> sur </w:t>
          </w:r>
          <w:fldSimple w:instr=" NUMPAGES   \* MERGEFORMAT ">
            <w:r w:rsidR="00701882">
              <w:rPr>
                <w:noProof/>
              </w:rPr>
              <w:t>2</w:t>
            </w:r>
          </w:fldSimple>
        </w:p>
      </w:tc>
    </w:tr>
  </w:tbl>
  <w:p w:rsidR="00157984" w:rsidRDefault="00157984" w:rsidP="00904C48">
    <w:pPr>
      <w:pStyle w:val="En-tte"/>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BC199C"/>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E5B4D310"/>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874287DE"/>
    <w:lvl w:ilvl="0">
      <w:start w:val="1"/>
      <w:numFmt w:val="decimal"/>
      <w:pStyle w:val="Listenumros3"/>
      <w:lvlText w:val="%1."/>
      <w:lvlJc w:val="left"/>
      <w:pPr>
        <w:tabs>
          <w:tab w:val="num" w:pos="926"/>
        </w:tabs>
        <w:ind w:left="926" w:hanging="360"/>
      </w:pPr>
    </w:lvl>
  </w:abstractNum>
  <w:abstractNum w:abstractNumId="3">
    <w:nsid w:val="FFFFFF7F"/>
    <w:multiLevelType w:val="singleLevel"/>
    <w:tmpl w:val="80303F3E"/>
    <w:lvl w:ilvl="0">
      <w:start w:val="1"/>
      <w:numFmt w:val="decimal"/>
      <w:pStyle w:val="Listenumros2"/>
      <w:lvlText w:val="%1."/>
      <w:lvlJc w:val="left"/>
      <w:pPr>
        <w:tabs>
          <w:tab w:val="num" w:pos="643"/>
        </w:tabs>
        <w:ind w:left="643" w:hanging="360"/>
      </w:pPr>
    </w:lvl>
  </w:abstractNum>
  <w:abstractNum w:abstractNumId="4">
    <w:nsid w:val="FFFFFF80"/>
    <w:multiLevelType w:val="singleLevel"/>
    <w:tmpl w:val="E84AF35C"/>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80B64DE6"/>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623AD380"/>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CA50147E"/>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542208DE"/>
    <w:lvl w:ilvl="0">
      <w:start w:val="1"/>
      <w:numFmt w:val="decimal"/>
      <w:pStyle w:val="Listenumros"/>
      <w:lvlText w:val="%1."/>
      <w:lvlJc w:val="left"/>
      <w:pPr>
        <w:tabs>
          <w:tab w:val="num" w:pos="360"/>
        </w:tabs>
        <w:ind w:left="360" w:hanging="360"/>
      </w:pPr>
    </w:lvl>
  </w:abstractNum>
  <w:abstractNum w:abstractNumId="9">
    <w:nsid w:val="FFFFFF89"/>
    <w:multiLevelType w:val="singleLevel"/>
    <w:tmpl w:val="28B4D7DA"/>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01BA69D3"/>
    <w:multiLevelType w:val="hybridMultilevel"/>
    <w:tmpl w:val="5E488BDE"/>
    <w:lvl w:ilvl="0" w:tplc="65DC4954">
      <w:start w:val="1"/>
      <w:numFmt w:val="bullet"/>
      <w:pStyle w:val="B3"/>
      <w:lvlText w:val="·"/>
      <w:lvlJc w:val="left"/>
      <w:pPr>
        <w:tabs>
          <w:tab w:val="num" w:pos="1134"/>
        </w:tabs>
        <w:ind w:left="1134" w:hanging="283"/>
      </w:pPr>
      <w:rPr>
        <w:rFonts w:ascii="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nsid w:val="03811769"/>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06214DBD"/>
    <w:multiLevelType w:val="multilevel"/>
    <w:tmpl w:val="818E9E36"/>
    <w:lvl w:ilvl="0">
      <w:start w:val="1"/>
      <w:numFmt w:val="decimal"/>
      <w:lvlText w:val="%1."/>
      <w:lvlJc w:val="left"/>
      <w:pPr>
        <w:tabs>
          <w:tab w:val="num" w:pos="-851"/>
        </w:tabs>
        <w:ind w:left="-851" w:hanging="567"/>
      </w:pPr>
      <w:rPr>
        <w:rFonts w:hint="default"/>
        <w:u w:val="none"/>
      </w:rPr>
    </w:lvl>
    <w:lvl w:ilvl="1">
      <w:start w:val="1"/>
      <w:numFmt w:val="decimal"/>
      <w:lvlText w:val="%1.%2."/>
      <w:lvlJc w:val="left"/>
      <w:pPr>
        <w:tabs>
          <w:tab w:val="num" w:pos="0"/>
        </w:tabs>
        <w:ind w:left="0" w:hanging="851"/>
      </w:pPr>
      <w:rPr>
        <w:rFonts w:hint="default"/>
        <w:u w:val="none"/>
      </w:rPr>
    </w:lvl>
    <w:lvl w:ilvl="2">
      <w:start w:val="1"/>
      <w:numFmt w:val="decimal"/>
      <w:lvlText w:val="%1.%2.%3."/>
      <w:lvlJc w:val="left"/>
      <w:pPr>
        <w:tabs>
          <w:tab w:val="num" w:pos="850"/>
        </w:tabs>
        <w:ind w:left="850" w:hanging="850"/>
      </w:pPr>
      <w:rPr>
        <w:rFonts w:hint="default"/>
        <w:u w:val="none"/>
      </w:rPr>
    </w:lvl>
    <w:lvl w:ilvl="3">
      <w:start w:val="1"/>
      <w:numFmt w:val="decimal"/>
      <w:lvlText w:val="%1.%2.%3.%4."/>
      <w:lvlJc w:val="left"/>
      <w:pPr>
        <w:tabs>
          <w:tab w:val="num" w:pos="382"/>
        </w:tabs>
        <w:ind w:left="310" w:hanging="648"/>
      </w:pPr>
      <w:rPr>
        <w:rFonts w:hint="default"/>
      </w:rPr>
    </w:lvl>
    <w:lvl w:ilvl="4">
      <w:start w:val="1"/>
      <w:numFmt w:val="decimal"/>
      <w:lvlText w:val="%1.%2.%3.%4.%5."/>
      <w:lvlJc w:val="left"/>
      <w:pPr>
        <w:tabs>
          <w:tab w:val="num" w:pos="1102"/>
        </w:tabs>
        <w:ind w:left="814" w:hanging="792"/>
      </w:pPr>
      <w:rPr>
        <w:rFonts w:hint="default"/>
      </w:rPr>
    </w:lvl>
    <w:lvl w:ilvl="5">
      <w:start w:val="1"/>
      <w:numFmt w:val="decimal"/>
      <w:lvlText w:val="%1.%2.%3.%4.%5.%6."/>
      <w:lvlJc w:val="left"/>
      <w:pPr>
        <w:tabs>
          <w:tab w:val="num" w:pos="1462"/>
        </w:tabs>
        <w:ind w:left="1318" w:hanging="936"/>
      </w:pPr>
      <w:rPr>
        <w:rFonts w:hint="default"/>
      </w:rPr>
    </w:lvl>
    <w:lvl w:ilvl="6">
      <w:start w:val="1"/>
      <w:numFmt w:val="decimal"/>
      <w:lvlText w:val="%1.%2.%3.%4.%5.%6.%7."/>
      <w:lvlJc w:val="left"/>
      <w:pPr>
        <w:tabs>
          <w:tab w:val="num" w:pos="2182"/>
        </w:tabs>
        <w:ind w:left="1822" w:hanging="1080"/>
      </w:pPr>
      <w:rPr>
        <w:rFonts w:hint="default"/>
      </w:rPr>
    </w:lvl>
    <w:lvl w:ilvl="7">
      <w:start w:val="1"/>
      <w:numFmt w:val="decimal"/>
      <w:lvlText w:val="%1.%2.%3.%4.%5.%6.%7.%8."/>
      <w:lvlJc w:val="left"/>
      <w:pPr>
        <w:tabs>
          <w:tab w:val="num" w:pos="2542"/>
        </w:tabs>
        <w:ind w:left="2326" w:hanging="1224"/>
      </w:pPr>
      <w:rPr>
        <w:rFonts w:hint="default"/>
      </w:rPr>
    </w:lvl>
    <w:lvl w:ilvl="8">
      <w:start w:val="1"/>
      <w:numFmt w:val="decimal"/>
      <w:lvlText w:val="%1.%2.%3.%4.%5.%6.%7.%8.%9."/>
      <w:lvlJc w:val="left"/>
      <w:pPr>
        <w:tabs>
          <w:tab w:val="num" w:pos="3262"/>
        </w:tabs>
        <w:ind w:left="2902" w:hanging="1440"/>
      </w:pPr>
      <w:rPr>
        <w:rFonts w:hint="default"/>
      </w:rPr>
    </w:lvl>
  </w:abstractNum>
  <w:abstractNum w:abstractNumId="13">
    <w:nsid w:val="0BA61C93"/>
    <w:multiLevelType w:val="multilevel"/>
    <w:tmpl w:val="9258BE96"/>
    <w:lvl w:ilvl="0">
      <w:start w:val="1"/>
      <w:numFmt w:val="decimal"/>
      <w:lvlText w:val="%1."/>
      <w:lvlJc w:val="left"/>
      <w:pPr>
        <w:tabs>
          <w:tab w:val="num" w:pos="851"/>
        </w:tabs>
        <w:ind w:left="-851" w:firstLine="851"/>
      </w:pPr>
      <w:rPr>
        <w:rFonts w:hint="default"/>
        <w:u w:val="none"/>
      </w:rPr>
    </w:lvl>
    <w:lvl w:ilvl="1">
      <w:start w:val="1"/>
      <w:numFmt w:val="decimal"/>
      <w:lvlText w:val="%1.%2."/>
      <w:lvlJc w:val="left"/>
      <w:pPr>
        <w:tabs>
          <w:tab w:val="num" w:pos="0"/>
        </w:tabs>
        <w:ind w:left="0" w:firstLine="0"/>
      </w:pPr>
      <w:rPr>
        <w:rFonts w:hint="default"/>
        <w:u w:val="none"/>
      </w:rPr>
    </w:lvl>
    <w:lvl w:ilvl="2">
      <w:start w:val="1"/>
      <w:numFmt w:val="decimal"/>
      <w:lvlText w:val="%1.%2.%3."/>
      <w:lvlJc w:val="left"/>
      <w:pPr>
        <w:tabs>
          <w:tab w:val="num" w:pos="850"/>
        </w:tabs>
        <w:ind w:left="850" w:hanging="850"/>
      </w:pPr>
      <w:rPr>
        <w:rFonts w:hint="default"/>
        <w:u w:val="none"/>
      </w:rPr>
    </w:lvl>
    <w:lvl w:ilvl="3">
      <w:start w:val="1"/>
      <w:numFmt w:val="none"/>
      <w:lvlText w:val=""/>
      <w:lvlJc w:val="left"/>
      <w:pPr>
        <w:tabs>
          <w:tab w:val="num" w:pos="382"/>
        </w:tabs>
        <w:ind w:left="310" w:firstLine="541"/>
      </w:pPr>
      <w:rPr>
        <w:rFonts w:hint="default"/>
      </w:rPr>
    </w:lvl>
    <w:lvl w:ilvl="4">
      <w:start w:val="1"/>
      <w:numFmt w:val="decimal"/>
      <w:lvlText w:val="%1.%2.%3.%4.%5."/>
      <w:lvlJc w:val="left"/>
      <w:pPr>
        <w:tabs>
          <w:tab w:val="num" w:pos="1102"/>
        </w:tabs>
        <w:ind w:left="814" w:hanging="792"/>
      </w:pPr>
      <w:rPr>
        <w:rFonts w:hint="default"/>
      </w:rPr>
    </w:lvl>
    <w:lvl w:ilvl="5">
      <w:start w:val="1"/>
      <w:numFmt w:val="decimal"/>
      <w:lvlText w:val="%1.%2.%3.%4.%5.%6."/>
      <w:lvlJc w:val="left"/>
      <w:pPr>
        <w:tabs>
          <w:tab w:val="num" w:pos="1462"/>
        </w:tabs>
        <w:ind w:left="1318" w:hanging="936"/>
      </w:pPr>
      <w:rPr>
        <w:rFonts w:hint="default"/>
      </w:rPr>
    </w:lvl>
    <w:lvl w:ilvl="6">
      <w:start w:val="1"/>
      <w:numFmt w:val="decimal"/>
      <w:lvlText w:val="%1.%2.%3.%4.%5.%6.%7."/>
      <w:lvlJc w:val="left"/>
      <w:pPr>
        <w:tabs>
          <w:tab w:val="num" w:pos="2182"/>
        </w:tabs>
        <w:ind w:left="1822" w:hanging="1080"/>
      </w:pPr>
      <w:rPr>
        <w:rFonts w:hint="default"/>
      </w:rPr>
    </w:lvl>
    <w:lvl w:ilvl="7">
      <w:start w:val="1"/>
      <w:numFmt w:val="decimal"/>
      <w:lvlText w:val="%1.%2.%3.%4.%5.%6.%7.%8."/>
      <w:lvlJc w:val="left"/>
      <w:pPr>
        <w:tabs>
          <w:tab w:val="num" w:pos="2542"/>
        </w:tabs>
        <w:ind w:left="2326" w:hanging="1224"/>
      </w:pPr>
      <w:rPr>
        <w:rFonts w:hint="default"/>
      </w:rPr>
    </w:lvl>
    <w:lvl w:ilvl="8">
      <w:start w:val="1"/>
      <w:numFmt w:val="decimal"/>
      <w:lvlText w:val="%1.%2.%3.%4.%5.%6.%7.%8.%9."/>
      <w:lvlJc w:val="left"/>
      <w:pPr>
        <w:tabs>
          <w:tab w:val="num" w:pos="3262"/>
        </w:tabs>
        <w:ind w:left="2902" w:hanging="1440"/>
      </w:pPr>
      <w:rPr>
        <w:rFonts w:hint="default"/>
      </w:rPr>
    </w:lvl>
  </w:abstractNum>
  <w:abstractNum w:abstractNumId="14">
    <w:nsid w:val="13F8390F"/>
    <w:multiLevelType w:val="multilevel"/>
    <w:tmpl w:val="8C24A49E"/>
    <w:lvl w:ilvl="0">
      <w:start w:val="1"/>
      <w:numFmt w:val="decimal"/>
      <w:lvlText w:val="%1."/>
      <w:lvlJc w:val="left"/>
      <w:pPr>
        <w:tabs>
          <w:tab w:val="num" w:pos="567"/>
        </w:tabs>
        <w:ind w:left="567" w:hanging="567"/>
      </w:pPr>
      <w:rPr>
        <w:rFonts w:hint="default"/>
        <w:u w:val="none"/>
      </w:rPr>
    </w:lvl>
    <w:lvl w:ilvl="1">
      <w:start w:val="1"/>
      <w:numFmt w:val="decimal"/>
      <w:lvlText w:val="%1.%2."/>
      <w:lvlJc w:val="left"/>
      <w:pPr>
        <w:tabs>
          <w:tab w:val="num" w:pos="1418"/>
        </w:tabs>
        <w:ind w:left="1418" w:hanging="851"/>
      </w:pPr>
      <w:rPr>
        <w:rFonts w:hint="default"/>
        <w:u w:val="none"/>
      </w:rPr>
    </w:lvl>
    <w:lvl w:ilvl="2">
      <w:start w:val="1"/>
      <w:numFmt w:val="decimal"/>
      <w:lvlText w:val="%1.%2.%3."/>
      <w:lvlJc w:val="left"/>
      <w:pPr>
        <w:tabs>
          <w:tab w:val="num" w:pos="2268"/>
        </w:tabs>
        <w:ind w:left="2268" w:hanging="850"/>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nsid w:val="2734406E"/>
    <w:multiLevelType w:val="multilevel"/>
    <w:tmpl w:val="E6E8E6AC"/>
    <w:lvl w:ilvl="0">
      <w:start w:val="1"/>
      <w:numFmt w:val="decimal"/>
      <w:lvlText w:val="%1."/>
      <w:lvlJc w:val="left"/>
      <w:pPr>
        <w:tabs>
          <w:tab w:val="num" w:pos="851"/>
        </w:tabs>
        <w:ind w:left="851" w:hanging="851"/>
      </w:pPr>
      <w:rPr>
        <w:rFonts w:hint="default"/>
        <w:u w:val="none"/>
      </w:rPr>
    </w:lvl>
    <w:lvl w:ilvl="1">
      <w:start w:val="1"/>
      <w:numFmt w:val="decimal"/>
      <w:lvlText w:val="%1.%2."/>
      <w:lvlJc w:val="left"/>
      <w:pPr>
        <w:tabs>
          <w:tab w:val="num" w:pos="0"/>
        </w:tabs>
        <w:ind w:left="0" w:firstLine="0"/>
      </w:pPr>
      <w:rPr>
        <w:rFonts w:hint="default"/>
        <w:u w:val="none"/>
      </w:rPr>
    </w:lvl>
    <w:lvl w:ilvl="2">
      <w:start w:val="1"/>
      <w:numFmt w:val="decimal"/>
      <w:lvlText w:val="%1.%2.%3."/>
      <w:lvlJc w:val="left"/>
      <w:pPr>
        <w:tabs>
          <w:tab w:val="num" w:pos="850"/>
        </w:tabs>
        <w:ind w:left="850" w:hanging="850"/>
      </w:pPr>
      <w:rPr>
        <w:rFonts w:hint="default"/>
        <w:u w:val="none"/>
      </w:rPr>
    </w:lvl>
    <w:lvl w:ilvl="3">
      <w:start w:val="1"/>
      <w:numFmt w:val="none"/>
      <w:lvlText w:val=""/>
      <w:lvlJc w:val="left"/>
      <w:pPr>
        <w:tabs>
          <w:tab w:val="num" w:pos="382"/>
        </w:tabs>
        <w:ind w:left="310" w:firstLine="541"/>
      </w:pPr>
      <w:rPr>
        <w:rFonts w:hint="default"/>
      </w:rPr>
    </w:lvl>
    <w:lvl w:ilvl="4">
      <w:start w:val="1"/>
      <w:numFmt w:val="decimal"/>
      <w:lvlText w:val="%1.%2.%3.%4.%5."/>
      <w:lvlJc w:val="left"/>
      <w:pPr>
        <w:tabs>
          <w:tab w:val="num" w:pos="1102"/>
        </w:tabs>
        <w:ind w:left="814" w:hanging="792"/>
      </w:pPr>
      <w:rPr>
        <w:rFonts w:hint="default"/>
      </w:rPr>
    </w:lvl>
    <w:lvl w:ilvl="5">
      <w:start w:val="1"/>
      <w:numFmt w:val="decimal"/>
      <w:lvlText w:val="%1.%2.%3.%4.%5.%6."/>
      <w:lvlJc w:val="left"/>
      <w:pPr>
        <w:tabs>
          <w:tab w:val="num" w:pos="1462"/>
        </w:tabs>
        <w:ind w:left="1318" w:hanging="936"/>
      </w:pPr>
      <w:rPr>
        <w:rFonts w:hint="default"/>
      </w:rPr>
    </w:lvl>
    <w:lvl w:ilvl="6">
      <w:start w:val="1"/>
      <w:numFmt w:val="decimal"/>
      <w:lvlText w:val="%1.%2.%3.%4.%5.%6.%7."/>
      <w:lvlJc w:val="left"/>
      <w:pPr>
        <w:tabs>
          <w:tab w:val="num" w:pos="2182"/>
        </w:tabs>
        <w:ind w:left="1822" w:hanging="1080"/>
      </w:pPr>
      <w:rPr>
        <w:rFonts w:hint="default"/>
      </w:rPr>
    </w:lvl>
    <w:lvl w:ilvl="7">
      <w:start w:val="1"/>
      <w:numFmt w:val="decimal"/>
      <w:lvlText w:val="%1.%2.%3.%4.%5.%6.%7.%8."/>
      <w:lvlJc w:val="left"/>
      <w:pPr>
        <w:tabs>
          <w:tab w:val="num" w:pos="2542"/>
        </w:tabs>
        <w:ind w:left="2326" w:hanging="1224"/>
      </w:pPr>
      <w:rPr>
        <w:rFonts w:hint="default"/>
      </w:rPr>
    </w:lvl>
    <w:lvl w:ilvl="8">
      <w:start w:val="1"/>
      <w:numFmt w:val="decimal"/>
      <w:lvlText w:val="%1.%2.%3.%4.%5.%6.%7.%8.%9."/>
      <w:lvlJc w:val="left"/>
      <w:pPr>
        <w:tabs>
          <w:tab w:val="num" w:pos="3262"/>
        </w:tabs>
        <w:ind w:left="2902" w:hanging="1440"/>
      </w:pPr>
      <w:rPr>
        <w:rFonts w:hint="default"/>
      </w:rPr>
    </w:lvl>
  </w:abstractNum>
  <w:abstractNum w:abstractNumId="16">
    <w:nsid w:val="2BAF0A6C"/>
    <w:multiLevelType w:val="hybridMultilevel"/>
    <w:tmpl w:val="7D2ED870"/>
    <w:lvl w:ilvl="0" w:tplc="2BC6AF30">
      <w:start w:val="1"/>
      <w:numFmt w:val="decimal"/>
      <w:lvlText w:val="%1."/>
      <w:lvlJc w:val="left"/>
      <w:pPr>
        <w:tabs>
          <w:tab w:val="num" w:pos="530"/>
        </w:tabs>
        <w:ind w:left="53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7">
    <w:nsid w:val="2C6D025F"/>
    <w:multiLevelType w:val="hybridMultilevel"/>
    <w:tmpl w:val="3A645DB4"/>
    <w:lvl w:ilvl="0" w:tplc="A09CE93C">
      <w:start w:val="1"/>
      <w:numFmt w:val="bullet"/>
      <w:pStyle w:val="B1"/>
      <w:lvlText w:val=""/>
      <w:lvlJc w:val="left"/>
      <w:pPr>
        <w:tabs>
          <w:tab w:val="num" w:pos="567"/>
        </w:tabs>
        <w:ind w:left="567" w:hanging="283"/>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nsid w:val="3BA97A04"/>
    <w:multiLevelType w:val="multilevel"/>
    <w:tmpl w:val="262A6E32"/>
    <w:lvl w:ilvl="0">
      <w:start w:val="1"/>
      <w:numFmt w:val="decimal"/>
      <w:lvlText w:val="%1."/>
      <w:lvlJc w:val="left"/>
      <w:pPr>
        <w:tabs>
          <w:tab w:val="num" w:pos="-851"/>
        </w:tabs>
        <w:ind w:left="-851" w:firstLine="851"/>
      </w:pPr>
      <w:rPr>
        <w:rFonts w:hint="default"/>
        <w:u w:val="none"/>
      </w:rPr>
    </w:lvl>
    <w:lvl w:ilvl="1">
      <w:start w:val="1"/>
      <w:numFmt w:val="decimal"/>
      <w:lvlText w:val="%1.%2."/>
      <w:lvlJc w:val="left"/>
      <w:pPr>
        <w:tabs>
          <w:tab w:val="num" w:pos="0"/>
        </w:tabs>
        <w:ind w:left="0" w:firstLine="0"/>
      </w:pPr>
      <w:rPr>
        <w:rFonts w:hint="default"/>
        <w:u w:val="none"/>
      </w:rPr>
    </w:lvl>
    <w:lvl w:ilvl="2">
      <w:start w:val="1"/>
      <w:numFmt w:val="decimal"/>
      <w:lvlText w:val="%1.%2.%3."/>
      <w:lvlJc w:val="left"/>
      <w:pPr>
        <w:tabs>
          <w:tab w:val="num" w:pos="850"/>
        </w:tabs>
        <w:ind w:left="850" w:hanging="850"/>
      </w:pPr>
      <w:rPr>
        <w:rFonts w:hint="default"/>
        <w:u w:val="none"/>
      </w:rPr>
    </w:lvl>
    <w:lvl w:ilvl="3">
      <w:start w:val="1"/>
      <w:numFmt w:val="none"/>
      <w:lvlText w:val=""/>
      <w:lvlJc w:val="left"/>
      <w:pPr>
        <w:tabs>
          <w:tab w:val="num" w:pos="382"/>
        </w:tabs>
        <w:ind w:left="310" w:firstLine="541"/>
      </w:pPr>
      <w:rPr>
        <w:rFonts w:hint="default"/>
      </w:rPr>
    </w:lvl>
    <w:lvl w:ilvl="4">
      <w:start w:val="1"/>
      <w:numFmt w:val="decimal"/>
      <w:lvlText w:val="%1.%2.%3.%4.%5."/>
      <w:lvlJc w:val="left"/>
      <w:pPr>
        <w:tabs>
          <w:tab w:val="num" w:pos="1102"/>
        </w:tabs>
        <w:ind w:left="814" w:hanging="792"/>
      </w:pPr>
      <w:rPr>
        <w:rFonts w:hint="default"/>
      </w:rPr>
    </w:lvl>
    <w:lvl w:ilvl="5">
      <w:start w:val="1"/>
      <w:numFmt w:val="decimal"/>
      <w:lvlText w:val="%1.%2.%3.%4.%5.%6."/>
      <w:lvlJc w:val="left"/>
      <w:pPr>
        <w:tabs>
          <w:tab w:val="num" w:pos="1462"/>
        </w:tabs>
        <w:ind w:left="1318" w:hanging="936"/>
      </w:pPr>
      <w:rPr>
        <w:rFonts w:hint="default"/>
      </w:rPr>
    </w:lvl>
    <w:lvl w:ilvl="6">
      <w:start w:val="1"/>
      <w:numFmt w:val="decimal"/>
      <w:lvlText w:val="%1.%2.%3.%4.%5.%6.%7."/>
      <w:lvlJc w:val="left"/>
      <w:pPr>
        <w:tabs>
          <w:tab w:val="num" w:pos="2182"/>
        </w:tabs>
        <w:ind w:left="1822" w:hanging="1080"/>
      </w:pPr>
      <w:rPr>
        <w:rFonts w:hint="default"/>
      </w:rPr>
    </w:lvl>
    <w:lvl w:ilvl="7">
      <w:start w:val="1"/>
      <w:numFmt w:val="decimal"/>
      <w:lvlText w:val="%1.%2.%3.%4.%5.%6.%7.%8."/>
      <w:lvlJc w:val="left"/>
      <w:pPr>
        <w:tabs>
          <w:tab w:val="num" w:pos="2542"/>
        </w:tabs>
        <w:ind w:left="2326" w:hanging="1224"/>
      </w:pPr>
      <w:rPr>
        <w:rFonts w:hint="default"/>
      </w:rPr>
    </w:lvl>
    <w:lvl w:ilvl="8">
      <w:start w:val="1"/>
      <w:numFmt w:val="decimal"/>
      <w:lvlText w:val="%1.%2.%3.%4.%5.%6.%7.%8.%9."/>
      <w:lvlJc w:val="left"/>
      <w:pPr>
        <w:tabs>
          <w:tab w:val="num" w:pos="3262"/>
        </w:tabs>
        <w:ind w:left="2902" w:hanging="1440"/>
      </w:pPr>
      <w:rPr>
        <w:rFonts w:hint="default"/>
      </w:rPr>
    </w:lvl>
  </w:abstractNum>
  <w:abstractNum w:abstractNumId="19">
    <w:nsid w:val="4D6B41FD"/>
    <w:multiLevelType w:val="hybridMultilevel"/>
    <w:tmpl w:val="D70C9BBC"/>
    <w:lvl w:ilvl="0" w:tplc="20908EE2">
      <w:start w:val="1"/>
      <w:numFmt w:val="bullet"/>
      <w:pStyle w:val="B2"/>
      <w:lvlText w:val="­"/>
      <w:lvlJc w:val="left"/>
      <w:pPr>
        <w:tabs>
          <w:tab w:val="num" w:pos="850"/>
        </w:tabs>
        <w:ind w:left="850" w:hanging="283"/>
      </w:pPr>
      <w:rPr>
        <w:rFonts w:ascii="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nsid w:val="539A720E"/>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56A01214"/>
    <w:multiLevelType w:val="multilevel"/>
    <w:tmpl w:val="F62C9A88"/>
    <w:lvl w:ilvl="0">
      <w:start w:val="1"/>
      <w:numFmt w:val="decimal"/>
      <w:pStyle w:val="Titre1"/>
      <w:lvlText w:val="%1."/>
      <w:lvlJc w:val="left"/>
      <w:pPr>
        <w:tabs>
          <w:tab w:val="num" w:pos="567"/>
        </w:tabs>
        <w:ind w:left="567" w:hanging="567"/>
      </w:pPr>
      <w:rPr>
        <w:rFonts w:hint="default"/>
        <w:u w:val="none"/>
      </w:rPr>
    </w:lvl>
    <w:lvl w:ilvl="1">
      <w:start w:val="1"/>
      <w:numFmt w:val="decimal"/>
      <w:pStyle w:val="Titre2"/>
      <w:lvlText w:val="%1.%2."/>
      <w:lvlJc w:val="left"/>
      <w:pPr>
        <w:tabs>
          <w:tab w:val="num" w:pos="567"/>
        </w:tabs>
        <w:ind w:left="567" w:hanging="567"/>
      </w:pPr>
      <w:rPr>
        <w:rFonts w:hint="default"/>
        <w:u w:val="none"/>
      </w:rPr>
    </w:lvl>
    <w:lvl w:ilvl="2">
      <w:start w:val="1"/>
      <w:numFmt w:val="decimal"/>
      <w:pStyle w:val="Titre3"/>
      <w:lvlText w:val="%1.%2.%3."/>
      <w:lvlJc w:val="left"/>
      <w:pPr>
        <w:tabs>
          <w:tab w:val="num" w:pos="567"/>
        </w:tabs>
        <w:ind w:left="567" w:hanging="567"/>
      </w:pPr>
      <w:rPr>
        <w:rFonts w:hint="default"/>
        <w:u w:val="none"/>
      </w:rPr>
    </w:lvl>
    <w:lvl w:ilvl="3">
      <w:start w:val="1"/>
      <w:numFmt w:val="none"/>
      <w:pStyle w:val="Titre4"/>
      <w:lvlText w:val=""/>
      <w:lvlJc w:val="left"/>
      <w:pPr>
        <w:tabs>
          <w:tab w:val="num" w:pos="567"/>
        </w:tabs>
        <w:ind w:left="567" w:firstLine="284"/>
      </w:pPr>
      <w:rPr>
        <w:rFonts w:hint="default"/>
      </w:rPr>
    </w:lvl>
    <w:lvl w:ilvl="4">
      <w:start w:val="1"/>
      <w:numFmt w:val="decimal"/>
      <w:lvlText w:val="%1.%2.%3.%4.%5."/>
      <w:lvlJc w:val="left"/>
      <w:pPr>
        <w:tabs>
          <w:tab w:val="num" w:pos="1102"/>
        </w:tabs>
        <w:ind w:left="814" w:hanging="792"/>
      </w:pPr>
      <w:rPr>
        <w:rFonts w:hint="default"/>
      </w:rPr>
    </w:lvl>
    <w:lvl w:ilvl="5">
      <w:start w:val="1"/>
      <w:numFmt w:val="decimal"/>
      <w:lvlText w:val="%1.%2.%3.%4.%5.%6."/>
      <w:lvlJc w:val="left"/>
      <w:pPr>
        <w:tabs>
          <w:tab w:val="num" w:pos="1462"/>
        </w:tabs>
        <w:ind w:left="1318" w:hanging="936"/>
      </w:pPr>
      <w:rPr>
        <w:rFonts w:hint="default"/>
      </w:rPr>
    </w:lvl>
    <w:lvl w:ilvl="6">
      <w:start w:val="1"/>
      <w:numFmt w:val="decimal"/>
      <w:lvlText w:val="%1.%2.%3.%4.%5.%6.%7."/>
      <w:lvlJc w:val="left"/>
      <w:pPr>
        <w:tabs>
          <w:tab w:val="num" w:pos="2182"/>
        </w:tabs>
        <w:ind w:left="1822" w:hanging="1080"/>
      </w:pPr>
      <w:rPr>
        <w:rFonts w:hint="default"/>
      </w:rPr>
    </w:lvl>
    <w:lvl w:ilvl="7">
      <w:start w:val="1"/>
      <w:numFmt w:val="decimal"/>
      <w:lvlText w:val="%1.%2.%3.%4.%5.%6.%7.%8."/>
      <w:lvlJc w:val="left"/>
      <w:pPr>
        <w:tabs>
          <w:tab w:val="num" w:pos="2542"/>
        </w:tabs>
        <w:ind w:left="2326" w:hanging="1224"/>
      </w:pPr>
      <w:rPr>
        <w:rFonts w:hint="default"/>
      </w:rPr>
    </w:lvl>
    <w:lvl w:ilvl="8">
      <w:start w:val="1"/>
      <w:numFmt w:val="decimal"/>
      <w:lvlText w:val="%1.%2.%3.%4.%5.%6.%7.%8.%9."/>
      <w:lvlJc w:val="left"/>
      <w:pPr>
        <w:tabs>
          <w:tab w:val="num" w:pos="3262"/>
        </w:tabs>
        <w:ind w:left="2902" w:hanging="1440"/>
      </w:pPr>
      <w:rPr>
        <w:rFonts w:hint="default"/>
      </w:rPr>
    </w:lvl>
  </w:abstractNum>
  <w:abstractNum w:abstractNumId="22">
    <w:nsid w:val="5DCB7411"/>
    <w:multiLevelType w:val="hybridMultilevel"/>
    <w:tmpl w:val="0E005A12"/>
    <w:lvl w:ilvl="0" w:tplc="497EB7A4">
      <w:start w:val="1"/>
      <w:numFmt w:val="bullet"/>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3">
    <w:nsid w:val="61C75084"/>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nsid w:val="73235DA8"/>
    <w:multiLevelType w:val="hybridMultilevel"/>
    <w:tmpl w:val="37A2CF36"/>
    <w:lvl w:ilvl="0" w:tplc="8436B3DA">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6"/>
  </w:num>
  <w:num w:numId="2">
    <w:abstractNumId w:val="21"/>
  </w:num>
  <w:num w:numId="3">
    <w:abstractNumId w:val="22"/>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17"/>
  </w:num>
  <w:num w:numId="15">
    <w:abstractNumId w:val="19"/>
  </w:num>
  <w:num w:numId="16">
    <w:abstractNumId w:val="10"/>
  </w:num>
  <w:num w:numId="17">
    <w:abstractNumId w:val="14"/>
  </w:num>
  <w:num w:numId="18">
    <w:abstractNumId w:val="12"/>
  </w:num>
  <w:num w:numId="19">
    <w:abstractNumId w:val="18"/>
  </w:num>
  <w:num w:numId="20">
    <w:abstractNumId w:val="13"/>
  </w:num>
  <w:num w:numId="21">
    <w:abstractNumId w:val="15"/>
  </w:num>
  <w:num w:numId="22">
    <w:abstractNumId w:val="17"/>
  </w:num>
  <w:num w:numId="23">
    <w:abstractNumId w:val="17"/>
  </w:num>
  <w:num w:numId="24">
    <w:abstractNumId w:val="17"/>
  </w:num>
  <w:num w:numId="25">
    <w:abstractNumId w:val="17"/>
  </w:num>
  <w:num w:numId="26">
    <w:abstractNumId w:val="17"/>
  </w:num>
  <w:num w:numId="27">
    <w:abstractNumId w:val="17"/>
  </w:num>
  <w:num w:numId="28">
    <w:abstractNumId w:val="17"/>
  </w:num>
  <w:num w:numId="29">
    <w:abstractNumId w:val="17"/>
  </w:num>
  <w:num w:numId="30">
    <w:abstractNumId w:val="17"/>
  </w:num>
  <w:num w:numId="31">
    <w:abstractNumId w:val="17"/>
  </w:num>
  <w:num w:numId="32">
    <w:abstractNumId w:val="19"/>
  </w:num>
  <w:num w:numId="33">
    <w:abstractNumId w:val="19"/>
  </w:num>
  <w:num w:numId="34">
    <w:abstractNumId w:val="19"/>
  </w:num>
  <w:num w:numId="35">
    <w:abstractNumId w:val="17"/>
  </w:num>
  <w:num w:numId="36">
    <w:abstractNumId w:val="17"/>
  </w:num>
  <w:num w:numId="37">
    <w:abstractNumId w:val="19"/>
  </w:num>
  <w:num w:numId="38">
    <w:abstractNumId w:val="17"/>
  </w:num>
  <w:num w:numId="39">
    <w:abstractNumId w:val="17"/>
  </w:num>
  <w:num w:numId="40">
    <w:abstractNumId w:val="17"/>
  </w:num>
  <w:num w:numId="41">
    <w:abstractNumId w:val="17"/>
  </w:num>
  <w:num w:numId="42">
    <w:abstractNumId w:val="19"/>
  </w:num>
  <w:num w:numId="43">
    <w:abstractNumId w:val="19"/>
  </w:num>
  <w:num w:numId="44">
    <w:abstractNumId w:val="17"/>
  </w:num>
  <w:num w:numId="45">
    <w:abstractNumId w:val="24"/>
  </w:num>
  <w:num w:numId="46">
    <w:abstractNumId w:val="11"/>
  </w:num>
  <w:num w:numId="47">
    <w:abstractNumId w:val="20"/>
  </w:num>
  <w:num w:numId="4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doNotDisplayPageBoundarie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2734"/>
    <w:rsid w:val="00001869"/>
    <w:rsid w:val="0000221B"/>
    <w:rsid w:val="000058DE"/>
    <w:rsid w:val="00014CA5"/>
    <w:rsid w:val="000157BB"/>
    <w:rsid w:val="00020495"/>
    <w:rsid w:val="0002549E"/>
    <w:rsid w:val="00027C39"/>
    <w:rsid w:val="000310E4"/>
    <w:rsid w:val="00031AB9"/>
    <w:rsid w:val="00032820"/>
    <w:rsid w:val="0004050B"/>
    <w:rsid w:val="00041F8F"/>
    <w:rsid w:val="000427F8"/>
    <w:rsid w:val="00045ED6"/>
    <w:rsid w:val="000503C8"/>
    <w:rsid w:val="00051EED"/>
    <w:rsid w:val="00052E63"/>
    <w:rsid w:val="00053692"/>
    <w:rsid w:val="000574C2"/>
    <w:rsid w:val="00064A35"/>
    <w:rsid w:val="00071C4B"/>
    <w:rsid w:val="00075593"/>
    <w:rsid w:val="00076E70"/>
    <w:rsid w:val="00083D46"/>
    <w:rsid w:val="00090E8E"/>
    <w:rsid w:val="0009195B"/>
    <w:rsid w:val="00093587"/>
    <w:rsid w:val="0009741F"/>
    <w:rsid w:val="000A1515"/>
    <w:rsid w:val="000A1984"/>
    <w:rsid w:val="000A1D16"/>
    <w:rsid w:val="000A1DE0"/>
    <w:rsid w:val="000A2FF2"/>
    <w:rsid w:val="000A6BE2"/>
    <w:rsid w:val="000A7BC2"/>
    <w:rsid w:val="000B0B53"/>
    <w:rsid w:val="000B1515"/>
    <w:rsid w:val="000B67A0"/>
    <w:rsid w:val="000C51A8"/>
    <w:rsid w:val="000F4CF1"/>
    <w:rsid w:val="000F70BF"/>
    <w:rsid w:val="001003F7"/>
    <w:rsid w:val="00100585"/>
    <w:rsid w:val="00102D1F"/>
    <w:rsid w:val="00102E8C"/>
    <w:rsid w:val="00104D10"/>
    <w:rsid w:val="00105DAC"/>
    <w:rsid w:val="00114BA5"/>
    <w:rsid w:val="001229BA"/>
    <w:rsid w:val="00124CAA"/>
    <w:rsid w:val="001333A8"/>
    <w:rsid w:val="0014281B"/>
    <w:rsid w:val="001461D7"/>
    <w:rsid w:val="00153CCE"/>
    <w:rsid w:val="00154990"/>
    <w:rsid w:val="00155D75"/>
    <w:rsid w:val="00156CA2"/>
    <w:rsid w:val="00157984"/>
    <w:rsid w:val="00160ECA"/>
    <w:rsid w:val="00162676"/>
    <w:rsid w:val="00167B47"/>
    <w:rsid w:val="00171EDF"/>
    <w:rsid w:val="001720D9"/>
    <w:rsid w:val="00173A11"/>
    <w:rsid w:val="00175AE6"/>
    <w:rsid w:val="00176BAA"/>
    <w:rsid w:val="00184DE2"/>
    <w:rsid w:val="00192D41"/>
    <w:rsid w:val="00193EAB"/>
    <w:rsid w:val="001A1A35"/>
    <w:rsid w:val="001A2517"/>
    <w:rsid w:val="001A5A72"/>
    <w:rsid w:val="001A5CE7"/>
    <w:rsid w:val="001A7C4D"/>
    <w:rsid w:val="001B056A"/>
    <w:rsid w:val="001B2503"/>
    <w:rsid w:val="001C1810"/>
    <w:rsid w:val="001C3257"/>
    <w:rsid w:val="001C463C"/>
    <w:rsid w:val="001C54EC"/>
    <w:rsid w:val="001C5771"/>
    <w:rsid w:val="001C5D79"/>
    <w:rsid w:val="001C6B8E"/>
    <w:rsid w:val="001C73FF"/>
    <w:rsid w:val="001D2DB1"/>
    <w:rsid w:val="001E276D"/>
    <w:rsid w:val="001F2A77"/>
    <w:rsid w:val="001F5AA6"/>
    <w:rsid w:val="001F6638"/>
    <w:rsid w:val="0020479F"/>
    <w:rsid w:val="0020570B"/>
    <w:rsid w:val="002064FF"/>
    <w:rsid w:val="002110BC"/>
    <w:rsid w:val="00212937"/>
    <w:rsid w:val="00212A51"/>
    <w:rsid w:val="0021380C"/>
    <w:rsid w:val="00213DFD"/>
    <w:rsid w:val="0022749A"/>
    <w:rsid w:val="00234474"/>
    <w:rsid w:val="00254299"/>
    <w:rsid w:val="00255A5A"/>
    <w:rsid w:val="00256F09"/>
    <w:rsid w:val="002577E0"/>
    <w:rsid w:val="0026247B"/>
    <w:rsid w:val="002654F3"/>
    <w:rsid w:val="002748A4"/>
    <w:rsid w:val="0027598A"/>
    <w:rsid w:val="00276475"/>
    <w:rsid w:val="00276A33"/>
    <w:rsid w:val="00276B0D"/>
    <w:rsid w:val="00284F79"/>
    <w:rsid w:val="002904AE"/>
    <w:rsid w:val="00291D3D"/>
    <w:rsid w:val="002941BF"/>
    <w:rsid w:val="00295FBB"/>
    <w:rsid w:val="002B5142"/>
    <w:rsid w:val="002B56E4"/>
    <w:rsid w:val="002B736E"/>
    <w:rsid w:val="002C2B8A"/>
    <w:rsid w:val="002C43E3"/>
    <w:rsid w:val="002C53D3"/>
    <w:rsid w:val="002C7FDF"/>
    <w:rsid w:val="002D1E94"/>
    <w:rsid w:val="002E4893"/>
    <w:rsid w:val="003048AC"/>
    <w:rsid w:val="003069A4"/>
    <w:rsid w:val="003279EB"/>
    <w:rsid w:val="003462B3"/>
    <w:rsid w:val="00355BA7"/>
    <w:rsid w:val="003567D0"/>
    <w:rsid w:val="00356834"/>
    <w:rsid w:val="00363B55"/>
    <w:rsid w:val="00366456"/>
    <w:rsid w:val="003715CD"/>
    <w:rsid w:val="00376296"/>
    <w:rsid w:val="003812DD"/>
    <w:rsid w:val="0038465B"/>
    <w:rsid w:val="00385EC8"/>
    <w:rsid w:val="00390B1C"/>
    <w:rsid w:val="003930A1"/>
    <w:rsid w:val="003936CB"/>
    <w:rsid w:val="00396CF4"/>
    <w:rsid w:val="00397821"/>
    <w:rsid w:val="003B1C8A"/>
    <w:rsid w:val="003B3A4E"/>
    <w:rsid w:val="003B7B05"/>
    <w:rsid w:val="003C2377"/>
    <w:rsid w:val="003C69CD"/>
    <w:rsid w:val="003D02F0"/>
    <w:rsid w:val="003D0E21"/>
    <w:rsid w:val="003D7790"/>
    <w:rsid w:val="003F6A41"/>
    <w:rsid w:val="003F7ADB"/>
    <w:rsid w:val="0040129E"/>
    <w:rsid w:val="00402538"/>
    <w:rsid w:val="00403551"/>
    <w:rsid w:val="00403C77"/>
    <w:rsid w:val="00410E6B"/>
    <w:rsid w:val="00413FE2"/>
    <w:rsid w:val="004203AC"/>
    <w:rsid w:val="00422971"/>
    <w:rsid w:val="00423B09"/>
    <w:rsid w:val="004277A7"/>
    <w:rsid w:val="004348CB"/>
    <w:rsid w:val="00434B2A"/>
    <w:rsid w:val="004400EA"/>
    <w:rsid w:val="0044289B"/>
    <w:rsid w:val="00444CA6"/>
    <w:rsid w:val="00445F08"/>
    <w:rsid w:val="00453C98"/>
    <w:rsid w:val="00464B97"/>
    <w:rsid w:val="004664B0"/>
    <w:rsid w:val="00466BD0"/>
    <w:rsid w:val="0046704D"/>
    <w:rsid w:val="00472923"/>
    <w:rsid w:val="00482515"/>
    <w:rsid w:val="00483AC8"/>
    <w:rsid w:val="00483B14"/>
    <w:rsid w:val="00484B1C"/>
    <w:rsid w:val="004879A5"/>
    <w:rsid w:val="00496F2B"/>
    <w:rsid w:val="004B0CE3"/>
    <w:rsid w:val="004B1042"/>
    <w:rsid w:val="004B1AF4"/>
    <w:rsid w:val="004B4B24"/>
    <w:rsid w:val="004B6D08"/>
    <w:rsid w:val="004B75C9"/>
    <w:rsid w:val="004C03B9"/>
    <w:rsid w:val="004C7077"/>
    <w:rsid w:val="004D0F92"/>
    <w:rsid w:val="004E6320"/>
    <w:rsid w:val="004E6F1D"/>
    <w:rsid w:val="004F1E1C"/>
    <w:rsid w:val="004F2EF9"/>
    <w:rsid w:val="004F43DE"/>
    <w:rsid w:val="004F7635"/>
    <w:rsid w:val="00503A53"/>
    <w:rsid w:val="0051049C"/>
    <w:rsid w:val="005232AA"/>
    <w:rsid w:val="005268BB"/>
    <w:rsid w:val="00531248"/>
    <w:rsid w:val="005312AA"/>
    <w:rsid w:val="005328FB"/>
    <w:rsid w:val="005478F6"/>
    <w:rsid w:val="00550B1D"/>
    <w:rsid w:val="00555FC5"/>
    <w:rsid w:val="0055620E"/>
    <w:rsid w:val="00556452"/>
    <w:rsid w:val="005579C1"/>
    <w:rsid w:val="0056000E"/>
    <w:rsid w:val="00567F09"/>
    <w:rsid w:val="00573FB7"/>
    <w:rsid w:val="00577F8A"/>
    <w:rsid w:val="00581346"/>
    <w:rsid w:val="00581F00"/>
    <w:rsid w:val="0059537F"/>
    <w:rsid w:val="0059692A"/>
    <w:rsid w:val="005A2C88"/>
    <w:rsid w:val="005A5C27"/>
    <w:rsid w:val="005A62F5"/>
    <w:rsid w:val="005B4413"/>
    <w:rsid w:val="005B6607"/>
    <w:rsid w:val="005B6CBB"/>
    <w:rsid w:val="005C7393"/>
    <w:rsid w:val="005D06CC"/>
    <w:rsid w:val="005D6960"/>
    <w:rsid w:val="005D777D"/>
    <w:rsid w:val="005E034E"/>
    <w:rsid w:val="005E1D03"/>
    <w:rsid w:val="005E5026"/>
    <w:rsid w:val="005E64E7"/>
    <w:rsid w:val="005E69CA"/>
    <w:rsid w:val="005E6CA2"/>
    <w:rsid w:val="005F47E6"/>
    <w:rsid w:val="00602DD3"/>
    <w:rsid w:val="006053B0"/>
    <w:rsid w:val="006066F9"/>
    <w:rsid w:val="0061793F"/>
    <w:rsid w:val="006203C5"/>
    <w:rsid w:val="00621FD6"/>
    <w:rsid w:val="0062212C"/>
    <w:rsid w:val="00622A40"/>
    <w:rsid w:val="006255DE"/>
    <w:rsid w:val="00630C85"/>
    <w:rsid w:val="00632057"/>
    <w:rsid w:val="00634C8D"/>
    <w:rsid w:val="00642E3F"/>
    <w:rsid w:val="00643D24"/>
    <w:rsid w:val="006464A0"/>
    <w:rsid w:val="006511AC"/>
    <w:rsid w:val="00652C32"/>
    <w:rsid w:val="00655945"/>
    <w:rsid w:val="00656563"/>
    <w:rsid w:val="00656E00"/>
    <w:rsid w:val="006606E9"/>
    <w:rsid w:val="00662CE9"/>
    <w:rsid w:val="00665D15"/>
    <w:rsid w:val="006665A7"/>
    <w:rsid w:val="006704BC"/>
    <w:rsid w:val="00670F1C"/>
    <w:rsid w:val="0067223E"/>
    <w:rsid w:val="006723A5"/>
    <w:rsid w:val="006747EF"/>
    <w:rsid w:val="00676232"/>
    <w:rsid w:val="00680B7C"/>
    <w:rsid w:val="0068406B"/>
    <w:rsid w:val="006868BF"/>
    <w:rsid w:val="006A032D"/>
    <w:rsid w:val="006A1522"/>
    <w:rsid w:val="006A65A8"/>
    <w:rsid w:val="006B0BD3"/>
    <w:rsid w:val="006B15ED"/>
    <w:rsid w:val="006B3D62"/>
    <w:rsid w:val="006B4E4D"/>
    <w:rsid w:val="006D2B20"/>
    <w:rsid w:val="006D57D6"/>
    <w:rsid w:val="006E1FA2"/>
    <w:rsid w:val="006E5F33"/>
    <w:rsid w:val="0070145F"/>
    <w:rsid w:val="00701882"/>
    <w:rsid w:val="00701D78"/>
    <w:rsid w:val="00704599"/>
    <w:rsid w:val="00710B7B"/>
    <w:rsid w:val="00710E03"/>
    <w:rsid w:val="00715271"/>
    <w:rsid w:val="007205D4"/>
    <w:rsid w:val="00720CE4"/>
    <w:rsid w:val="00721EF4"/>
    <w:rsid w:val="00726EC7"/>
    <w:rsid w:val="00727367"/>
    <w:rsid w:val="00730E7B"/>
    <w:rsid w:val="00740AF1"/>
    <w:rsid w:val="0074191E"/>
    <w:rsid w:val="00744A50"/>
    <w:rsid w:val="00745156"/>
    <w:rsid w:val="00746636"/>
    <w:rsid w:val="00753550"/>
    <w:rsid w:val="007607B1"/>
    <w:rsid w:val="00762535"/>
    <w:rsid w:val="007628AB"/>
    <w:rsid w:val="00764A70"/>
    <w:rsid w:val="00765ABC"/>
    <w:rsid w:val="00766572"/>
    <w:rsid w:val="0077018C"/>
    <w:rsid w:val="0077655D"/>
    <w:rsid w:val="00780379"/>
    <w:rsid w:val="007803FB"/>
    <w:rsid w:val="0079334C"/>
    <w:rsid w:val="00796A14"/>
    <w:rsid w:val="007A3B06"/>
    <w:rsid w:val="007A4BCC"/>
    <w:rsid w:val="007A75E9"/>
    <w:rsid w:val="007B5764"/>
    <w:rsid w:val="007B6DDC"/>
    <w:rsid w:val="007C2E05"/>
    <w:rsid w:val="007C3C12"/>
    <w:rsid w:val="007C5862"/>
    <w:rsid w:val="007C66E8"/>
    <w:rsid w:val="007D1D06"/>
    <w:rsid w:val="007D55BB"/>
    <w:rsid w:val="007D5EBA"/>
    <w:rsid w:val="007E09A6"/>
    <w:rsid w:val="007E3035"/>
    <w:rsid w:val="007E6A23"/>
    <w:rsid w:val="007F40D7"/>
    <w:rsid w:val="00801832"/>
    <w:rsid w:val="00806EFB"/>
    <w:rsid w:val="00807768"/>
    <w:rsid w:val="008116E6"/>
    <w:rsid w:val="00815391"/>
    <w:rsid w:val="008162A4"/>
    <w:rsid w:val="008209FA"/>
    <w:rsid w:val="00821844"/>
    <w:rsid w:val="00822C9A"/>
    <w:rsid w:val="008242DC"/>
    <w:rsid w:val="008276A1"/>
    <w:rsid w:val="008316B1"/>
    <w:rsid w:val="008330A4"/>
    <w:rsid w:val="00837024"/>
    <w:rsid w:val="00844784"/>
    <w:rsid w:val="0085189A"/>
    <w:rsid w:val="00854F4B"/>
    <w:rsid w:val="00857F51"/>
    <w:rsid w:val="00861097"/>
    <w:rsid w:val="00861184"/>
    <w:rsid w:val="00862930"/>
    <w:rsid w:val="00862EC1"/>
    <w:rsid w:val="00887DD9"/>
    <w:rsid w:val="008905DF"/>
    <w:rsid w:val="00893C29"/>
    <w:rsid w:val="00894302"/>
    <w:rsid w:val="008A118B"/>
    <w:rsid w:val="008A7162"/>
    <w:rsid w:val="008B09B7"/>
    <w:rsid w:val="008B75AB"/>
    <w:rsid w:val="008B7C43"/>
    <w:rsid w:val="008C2734"/>
    <w:rsid w:val="008C3669"/>
    <w:rsid w:val="008C6992"/>
    <w:rsid w:val="008C77F7"/>
    <w:rsid w:val="008D0F0F"/>
    <w:rsid w:val="008D3C4D"/>
    <w:rsid w:val="008D71D4"/>
    <w:rsid w:val="008F5D1C"/>
    <w:rsid w:val="00900407"/>
    <w:rsid w:val="0090226C"/>
    <w:rsid w:val="009049EA"/>
    <w:rsid w:val="00904C48"/>
    <w:rsid w:val="00914F92"/>
    <w:rsid w:val="00931271"/>
    <w:rsid w:val="0093213C"/>
    <w:rsid w:val="00936C5A"/>
    <w:rsid w:val="00940AC4"/>
    <w:rsid w:val="00952F2E"/>
    <w:rsid w:val="009566C6"/>
    <w:rsid w:val="00966BBF"/>
    <w:rsid w:val="00971359"/>
    <w:rsid w:val="00971D72"/>
    <w:rsid w:val="00974316"/>
    <w:rsid w:val="009745FF"/>
    <w:rsid w:val="00974EAC"/>
    <w:rsid w:val="00977493"/>
    <w:rsid w:val="00980257"/>
    <w:rsid w:val="009808FA"/>
    <w:rsid w:val="00983416"/>
    <w:rsid w:val="00984A56"/>
    <w:rsid w:val="00986238"/>
    <w:rsid w:val="009870F0"/>
    <w:rsid w:val="0098772F"/>
    <w:rsid w:val="009A1109"/>
    <w:rsid w:val="009A1C2C"/>
    <w:rsid w:val="009A245E"/>
    <w:rsid w:val="009A4A60"/>
    <w:rsid w:val="009A54AD"/>
    <w:rsid w:val="009B1153"/>
    <w:rsid w:val="009C3A25"/>
    <w:rsid w:val="009D1403"/>
    <w:rsid w:val="009D43B2"/>
    <w:rsid w:val="009D4717"/>
    <w:rsid w:val="009D66EC"/>
    <w:rsid w:val="009E1F14"/>
    <w:rsid w:val="009E2469"/>
    <w:rsid w:val="00A0377A"/>
    <w:rsid w:val="00A04F9C"/>
    <w:rsid w:val="00A10484"/>
    <w:rsid w:val="00A15141"/>
    <w:rsid w:val="00A152E7"/>
    <w:rsid w:val="00A15660"/>
    <w:rsid w:val="00A20DB4"/>
    <w:rsid w:val="00A21497"/>
    <w:rsid w:val="00A2258C"/>
    <w:rsid w:val="00A248AC"/>
    <w:rsid w:val="00A333E7"/>
    <w:rsid w:val="00A4287C"/>
    <w:rsid w:val="00A44D11"/>
    <w:rsid w:val="00A46FA1"/>
    <w:rsid w:val="00A5258D"/>
    <w:rsid w:val="00A52936"/>
    <w:rsid w:val="00A5418A"/>
    <w:rsid w:val="00A60978"/>
    <w:rsid w:val="00A61573"/>
    <w:rsid w:val="00A650B2"/>
    <w:rsid w:val="00A65C6B"/>
    <w:rsid w:val="00A70B73"/>
    <w:rsid w:val="00A848A4"/>
    <w:rsid w:val="00A923ED"/>
    <w:rsid w:val="00AA3341"/>
    <w:rsid w:val="00AA4936"/>
    <w:rsid w:val="00AA5DD8"/>
    <w:rsid w:val="00AB7D3E"/>
    <w:rsid w:val="00AC5DB6"/>
    <w:rsid w:val="00AD3616"/>
    <w:rsid w:val="00AE1576"/>
    <w:rsid w:val="00AE52F4"/>
    <w:rsid w:val="00AE533D"/>
    <w:rsid w:val="00B04338"/>
    <w:rsid w:val="00B06968"/>
    <w:rsid w:val="00B10BB1"/>
    <w:rsid w:val="00B14B54"/>
    <w:rsid w:val="00B161A3"/>
    <w:rsid w:val="00B20F00"/>
    <w:rsid w:val="00B23C54"/>
    <w:rsid w:val="00B24E97"/>
    <w:rsid w:val="00B31C0C"/>
    <w:rsid w:val="00B33980"/>
    <w:rsid w:val="00B432FF"/>
    <w:rsid w:val="00B51DFC"/>
    <w:rsid w:val="00B525ED"/>
    <w:rsid w:val="00B67A38"/>
    <w:rsid w:val="00B67AC3"/>
    <w:rsid w:val="00B71D41"/>
    <w:rsid w:val="00B74C81"/>
    <w:rsid w:val="00B7552E"/>
    <w:rsid w:val="00B75832"/>
    <w:rsid w:val="00B83738"/>
    <w:rsid w:val="00B86CC9"/>
    <w:rsid w:val="00B871D7"/>
    <w:rsid w:val="00B91F88"/>
    <w:rsid w:val="00B92B89"/>
    <w:rsid w:val="00B933B6"/>
    <w:rsid w:val="00B95F9B"/>
    <w:rsid w:val="00B97B64"/>
    <w:rsid w:val="00BA43DD"/>
    <w:rsid w:val="00BA7DDC"/>
    <w:rsid w:val="00BB39D6"/>
    <w:rsid w:val="00BB733D"/>
    <w:rsid w:val="00BB7922"/>
    <w:rsid w:val="00BC2F57"/>
    <w:rsid w:val="00BD1D8F"/>
    <w:rsid w:val="00BE5500"/>
    <w:rsid w:val="00BE6FF8"/>
    <w:rsid w:val="00BE739D"/>
    <w:rsid w:val="00BE73BD"/>
    <w:rsid w:val="00BF44CF"/>
    <w:rsid w:val="00C01AED"/>
    <w:rsid w:val="00C02E62"/>
    <w:rsid w:val="00C0486A"/>
    <w:rsid w:val="00C050CE"/>
    <w:rsid w:val="00C13A4A"/>
    <w:rsid w:val="00C13B66"/>
    <w:rsid w:val="00C15549"/>
    <w:rsid w:val="00C25CA6"/>
    <w:rsid w:val="00C303FA"/>
    <w:rsid w:val="00C3424C"/>
    <w:rsid w:val="00C34359"/>
    <w:rsid w:val="00C34B1B"/>
    <w:rsid w:val="00C400DC"/>
    <w:rsid w:val="00C45090"/>
    <w:rsid w:val="00C45926"/>
    <w:rsid w:val="00C51A72"/>
    <w:rsid w:val="00C523C7"/>
    <w:rsid w:val="00C56535"/>
    <w:rsid w:val="00C6560E"/>
    <w:rsid w:val="00C86274"/>
    <w:rsid w:val="00C874D0"/>
    <w:rsid w:val="00C87B08"/>
    <w:rsid w:val="00C91389"/>
    <w:rsid w:val="00C91397"/>
    <w:rsid w:val="00C97504"/>
    <w:rsid w:val="00C977AB"/>
    <w:rsid w:val="00CA3ABB"/>
    <w:rsid w:val="00CA6395"/>
    <w:rsid w:val="00CA7C3C"/>
    <w:rsid w:val="00CB340D"/>
    <w:rsid w:val="00CB4CAC"/>
    <w:rsid w:val="00CB55B1"/>
    <w:rsid w:val="00CB5D7B"/>
    <w:rsid w:val="00CC705A"/>
    <w:rsid w:val="00CD04E7"/>
    <w:rsid w:val="00CD26AD"/>
    <w:rsid w:val="00CD37CC"/>
    <w:rsid w:val="00CD7539"/>
    <w:rsid w:val="00CD7A4E"/>
    <w:rsid w:val="00CE1789"/>
    <w:rsid w:val="00CE1E20"/>
    <w:rsid w:val="00CE5F10"/>
    <w:rsid w:val="00CF36C3"/>
    <w:rsid w:val="00CF5A00"/>
    <w:rsid w:val="00D00487"/>
    <w:rsid w:val="00D04439"/>
    <w:rsid w:val="00D14301"/>
    <w:rsid w:val="00D16609"/>
    <w:rsid w:val="00D1786C"/>
    <w:rsid w:val="00D206CB"/>
    <w:rsid w:val="00D220E4"/>
    <w:rsid w:val="00D22A59"/>
    <w:rsid w:val="00D25825"/>
    <w:rsid w:val="00D33470"/>
    <w:rsid w:val="00D33A9A"/>
    <w:rsid w:val="00D502E7"/>
    <w:rsid w:val="00D52F7C"/>
    <w:rsid w:val="00D54AEF"/>
    <w:rsid w:val="00D5676A"/>
    <w:rsid w:val="00D63533"/>
    <w:rsid w:val="00D70950"/>
    <w:rsid w:val="00D8571E"/>
    <w:rsid w:val="00D91FDA"/>
    <w:rsid w:val="00D925D4"/>
    <w:rsid w:val="00D93E54"/>
    <w:rsid w:val="00DA0DD4"/>
    <w:rsid w:val="00DA2677"/>
    <w:rsid w:val="00DB2A72"/>
    <w:rsid w:val="00DB3051"/>
    <w:rsid w:val="00DB6444"/>
    <w:rsid w:val="00DC4490"/>
    <w:rsid w:val="00DD30CD"/>
    <w:rsid w:val="00DD3F1C"/>
    <w:rsid w:val="00DD63B4"/>
    <w:rsid w:val="00DD675B"/>
    <w:rsid w:val="00DE08AA"/>
    <w:rsid w:val="00DE1992"/>
    <w:rsid w:val="00DE280E"/>
    <w:rsid w:val="00DE3491"/>
    <w:rsid w:val="00DE5213"/>
    <w:rsid w:val="00DE650A"/>
    <w:rsid w:val="00DE7597"/>
    <w:rsid w:val="00DF4213"/>
    <w:rsid w:val="00DF5F0E"/>
    <w:rsid w:val="00DF6DA0"/>
    <w:rsid w:val="00DF7A8D"/>
    <w:rsid w:val="00E02BC9"/>
    <w:rsid w:val="00E03AFD"/>
    <w:rsid w:val="00E03D2A"/>
    <w:rsid w:val="00E03FD1"/>
    <w:rsid w:val="00E04B22"/>
    <w:rsid w:val="00E11C98"/>
    <w:rsid w:val="00E13751"/>
    <w:rsid w:val="00E23579"/>
    <w:rsid w:val="00E2485C"/>
    <w:rsid w:val="00E30CBD"/>
    <w:rsid w:val="00E30E4E"/>
    <w:rsid w:val="00E37ED7"/>
    <w:rsid w:val="00E40AAE"/>
    <w:rsid w:val="00E41787"/>
    <w:rsid w:val="00E43176"/>
    <w:rsid w:val="00E43BF0"/>
    <w:rsid w:val="00E440BF"/>
    <w:rsid w:val="00E47AEF"/>
    <w:rsid w:val="00E51050"/>
    <w:rsid w:val="00E51F58"/>
    <w:rsid w:val="00E540CD"/>
    <w:rsid w:val="00E55AEF"/>
    <w:rsid w:val="00E55C89"/>
    <w:rsid w:val="00E63052"/>
    <w:rsid w:val="00E634D0"/>
    <w:rsid w:val="00E66DE7"/>
    <w:rsid w:val="00E67661"/>
    <w:rsid w:val="00E70822"/>
    <w:rsid w:val="00E7497D"/>
    <w:rsid w:val="00E8473B"/>
    <w:rsid w:val="00E93E2E"/>
    <w:rsid w:val="00E95479"/>
    <w:rsid w:val="00EA5314"/>
    <w:rsid w:val="00EA5F4C"/>
    <w:rsid w:val="00EB025B"/>
    <w:rsid w:val="00EB10A6"/>
    <w:rsid w:val="00EB65B7"/>
    <w:rsid w:val="00EB6B75"/>
    <w:rsid w:val="00EC5E24"/>
    <w:rsid w:val="00EC7C0D"/>
    <w:rsid w:val="00ED4A90"/>
    <w:rsid w:val="00EE2EB4"/>
    <w:rsid w:val="00EF4084"/>
    <w:rsid w:val="00F00806"/>
    <w:rsid w:val="00F05D14"/>
    <w:rsid w:val="00F13F27"/>
    <w:rsid w:val="00F15126"/>
    <w:rsid w:val="00F239CE"/>
    <w:rsid w:val="00F319AE"/>
    <w:rsid w:val="00F37CD3"/>
    <w:rsid w:val="00F41F8D"/>
    <w:rsid w:val="00F50F24"/>
    <w:rsid w:val="00F56839"/>
    <w:rsid w:val="00F63BED"/>
    <w:rsid w:val="00F661A4"/>
    <w:rsid w:val="00F706B6"/>
    <w:rsid w:val="00F70F92"/>
    <w:rsid w:val="00F71214"/>
    <w:rsid w:val="00F73057"/>
    <w:rsid w:val="00F749CF"/>
    <w:rsid w:val="00F75169"/>
    <w:rsid w:val="00F75DC1"/>
    <w:rsid w:val="00F80D12"/>
    <w:rsid w:val="00F8128C"/>
    <w:rsid w:val="00F850D4"/>
    <w:rsid w:val="00F870C4"/>
    <w:rsid w:val="00F9151E"/>
    <w:rsid w:val="00F9731D"/>
    <w:rsid w:val="00FA5F32"/>
    <w:rsid w:val="00FA7735"/>
    <w:rsid w:val="00FC4F0A"/>
    <w:rsid w:val="00FC6DBC"/>
    <w:rsid w:val="00FD1433"/>
    <w:rsid w:val="00FD7486"/>
    <w:rsid w:val="00FE03C8"/>
    <w:rsid w:val="00FE11DB"/>
    <w:rsid w:val="00FE178B"/>
    <w:rsid w:val="00FE32BC"/>
    <w:rsid w:val="00FE50B6"/>
    <w:rsid w:val="00FF2C17"/>
    <w:rsid w:val="00FF6E5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6DDC"/>
    <w:pPr>
      <w:spacing w:after="60"/>
      <w:jc w:val="both"/>
    </w:pPr>
    <w:rPr>
      <w:rFonts w:ascii="Arial" w:hAnsi="Arial"/>
      <w:sz w:val="18"/>
      <w:szCs w:val="24"/>
    </w:rPr>
  </w:style>
  <w:style w:type="paragraph" w:styleId="Titre1">
    <w:name w:val="heading 1"/>
    <w:basedOn w:val="Normal"/>
    <w:next w:val="Normal"/>
    <w:qFormat/>
    <w:rsid w:val="00483AC8"/>
    <w:pPr>
      <w:keepNext/>
      <w:numPr>
        <w:numId w:val="2"/>
      </w:numPr>
      <w:spacing w:before="240"/>
      <w:outlineLvl w:val="0"/>
    </w:pPr>
    <w:rPr>
      <w:rFonts w:ascii="Helvetica" w:hAnsi="Helvetica" w:cs="Arial"/>
      <w:b/>
      <w:bCs/>
      <w:caps/>
      <w:kern w:val="32"/>
      <w:sz w:val="28"/>
      <w:szCs w:val="32"/>
    </w:rPr>
  </w:style>
  <w:style w:type="paragraph" w:styleId="Titre2">
    <w:name w:val="heading 2"/>
    <w:basedOn w:val="Normal"/>
    <w:next w:val="Normal"/>
    <w:qFormat/>
    <w:rsid w:val="009D43B2"/>
    <w:pPr>
      <w:keepNext/>
      <w:numPr>
        <w:ilvl w:val="1"/>
        <w:numId w:val="2"/>
      </w:numPr>
      <w:spacing w:before="120"/>
      <w:outlineLvl w:val="1"/>
    </w:pPr>
    <w:rPr>
      <w:rFonts w:cs="Arial"/>
      <w:b/>
      <w:bCs/>
      <w:iCs/>
      <w:sz w:val="22"/>
      <w:szCs w:val="28"/>
    </w:rPr>
  </w:style>
  <w:style w:type="paragraph" w:styleId="Titre3">
    <w:name w:val="heading 3"/>
    <w:basedOn w:val="Normal"/>
    <w:next w:val="Normal"/>
    <w:qFormat/>
    <w:rsid w:val="00DE1992"/>
    <w:pPr>
      <w:keepNext/>
      <w:numPr>
        <w:ilvl w:val="2"/>
        <w:numId w:val="2"/>
      </w:numPr>
      <w:spacing w:before="120"/>
      <w:outlineLvl w:val="2"/>
    </w:pPr>
    <w:rPr>
      <w:rFonts w:cs="Arial"/>
      <w:bCs/>
      <w:sz w:val="20"/>
      <w:szCs w:val="26"/>
    </w:rPr>
  </w:style>
  <w:style w:type="paragraph" w:styleId="Titre4">
    <w:name w:val="heading 4"/>
    <w:basedOn w:val="Titre3"/>
    <w:next w:val="Normal"/>
    <w:qFormat/>
    <w:rsid w:val="00483AC8"/>
    <w:pPr>
      <w:numPr>
        <w:ilvl w:val="3"/>
      </w:numPr>
      <w:ind w:firstLine="0"/>
      <w:outlineLvl w:val="3"/>
    </w:pPr>
    <w:rPr>
      <w:bCs w:val="0"/>
      <w:i/>
      <w:sz w:val="18"/>
      <w:szCs w:val="28"/>
    </w:rPr>
  </w:style>
  <w:style w:type="paragraph" w:styleId="Titre5">
    <w:name w:val="heading 5"/>
    <w:basedOn w:val="Normal"/>
    <w:next w:val="Normal"/>
    <w:link w:val="Titre5Car"/>
    <w:semiHidden/>
    <w:unhideWhenUsed/>
    <w:qFormat/>
    <w:rsid w:val="00B97B64"/>
    <w:pPr>
      <w:spacing w:before="240"/>
      <w:outlineLvl w:val="4"/>
    </w:pPr>
    <w:rPr>
      <w:rFonts w:ascii="Calibri" w:hAnsi="Calibri"/>
      <w:b/>
      <w:bCs/>
      <w:i/>
      <w:iCs/>
      <w:sz w:val="26"/>
      <w:szCs w:val="26"/>
    </w:rPr>
  </w:style>
  <w:style w:type="paragraph" w:styleId="Titre6">
    <w:name w:val="heading 6"/>
    <w:basedOn w:val="Normal"/>
    <w:next w:val="Normal"/>
    <w:link w:val="Titre6Car"/>
    <w:semiHidden/>
    <w:unhideWhenUsed/>
    <w:qFormat/>
    <w:rsid w:val="00B97B64"/>
    <w:pPr>
      <w:spacing w:before="240"/>
      <w:outlineLvl w:val="5"/>
    </w:pPr>
    <w:rPr>
      <w:rFonts w:ascii="Calibri" w:hAnsi="Calibri"/>
      <w:b/>
      <w:bCs/>
      <w:sz w:val="22"/>
      <w:szCs w:val="22"/>
    </w:rPr>
  </w:style>
  <w:style w:type="paragraph" w:styleId="Titre7">
    <w:name w:val="heading 7"/>
    <w:basedOn w:val="Normal"/>
    <w:next w:val="Normal"/>
    <w:link w:val="Titre7Car"/>
    <w:semiHidden/>
    <w:unhideWhenUsed/>
    <w:qFormat/>
    <w:rsid w:val="00B97B64"/>
    <w:pPr>
      <w:spacing w:before="240"/>
      <w:outlineLvl w:val="6"/>
    </w:pPr>
    <w:rPr>
      <w:rFonts w:ascii="Calibri" w:hAnsi="Calibri"/>
      <w:sz w:val="24"/>
    </w:rPr>
  </w:style>
  <w:style w:type="paragraph" w:styleId="Titre8">
    <w:name w:val="heading 8"/>
    <w:basedOn w:val="Normal"/>
    <w:next w:val="Normal"/>
    <w:link w:val="Titre8Car"/>
    <w:semiHidden/>
    <w:unhideWhenUsed/>
    <w:qFormat/>
    <w:rsid w:val="00B97B64"/>
    <w:pPr>
      <w:spacing w:before="240"/>
      <w:outlineLvl w:val="7"/>
    </w:pPr>
    <w:rPr>
      <w:rFonts w:ascii="Calibri" w:hAnsi="Calibri"/>
      <w:i/>
      <w:iCs/>
      <w:sz w:val="24"/>
    </w:rPr>
  </w:style>
  <w:style w:type="paragraph" w:styleId="Titre9">
    <w:name w:val="heading 9"/>
    <w:basedOn w:val="Normal"/>
    <w:next w:val="Normal"/>
    <w:link w:val="Titre9Car"/>
    <w:semiHidden/>
    <w:unhideWhenUsed/>
    <w:qFormat/>
    <w:rsid w:val="00B97B64"/>
    <w:pPr>
      <w:spacing w:before="240"/>
      <w:outlineLvl w:val="8"/>
    </w:pPr>
    <w:rPr>
      <w:rFonts w:ascii="Cambria" w:hAnsi="Cambria"/>
      <w:sz w:val="22"/>
      <w:szCs w:val="22"/>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uiPriority w:val="99"/>
    <w:semiHidden/>
  </w:style>
  <w:style w:type="paragraph" w:styleId="En-tte">
    <w:name w:val="header"/>
    <w:basedOn w:val="Normal"/>
    <w:rsid w:val="00CF36C3"/>
    <w:pPr>
      <w:tabs>
        <w:tab w:val="center" w:pos="4536"/>
        <w:tab w:val="right" w:pos="9072"/>
      </w:tabs>
    </w:pPr>
    <w:rPr>
      <w:sz w:val="16"/>
    </w:rPr>
  </w:style>
  <w:style w:type="paragraph" w:styleId="Pieddepage">
    <w:name w:val="footer"/>
    <w:basedOn w:val="Normal"/>
    <w:rsid w:val="00CF36C3"/>
    <w:pPr>
      <w:tabs>
        <w:tab w:val="center" w:pos="4536"/>
        <w:tab w:val="right" w:pos="9072"/>
      </w:tabs>
    </w:pPr>
    <w:rPr>
      <w:sz w:val="16"/>
    </w:rPr>
  </w:style>
  <w:style w:type="table" w:styleId="Grilledutableau">
    <w:name w:val="Table Grid"/>
    <w:basedOn w:val="TableauNormal"/>
    <w:rsid w:val="00FE03C8"/>
    <w:tblPr>
      <w:tblInd w:w="0" w:type="dxa"/>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CellMar>
        <w:top w:w="0" w:type="dxa"/>
        <w:left w:w="108" w:type="dxa"/>
        <w:bottom w:w="0" w:type="dxa"/>
        <w:right w:w="108" w:type="dxa"/>
      </w:tblCellMar>
    </w:tblPr>
  </w:style>
  <w:style w:type="paragraph" w:customStyle="1" w:styleId="B2">
    <w:name w:val="B2"/>
    <w:basedOn w:val="B1"/>
    <w:rsid w:val="00A5258D"/>
    <w:pPr>
      <w:numPr>
        <w:numId w:val="15"/>
      </w:numPr>
      <w:tabs>
        <w:tab w:val="left" w:pos="567"/>
      </w:tabs>
      <w:ind w:left="1135" w:hanging="284"/>
    </w:pPr>
  </w:style>
  <w:style w:type="paragraph" w:styleId="Listepuces">
    <w:name w:val="List Bullet"/>
    <w:basedOn w:val="Normal"/>
    <w:rsid w:val="006255DE"/>
    <w:pPr>
      <w:numPr>
        <w:numId w:val="9"/>
      </w:numPr>
      <w:tabs>
        <w:tab w:val="clear" w:pos="360"/>
        <w:tab w:val="left" w:pos="1134"/>
      </w:tabs>
      <w:ind w:left="851" w:firstLine="0"/>
    </w:pPr>
  </w:style>
  <w:style w:type="paragraph" w:customStyle="1" w:styleId="B1">
    <w:name w:val="B1"/>
    <w:basedOn w:val="Normal"/>
    <w:rsid w:val="007B6DDC"/>
    <w:pPr>
      <w:numPr>
        <w:numId w:val="14"/>
      </w:numPr>
      <w:tabs>
        <w:tab w:val="clear" w:pos="567"/>
        <w:tab w:val="left" w:pos="284"/>
      </w:tabs>
      <w:ind w:left="284" w:hanging="284"/>
      <w:contextualSpacing/>
    </w:pPr>
    <w:rPr>
      <w:szCs w:val="20"/>
      <w:lang w:eastAsia="en-US"/>
    </w:rPr>
  </w:style>
  <w:style w:type="paragraph" w:customStyle="1" w:styleId="B3">
    <w:name w:val="B3"/>
    <w:basedOn w:val="B2"/>
    <w:rsid w:val="00E70822"/>
    <w:pPr>
      <w:numPr>
        <w:numId w:val="16"/>
      </w:numPr>
      <w:tabs>
        <w:tab w:val="clear" w:pos="567"/>
        <w:tab w:val="clear" w:pos="1134"/>
      </w:tabs>
      <w:spacing w:before="20" w:after="20"/>
      <w:ind w:left="1418" w:hanging="284"/>
    </w:pPr>
  </w:style>
  <w:style w:type="paragraph" w:customStyle="1" w:styleId="StyleGauche0cm">
    <w:name w:val="Style Gauche :  0 cm"/>
    <w:basedOn w:val="Normal"/>
    <w:rsid w:val="00385EC8"/>
    <w:pPr>
      <w:spacing w:after="0"/>
    </w:pPr>
    <w:rPr>
      <w:szCs w:val="20"/>
    </w:rPr>
  </w:style>
  <w:style w:type="table" w:styleId="Tableauprofessionnel">
    <w:name w:val="Table Professional"/>
    <w:basedOn w:val="TableauNormal"/>
    <w:rsid w:val="00DE3491"/>
    <w:pPr>
      <w:spacing w:after="60"/>
      <w:jc w:val="both"/>
    </w:pPr>
    <w:tblPr>
      <w:tblInd w:w="0"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Lienhypertexte">
    <w:name w:val="Hyperlink"/>
    <w:uiPriority w:val="99"/>
    <w:rsid w:val="00821844"/>
    <w:rPr>
      <w:color w:val="0000FF"/>
      <w:u w:val="single"/>
    </w:rPr>
  </w:style>
  <w:style w:type="paragraph" w:styleId="Notedebasdepage">
    <w:name w:val="footnote text"/>
    <w:basedOn w:val="Normal"/>
    <w:semiHidden/>
    <w:rsid w:val="00F05D14"/>
    <w:rPr>
      <w:sz w:val="20"/>
      <w:szCs w:val="20"/>
    </w:rPr>
  </w:style>
  <w:style w:type="character" w:styleId="Appelnotedebasdep">
    <w:name w:val="footnote reference"/>
    <w:semiHidden/>
    <w:rsid w:val="00F05D14"/>
    <w:rPr>
      <w:vertAlign w:val="superscript"/>
    </w:rPr>
  </w:style>
  <w:style w:type="character" w:styleId="Lienhypertextesuivivisit">
    <w:name w:val="FollowedHyperlink"/>
    <w:uiPriority w:val="99"/>
    <w:rsid w:val="006E5F33"/>
    <w:rPr>
      <w:color w:val="800080"/>
      <w:u w:val="single"/>
    </w:rPr>
  </w:style>
  <w:style w:type="paragraph" w:styleId="Textedebulles">
    <w:name w:val="Balloon Text"/>
    <w:basedOn w:val="Normal"/>
    <w:link w:val="TextedebullesCar"/>
    <w:rsid w:val="00276B0D"/>
    <w:pPr>
      <w:spacing w:after="0"/>
    </w:pPr>
    <w:rPr>
      <w:rFonts w:ascii="Tahoma" w:hAnsi="Tahoma" w:cs="Tahoma"/>
      <w:sz w:val="16"/>
      <w:szCs w:val="16"/>
    </w:rPr>
  </w:style>
  <w:style w:type="character" w:customStyle="1" w:styleId="TextedebullesCar">
    <w:name w:val="Texte de bulles Car"/>
    <w:link w:val="Textedebulles"/>
    <w:rsid w:val="00276B0D"/>
    <w:rPr>
      <w:rFonts w:ascii="Tahoma" w:hAnsi="Tahoma" w:cs="Tahoma"/>
      <w:sz w:val="16"/>
      <w:szCs w:val="16"/>
    </w:rPr>
  </w:style>
  <w:style w:type="numbering" w:styleId="111111">
    <w:name w:val="Outline List 2"/>
    <w:basedOn w:val="Aucuneliste"/>
    <w:rsid w:val="00B97B64"/>
    <w:pPr>
      <w:numPr>
        <w:numId w:val="46"/>
      </w:numPr>
    </w:pPr>
  </w:style>
  <w:style w:type="numbering" w:styleId="1ai">
    <w:name w:val="Outline List 1"/>
    <w:basedOn w:val="Aucuneliste"/>
    <w:rsid w:val="00B97B64"/>
    <w:pPr>
      <w:numPr>
        <w:numId w:val="47"/>
      </w:numPr>
    </w:pPr>
  </w:style>
  <w:style w:type="character" w:styleId="Accentuation">
    <w:name w:val="Emphasis"/>
    <w:qFormat/>
    <w:rsid w:val="00B97B64"/>
    <w:rPr>
      <w:i/>
      <w:iCs/>
    </w:rPr>
  </w:style>
  <w:style w:type="character" w:styleId="AcronymeHTML">
    <w:name w:val="HTML Acronym"/>
    <w:rsid w:val="00B97B64"/>
  </w:style>
  <w:style w:type="paragraph" w:styleId="Adressedestinataire">
    <w:name w:val="envelope address"/>
    <w:basedOn w:val="Normal"/>
    <w:rsid w:val="00B97B64"/>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B97B64"/>
    <w:rPr>
      <w:rFonts w:ascii="Cambria" w:hAnsi="Cambria"/>
      <w:sz w:val="20"/>
      <w:szCs w:val="20"/>
    </w:rPr>
  </w:style>
  <w:style w:type="paragraph" w:styleId="AdresseHTML">
    <w:name w:val="HTML Address"/>
    <w:basedOn w:val="Normal"/>
    <w:link w:val="AdresseHTMLCar"/>
    <w:rsid w:val="00B97B64"/>
    <w:rPr>
      <w:i/>
      <w:iCs/>
    </w:rPr>
  </w:style>
  <w:style w:type="character" w:customStyle="1" w:styleId="AdresseHTMLCar">
    <w:name w:val="Adresse HTML Car"/>
    <w:link w:val="AdresseHTML"/>
    <w:rsid w:val="00B97B64"/>
    <w:rPr>
      <w:rFonts w:ascii="Arial" w:hAnsi="Arial"/>
      <w:i/>
      <w:iCs/>
      <w:sz w:val="18"/>
      <w:szCs w:val="24"/>
    </w:rPr>
  </w:style>
  <w:style w:type="character" w:styleId="Appeldenotedefin">
    <w:name w:val="endnote reference"/>
    <w:rsid w:val="00B97B64"/>
    <w:rPr>
      <w:vertAlign w:val="superscript"/>
    </w:rPr>
  </w:style>
  <w:style w:type="character" w:customStyle="1" w:styleId="Titre5Car">
    <w:name w:val="Titre 5 Car"/>
    <w:link w:val="Titre5"/>
    <w:semiHidden/>
    <w:rsid w:val="00B97B64"/>
    <w:rPr>
      <w:rFonts w:ascii="Calibri" w:eastAsia="Times New Roman" w:hAnsi="Calibri" w:cs="Times New Roman"/>
      <w:b/>
      <w:bCs/>
      <w:i/>
      <w:iCs/>
      <w:sz w:val="26"/>
      <w:szCs w:val="26"/>
    </w:rPr>
  </w:style>
  <w:style w:type="character" w:customStyle="1" w:styleId="Titre6Car">
    <w:name w:val="Titre 6 Car"/>
    <w:link w:val="Titre6"/>
    <w:semiHidden/>
    <w:rsid w:val="00B97B64"/>
    <w:rPr>
      <w:rFonts w:ascii="Calibri" w:eastAsia="Times New Roman" w:hAnsi="Calibri" w:cs="Times New Roman"/>
      <w:b/>
      <w:bCs/>
      <w:sz w:val="22"/>
      <w:szCs w:val="22"/>
    </w:rPr>
  </w:style>
  <w:style w:type="character" w:customStyle="1" w:styleId="Titre7Car">
    <w:name w:val="Titre 7 Car"/>
    <w:link w:val="Titre7"/>
    <w:semiHidden/>
    <w:rsid w:val="00B97B64"/>
    <w:rPr>
      <w:rFonts w:ascii="Calibri" w:eastAsia="Times New Roman" w:hAnsi="Calibri" w:cs="Times New Roman"/>
      <w:sz w:val="24"/>
      <w:szCs w:val="24"/>
    </w:rPr>
  </w:style>
  <w:style w:type="character" w:customStyle="1" w:styleId="Titre8Car">
    <w:name w:val="Titre 8 Car"/>
    <w:link w:val="Titre8"/>
    <w:semiHidden/>
    <w:rsid w:val="00B97B64"/>
    <w:rPr>
      <w:rFonts w:ascii="Calibri" w:eastAsia="Times New Roman" w:hAnsi="Calibri" w:cs="Times New Roman"/>
      <w:i/>
      <w:iCs/>
      <w:sz w:val="24"/>
      <w:szCs w:val="24"/>
    </w:rPr>
  </w:style>
  <w:style w:type="character" w:customStyle="1" w:styleId="Titre9Car">
    <w:name w:val="Titre 9 Car"/>
    <w:link w:val="Titre9"/>
    <w:semiHidden/>
    <w:rsid w:val="00B97B64"/>
    <w:rPr>
      <w:rFonts w:ascii="Cambria" w:eastAsia="Times New Roman" w:hAnsi="Cambria" w:cs="Times New Roman"/>
      <w:sz w:val="22"/>
      <w:szCs w:val="22"/>
    </w:rPr>
  </w:style>
  <w:style w:type="numbering" w:styleId="ArticleSection">
    <w:name w:val="Outline List 3"/>
    <w:basedOn w:val="Aucuneliste"/>
    <w:rsid w:val="00B97B64"/>
    <w:pPr>
      <w:numPr>
        <w:numId w:val="48"/>
      </w:numPr>
    </w:pPr>
  </w:style>
  <w:style w:type="paragraph" w:styleId="Bibliographie">
    <w:name w:val="Bibliography"/>
    <w:basedOn w:val="Normal"/>
    <w:next w:val="Normal"/>
    <w:uiPriority w:val="37"/>
    <w:semiHidden/>
    <w:unhideWhenUsed/>
    <w:rsid w:val="00B97B64"/>
  </w:style>
  <w:style w:type="paragraph" w:styleId="Citation">
    <w:name w:val="Quote"/>
    <w:basedOn w:val="Normal"/>
    <w:next w:val="Normal"/>
    <w:link w:val="CitationCar"/>
    <w:uiPriority w:val="29"/>
    <w:qFormat/>
    <w:rsid w:val="00B97B64"/>
    <w:rPr>
      <w:i/>
      <w:iCs/>
      <w:color w:val="000000"/>
    </w:rPr>
  </w:style>
  <w:style w:type="character" w:customStyle="1" w:styleId="CitationCar">
    <w:name w:val="Citation Car"/>
    <w:link w:val="Citation"/>
    <w:uiPriority w:val="29"/>
    <w:rsid w:val="00B97B64"/>
    <w:rPr>
      <w:rFonts w:ascii="Arial" w:hAnsi="Arial"/>
      <w:i/>
      <w:iCs/>
      <w:color w:val="000000"/>
      <w:sz w:val="18"/>
      <w:szCs w:val="24"/>
    </w:rPr>
  </w:style>
  <w:style w:type="character" w:styleId="CitationHTML">
    <w:name w:val="HTML Cite"/>
    <w:rsid w:val="00B97B64"/>
    <w:rPr>
      <w:i/>
      <w:iCs/>
    </w:rPr>
  </w:style>
  <w:style w:type="paragraph" w:styleId="Citationintense">
    <w:name w:val="Intense Quote"/>
    <w:basedOn w:val="Normal"/>
    <w:next w:val="Normal"/>
    <w:link w:val="CitationintenseCar"/>
    <w:uiPriority w:val="30"/>
    <w:qFormat/>
    <w:rsid w:val="00B97B64"/>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B97B64"/>
    <w:rPr>
      <w:rFonts w:ascii="Arial" w:hAnsi="Arial"/>
      <w:b/>
      <w:bCs/>
      <w:i/>
      <w:iCs/>
      <w:color w:val="4F81BD"/>
      <w:sz w:val="18"/>
      <w:szCs w:val="24"/>
    </w:rPr>
  </w:style>
  <w:style w:type="character" w:styleId="ClavierHTML">
    <w:name w:val="HTML Keyboard"/>
    <w:rsid w:val="00B97B64"/>
    <w:rPr>
      <w:rFonts w:ascii="Courier New" w:hAnsi="Courier New" w:cs="Courier New"/>
      <w:sz w:val="20"/>
      <w:szCs w:val="20"/>
    </w:rPr>
  </w:style>
  <w:style w:type="character" w:styleId="CodeHTML">
    <w:name w:val="HTML Code"/>
    <w:rsid w:val="00B97B64"/>
    <w:rPr>
      <w:rFonts w:ascii="Courier New" w:hAnsi="Courier New" w:cs="Courier New"/>
      <w:sz w:val="20"/>
      <w:szCs w:val="20"/>
    </w:rPr>
  </w:style>
  <w:style w:type="table" w:styleId="Colonnesdetableau1">
    <w:name w:val="Table Columns 1"/>
    <w:basedOn w:val="TableauNormal"/>
    <w:rsid w:val="00B97B64"/>
    <w:pPr>
      <w:spacing w:after="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B97B64"/>
    <w:pPr>
      <w:spacing w:after="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B97B64"/>
    <w:pPr>
      <w:spacing w:after="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B97B64"/>
    <w:pPr>
      <w:spacing w:after="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B97B64"/>
    <w:pPr>
      <w:spacing w:after="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B97B64"/>
    <w:rPr>
      <w:sz w:val="20"/>
      <w:szCs w:val="20"/>
    </w:rPr>
  </w:style>
  <w:style w:type="character" w:customStyle="1" w:styleId="CommentaireCar">
    <w:name w:val="Commentaire Car"/>
    <w:link w:val="Commentaire"/>
    <w:rsid w:val="00B97B64"/>
    <w:rPr>
      <w:rFonts w:ascii="Arial" w:hAnsi="Arial"/>
    </w:rPr>
  </w:style>
  <w:style w:type="paragraph" w:styleId="Corpsdetexte">
    <w:name w:val="Body Text"/>
    <w:basedOn w:val="Normal"/>
    <w:link w:val="CorpsdetexteCar"/>
    <w:rsid w:val="00B97B64"/>
    <w:pPr>
      <w:spacing w:after="120"/>
    </w:pPr>
  </w:style>
  <w:style w:type="character" w:customStyle="1" w:styleId="CorpsdetexteCar">
    <w:name w:val="Corps de texte Car"/>
    <w:link w:val="Corpsdetexte"/>
    <w:rsid w:val="00B97B64"/>
    <w:rPr>
      <w:rFonts w:ascii="Arial" w:hAnsi="Arial"/>
      <w:sz w:val="18"/>
      <w:szCs w:val="24"/>
    </w:rPr>
  </w:style>
  <w:style w:type="paragraph" w:styleId="Corpsdetexte2">
    <w:name w:val="Body Text 2"/>
    <w:basedOn w:val="Normal"/>
    <w:link w:val="Corpsdetexte2Car"/>
    <w:rsid w:val="00B97B64"/>
    <w:pPr>
      <w:spacing w:after="120" w:line="480" w:lineRule="auto"/>
    </w:pPr>
  </w:style>
  <w:style w:type="character" w:customStyle="1" w:styleId="Corpsdetexte2Car">
    <w:name w:val="Corps de texte 2 Car"/>
    <w:link w:val="Corpsdetexte2"/>
    <w:rsid w:val="00B97B64"/>
    <w:rPr>
      <w:rFonts w:ascii="Arial" w:hAnsi="Arial"/>
      <w:sz w:val="18"/>
      <w:szCs w:val="24"/>
    </w:rPr>
  </w:style>
  <w:style w:type="paragraph" w:styleId="Corpsdetexte3">
    <w:name w:val="Body Text 3"/>
    <w:basedOn w:val="Normal"/>
    <w:link w:val="Corpsdetexte3Car"/>
    <w:rsid w:val="00B97B64"/>
    <w:pPr>
      <w:spacing w:after="120"/>
    </w:pPr>
    <w:rPr>
      <w:sz w:val="16"/>
      <w:szCs w:val="16"/>
    </w:rPr>
  </w:style>
  <w:style w:type="character" w:customStyle="1" w:styleId="Corpsdetexte3Car">
    <w:name w:val="Corps de texte 3 Car"/>
    <w:link w:val="Corpsdetexte3"/>
    <w:rsid w:val="00B97B64"/>
    <w:rPr>
      <w:rFonts w:ascii="Arial" w:hAnsi="Arial"/>
      <w:sz w:val="16"/>
      <w:szCs w:val="16"/>
    </w:rPr>
  </w:style>
  <w:style w:type="paragraph" w:styleId="Date">
    <w:name w:val="Date"/>
    <w:basedOn w:val="Normal"/>
    <w:next w:val="Normal"/>
    <w:link w:val="DateCar"/>
    <w:rsid w:val="00B97B64"/>
  </w:style>
  <w:style w:type="character" w:customStyle="1" w:styleId="DateCar">
    <w:name w:val="Date Car"/>
    <w:link w:val="Date"/>
    <w:rsid w:val="00B97B64"/>
    <w:rPr>
      <w:rFonts w:ascii="Arial" w:hAnsi="Arial"/>
      <w:sz w:val="18"/>
      <w:szCs w:val="24"/>
    </w:rPr>
  </w:style>
  <w:style w:type="character" w:styleId="DfinitionHTML">
    <w:name w:val="HTML Definition"/>
    <w:rsid w:val="00B97B64"/>
    <w:rPr>
      <w:i/>
      <w:iCs/>
    </w:rPr>
  </w:style>
  <w:style w:type="table" w:styleId="Effetsdetableau3D1">
    <w:name w:val="Table 3D effects 1"/>
    <w:basedOn w:val="TableauNormal"/>
    <w:rsid w:val="00B97B64"/>
    <w:pPr>
      <w:spacing w:after="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B97B64"/>
    <w:pPr>
      <w:spacing w:after="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B97B64"/>
    <w:pPr>
      <w:spacing w:after="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B97B64"/>
    <w:rPr>
      <w:b/>
      <w:bCs/>
    </w:rPr>
  </w:style>
  <w:style w:type="character" w:styleId="Emphaseintense">
    <w:name w:val="Intense Emphasis"/>
    <w:uiPriority w:val="21"/>
    <w:qFormat/>
    <w:rsid w:val="00B97B64"/>
    <w:rPr>
      <w:b/>
      <w:bCs/>
      <w:i/>
      <w:iCs/>
      <w:color w:val="4F81BD"/>
    </w:rPr>
  </w:style>
  <w:style w:type="character" w:styleId="Emphaseple">
    <w:name w:val="Subtle Emphasis"/>
    <w:uiPriority w:val="19"/>
    <w:qFormat/>
    <w:rsid w:val="00B97B64"/>
    <w:rPr>
      <w:i/>
      <w:iCs/>
      <w:color w:val="808080"/>
    </w:rPr>
  </w:style>
  <w:style w:type="paragraph" w:styleId="En-ttedemessage">
    <w:name w:val="Message Header"/>
    <w:basedOn w:val="Normal"/>
    <w:link w:val="En-ttedemessageCar"/>
    <w:rsid w:val="00B97B64"/>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B97B64"/>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B97B64"/>
    <w:pPr>
      <w:numPr>
        <w:numId w:val="0"/>
      </w:numPr>
      <w:outlineLvl w:val="9"/>
    </w:pPr>
    <w:rPr>
      <w:rFonts w:ascii="Cambria" w:hAnsi="Cambria" w:cs="Times New Roman"/>
      <w:caps w:val="0"/>
      <w:sz w:val="32"/>
    </w:rPr>
  </w:style>
  <w:style w:type="character" w:styleId="ExempleHTML">
    <w:name w:val="HTML Sample"/>
    <w:rsid w:val="00B97B64"/>
    <w:rPr>
      <w:rFonts w:ascii="Courier New" w:hAnsi="Courier New" w:cs="Courier New"/>
    </w:rPr>
  </w:style>
  <w:style w:type="paragraph" w:styleId="Explorateurdedocuments">
    <w:name w:val="Document Map"/>
    <w:basedOn w:val="Normal"/>
    <w:link w:val="ExplorateurdedocumentsCar"/>
    <w:rsid w:val="00B97B64"/>
    <w:rPr>
      <w:rFonts w:ascii="Tahoma" w:hAnsi="Tahoma" w:cs="Tahoma"/>
      <w:sz w:val="16"/>
      <w:szCs w:val="16"/>
    </w:rPr>
  </w:style>
  <w:style w:type="character" w:customStyle="1" w:styleId="ExplorateurdedocumentsCar">
    <w:name w:val="Explorateur de documents Car"/>
    <w:link w:val="Explorateurdedocuments"/>
    <w:rsid w:val="00B97B64"/>
    <w:rPr>
      <w:rFonts w:ascii="Tahoma" w:hAnsi="Tahoma" w:cs="Tahoma"/>
      <w:sz w:val="16"/>
      <w:szCs w:val="16"/>
    </w:rPr>
  </w:style>
  <w:style w:type="paragraph" w:styleId="Formuledepolitesse">
    <w:name w:val="Closing"/>
    <w:basedOn w:val="Normal"/>
    <w:link w:val="FormuledepolitesseCar"/>
    <w:rsid w:val="00B97B64"/>
    <w:pPr>
      <w:ind w:left="4252"/>
    </w:pPr>
  </w:style>
  <w:style w:type="character" w:customStyle="1" w:styleId="FormuledepolitesseCar">
    <w:name w:val="Formule de politesse Car"/>
    <w:link w:val="Formuledepolitesse"/>
    <w:rsid w:val="00B97B64"/>
    <w:rPr>
      <w:rFonts w:ascii="Arial" w:hAnsi="Arial"/>
      <w:sz w:val="18"/>
      <w:szCs w:val="24"/>
    </w:rPr>
  </w:style>
  <w:style w:type="table" w:styleId="Grilleclaire">
    <w:name w:val="Light Grid"/>
    <w:basedOn w:val="TableauNormal"/>
    <w:uiPriority w:val="62"/>
    <w:rsid w:val="00B97B64"/>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B97B64"/>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B97B64"/>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B97B64"/>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B97B64"/>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B97B64"/>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B97B64"/>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B97B6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B97B6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B97B6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B97B6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B97B6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B97B6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B97B6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B97B64"/>
    <w:pPr>
      <w:spacing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B97B64"/>
    <w:pPr>
      <w:spacing w:after="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B97B64"/>
    <w:pPr>
      <w:spacing w:after="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B97B64"/>
    <w:pPr>
      <w:spacing w:after="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B97B64"/>
    <w:pPr>
      <w:spacing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B97B64"/>
    <w:pPr>
      <w:spacing w:after="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B97B64"/>
    <w:pPr>
      <w:spacing w:after="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B97B64"/>
    <w:pPr>
      <w:spacing w:after="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B97B64"/>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B97B64"/>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B97B64"/>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B97B64"/>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B97B64"/>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B97B64"/>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B97B64"/>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B97B64"/>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B97B64"/>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B97B64"/>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B97B64"/>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B97B64"/>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B97B64"/>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B97B64"/>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B97B6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B97B6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B97B6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B97B6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B97B6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B97B6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B97B6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B97B64"/>
    <w:pPr>
      <w:ind w:left="180" w:hanging="180"/>
    </w:pPr>
  </w:style>
  <w:style w:type="paragraph" w:styleId="Index2">
    <w:name w:val="index 2"/>
    <w:basedOn w:val="Normal"/>
    <w:next w:val="Normal"/>
    <w:rsid w:val="00B97B64"/>
    <w:pPr>
      <w:ind w:left="360" w:hanging="180"/>
    </w:pPr>
  </w:style>
  <w:style w:type="paragraph" w:styleId="Index3">
    <w:name w:val="index 3"/>
    <w:basedOn w:val="Normal"/>
    <w:next w:val="Normal"/>
    <w:rsid w:val="00B97B64"/>
    <w:pPr>
      <w:ind w:left="540" w:hanging="180"/>
    </w:pPr>
  </w:style>
  <w:style w:type="paragraph" w:styleId="Index4">
    <w:name w:val="index 4"/>
    <w:basedOn w:val="Normal"/>
    <w:next w:val="Normal"/>
    <w:rsid w:val="00B97B64"/>
    <w:pPr>
      <w:ind w:left="720" w:hanging="180"/>
    </w:pPr>
  </w:style>
  <w:style w:type="paragraph" w:styleId="Index5">
    <w:name w:val="index 5"/>
    <w:basedOn w:val="Normal"/>
    <w:next w:val="Normal"/>
    <w:rsid w:val="00B97B64"/>
    <w:pPr>
      <w:ind w:left="900" w:hanging="180"/>
    </w:pPr>
  </w:style>
  <w:style w:type="paragraph" w:styleId="Index6">
    <w:name w:val="index 6"/>
    <w:basedOn w:val="Normal"/>
    <w:next w:val="Normal"/>
    <w:rsid w:val="00B97B64"/>
    <w:pPr>
      <w:ind w:left="1080" w:hanging="180"/>
    </w:pPr>
  </w:style>
  <w:style w:type="paragraph" w:styleId="Index7">
    <w:name w:val="index 7"/>
    <w:basedOn w:val="Normal"/>
    <w:next w:val="Normal"/>
    <w:rsid w:val="00B97B64"/>
    <w:pPr>
      <w:ind w:left="1260" w:hanging="180"/>
    </w:pPr>
  </w:style>
  <w:style w:type="paragraph" w:styleId="Index8">
    <w:name w:val="index 8"/>
    <w:basedOn w:val="Normal"/>
    <w:next w:val="Normal"/>
    <w:rsid w:val="00B97B64"/>
    <w:pPr>
      <w:ind w:left="1440" w:hanging="180"/>
    </w:pPr>
  </w:style>
  <w:style w:type="paragraph" w:styleId="Index9">
    <w:name w:val="index 9"/>
    <w:basedOn w:val="Normal"/>
    <w:next w:val="Normal"/>
    <w:rsid w:val="00B97B64"/>
    <w:pPr>
      <w:ind w:left="1620" w:hanging="180"/>
    </w:pPr>
  </w:style>
  <w:style w:type="paragraph" w:styleId="Lgende">
    <w:name w:val="caption"/>
    <w:basedOn w:val="Normal"/>
    <w:next w:val="Normal"/>
    <w:semiHidden/>
    <w:unhideWhenUsed/>
    <w:qFormat/>
    <w:rsid w:val="00B97B64"/>
    <w:rPr>
      <w:b/>
      <w:bCs/>
      <w:sz w:val="20"/>
      <w:szCs w:val="20"/>
    </w:rPr>
  </w:style>
  <w:style w:type="paragraph" w:styleId="Liste">
    <w:name w:val="List"/>
    <w:basedOn w:val="Normal"/>
    <w:rsid w:val="00B97B64"/>
    <w:pPr>
      <w:ind w:left="283" w:hanging="283"/>
      <w:contextualSpacing/>
    </w:pPr>
  </w:style>
  <w:style w:type="paragraph" w:styleId="Liste2">
    <w:name w:val="List 2"/>
    <w:basedOn w:val="Normal"/>
    <w:rsid w:val="00B97B64"/>
    <w:pPr>
      <w:ind w:left="566" w:hanging="283"/>
      <w:contextualSpacing/>
    </w:pPr>
  </w:style>
  <w:style w:type="paragraph" w:styleId="Liste3">
    <w:name w:val="List 3"/>
    <w:basedOn w:val="Normal"/>
    <w:rsid w:val="00B97B64"/>
    <w:pPr>
      <w:ind w:left="849" w:hanging="283"/>
      <w:contextualSpacing/>
    </w:pPr>
  </w:style>
  <w:style w:type="paragraph" w:styleId="Liste4">
    <w:name w:val="List 4"/>
    <w:basedOn w:val="Normal"/>
    <w:rsid w:val="00B97B64"/>
    <w:pPr>
      <w:ind w:left="1132" w:hanging="283"/>
      <w:contextualSpacing/>
    </w:pPr>
  </w:style>
  <w:style w:type="paragraph" w:styleId="Liste5">
    <w:name w:val="List 5"/>
    <w:basedOn w:val="Normal"/>
    <w:rsid w:val="00B97B64"/>
    <w:pPr>
      <w:ind w:left="1415" w:hanging="283"/>
      <w:contextualSpacing/>
    </w:pPr>
  </w:style>
  <w:style w:type="paragraph" w:styleId="Listenumros">
    <w:name w:val="List Number"/>
    <w:basedOn w:val="Normal"/>
    <w:rsid w:val="00B97B64"/>
    <w:pPr>
      <w:numPr>
        <w:numId w:val="4"/>
      </w:numPr>
      <w:contextualSpacing/>
    </w:pPr>
  </w:style>
  <w:style w:type="paragraph" w:styleId="Listenumros2">
    <w:name w:val="List Number 2"/>
    <w:basedOn w:val="Normal"/>
    <w:rsid w:val="00B97B64"/>
    <w:pPr>
      <w:numPr>
        <w:numId w:val="5"/>
      </w:numPr>
      <w:contextualSpacing/>
    </w:pPr>
  </w:style>
  <w:style w:type="paragraph" w:styleId="Listenumros3">
    <w:name w:val="List Number 3"/>
    <w:basedOn w:val="Normal"/>
    <w:rsid w:val="00B97B64"/>
    <w:pPr>
      <w:numPr>
        <w:numId w:val="6"/>
      </w:numPr>
      <w:contextualSpacing/>
    </w:pPr>
  </w:style>
  <w:style w:type="paragraph" w:styleId="Listenumros4">
    <w:name w:val="List Number 4"/>
    <w:basedOn w:val="Normal"/>
    <w:rsid w:val="00B97B64"/>
    <w:pPr>
      <w:numPr>
        <w:numId w:val="7"/>
      </w:numPr>
      <w:contextualSpacing/>
    </w:pPr>
  </w:style>
  <w:style w:type="paragraph" w:styleId="Listenumros5">
    <w:name w:val="List Number 5"/>
    <w:basedOn w:val="Normal"/>
    <w:rsid w:val="00B97B64"/>
    <w:pPr>
      <w:numPr>
        <w:numId w:val="8"/>
      </w:numPr>
      <w:contextualSpacing/>
    </w:pPr>
  </w:style>
  <w:style w:type="paragraph" w:styleId="Listepuces2">
    <w:name w:val="List Bullet 2"/>
    <w:basedOn w:val="Normal"/>
    <w:rsid w:val="00B97B64"/>
    <w:pPr>
      <w:numPr>
        <w:numId w:val="10"/>
      </w:numPr>
      <w:contextualSpacing/>
    </w:pPr>
  </w:style>
  <w:style w:type="paragraph" w:styleId="Listepuces3">
    <w:name w:val="List Bullet 3"/>
    <w:basedOn w:val="Normal"/>
    <w:rsid w:val="00B97B64"/>
    <w:pPr>
      <w:numPr>
        <w:numId w:val="11"/>
      </w:numPr>
      <w:contextualSpacing/>
    </w:pPr>
  </w:style>
  <w:style w:type="paragraph" w:styleId="Listepuces4">
    <w:name w:val="List Bullet 4"/>
    <w:basedOn w:val="Normal"/>
    <w:rsid w:val="00B97B64"/>
    <w:pPr>
      <w:numPr>
        <w:numId w:val="12"/>
      </w:numPr>
      <w:contextualSpacing/>
    </w:pPr>
  </w:style>
  <w:style w:type="paragraph" w:styleId="Listepuces5">
    <w:name w:val="List Bullet 5"/>
    <w:basedOn w:val="Normal"/>
    <w:rsid w:val="00B97B64"/>
    <w:pPr>
      <w:numPr>
        <w:numId w:val="13"/>
      </w:numPr>
      <w:contextualSpacing/>
    </w:pPr>
  </w:style>
  <w:style w:type="table" w:styleId="Listeclaire">
    <w:name w:val="Light List"/>
    <w:basedOn w:val="TableauNormal"/>
    <w:uiPriority w:val="61"/>
    <w:rsid w:val="00B97B64"/>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B97B64"/>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B97B64"/>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B97B64"/>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B97B64"/>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B97B64"/>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B97B64"/>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B97B64"/>
    <w:pPr>
      <w:spacing w:after="120"/>
      <w:ind w:left="283"/>
      <w:contextualSpacing/>
    </w:pPr>
  </w:style>
  <w:style w:type="paragraph" w:styleId="Listecontinue2">
    <w:name w:val="List Continue 2"/>
    <w:basedOn w:val="Normal"/>
    <w:rsid w:val="00B97B64"/>
    <w:pPr>
      <w:spacing w:after="120"/>
      <w:ind w:left="566"/>
      <w:contextualSpacing/>
    </w:pPr>
  </w:style>
  <w:style w:type="paragraph" w:styleId="Listecontinue3">
    <w:name w:val="List Continue 3"/>
    <w:basedOn w:val="Normal"/>
    <w:rsid w:val="00B97B64"/>
    <w:pPr>
      <w:spacing w:after="120"/>
      <w:ind w:left="849"/>
      <w:contextualSpacing/>
    </w:pPr>
  </w:style>
  <w:style w:type="paragraph" w:styleId="Listecontinue4">
    <w:name w:val="List Continue 4"/>
    <w:basedOn w:val="Normal"/>
    <w:rsid w:val="00B97B64"/>
    <w:pPr>
      <w:spacing w:after="120"/>
      <w:ind w:left="1132"/>
      <w:contextualSpacing/>
    </w:pPr>
  </w:style>
  <w:style w:type="paragraph" w:styleId="Listecontinue5">
    <w:name w:val="List Continue 5"/>
    <w:basedOn w:val="Normal"/>
    <w:rsid w:val="00B97B64"/>
    <w:pPr>
      <w:spacing w:after="120"/>
      <w:ind w:left="1415"/>
      <w:contextualSpacing/>
    </w:pPr>
  </w:style>
  <w:style w:type="table" w:styleId="Listecouleur">
    <w:name w:val="Colorful List"/>
    <w:basedOn w:val="TableauNormal"/>
    <w:uiPriority w:val="72"/>
    <w:rsid w:val="00B97B64"/>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B97B64"/>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B97B64"/>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B97B64"/>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B97B64"/>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B97B64"/>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B97B64"/>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B97B64"/>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B97B64"/>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B97B64"/>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B97B64"/>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B97B64"/>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B97B64"/>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B97B64"/>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B97B64"/>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B97B64"/>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B97B64"/>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B97B64"/>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B97B64"/>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B97B64"/>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B97B64"/>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B97B64"/>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B97B64"/>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B97B64"/>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B97B64"/>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B97B64"/>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B97B64"/>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B97B64"/>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B97B64"/>
    <w:rPr>
      <w:rFonts w:ascii="Courier New" w:hAnsi="Courier New" w:cs="Courier New"/>
      <w:sz w:val="20"/>
      <w:szCs w:val="20"/>
    </w:rPr>
  </w:style>
  <w:style w:type="character" w:styleId="Marquedecommentaire">
    <w:name w:val="annotation reference"/>
    <w:rsid w:val="00B97B64"/>
    <w:rPr>
      <w:sz w:val="16"/>
      <w:szCs w:val="16"/>
    </w:rPr>
  </w:style>
  <w:style w:type="paragraph" w:styleId="NormalWeb">
    <w:name w:val="Normal (Web)"/>
    <w:basedOn w:val="Normal"/>
    <w:rsid w:val="00B97B64"/>
    <w:rPr>
      <w:rFonts w:ascii="Times New Roman" w:hAnsi="Times New Roman"/>
      <w:sz w:val="24"/>
    </w:rPr>
  </w:style>
  <w:style w:type="paragraph" w:styleId="Normalcentr">
    <w:name w:val="Block Text"/>
    <w:basedOn w:val="Normal"/>
    <w:rsid w:val="00B97B64"/>
    <w:pPr>
      <w:spacing w:after="120"/>
      <w:ind w:left="1440" w:right="1440"/>
    </w:pPr>
  </w:style>
  <w:style w:type="paragraph" w:styleId="Notedefin">
    <w:name w:val="endnote text"/>
    <w:basedOn w:val="Normal"/>
    <w:link w:val="NotedefinCar"/>
    <w:rsid w:val="00B97B64"/>
    <w:rPr>
      <w:sz w:val="20"/>
      <w:szCs w:val="20"/>
    </w:rPr>
  </w:style>
  <w:style w:type="character" w:customStyle="1" w:styleId="NotedefinCar">
    <w:name w:val="Note de fin Car"/>
    <w:link w:val="Notedefin"/>
    <w:rsid w:val="00B97B64"/>
    <w:rPr>
      <w:rFonts w:ascii="Arial" w:hAnsi="Arial"/>
    </w:rPr>
  </w:style>
  <w:style w:type="character" w:styleId="Numrodeligne">
    <w:name w:val="line number"/>
    <w:rsid w:val="00B97B64"/>
  </w:style>
  <w:style w:type="character" w:styleId="Numrodepage">
    <w:name w:val="page number"/>
    <w:rsid w:val="00B97B64"/>
  </w:style>
  <w:style w:type="paragraph" w:styleId="Objetducommentaire">
    <w:name w:val="annotation subject"/>
    <w:basedOn w:val="Commentaire"/>
    <w:next w:val="Commentaire"/>
    <w:link w:val="ObjetducommentaireCar"/>
    <w:rsid w:val="00B97B64"/>
    <w:rPr>
      <w:b/>
      <w:bCs/>
    </w:rPr>
  </w:style>
  <w:style w:type="character" w:customStyle="1" w:styleId="ObjetducommentaireCar">
    <w:name w:val="Objet du commentaire Car"/>
    <w:link w:val="Objetducommentaire"/>
    <w:rsid w:val="00B97B64"/>
    <w:rPr>
      <w:rFonts w:ascii="Arial" w:hAnsi="Arial"/>
      <w:b/>
      <w:bCs/>
    </w:rPr>
  </w:style>
  <w:style w:type="table" w:styleId="Ombrageclair">
    <w:name w:val="Light Shading"/>
    <w:basedOn w:val="TableauNormal"/>
    <w:uiPriority w:val="60"/>
    <w:rsid w:val="00B97B64"/>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B97B64"/>
    <w:pPr>
      <w:ind w:left="708"/>
    </w:pPr>
  </w:style>
  <w:style w:type="paragraph" w:styleId="PrformatHTML">
    <w:name w:val="HTML Preformatted"/>
    <w:basedOn w:val="Normal"/>
    <w:link w:val="PrformatHTMLCar"/>
    <w:rsid w:val="00B97B64"/>
    <w:rPr>
      <w:rFonts w:ascii="Courier New" w:hAnsi="Courier New" w:cs="Courier New"/>
      <w:sz w:val="20"/>
      <w:szCs w:val="20"/>
    </w:rPr>
  </w:style>
  <w:style w:type="character" w:customStyle="1" w:styleId="PrformatHTMLCar">
    <w:name w:val="Préformaté HTML Car"/>
    <w:link w:val="PrformatHTML"/>
    <w:rsid w:val="00B97B64"/>
    <w:rPr>
      <w:rFonts w:ascii="Courier New" w:hAnsi="Courier New" w:cs="Courier New"/>
    </w:rPr>
  </w:style>
  <w:style w:type="character" w:styleId="Rfrenceintense">
    <w:name w:val="Intense Reference"/>
    <w:uiPriority w:val="32"/>
    <w:qFormat/>
    <w:rsid w:val="00B97B64"/>
    <w:rPr>
      <w:b/>
      <w:bCs/>
      <w:smallCaps/>
      <w:color w:val="C0504D"/>
      <w:spacing w:val="5"/>
      <w:u w:val="single"/>
    </w:rPr>
  </w:style>
  <w:style w:type="character" w:styleId="Rfrenceple">
    <w:name w:val="Subtle Reference"/>
    <w:uiPriority w:val="31"/>
    <w:qFormat/>
    <w:rsid w:val="00B97B64"/>
    <w:rPr>
      <w:smallCaps/>
      <w:color w:val="C0504D"/>
      <w:u w:val="single"/>
    </w:rPr>
  </w:style>
  <w:style w:type="paragraph" w:styleId="Retrait1religne">
    <w:name w:val="Body Text First Indent"/>
    <w:basedOn w:val="Corpsdetexte"/>
    <w:link w:val="Retrait1religneCar"/>
    <w:rsid w:val="00B97B64"/>
    <w:pPr>
      <w:ind w:firstLine="210"/>
    </w:pPr>
  </w:style>
  <w:style w:type="character" w:customStyle="1" w:styleId="Retrait1religneCar">
    <w:name w:val="Retrait 1re ligne Car"/>
    <w:basedOn w:val="CorpsdetexteCar"/>
    <w:link w:val="Retrait1religne"/>
    <w:rsid w:val="00B97B64"/>
    <w:rPr>
      <w:rFonts w:ascii="Arial" w:hAnsi="Arial"/>
      <w:sz w:val="18"/>
      <w:szCs w:val="24"/>
    </w:rPr>
  </w:style>
  <w:style w:type="paragraph" w:styleId="Retraitcorpsdetexte">
    <w:name w:val="Body Text Indent"/>
    <w:basedOn w:val="Normal"/>
    <w:link w:val="RetraitcorpsdetexteCar"/>
    <w:rsid w:val="00B97B64"/>
    <w:pPr>
      <w:spacing w:after="120"/>
      <w:ind w:left="283"/>
    </w:pPr>
  </w:style>
  <w:style w:type="character" w:customStyle="1" w:styleId="RetraitcorpsdetexteCar">
    <w:name w:val="Retrait corps de texte Car"/>
    <w:link w:val="Retraitcorpsdetexte"/>
    <w:rsid w:val="00B97B64"/>
    <w:rPr>
      <w:rFonts w:ascii="Arial" w:hAnsi="Arial"/>
      <w:sz w:val="18"/>
      <w:szCs w:val="24"/>
    </w:rPr>
  </w:style>
  <w:style w:type="paragraph" w:styleId="Retraitcorpsdetexte2">
    <w:name w:val="Body Text Indent 2"/>
    <w:basedOn w:val="Normal"/>
    <w:link w:val="Retraitcorpsdetexte2Car"/>
    <w:rsid w:val="00B97B64"/>
    <w:pPr>
      <w:spacing w:after="120" w:line="480" w:lineRule="auto"/>
      <w:ind w:left="283"/>
    </w:pPr>
  </w:style>
  <w:style w:type="character" w:customStyle="1" w:styleId="Retraitcorpsdetexte2Car">
    <w:name w:val="Retrait corps de texte 2 Car"/>
    <w:link w:val="Retraitcorpsdetexte2"/>
    <w:rsid w:val="00B97B64"/>
    <w:rPr>
      <w:rFonts w:ascii="Arial" w:hAnsi="Arial"/>
      <w:sz w:val="18"/>
      <w:szCs w:val="24"/>
    </w:rPr>
  </w:style>
  <w:style w:type="paragraph" w:styleId="Retraitcorpsdetexte3">
    <w:name w:val="Body Text Indent 3"/>
    <w:basedOn w:val="Normal"/>
    <w:link w:val="Retraitcorpsdetexte3Car"/>
    <w:rsid w:val="00B97B64"/>
    <w:pPr>
      <w:spacing w:after="120"/>
      <w:ind w:left="283"/>
    </w:pPr>
    <w:rPr>
      <w:sz w:val="16"/>
      <w:szCs w:val="16"/>
    </w:rPr>
  </w:style>
  <w:style w:type="character" w:customStyle="1" w:styleId="Retraitcorpsdetexte3Car">
    <w:name w:val="Retrait corps de texte 3 Car"/>
    <w:link w:val="Retraitcorpsdetexte3"/>
    <w:rsid w:val="00B97B64"/>
    <w:rPr>
      <w:rFonts w:ascii="Arial" w:hAnsi="Arial"/>
      <w:sz w:val="16"/>
      <w:szCs w:val="16"/>
    </w:rPr>
  </w:style>
  <w:style w:type="paragraph" w:styleId="Retraitcorpset1relig">
    <w:name w:val="Body Text First Indent 2"/>
    <w:basedOn w:val="Retraitcorpsdetexte"/>
    <w:link w:val="Retraitcorpset1religCar"/>
    <w:rsid w:val="00B97B64"/>
    <w:pPr>
      <w:ind w:firstLine="210"/>
    </w:pPr>
  </w:style>
  <w:style w:type="character" w:customStyle="1" w:styleId="Retraitcorpset1religCar">
    <w:name w:val="Retrait corps et 1re lig. Car"/>
    <w:basedOn w:val="RetraitcorpsdetexteCar"/>
    <w:link w:val="Retraitcorpset1relig"/>
    <w:rsid w:val="00B97B64"/>
    <w:rPr>
      <w:rFonts w:ascii="Arial" w:hAnsi="Arial"/>
      <w:sz w:val="18"/>
      <w:szCs w:val="24"/>
    </w:rPr>
  </w:style>
  <w:style w:type="paragraph" w:styleId="Retraitnormal">
    <w:name w:val="Normal Indent"/>
    <w:basedOn w:val="Normal"/>
    <w:rsid w:val="00B97B64"/>
    <w:pPr>
      <w:ind w:left="708"/>
    </w:pPr>
  </w:style>
  <w:style w:type="paragraph" w:styleId="Salutations">
    <w:name w:val="Salutation"/>
    <w:basedOn w:val="Normal"/>
    <w:next w:val="Normal"/>
    <w:link w:val="SalutationsCar"/>
    <w:rsid w:val="00B97B64"/>
  </w:style>
  <w:style w:type="character" w:customStyle="1" w:styleId="SalutationsCar">
    <w:name w:val="Salutations Car"/>
    <w:link w:val="Salutations"/>
    <w:rsid w:val="00B97B64"/>
    <w:rPr>
      <w:rFonts w:ascii="Arial" w:hAnsi="Arial"/>
      <w:sz w:val="18"/>
      <w:szCs w:val="24"/>
    </w:rPr>
  </w:style>
  <w:style w:type="paragraph" w:styleId="Sansinterligne">
    <w:name w:val="No Spacing"/>
    <w:uiPriority w:val="1"/>
    <w:qFormat/>
    <w:rsid w:val="00B97B64"/>
    <w:pPr>
      <w:jc w:val="both"/>
    </w:pPr>
    <w:rPr>
      <w:rFonts w:ascii="Arial" w:hAnsi="Arial"/>
      <w:sz w:val="18"/>
      <w:szCs w:val="24"/>
    </w:rPr>
  </w:style>
  <w:style w:type="paragraph" w:styleId="Signature">
    <w:name w:val="Signature"/>
    <w:basedOn w:val="Normal"/>
    <w:link w:val="SignatureCar"/>
    <w:rsid w:val="00B97B64"/>
    <w:pPr>
      <w:ind w:left="4252"/>
    </w:pPr>
  </w:style>
  <w:style w:type="character" w:customStyle="1" w:styleId="SignatureCar">
    <w:name w:val="Signature Car"/>
    <w:link w:val="Signature"/>
    <w:rsid w:val="00B97B64"/>
    <w:rPr>
      <w:rFonts w:ascii="Arial" w:hAnsi="Arial"/>
      <w:sz w:val="18"/>
      <w:szCs w:val="24"/>
    </w:rPr>
  </w:style>
  <w:style w:type="paragraph" w:styleId="Signaturelectronique">
    <w:name w:val="E-mail Signature"/>
    <w:basedOn w:val="Normal"/>
    <w:link w:val="SignaturelectroniqueCar"/>
    <w:rsid w:val="00B97B64"/>
  </w:style>
  <w:style w:type="character" w:customStyle="1" w:styleId="SignaturelectroniqueCar">
    <w:name w:val="Signature électronique Car"/>
    <w:link w:val="Signaturelectronique"/>
    <w:rsid w:val="00B97B64"/>
    <w:rPr>
      <w:rFonts w:ascii="Arial" w:hAnsi="Arial"/>
      <w:sz w:val="18"/>
      <w:szCs w:val="24"/>
    </w:rPr>
  </w:style>
  <w:style w:type="paragraph" w:styleId="Sous-titre">
    <w:name w:val="Subtitle"/>
    <w:basedOn w:val="Normal"/>
    <w:next w:val="Normal"/>
    <w:link w:val="Sous-titreCar"/>
    <w:qFormat/>
    <w:rsid w:val="00B97B64"/>
    <w:pPr>
      <w:jc w:val="center"/>
      <w:outlineLvl w:val="1"/>
    </w:pPr>
    <w:rPr>
      <w:rFonts w:ascii="Cambria" w:hAnsi="Cambria"/>
      <w:sz w:val="24"/>
    </w:rPr>
  </w:style>
  <w:style w:type="character" w:customStyle="1" w:styleId="Sous-titreCar">
    <w:name w:val="Sous-titre Car"/>
    <w:link w:val="Sous-titre"/>
    <w:rsid w:val="00B97B64"/>
    <w:rPr>
      <w:rFonts w:ascii="Cambria" w:eastAsia="Times New Roman" w:hAnsi="Cambria" w:cs="Times New Roman"/>
      <w:sz w:val="24"/>
      <w:szCs w:val="24"/>
    </w:rPr>
  </w:style>
  <w:style w:type="paragraph" w:styleId="Tabledesillustrations">
    <w:name w:val="table of figures"/>
    <w:basedOn w:val="Normal"/>
    <w:next w:val="Normal"/>
    <w:rsid w:val="00B97B64"/>
  </w:style>
  <w:style w:type="paragraph" w:styleId="Tabledesrfrencesjuridiques">
    <w:name w:val="table of authorities"/>
    <w:basedOn w:val="Normal"/>
    <w:next w:val="Normal"/>
    <w:rsid w:val="00B97B64"/>
    <w:pPr>
      <w:ind w:left="180" w:hanging="180"/>
    </w:pPr>
  </w:style>
  <w:style w:type="table" w:styleId="Tableauclassique1">
    <w:name w:val="Table Classic 1"/>
    <w:basedOn w:val="TableauNormal"/>
    <w:rsid w:val="00B97B64"/>
    <w:pPr>
      <w:spacing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B97B64"/>
    <w:pPr>
      <w:spacing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B97B64"/>
    <w:pPr>
      <w:spacing w:after="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B97B64"/>
    <w:pPr>
      <w:spacing w:after="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B97B64"/>
    <w:pPr>
      <w:spacing w:after="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B97B64"/>
    <w:pPr>
      <w:spacing w:after="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B97B64"/>
    <w:pPr>
      <w:spacing w:after="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B97B64"/>
    <w:pPr>
      <w:spacing w:after="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B97B64"/>
    <w:pPr>
      <w:spacing w:after="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B97B64"/>
    <w:pPr>
      <w:spacing w:after="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B97B64"/>
    <w:pPr>
      <w:spacing w:after="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B97B64"/>
    <w:pPr>
      <w:spacing w:after="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B97B64"/>
    <w:pPr>
      <w:spacing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B97B64"/>
    <w:pPr>
      <w:spacing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B97B64"/>
    <w:pPr>
      <w:spacing w:after="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B97B64"/>
    <w:pPr>
      <w:spacing w:after="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B97B64"/>
    <w:pPr>
      <w:spacing w:after="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B97B64"/>
    <w:pPr>
      <w:spacing w:after="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B97B64"/>
    <w:pPr>
      <w:spacing w:after="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simple1">
    <w:name w:val="Table Simple 1"/>
    <w:basedOn w:val="TableauNormal"/>
    <w:rsid w:val="00B97B64"/>
    <w:pPr>
      <w:spacing w:after="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B97B64"/>
    <w:pPr>
      <w:spacing w:after="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B97B64"/>
    <w:pPr>
      <w:spacing w:after="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B97B64"/>
    <w:pPr>
      <w:spacing w:after="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B97B64"/>
    <w:pPr>
      <w:spacing w:after="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B97B64"/>
    <w:pPr>
      <w:spacing w:after="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B97B64"/>
    <w:rPr>
      <w:rFonts w:ascii="Courier New" w:hAnsi="Courier New" w:cs="Courier New"/>
      <w:sz w:val="20"/>
      <w:szCs w:val="20"/>
    </w:rPr>
  </w:style>
  <w:style w:type="character" w:customStyle="1" w:styleId="TextebrutCar">
    <w:name w:val="Texte brut Car"/>
    <w:link w:val="Textebrut"/>
    <w:rsid w:val="00B97B64"/>
    <w:rPr>
      <w:rFonts w:ascii="Courier New" w:hAnsi="Courier New" w:cs="Courier New"/>
    </w:rPr>
  </w:style>
  <w:style w:type="character" w:styleId="Textedelespacerserv">
    <w:name w:val="Placeholder Text"/>
    <w:uiPriority w:val="99"/>
    <w:semiHidden/>
    <w:rsid w:val="00B97B64"/>
    <w:rPr>
      <w:color w:val="808080"/>
    </w:rPr>
  </w:style>
  <w:style w:type="paragraph" w:styleId="Textedemacro">
    <w:name w:val="macro"/>
    <w:link w:val="TextedemacroCar"/>
    <w:rsid w:val="00B97B64"/>
    <w:pPr>
      <w:tabs>
        <w:tab w:val="left" w:pos="480"/>
        <w:tab w:val="left" w:pos="960"/>
        <w:tab w:val="left" w:pos="1440"/>
        <w:tab w:val="left" w:pos="1920"/>
        <w:tab w:val="left" w:pos="2400"/>
        <w:tab w:val="left" w:pos="2880"/>
        <w:tab w:val="left" w:pos="3360"/>
        <w:tab w:val="left" w:pos="3840"/>
        <w:tab w:val="left" w:pos="4320"/>
      </w:tabs>
      <w:spacing w:after="60"/>
      <w:jc w:val="both"/>
    </w:pPr>
    <w:rPr>
      <w:rFonts w:ascii="Courier New" w:hAnsi="Courier New" w:cs="Courier New"/>
    </w:rPr>
  </w:style>
  <w:style w:type="character" w:customStyle="1" w:styleId="TextedemacroCar">
    <w:name w:val="Texte de macro Car"/>
    <w:link w:val="Textedemacro"/>
    <w:rsid w:val="00B97B64"/>
    <w:rPr>
      <w:rFonts w:ascii="Courier New" w:hAnsi="Courier New" w:cs="Courier New"/>
    </w:rPr>
  </w:style>
  <w:style w:type="table" w:styleId="Thmedutableau">
    <w:name w:val="Table Theme"/>
    <w:basedOn w:val="TableauNormal"/>
    <w:rsid w:val="00B97B64"/>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qFormat/>
    <w:rsid w:val="00B97B64"/>
    <w:pPr>
      <w:spacing w:before="240"/>
      <w:jc w:val="center"/>
      <w:outlineLvl w:val="0"/>
    </w:pPr>
    <w:rPr>
      <w:rFonts w:ascii="Cambria" w:hAnsi="Cambria"/>
      <w:b/>
      <w:bCs/>
      <w:kern w:val="28"/>
      <w:sz w:val="32"/>
      <w:szCs w:val="32"/>
    </w:rPr>
  </w:style>
  <w:style w:type="character" w:customStyle="1" w:styleId="TitreCar">
    <w:name w:val="Titre Car"/>
    <w:link w:val="Titre"/>
    <w:rsid w:val="00B97B64"/>
    <w:rPr>
      <w:rFonts w:ascii="Cambria" w:eastAsia="Times New Roman" w:hAnsi="Cambria" w:cs="Times New Roman"/>
      <w:b/>
      <w:bCs/>
      <w:kern w:val="28"/>
      <w:sz w:val="32"/>
      <w:szCs w:val="32"/>
    </w:rPr>
  </w:style>
  <w:style w:type="paragraph" w:styleId="Titredenote">
    <w:name w:val="Note Heading"/>
    <w:basedOn w:val="Normal"/>
    <w:next w:val="Normal"/>
    <w:link w:val="TitredenoteCar"/>
    <w:rsid w:val="00B97B64"/>
  </w:style>
  <w:style w:type="character" w:customStyle="1" w:styleId="TitredenoteCar">
    <w:name w:val="Titre de note Car"/>
    <w:link w:val="Titredenote"/>
    <w:rsid w:val="00B97B64"/>
    <w:rPr>
      <w:rFonts w:ascii="Arial" w:hAnsi="Arial"/>
      <w:sz w:val="18"/>
      <w:szCs w:val="24"/>
    </w:rPr>
  </w:style>
  <w:style w:type="character" w:styleId="Titredulivre">
    <w:name w:val="Book Title"/>
    <w:uiPriority w:val="33"/>
    <w:qFormat/>
    <w:rsid w:val="00B97B64"/>
    <w:rPr>
      <w:b/>
      <w:bCs/>
      <w:smallCaps/>
      <w:spacing w:val="5"/>
    </w:rPr>
  </w:style>
  <w:style w:type="paragraph" w:styleId="Titreindex">
    <w:name w:val="index heading"/>
    <w:basedOn w:val="Normal"/>
    <w:next w:val="Index1"/>
    <w:rsid w:val="00B97B64"/>
    <w:rPr>
      <w:rFonts w:ascii="Cambria" w:hAnsi="Cambria"/>
      <w:b/>
      <w:bCs/>
    </w:rPr>
  </w:style>
  <w:style w:type="paragraph" w:styleId="TitreTR">
    <w:name w:val="toa heading"/>
    <w:basedOn w:val="Normal"/>
    <w:next w:val="Normal"/>
    <w:rsid w:val="00B97B64"/>
    <w:pPr>
      <w:spacing w:before="120"/>
    </w:pPr>
    <w:rPr>
      <w:rFonts w:ascii="Cambria" w:hAnsi="Cambria"/>
      <w:b/>
      <w:bCs/>
      <w:sz w:val="24"/>
    </w:rPr>
  </w:style>
  <w:style w:type="paragraph" w:styleId="TM1">
    <w:name w:val="toc 1"/>
    <w:basedOn w:val="Normal"/>
    <w:next w:val="Normal"/>
    <w:rsid w:val="00B97B64"/>
  </w:style>
  <w:style w:type="paragraph" w:styleId="TM2">
    <w:name w:val="toc 2"/>
    <w:basedOn w:val="Normal"/>
    <w:next w:val="Normal"/>
    <w:rsid w:val="00B97B64"/>
    <w:pPr>
      <w:ind w:left="180"/>
    </w:pPr>
  </w:style>
  <w:style w:type="paragraph" w:styleId="TM3">
    <w:name w:val="toc 3"/>
    <w:basedOn w:val="Normal"/>
    <w:next w:val="Normal"/>
    <w:rsid w:val="00B97B64"/>
    <w:pPr>
      <w:ind w:left="360"/>
    </w:pPr>
  </w:style>
  <w:style w:type="paragraph" w:styleId="TM4">
    <w:name w:val="toc 4"/>
    <w:basedOn w:val="Normal"/>
    <w:next w:val="Normal"/>
    <w:rsid w:val="00B97B64"/>
    <w:pPr>
      <w:ind w:left="540"/>
    </w:pPr>
  </w:style>
  <w:style w:type="paragraph" w:styleId="TM5">
    <w:name w:val="toc 5"/>
    <w:basedOn w:val="Normal"/>
    <w:next w:val="Normal"/>
    <w:rsid w:val="00B97B64"/>
    <w:pPr>
      <w:ind w:left="720"/>
    </w:pPr>
  </w:style>
  <w:style w:type="paragraph" w:styleId="TM6">
    <w:name w:val="toc 6"/>
    <w:basedOn w:val="Normal"/>
    <w:next w:val="Normal"/>
    <w:rsid w:val="00B97B64"/>
    <w:pPr>
      <w:ind w:left="900"/>
    </w:pPr>
  </w:style>
  <w:style w:type="paragraph" w:styleId="TM7">
    <w:name w:val="toc 7"/>
    <w:basedOn w:val="Normal"/>
    <w:next w:val="Normal"/>
    <w:rsid w:val="00B97B64"/>
    <w:pPr>
      <w:ind w:left="1080"/>
    </w:pPr>
  </w:style>
  <w:style w:type="paragraph" w:styleId="TM8">
    <w:name w:val="toc 8"/>
    <w:basedOn w:val="Normal"/>
    <w:next w:val="Normal"/>
    <w:rsid w:val="00B97B64"/>
    <w:pPr>
      <w:ind w:left="1260"/>
    </w:pPr>
  </w:style>
  <w:style w:type="paragraph" w:styleId="TM9">
    <w:name w:val="toc 9"/>
    <w:basedOn w:val="Normal"/>
    <w:next w:val="Normal"/>
    <w:rsid w:val="00B97B64"/>
    <w:pPr>
      <w:ind w:left="1440"/>
    </w:pPr>
  </w:style>
  <w:style w:type="table" w:styleId="Trameclaire-Accent1">
    <w:name w:val="Light Shading Accent 1"/>
    <w:basedOn w:val="TableauNormal"/>
    <w:uiPriority w:val="60"/>
    <w:rsid w:val="00B97B64"/>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B97B64"/>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B97B64"/>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B97B64"/>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B97B64"/>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B97B64"/>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B97B64"/>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B97B64"/>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B97B64"/>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B97B64"/>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B97B64"/>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B97B64"/>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B97B64"/>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B97B64"/>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B97B64"/>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B97B64"/>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B97B64"/>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B97B64"/>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B97B64"/>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B97B64"/>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B97B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B97B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B97B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B97B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B97B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B97B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B97B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B97B6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6DDC"/>
    <w:pPr>
      <w:spacing w:after="60"/>
      <w:jc w:val="both"/>
    </w:pPr>
    <w:rPr>
      <w:rFonts w:ascii="Arial" w:hAnsi="Arial"/>
      <w:sz w:val="18"/>
      <w:szCs w:val="24"/>
    </w:rPr>
  </w:style>
  <w:style w:type="paragraph" w:styleId="Titre1">
    <w:name w:val="heading 1"/>
    <w:basedOn w:val="Normal"/>
    <w:next w:val="Normal"/>
    <w:qFormat/>
    <w:rsid w:val="00483AC8"/>
    <w:pPr>
      <w:keepNext/>
      <w:numPr>
        <w:numId w:val="2"/>
      </w:numPr>
      <w:spacing w:before="240"/>
      <w:outlineLvl w:val="0"/>
    </w:pPr>
    <w:rPr>
      <w:rFonts w:ascii="Helvetica" w:hAnsi="Helvetica" w:cs="Arial"/>
      <w:b/>
      <w:bCs/>
      <w:caps/>
      <w:kern w:val="32"/>
      <w:sz w:val="28"/>
      <w:szCs w:val="32"/>
    </w:rPr>
  </w:style>
  <w:style w:type="paragraph" w:styleId="Titre2">
    <w:name w:val="heading 2"/>
    <w:basedOn w:val="Normal"/>
    <w:next w:val="Normal"/>
    <w:qFormat/>
    <w:rsid w:val="009D43B2"/>
    <w:pPr>
      <w:keepNext/>
      <w:numPr>
        <w:ilvl w:val="1"/>
        <w:numId w:val="2"/>
      </w:numPr>
      <w:spacing w:before="120"/>
      <w:outlineLvl w:val="1"/>
    </w:pPr>
    <w:rPr>
      <w:rFonts w:cs="Arial"/>
      <w:b/>
      <w:bCs/>
      <w:iCs/>
      <w:sz w:val="22"/>
      <w:szCs w:val="28"/>
    </w:rPr>
  </w:style>
  <w:style w:type="paragraph" w:styleId="Titre3">
    <w:name w:val="heading 3"/>
    <w:basedOn w:val="Normal"/>
    <w:next w:val="Normal"/>
    <w:qFormat/>
    <w:rsid w:val="00DE1992"/>
    <w:pPr>
      <w:keepNext/>
      <w:numPr>
        <w:ilvl w:val="2"/>
        <w:numId w:val="2"/>
      </w:numPr>
      <w:spacing w:before="120"/>
      <w:outlineLvl w:val="2"/>
    </w:pPr>
    <w:rPr>
      <w:rFonts w:cs="Arial"/>
      <w:bCs/>
      <w:sz w:val="20"/>
      <w:szCs w:val="26"/>
    </w:rPr>
  </w:style>
  <w:style w:type="paragraph" w:styleId="Titre4">
    <w:name w:val="heading 4"/>
    <w:basedOn w:val="Titre3"/>
    <w:next w:val="Normal"/>
    <w:qFormat/>
    <w:rsid w:val="00483AC8"/>
    <w:pPr>
      <w:numPr>
        <w:ilvl w:val="3"/>
      </w:numPr>
      <w:ind w:firstLine="0"/>
      <w:outlineLvl w:val="3"/>
    </w:pPr>
    <w:rPr>
      <w:bCs w:val="0"/>
      <w:i/>
      <w:sz w:val="18"/>
      <w:szCs w:val="28"/>
    </w:rPr>
  </w:style>
  <w:style w:type="paragraph" w:styleId="Titre5">
    <w:name w:val="heading 5"/>
    <w:basedOn w:val="Normal"/>
    <w:next w:val="Normal"/>
    <w:link w:val="Titre5Car"/>
    <w:semiHidden/>
    <w:unhideWhenUsed/>
    <w:qFormat/>
    <w:rsid w:val="00B97B64"/>
    <w:pPr>
      <w:spacing w:before="240"/>
      <w:outlineLvl w:val="4"/>
    </w:pPr>
    <w:rPr>
      <w:rFonts w:ascii="Calibri" w:hAnsi="Calibri"/>
      <w:b/>
      <w:bCs/>
      <w:i/>
      <w:iCs/>
      <w:sz w:val="26"/>
      <w:szCs w:val="26"/>
    </w:rPr>
  </w:style>
  <w:style w:type="paragraph" w:styleId="Titre6">
    <w:name w:val="heading 6"/>
    <w:basedOn w:val="Normal"/>
    <w:next w:val="Normal"/>
    <w:link w:val="Titre6Car"/>
    <w:semiHidden/>
    <w:unhideWhenUsed/>
    <w:qFormat/>
    <w:rsid w:val="00B97B64"/>
    <w:pPr>
      <w:spacing w:before="240"/>
      <w:outlineLvl w:val="5"/>
    </w:pPr>
    <w:rPr>
      <w:rFonts w:ascii="Calibri" w:hAnsi="Calibri"/>
      <w:b/>
      <w:bCs/>
      <w:sz w:val="22"/>
      <w:szCs w:val="22"/>
    </w:rPr>
  </w:style>
  <w:style w:type="paragraph" w:styleId="Titre7">
    <w:name w:val="heading 7"/>
    <w:basedOn w:val="Normal"/>
    <w:next w:val="Normal"/>
    <w:link w:val="Titre7Car"/>
    <w:semiHidden/>
    <w:unhideWhenUsed/>
    <w:qFormat/>
    <w:rsid w:val="00B97B64"/>
    <w:pPr>
      <w:spacing w:before="240"/>
      <w:outlineLvl w:val="6"/>
    </w:pPr>
    <w:rPr>
      <w:rFonts w:ascii="Calibri" w:hAnsi="Calibri"/>
      <w:sz w:val="24"/>
    </w:rPr>
  </w:style>
  <w:style w:type="paragraph" w:styleId="Titre8">
    <w:name w:val="heading 8"/>
    <w:basedOn w:val="Normal"/>
    <w:next w:val="Normal"/>
    <w:link w:val="Titre8Car"/>
    <w:semiHidden/>
    <w:unhideWhenUsed/>
    <w:qFormat/>
    <w:rsid w:val="00B97B64"/>
    <w:pPr>
      <w:spacing w:before="240"/>
      <w:outlineLvl w:val="7"/>
    </w:pPr>
    <w:rPr>
      <w:rFonts w:ascii="Calibri" w:hAnsi="Calibri"/>
      <w:i/>
      <w:iCs/>
      <w:sz w:val="24"/>
    </w:rPr>
  </w:style>
  <w:style w:type="paragraph" w:styleId="Titre9">
    <w:name w:val="heading 9"/>
    <w:basedOn w:val="Normal"/>
    <w:next w:val="Normal"/>
    <w:link w:val="Titre9Car"/>
    <w:semiHidden/>
    <w:unhideWhenUsed/>
    <w:qFormat/>
    <w:rsid w:val="00B97B64"/>
    <w:pPr>
      <w:spacing w:before="240"/>
      <w:outlineLvl w:val="8"/>
    </w:pPr>
    <w:rPr>
      <w:rFonts w:ascii="Cambria" w:hAnsi="Cambria"/>
      <w:sz w:val="22"/>
      <w:szCs w:val="22"/>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uiPriority w:val="99"/>
    <w:semiHidden/>
  </w:style>
  <w:style w:type="paragraph" w:styleId="En-tte">
    <w:name w:val="header"/>
    <w:basedOn w:val="Normal"/>
    <w:rsid w:val="00CF36C3"/>
    <w:pPr>
      <w:tabs>
        <w:tab w:val="center" w:pos="4536"/>
        <w:tab w:val="right" w:pos="9072"/>
      </w:tabs>
    </w:pPr>
    <w:rPr>
      <w:sz w:val="16"/>
    </w:rPr>
  </w:style>
  <w:style w:type="paragraph" w:styleId="Pieddepage">
    <w:name w:val="footer"/>
    <w:basedOn w:val="Normal"/>
    <w:rsid w:val="00CF36C3"/>
    <w:pPr>
      <w:tabs>
        <w:tab w:val="center" w:pos="4536"/>
        <w:tab w:val="right" w:pos="9072"/>
      </w:tabs>
    </w:pPr>
    <w:rPr>
      <w:sz w:val="16"/>
    </w:rPr>
  </w:style>
  <w:style w:type="table" w:styleId="Grilledutableau">
    <w:name w:val="Table Grid"/>
    <w:basedOn w:val="TableauNormal"/>
    <w:rsid w:val="00FE03C8"/>
    <w:tblPr>
      <w:tblInd w:w="0" w:type="dxa"/>
      <w:tblBorders>
        <w:top w:val="single" w:sz="4" w:space="0" w:color="808080"/>
        <w:left w:val="single" w:sz="4" w:space="0" w:color="808080"/>
        <w:bottom w:val="single" w:sz="4" w:space="0" w:color="808080"/>
        <w:right w:val="single" w:sz="4" w:space="0" w:color="808080"/>
        <w:insideH w:val="single" w:sz="6" w:space="0" w:color="808080"/>
        <w:insideV w:val="single" w:sz="6" w:space="0" w:color="808080"/>
      </w:tblBorders>
      <w:tblCellMar>
        <w:top w:w="0" w:type="dxa"/>
        <w:left w:w="108" w:type="dxa"/>
        <w:bottom w:w="0" w:type="dxa"/>
        <w:right w:w="108" w:type="dxa"/>
      </w:tblCellMar>
    </w:tblPr>
  </w:style>
  <w:style w:type="paragraph" w:customStyle="1" w:styleId="B2">
    <w:name w:val="B2"/>
    <w:basedOn w:val="B1"/>
    <w:rsid w:val="00A5258D"/>
    <w:pPr>
      <w:numPr>
        <w:numId w:val="15"/>
      </w:numPr>
      <w:tabs>
        <w:tab w:val="left" w:pos="567"/>
      </w:tabs>
      <w:ind w:left="1135" w:hanging="284"/>
    </w:pPr>
  </w:style>
  <w:style w:type="paragraph" w:styleId="Listepuces">
    <w:name w:val="List Bullet"/>
    <w:basedOn w:val="Normal"/>
    <w:rsid w:val="006255DE"/>
    <w:pPr>
      <w:numPr>
        <w:numId w:val="9"/>
      </w:numPr>
      <w:tabs>
        <w:tab w:val="clear" w:pos="360"/>
        <w:tab w:val="left" w:pos="1134"/>
      </w:tabs>
      <w:ind w:left="851" w:firstLine="0"/>
    </w:pPr>
  </w:style>
  <w:style w:type="paragraph" w:customStyle="1" w:styleId="B1">
    <w:name w:val="B1"/>
    <w:basedOn w:val="Normal"/>
    <w:rsid w:val="007B6DDC"/>
    <w:pPr>
      <w:numPr>
        <w:numId w:val="14"/>
      </w:numPr>
      <w:tabs>
        <w:tab w:val="clear" w:pos="567"/>
        <w:tab w:val="left" w:pos="284"/>
      </w:tabs>
      <w:ind w:left="284" w:hanging="284"/>
      <w:contextualSpacing/>
    </w:pPr>
    <w:rPr>
      <w:szCs w:val="20"/>
      <w:lang w:eastAsia="en-US"/>
    </w:rPr>
  </w:style>
  <w:style w:type="paragraph" w:customStyle="1" w:styleId="B3">
    <w:name w:val="B3"/>
    <w:basedOn w:val="B2"/>
    <w:rsid w:val="00E70822"/>
    <w:pPr>
      <w:numPr>
        <w:numId w:val="16"/>
      </w:numPr>
      <w:tabs>
        <w:tab w:val="clear" w:pos="567"/>
        <w:tab w:val="clear" w:pos="1134"/>
      </w:tabs>
      <w:spacing w:before="20" w:after="20"/>
      <w:ind w:left="1418" w:hanging="284"/>
    </w:pPr>
  </w:style>
  <w:style w:type="paragraph" w:customStyle="1" w:styleId="StyleGauche0cm">
    <w:name w:val="Style Gauche :  0 cm"/>
    <w:basedOn w:val="Normal"/>
    <w:rsid w:val="00385EC8"/>
    <w:pPr>
      <w:spacing w:after="0"/>
    </w:pPr>
    <w:rPr>
      <w:szCs w:val="20"/>
    </w:rPr>
  </w:style>
  <w:style w:type="table" w:styleId="Tableauprofessionnel">
    <w:name w:val="Table Professional"/>
    <w:basedOn w:val="TableauNormal"/>
    <w:rsid w:val="00DE3491"/>
    <w:pPr>
      <w:spacing w:after="60"/>
      <w:jc w:val="both"/>
    </w:pPr>
    <w:tblPr>
      <w:tblInd w:w="0"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Lienhypertexte">
    <w:name w:val="Hyperlink"/>
    <w:uiPriority w:val="99"/>
    <w:rsid w:val="00821844"/>
    <w:rPr>
      <w:color w:val="0000FF"/>
      <w:u w:val="single"/>
    </w:rPr>
  </w:style>
  <w:style w:type="paragraph" w:styleId="Notedebasdepage">
    <w:name w:val="footnote text"/>
    <w:basedOn w:val="Normal"/>
    <w:semiHidden/>
    <w:rsid w:val="00F05D14"/>
    <w:rPr>
      <w:sz w:val="20"/>
      <w:szCs w:val="20"/>
    </w:rPr>
  </w:style>
  <w:style w:type="character" w:styleId="Appelnotedebasdep">
    <w:name w:val="footnote reference"/>
    <w:semiHidden/>
    <w:rsid w:val="00F05D14"/>
    <w:rPr>
      <w:vertAlign w:val="superscript"/>
    </w:rPr>
  </w:style>
  <w:style w:type="character" w:styleId="Lienhypertextesuivivisit">
    <w:name w:val="FollowedHyperlink"/>
    <w:uiPriority w:val="99"/>
    <w:rsid w:val="006E5F33"/>
    <w:rPr>
      <w:color w:val="800080"/>
      <w:u w:val="single"/>
    </w:rPr>
  </w:style>
  <w:style w:type="paragraph" w:styleId="Textedebulles">
    <w:name w:val="Balloon Text"/>
    <w:basedOn w:val="Normal"/>
    <w:link w:val="TextedebullesCar"/>
    <w:rsid w:val="00276B0D"/>
    <w:pPr>
      <w:spacing w:after="0"/>
    </w:pPr>
    <w:rPr>
      <w:rFonts w:ascii="Tahoma" w:hAnsi="Tahoma" w:cs="Tahoma"/>
      <w:sz w:val="16"/>
      <w:szCs w:val="16"/>
    </w:rPr>
  </w:style>
  <w:style w:type="character" w:customStyle="1" w:styleId="TextedebullesCar">
    <w:name w:val="Texte de bulles Car"/>
    <w:link w:val="Textedebulles"/>
    <w:rsid w:val="00276B0D"/>
    <w:rPr>
      <w:rFonts w:ascii="Tahoma" w:hAnsi="Tahoma" w:cs="Tahoma"/>
      <w:sz w:val="16"/>
      <w:szCs w:val="16"/>
    </w:rPr>
  </w:style>
  <w:style w:type="numbering" w:styleId="111111">
    <w:name w:val="Outline List 2"/>
    <w:basedOn w:val="Aucuneliste"/>
    <w:rsid w:val="00B97B64"/>
    <w:pPr>
      <w:numPr>
        <w:numId w:val="46"/>
      </w:numPr>
    </w:pPr>
  </w:style>
  <w:style w:type="numbering" w:styleId="1ai">
    <w:name w:val="Outline List 1"/>
    <w:basedOn w:val="Aucuneliste"/>
    <w:rsid w:val="00B97B64"/>
    <w:pPr>
      <w:numPr>
        <w:numId w:val="47"/>
      </w:numPr>
    </w:pPr>
  </w:style>
  <w:style w:type="character" w:styleId="Accentuation">
    <w:name w:val="Emphasis"/>
    <w:qFormat/>
    <w:rsid w:val="00B97B64"/>
    <w:rPr>
      <w:i/>
      <w:iCs/>
    </w:rPr>
  </w:style>
  <w:style w:type="character" w:styleId="AcronymeHTML">
    <w:name w:val="HTML Acronym"/>
    <w:rsid w:val="00B97B64"/>
  </w:style>
  <w:style w:type="paragraph" w:styleId="Adressedestinataire">
    <w:name w:val="envelope address"/>
    <w:basedOn w:val="Normal"/>
    <w:rsid w:val="00B97B64"/>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B97B64"/>
    <w:rPr>
      <w:rFonts w:ascii="Cambria" w:hAnsi="Cambria"/>
      <w:sz w:val="20"/>
      <w:szCs w:val="20"/>
    </w:rPr>
  </w:style>
  <w:style w:type="paragraph" w:styleId="AdresseHTML">
    <w:name w:val="HTML Address"/>
    <w:basedOn w:val="Normal"/>
    <w:link w:val="AdresseHTMLCar"/>
    <w:rsid w:val="00B97B64"/>
    <w:rPr>
      <w:i/>
      <w:iCs/>
    </w:rPr>
  </w:style>
  <w:style w:type="character" w:customStyle="1" w:styleId="AdresseHTMLCar">
    <w:name w:val="Adresse HTML Car"/>
    <w:link w:val="AdresseHTML"/>
    <w:rsid w:val="00B97B64"/>
    <w:rPr>
      <w:rFonts w:ascii="Arial" w:hAnsi="Arial"/>
      <w:i/>
      <w:iCs/>
      <w:sz w:val="18"/>
      <w:szCs w:val="24"/>
    </w:rPr>
  </w:style>
  <w:style w:type="character" w:styleId="Appeldenotedefin">
    <w:name w:val="endnote reference"/>
    <w:rsid w:val="00B97B64"/>
    <w:rPr>
      <w:vertAlign w:val="superscript"/>
    </w:rPr>
  </w:style>
  <w:style w:type="character" w:customStyle="1" w:styleId="Titre5Car">
    <w:name w:val="Titre 5 Car"/>
    <w:link w:val="Titre5"/>
    <w:semiHidden/>
    <w:rsid w:val="00B97B64"/>
    <w:rPr>
      <w:rFonts w:ascii="Calibri" w:eastAsia="Times New Roman" w:hAnsi="Calibri" w:cs="Times New Roman"/>
      <w:b/>
      <w:bCs/>
      <w:i/>
      <w:iCs/>
      <w:sz w:val="26"/>
      <w:szCs w:val="26"/>
    </w:rPr>
  </w:style>
  <w:style w:type="character" w:customStyle="1" w:styleId="Titre6Car">
    <w:name w:val="Titre 6 Car"/>
    <w:link w:val="Titre6"/>
    <w:semiHidden/>
    <w:rsid w:val="00B97B64"/>
    <w:rPr>
      <w:rFonts w:ascii="Calibri" w:eastAsia="Times New Roman" w:hAnsi="Calibri" w:cs="Times New Roman"/>
      <w:b/>
      <w:bCs/>
      <w:sz w:val="22"/>
      <w:szCs w:val="22"/>
    </w:rPr>
  </w:style>
  <w:style w:type="character" w:customStyle="1" w:styleId="Titre7Car">
    <w:name w:val="Titre 7 Car"/>
    <w:link w:val="Titre7"/>
    <w:semiHidden/>
    <w:rsid w:val="00B97B64"/>
    <w:rPr>
      <w:rFonts w:ascii="Calibri" w:eastAsia="Times New Roman" w:hAnsi="Calibri" w:cs="Times New Roman"/>
      <w:sz w:val="24"/>
      <w:szCs w:val="24"/>
    </w:rPr>
  </w:style>
  <w:style w:type="character" w:customStyle="1" w:styleId="Titre8Car">
    <w:name w:val="Titre 8 Car"/>
    <w:link w:val="Titre8"/>
    <w:semiHidden/>
    <w:rsid w:val="00B97B64"/>
    <w:rPr>
      <w:rFonts w:ascii="Calibri" w:eastAsia="Times New Roman" w:hAnsi="Calibri" w:cs="Times New Roman"/>
      <w:i/>
      <w:iCs/>
      <w:sz w:val="24"/>
      <w:szCs w:val="24"/>
    </w:rPr>
  </w:style>
  <w:style w:type="character" w:customStyle="1" w:styleId="Titre9Car">
    <w:name w:val="Titre 9 Car"/>
    <w:link w:val="Titre9"/>
    <w:semiHidden/>
    <w:rsid w:val="00B97B64"/>
    <w:rPr>
      <w:rFonts w:ascii="Cambria" w:eastAsia="Times New Roman" w:hAnsi="Cambria" w:cs="Times New Roman"/>
      <w:sz w:val="22"/>
      <w:szCs w:val="22"/>
    </w:rPr>
  </w:style>
  <w:style w:type="numbering" w:styleId="ArticleSection">
    <w:name w:val="Outline List 3"/>
    <w:basedOn w:val="Aucuneliste"/>
    <w:rsid w:val="00B97B64"/>
    <w:pPr>
      <w:numPr>
        <w:numId w:val="48"/>
      </w:numPr>
    </w:pPr>
  </w:style>
  <w:style w:type="paragraph" w:styleId="Bibliographie">
    <w:name w:val="Bibliography"/>
    <w:basedOn w:val="Normal"/>
    <w:next w:val="Normal"/>
    <w:uiPriority w:val="37"/>
    <w:semiHidden/>
    <w:unhideWhenUsed/>
    <w:rsid w:val="00B97B64"/>
  </w:style>
  <w:style w:type="paragraph" w:styleId="Citation">
    <w:name w:val="Quote"/>
    <w:basedOn w:val="Normal"/>
    <w:next w:val="Normal"/>
    <w:link w:val="CitationCar"/>
    <w:uiPriority w:val="29"/>
    <w:qFormat/>
    <w:rsid w:val="00B97B64"/>
    <w:rPr>
      <w:i/>
      <w:iCs/>
      <w:color w:val="000000"/>
    </w:rPr>
  </w:style>
  <w:style w:type="character" w:customStyle="1" w:styleId="CitationCar">
    <w:name w:val="Citation Car"/>
    <w:link w:val="Citation"/>
    <w:uiPriority w:val="29"/>
    <w:rsid w:val="00B97B64"/>
    <w:rPr>
      <w:rFonts w:ascii="Arial" w:hAnsi="Arial"/>
      <w:i/>
      <w:iCs/>
      <w:color w:val="000000"/>
      <w:sz w:val="18"/>
      <w:szCs w:val="24"/>
    </w:rPr>
  </w:style>
  <w:style w:type="character" w:styleId="CitationHTML">
    <w:name w:val="HTML Cite"/>
    <w:rsid w:val="00B97B64"/>
    <w:rPr>
      <w:i/>
      <w:iCs/>
    </w:rPr>
  </w:style>
  <w:style w:type="paragraph" w:styleId="Citationintense">
    <w:name w:val="Intense Quote"/>
    <w:basedOn w:val="Normal"/>
    <w:next w:val="Normal"/>
    <w:link w:val="CitationintenseCar"/>
    <w:uiPriority w:val="30"/>
    <w:qFormat/>
    <w:rsid w:val="00B97B64"/>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B97B64"/>
    <w:rPr>
      <w:rFonts w:ascii="Arial" w:hAnsi="Arial"/>
      <w:b/>
      <w:bCs/>
      <w:i/>
      <w:iCs/>
      <w:color w:val="4F81BD"/>
      <w:sz w:val="18"/>
      <w:szCs w:val="24"/>
    </w:rPr>
  </w:style>
  <w:style w:type="character" w:styleId="ClavierHTML">
    <w:name w:val="HTML Keyboard"/>
    <w:rsid w:val="00B97B64"/>
    <w:rPr>
      <w:rFonts w:ascii="Courier New" w:hAnsi="Courier New" w:cs="Courier New"/>
      <w:sz w:val="20"/>
      <w:szCs w:val="20"/>
    </w:rPr>
  </w:style>
  <w:style w:type="character" w:styleId="CodeHTML">
    <w:name w:val="HTML Code"/>
    <w:rsid w:val="00B97B64"/>
    <w:rPr>
      <w:rFonts w:ascii="Courier New" w:hAnsi="Courier New" w:cs="Courier New"/>
      <w:sz w:val="20"/>
      <w:szCs w:val="20"/>
    </w:rPr>
  </w:style>
  <w:style w:type="table" w:styleId="Colonnesdetableau1">
    <w:name w:val="Table Columns 1"/>
    <w:basedOn w:val="TableauNormal"/>
    <w:rsid w:val="00B97B64"/>
    <w:pPr>
      <w:spacing w:after="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B97B64"/>
    <w:pPr>
      <w:spacing w:after="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B97B64"/>
    <w:pPr>
      <w:spacing w:after="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B97B64"/>
    <w:pPr>
      <w:spacing w:after="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B97B64"/>
    <w:pPr>
      <w:spacing w:after="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B97B64"/>
    <w:rPr>
      <w:sz w:val="20"/>
      <w:szCs w:val="20"/>
    </w:rPr>
  </w:style>
  <w:style w:type="character" w:customStyle="1" w:styleId="CommentaireCar">
    <w:name w:val="Commentaire Car"/>
    <w:link w:val="Commentaire"/>
    <w:rsid w:val="00B97B64"/>
    <w:rPr>
      <w:rFonts w:ascii="Arial" w:hAnsi="Arial"/>
    </w:rPr>
  </w:style>
  <w:style w:type="paragraph" w:styleId="Corpsdetexte">
    <w:name w:val="Body Text"/>
    <w:basedOn w:val="Normal"/>
    <w:link w:val="CorpsdetexteCar"/>
    <w:rsid w:val="00B97B64"/>
    <w:pPr>
      <w:spacing w:after="120"/>
    </w:pPr>
  </w:style>
  <w:style w:type="character" w:customStyle="1" w:styleId="CorpsdetexteCar">
    <w:name w:val="Corps de texte Car"/>
    <w:link w:val="Corpsdetexte"/>
    <w:rsid w:val="00B97B64"/>
    <w:rPr>
      <w:rFonts w:ascii="Arial" w:hAnsi="Arial"/>
      <w:sz w:val="18"/>
      <w:szCs w:val="24"/>
    </w:rPr>
  </w:style>
  <w:style w:type="paragraph" w:styleId="Corpsdetexte2">
    <w:name w:val="Body Text 2"/>
    <w:basedOn w:val="Normal"/>
    <w:link w:val="Corpsdetexte2Car"/>
    <w:rsid w:val="00B97B64"/>
    <w:pPr>
      <w:spacing w:after="120" w:line="480" w:lineRule="auto"/>
    </w:pPr>
  </w:style>
  <w:style w:type="character" w:customStyle="1" w:styleId="Corpsdetexte2Car">
    <w:name w:val="Corps de texte 2 Car"/>
    <w:link w:val="Corpsdetexte2"/>
    <w:rsid w:val="00B97B64"/>
    <w:rPr>
      <w:rFonts w:ascii="Arial" w:hAnsi="Arial"/>
      <w:sz w:val="18"/>
      <w:szCs w:val="24"/>
    </w:rPr>
  </w:style>
  <w:style w:type="paragraph" w:styleId="Corpsdetexte3">
    <w:name w:val="Body Text 3"/>
    <w:basedOn w:val="Normal"/>
    <w:link w:val="Corpsdetexte3Car"/>
    <w:rsid w:val="00B97B64"/>
    <w:pPr>
      <w:spacing w:after="120"/>
    </w:pPr>
    <w:rPr>
      <w:sz w:val="16"/>
      <w:szCs w:val="16"/>
    </w:rPr>
  </w:style>
  <w:style w:type="character" w:customStyle="1" w:styleId="Corpsdetexte3Car">
    <w:name w:val="Corps de texte 3 Car"/>
    <w:link w:val="Corpsdetexte3"/>
    <w:rsid w:val="00B97B64"/>
    <w:rPr>
      <w:rFonts w:ascii="Arial" w:hAnsi="Arial"/>
      <w:sz w:val="16"/>
      <w:szCs w:val="16"/>
    </w:rPr>
  </w:style>
  <w:style w:type="paragraph" w:styleId="Date">
    <w:name w:val="Date"/>
    <w:basedOn w:val="Normal"/>
    <w:next w:val="Normal"/>
    <w:link w:val="DateCar"/>
    <w:rsid w:val="00B97B64"/>
  </w:style>
  <w:style w:type="character" w:customStyle="1" w:styleId="DateCar">
    <w:name w:val="Date Car"/>
    <w:link w:val="Date"/>
    <w:rsid w:val="00B97B64"/>
    <w:rPr>
      <w:rFonts w:ascii="Arial" w:hAnsi="Arial"/>
      <w:sz w:val="18"/>
      <w:szCs w:val="24"/>
    </w:rPr>
  </w:style>
  <w:style w:type="character" w:styleId="DfinitionHTML">
    <w:name w:val="HTML Definition"/>
    <w:rsid w:val="00B97B64"/>
    <w:rPr>
      <w:i/>
      <w:iCs/>
    </w:rPr>
  </w:style>
  <w:style w:type="table" w:styleId="Effetsdetableau3D1">
    <w:name w:val="Table 3D effects 1"/>
    <w:basedOn w:val="TableauNormal"/>
    <w:rsid w:val="00B97B64"/>
    <w:pPr>
      <w:spacing w:after="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B97B64"/>
    <w:pPr>
      <w:spacing w:after="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B97B64"/>
    <w:pPr>
      <w:spacing w:after="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B97B64"/>
    <w:rPr>
      <w:b/>
      <w:bCs/>
    </w:rPr>
  </w:style>
  <w:style w:type="character" w:styleId="Emphaseintense">
    <w:name w:val="Intense Emphasis"/>
    <w:uiPriority w:val="21"/>
    <w:qFormat/>
    <w:rsid w:val="00B97B64"/>
    <w:rPr>
      <w:b/>
      <w:bCs/>
      <w:i/>
      <w:iCs/>
      <w:color w:val="4F81BD"/>
    </w:rPr>
  </w:style>
  <w:style w:type="character" w:styleId="Emphaseple">
    <w:name w:val="Subtle Emphasis"/>
    <w:uiPriority w:val="19"/>
    <w:qFormat/>
    <w:rsid w:val="00B97B64"/>
    <w:rPr>
      <w:i/>
      <w:iCs/>
      <w:color w:val="808080"/>
    </w:rPr>
  </w:style>
  <w:style w:type="paragraph" w:styleId="En-ttedemessage">
    <w:name w:val="Message Header"/>
    <w:basedOn w:val="Normal"/>
    <w:link w:val="En-ttedemessageCar"/>
    <w:rsid w:val="00B97B64"/>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B97B64"/>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B97B64"/>
    <w:pPr>
      <w:numPr>
        <w:numId w:val="0"/>
      </w:numPr>
      <w:outlineLvl w:val="9"/>
    </w:pPr>
    <w:rPr>
      <w:rFonts w:ascii="Cambria" w:hAnsi="Cambria" w:cs="Times New Roman"/>
      <w:caps w:val="0"/>
      <w:sz w:val="32"/>
    </w:rPr>
  </w:style>
  <w:style w:type="character" w:styleId="ExempleHTML">
    <w:name w:val="HTML Sample"/>
    <w:rsid w:val="00B97B64"/>
    <w:rPr>
      <w:rFonts w:ascii="Courier New" w:hAnsi="Courier New" w:cs="Courier New"/>
    </w:rPr>
  </w:style>
  <w:style w:type="paragraph" w:styleId="Explorateurdedocuments">
    <w:name w:val="Document Map"/>
    <w:basedOn w:val="Normal"/>
    <w:link w:val="ExplorateurdedocumentsCar"/>
    <w:rsid w:val="00B97B64"/>
    <w:rPr>
      <w:rFonts w:ascii="Tahoma" w:hAnsi="Tahoma" w:cs="Tahoma"/>
      <w:sz w:val="16"/>
      <w:szCs w:val="16"/>
    </w:rPr>
  </w:style>
  <w:style w:type="character" w:customStyle="1" w:styleId="ExplorateurdedocumentsCar">
    <w:name w:val="Explorateur de documents Car"/>
    <w:link w:val="Explorateurdedocuments"/>
    <w:rsid w:val="00B97B64"/>
    <w:rPr>
      <w:rFonts w:ascii="Tahoma" w:hAnsi="Tahoma" w:cs="Tahoma"/>
      <w:sz w:val="16"/>
      <w:szCs w:val="16"/>
    </w:rPr>
  </w:style>
  <w:style w:type="paragraph" w:styleId="Formuledepolitesse">
    <w:name w:val="Closing"/>
    <w:basedOn w:val="Normal"/>
    <w:link w:val="FormuledepolitesseCar"/>
    <w:rsid w:val="00B97B64"/>
    <w:pPr>
      <w:ind w:left="4252"/>
    </w:pPr>
  </w:style>
  <w:style w:type="character" w:customStyle="1" w:styleId="FormuledepolitesseCar">
    <w:name w:val="Formule de politesse Car"/>
    <w:link w:val="Formuledepolitesse"/>
    <w:rsid w:val="00B97B64"/>
    <w:rPr>
      <w:rFonts w:ascii="Arial" w:hAnsi="Arial"/>
      <w:sz w:val="18"/>
      <w:szCs w:val="24"/>
    </w:rPr>
  </w:style>
  <w:style w:type="table" w:styleId="Grilleclaire">
    <w:name w:val="Light Grid"/>
    <w:basedOn w:val="TableauNormal"/>
    <w:uiPriority w:val="62"/>
    <w:rsid w:val="00B97B64"/>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B97B64"/>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B97B64"/>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B97B64"/>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B97B64"/>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B97B64"/>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B97B64"/>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B97B6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B97B6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B97B6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B97B6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B97B6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B97B6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B97B6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B97B64"/>
    <w:pPr>
      <w:spacing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B97B64"/>
    <w:pPr>
      <w:spacing w:after="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B97B64"/>
    <w:pPr>
      <w:spacing w:after="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B97B64"/>
    <w:pPr>
      <w:spacing w:after="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B97B64"/>
    <w:pPr>
      <w:spacing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B97B64"/>
    <w:pPr>
      <w:spacing w:after="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B97B64"/>
    <w:pPr>
      <w:spacing w:after="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B97B64"/>
    <w:pPr>
      <w:spacing w:after="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B97B64"/>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B97B64"/>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B97B64"/>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B97B64"/>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B97B64"/>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B97B64"/>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B97B64"/>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B97B64"/>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B97B64"/>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B97B64"/>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B97B64"/>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B97B64"/>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B97B64"/>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B97B64"/>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B97B6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B97B6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B97B6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B97B6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B97B6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B97B6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B97B6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B97B64"/>
    <w:pPr>
      <w:ind w:left="180" w:hanging="180"/>
    </w:pPr>
  </w:style>
  <w:style w:type="paragraph" w:styleId="Index2">
    <w:name w:val="index 2"/>
    <w:basedOn w:val="Normal"/>
    <w:next w:val="Normal"/>
    <w:rsid w:val="00B97B64"/>
    <w:pPr>
      <w:ind w:left="360" w:hanging="180"/>
    </w:pPr>
  </w:style>
  <w:style w:type="paragraph" w:styleId="Index3">
    <w:name w:val="index 3"/>
    <w:basedOn w:val="Normal"/>
    <w:next w:val="Normal"/>
    <w:rsid w:val="00B97B64"/>
    <w:pPr>
      <w:ind w:left="540" w:hanging="180"/>
    </w:pPr>
  </w:style>
  <w:style w:type="paragraph" w:styleId="Index4">
    <w:name w:val="index 4"/>
    <w:basedOn w:val="Normal"/>
    <w:next w:val="Normal"/>
    <w:rsid w:val="00B97B64"/>
    <w:pPr>
      <w:ind w:left="720" w:hanging="180"/>
    </w:pPr>
  </w:style>
  <w:style w:type="paragraph" w:styleId="Index5">
    <w:name w:val="index 5"/>
    <w:basedOn w:val="Normal"/>
    <w:next w:val="Normal"/>
    <w:rsid w:val="00B97B64"/>
    <w:pPr>
      <w:ind w:left="900" w:hanging="180"/>
    </w:pPr>
  </w:style>
  <w:style w:type="paragraph" w:styleId="Index6">
    <w:name w:val="index 6"/>
    <w:basedOn w:val="Normal"/>
    <w:next w:val="Normal"/>
    <w:rsid w:val="00B97B64"/>
    <w:pPr>
      <w:ind w:left="1080" w:hanging="180"/>
    </w:pPr>
  </w:style>
  <w:style w:type="paragraph" w:styleId="Index7">
    <w:name w:val="index 7"/>
    <w:basedOn w:val="Normal"/>
    <w:next w:val="Normal"/>
    <w:rsid w:val="00B97B64"/>
    <w:pPr>
      <w:ind w:left="1260" w:hanging="180"/>
    </w:pPr>
  </w:style>
  <w:style w:type="paragraph" w:styleId="Index8">
    <w:name w:val="index 8"/>
    <w:basedOn w:val="Normal"/>
    <w:next w:val="Normal"/>
    <w:rsid w:val="00B97B64"/>
    <w:pPr>
      <w:ind w:left="1440" w:hanging="180"/>
    </w:pPr>
  </w:style>
  <w:style w:type="paragraph" w:styleId="Index9">
    <w:name w:val="index 9"/>
    <w:basedOn w:val="Normal"/>
    <w:next w:val="Normal"/>
    <w:rsid w:val="00B97B64"/>
    <w:pPr>
      <w:ind w:left="1620" w:hanging="180"/>
    </w:pPr>
  </w:style>
  <w:style w:type="paragraph" w:styleId="Lgende">
    <w:name w:val="caption"/>
    <w:basedOn w:val="Normal"/>
    <w:next w:val="Normal"/>
    <w:semiHidden/>
    <w:unhideWhenUsed/>
    <w:qFormat/>
    <w:rsid w:val="00B97B64"/>
    <w:rPr>
      <w:b/>
      <w:bCs/>
      <w:sz w:val="20"/>
      <w:szCs w:val="20"/>
    </w:rPr>
  </w:style>
  <w:style w:type="paragraph" w:styleId="Liste">
    <w:name w:val="List"/>
    <w:basedOn w:val="Normal"/>
    <w:rsid w:val="00B97B64"/>
    <w:pPr>
      <w:ind w:left="283" w:hanging="283"/>
      <w:contextualSpacing/>
    </w:pPr>
  </w:style>
  <w:style w:type="paragraph" w:styleId="Liste2">
    <w:name w:val="List 2"/>
    <w:basedOn w:val="Normal"/>
    <w:rsid w:val="00B97B64"/>
    <w:pPr>
      <w:ind w:left="566" w:hanging="283"/>
      <w:contextualSpacing/>
    </w:pPr>
  </w:style>
  <w:style w:type="paragraph" w:styleId="Liste3">
    <w:name w:val="List 3"/>
    <w:basedOn w:val="Normal"/>
    <w:rsid w:val="00B97B64"/>
    <w:pPr>
      <w:ind w:left="849" w:hanging="283"/>
      <w:contextualSpacing/>
    </w:pPr>
  </w:style>
  <w:style w:type="paragraph" w:styleId="Liste4">
    <w:name w:val="List 4"/>
    <w:basedOn w:val="Normal"/>
    <w:rsid w:val="00B97B64"/>
    <w:pPr>
      <w:ind w:left="1132" w:hanging="283"/>
      <w:contextualSpacing/>
    </w:pPr>
  </w:style>
  <w:style w:type="paragraph" w:styleId="Liste5">
    <w:name w:val="List 5"/>
    <w:basedOn w:val="Normal"/>
    <w:rsid w:val="00B97B64"/>
    <w:pPr>
      <w:ind w:left="1415" w:hanging="283"/>
      <w:contextualSpacing/>
    </w:pPr>
  </w:style>
  <w:style w:type="paragraph" w:styleId="Listenumros">
    <w:name w:val="List Number"/>
    <w:basedOn w:val="Normal"/>
    <w:rsid w:val="00B97B64"/>
    <w:pPr>
      <w:numPr>
        <w:numId w:val="4"/>
      </w:numPr>
      <w:contextualSpacing/>
    </w:pPr>
  </w:style>
  <w:style w:type="paragraph" w:styleId="Listenumros2">
    <w:name w:val="List Number 2"/>
    <w:basedOn w:val="Normal"/>
    <w:rsid w:val="00B97B64"/>
    <w:pPr>
      <w:numPr>
        <w:numId w:val="5"/>
      </w:numPr>
      <w:contextualSpacing/>
    </w:pPr>
  </w:style>
  <w:style w:type="paragraph" w:styleId="Listenumros3">
    <w:name w:val="List Number 3"/>
    <w:basedOn w:val="Normal"/>
    <w:rsid w:val="00B97B64"/>
    <w:pPr>
      <w:numPr>
        <w:numId w:val="6"/>
      </w:numPr>
      <w:contextualSpacing/>
    </w:pPr>
  </w:style>
  <w:style w:type="paragraph" w:styleId="Listenumros4">
    <w:name w:val="List Number 4"/>
    <w:basedOn w:val="Normal"/>
    <w:rsid w:val="00B97B64"/>
    <w:pPr>
      <w:numPr>
        <w:numId w:val="7"/>
      </w:numPr>
      <w:contextualSpacing/>
    </w:pPr>
  </w:style>
  <w:style w:type="paragraph" w:styleId="Listenumros5">
    <w:name w:val="List Number 5"/>
    <w:basedOn w:val="Normal"/>
    <w:rsid w:val="00B97B64"/>
    <w:pPr>
      <w:numPr>
        <w:numId w:val="8"/>
      </w:numPr>
      <w:contextualSpacing/>
    </w:pPr>
  </w:style>
  <w:style w:type="paragraph" w:styleId="Listepuces2">
    <w:name w:val="List Bullet 2"/>
    <w:basedOn w:val="Normal"/>
    <w:rsid w:val="00B97B64"/>
    <w:pPr>
      <w:numPr>
        <w:numId w:val="10"/>
      </w:numPr>
      <w:contextualSpacing/>
    </w:pPr>
  </w:style>
  <w:style w:type="paragraph" w:styleId="Listepuces3">
    <w:name w:val="List Bullet 3"/>
    <w:basedOn w:val="Normal"/>
    <w:rsid w:val="00B97B64"/>
    <w:pPr>
      <w:numPr>
        <w:numId w:val="11"/>
      </w:numPr>
      <w:contextualSpacing/>
    </w:pPr>
  </w:style>
  <w:style w:type="paragraph" w:styleId="Listepuces4">
    <w:name w:val="List Bullet 4"/>
    <w:basedOn w:val="Normal"/>
    <w:rsid w:val="00B97B64"/>
    <w:pPr>
      <w:numPr>
        <w:numId w:val="12"/>
      </w:numPr>
      <w:contextualSpacing/>
    </w:pPr>
  </w:style>
  <w:style w:type="paragraph" w:styleId="Listepuces5">
    <w:name w:val="List Bullet 5"/>
    <w:basedOn w:val="Normal"/>
    <w:rsid w:val="00B97B64"/>
    <w:pPr>
      <w:numPr>
        <w:numId w:val="13"/>
      </w:numPr>
      <w:contextualSpacing/>
    </w:pPr>
  </w:style>
  <w:style w:type="table" w:styleId="Listeclaire">
    <w:name w:val="Light List"/>
    <w:basedOn w:val="TableauNormal"/>
    <w:uiPriority w:val="61"/>
    <w:rsid w:val="00B97B64"/>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B97B64"/>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B97B64"/>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B97B64"/>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B97B64"/>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B97B64"/>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B97B64"/>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B97B64"/>
    <w:pPr>
      <w:spacing w:after="120"/>
      <w:ind w:left="283"/>
      <w:contextualSpacing/>
    </w:pPr>
  </w:style>
  <w:style w:type="paragraph" w:styleId="Listecontinue2">
    <w:name w:val="List Continue 2"/>
    <w:basedOn w:val="Normal"/>
    <w:rsid w:val="00B97B64"/>
    <w:pPr>
      <w:spacing w:after="120"/>
      <w:ind w:left="566"/>
      <w:contextualSpacing/>
    </w:pPr>
  </w:style>
  <w:style w:type="paragraph" w:styleId="Listecontinue3">
    <w:name w:val="List Continue 3"/>
    <w:basedOn w:val="Normal"/>
    <w:rsid w:val="00B97B64"/>
    <w:pPr>
      <w:spacing w:after="120"/>
      <w:ind w:left="849"/>
      <w:contextualSpacing/>
    </w:pPr>
  </w:style>
  <w:style w:type="paragraph" w:styleId="Listecontinue4">
    <w:name w:val="List Continue 4"/>
    <w:basedOn w:val="Normal"/>
    <w:rsid w:val="00B97B64"/>
    <w:pPr>
      <w:spacing w:after="120"/>
      <w:ind w:left="1132"/>
      <w:contextualSpacing/>
    </w:pPr>
  </w:style>
  <w:style w:type="paragraph" w:styleId="Listecontinue5">
    <w:name w:val="List Continue 5"/>
    <w:basedOn w:val="Normal"/>
    <w:rsid w:val="00B97B64"/>
    <w:pPr>
      <w:spacing w:after="120"/>
      <w:ind w:left="1415"/>
      <w:contextualSpacing/>
    </w:pPr>
  </w:style>
  <w:style w:type="table" w:styleId="Listecouleur">
    <w:name w:val="Colorful List"/>
    <w:basedOn w:val="TableauNormal"/>
    <w:uiPriority w:val="72"/>
    <w:rsid w:val="00B97B64"/>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B97B64"/>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B97B64"/>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B97B64"/>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B97B64"/>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B97B64"/>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B97B64"/>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B97B64"/>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B97B64"/>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B97B64"/>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B97B64"/>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B97B64"/>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B97B64"/>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B97B64"/>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B97B64"/>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B97B64"/>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B97B64"/>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B97B64"/>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B97B64"/>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B97B64"/>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B97B64"/>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B97B64"/>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B97B64"/>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B97B64"/>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B97B64"/>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B97B64"/>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B97B64"/>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B97B64"/>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B97B64"/>
    <w:rPr>
      <w:rFonts w:ascii="Courier New" w:hAnsi="Courier New" w:cs="Courier New"/>
      <w:sz w:val="20"/>
      <w:szCs w:val="20"/>
    </w:rPr>
  </w:style>
  <w:style w:type="character" w:styleId="Marquedecommentaire">
    <w:name w:val="annotation reference"/>
    <w:rsid w:val="00B97B64"/>
    <w:rPr>
      <w:sz w:val="16"/>
      <w:szCs w:val="16"/>
    </w:rPr>
  </w:style>
  <w:style w:type="paragraph" w:styleId="NormalWeb">
    <w:name w:val="Normal (Web)"/>
    <w:basedOn w:val="Normal"/>
    <w:rsid w:val="00B97B64"/>
    <w:rPr>
      <w:rFonts w:ascii="Times New Roman" w:hAnsi="Times New Roman"/>
      <w:sz w:val="24"/>
    </w:rPr>
  </w:style>
  <w:style w:type="paragraph" w:styleId="Normalcentr">
    <w:name w:val="Block Text"/>
    <w:basedOn w:val="Normal"/>
    <w:rsid w:val="00B97B64"/>
    <w:pPr>
      <w:spacing w:after="120"/>
      <w:ind w:left="1440" w:right="1440"/>
    </w:pPr>
  </w:style>
  <w:style w:type="paragraph" w:styleId="Notedefin">
    <w:name w:val="endnote text"/>
    <w:basedOn w:val="Normal"/>
    <w:link w:val="NotedefinCar"/>
    <w:rsid w:val="00B97B64"/>
    <w:rPr>
      <w:sz w:val="20"/>
      <w:szCs w:val="20"/>
    </w:rPr>
  </w:style>
  <w:style w:type="character" w:customStyle="1" w:styleId="NotedefinCar">
    <w:name w:val="Note de fin Car"/>
    <w:link w:val="Notedefin"/>
    <w:rsid w:val="00B97B64"/>
    <w:rPr>
      <w:rFonts w:ascii="Arial" w:hAnsi="Arial"/>
    </w:rPr>
  </w:style>
  <w:style w:type="character" w:styleId="Numrodeligne">
    <w:name w:val="line number"/>
    <w:rsid w:val="00B97B64"/>
  </w:style>
  <w:style w:type="character" w:styleId="Numrodepage">
    <w:name w:val="page number"/>
    <w:rsid w:val="00B97B64"/>
  </w:style>
  <w:style w:type="paragraph" w:styleId="Objetducommentaire">
    <w:name w:val="annotation subject"/>
    <w:basedOn w:val="Commentaire"/>
    <w:next w:val="Commentaire"/>
    <w:link w:val="ObjetducommentaireCar"/>
    <w:rsid w:val="00B97B64"/>
    <w:rPr>
      <w:b/>
      <w:bCs/>
    </w:rPr>
  </w:style>
  <w:style w:type="character" w:customStyle="1" w:styleId="ObjetducommentaireCar">
    <w:name w:val="Objet du commentaire Car"/>
    <w:link w:val="Objetducommentaire"/>
    <w:rsid w:val="00B97B64"/>
    <w:rPr>
      <w:rFonts w:ascii="Arial" w:hAnsi="Arial"/>
      <w:b/>
      <w:bCs/>
    </w:rPr>
  </w:style>
  <w:style w:type="table" w:styleId="Ombrageclair">
    <w:name w:val="Light Shading"/>
    <w:basedOn w:val="TableauNormal"/>
    <w:uiPriority w:val="60"/>
    <w:rsid w:val="00B97B64"/>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B97B64"/>
    <w:pPr>
      <w:ind w:left="708"/>
    </w:pPr>
  </w:style>
  <w:style w:type="paragraph" w:styleId="PrformatHTML">
    <w:name w:val="HTML Preformatted"/>
    <w:basedOn w:val="Normal"/>
    <w:link w:val="PrformatHTMLCar"/>
    <w:rsid w:val="00B97B64"/>
    <w:rPr>
      <w:rFonts w:ascii="Courier New" w:hAnsi="Courier New" w:cs="Courier New"/>
      <w:sz w:val="20"/>
      <w:szCs w:val="20"/>
    </w:rPr>
  </w:style>
  <w:style w:type="character" w:customStyle="1" w:styleId="PrformatHTMLCar">
    <w:name w:val="Préformaté HTML Car"/>
    <w:link w:val="PrformatHTML"/>
    <w:rsid w:val="00B97B64"/>
    <w:rPr>
      <w:rFonts w:ascii="Courier New" w:hAnsi="Courier New" w:cs="Courier New"/>
    </w:rPr>
  </w:style>
  <w:style w:type="character" w:styleId="Rfrenceintense">
    <w:name w:val="Intense Reference"/>
    <w:uiPriority w:val="32"/>
    <w:qFormat/>
    <w:rsid w:val="00B97B64"/>
    <w:rPr>
      <w:b/>
      <w:bCs/>
      <w:smallCaps/>
      <w:color w:val="C0504D"/>
      <w:spacing w:val="5"/>
      <w:u w:val="single"/>
    </w:rPr>
  </w:style>
  <w:style w:type="character" w:styleId="Rfrenceple">
    <w:name w:val="Subtle Reference"/>
    <w:uiPriority w:val="31"/>
    <w:qFormat/>
    <w:rsid w:val="00B97B64"/>
    <w:rPr>
      <w:smallCaps/>
      <w:color w:val="C0504D"/>
      <w:u w:val="single"/>
    </w:rPr>
  </w:style>
  <w:style w:type="paragraph" w:styleId="Retrait1religne">
    <w:name w:val="Body Text First Indent"/>
    <w:basedOn w:val="Corpsdetexte"/>
    <w:link w:val="Retrait1religneCar"/>
    <w:rsid w:val="00B97B64"/>
    <w:pPr>
      <w:ind w:firstLine="210"/>
    </w:pPr>
  </w:style>
  <w:style w:type="character" w:customStyle="1" w:styleId="Retrait1religneCar">
    <w:name w:val="Retrait 1re ligne Car"/>
    <w:basedOn w:val="CorpsdetexteCar"/>
    <w:link w:val="Retrait1religne"/>
    <w:rsid w:val="00B97B64"/>
    <w:rPr>
      <w:rFonts w:ascii="Arial" w:hAnsi="Arial"/>
      <w:sz w:val="18"/>
      <w:szCs w:val="24"/>
    </w:rPr>
  </w:style>
  <w:style w:type="paragraph" w:styleId="Retraitcorpsdetexte">
    <w:name w:val="Body Text Indent"/>
    <w:basedOn w:val="Normal"/>
    <w:link w:val="RetraitcorpsdetexteCar"/>
    <w:rsid w:val="00B97B64"/>
    <w:pPr>
      <w:spacing w:after="120"/>
      <w:ind w:left="283"/>
    </w:pPr>
  </w:style>
  <w:style w:type="character" w:customStyle="1" w:styleId="RetraitcorpsdetexteCar">
    <w:name w:val="Retrait corps de texte Car"/>
    <w:link w:val="Retraitcorpsdetexte"/>
    <w:rsid w:val="00B97B64"/>
    <w:rPr>
      <w:rFonts w:ascii="Arial" w:hAnsi="Arial"/>
      <w:sz w:val="18"/>
      <w:szCs w:val="24"/>
    </w:rPr>
  </w:style>
  <w:style w:type="paragraph" w:styleId="Retraitcorpsdetexte2">
    <w:name w:val="Body Text Indent 2"/>
    <w:basedOn w:val="Normal"/>
    <w:link w:val="Retraitcorpsdetexte2Car"/>
    <w:rsid w:val="00B97B64"/>
    <w:pPr>
      <w:spacing w:after="120" w:line="480" w:lineRule="auto"/>
      <w:ind w:left="283"/>
    </w:pPr>
  </w:style>
  <w:style w:type="character" w:customStyle="1" w:styleId="Retraitcorpsdetexte2Car">
    <w:name w:val="Retrait corps de texte 2 Car"/>
    <w:link w:val="Retraitcorpsdetexte2"/>
    <w:rsid w:val="00B97B64"/>
    <w:rPr>
      <w:rFonts w:ascii="Arial" w:hAnsi="Arial"/>
      <w:sz w:val="18"/>
      <w:szCs w:val="24"/>
    </w:rPr>
  </w:style>
  <w:style w:type="paragraph" w:styleId="Retraitcorpsdetexte3">
    <w:name w:val="Body Text Indent 3"/>
    <w:basedOn w:val="Normal"/>
    <w:link w:val="Retraitcorpsdetexte3Car"/>
    <w:rsid w:val="00B97B64"/>
    <w:pPr>
      <w:spacing w:after="120"/>
      <w:ind w:left="283"/>
    </w:pPr>
    <w:rPr>
      <w:sz w:val="16"/>
      <w:szCs w:val="16"/>
    </w:rPr>
  </w:style>
  <w:style w:type="character" w:customStyle="1" w:styleId="Retraitcorpsdetexte3Car">
    <w:name w:val="Retrait corps de texte 3 Car"/>
    <w:link w:val="Retraitcorpsdetexte3"/>
    <w:rsid w:val="00B97B64"/>
    <w:rPr>
      <w:rFonts w:ascii="Arial" w:hAnsi="Arial"/>
      <w:sz w:val="16"/>
      <w:szCs w:val="16"/>
    </w:rPr>
  </w:style>
  <w:style w:type="paragraph" w:styleId="Retraitcorpset1relig">
    <w:name w:val="Body Text First Indent 2"/>
    <w:basedOn w:val="Retraitcorpsdetexte"/>
    <w:link w:val="Retraitcorpset1religCar"/>
    <w:rsid w:val="00B97B64"/>
    <w:pPr>
      <w:ind w:firstLine="210"/>
    </w:pPr>
  </w:style>
  <w:style w:type="character" w:customStyle="1" w:styleId="Retraitcorpset1religCar">
    <w:name w:val="Retrait corps et 1re lig. Car"/>
    <w:basedOn w:val="RetraitcorpsdetexteCar"/>
    <w:link w:val="Retraitcorpset1relig"/>
    <w:rsid w:val="00B97B64"/>
    <w:rPr>
      <w:rFonts w:ascii="Arial" w:hAnsi="Arial"/>
      <w:sz w:val="18"/>
      <w:szCs w:val="24"/>
    </w:rPr>
  </w:style>
  <w:style w:type="paragraph" w:styleId="Retraitnormal">
    <w:name w:val="Normal Indent"/>
    <w:basedOn w:val="Normal"/>
    <w:rsid w:val="00B97B64"/>
    <w:pPr>
      <w:ind w:left="708"/>
    </w:pPr>
  </w:style>
  <w:style w:type="paragraph" w:styleId="Salutations">
    <w:name w:val="Salutation"/>
    <w:basedOn w:val="Normal"/>
    <w:next w:val="Normal"/>
    <w:link w:val="SalutationsCar"/>
    <w:rsid w:val="00B97B64"/>
  </w:style>
  <w:style w:type="character" w:customStyle="1" w:styleId="SalutationsCar">
    <w:name w:val="Salutations Car"/>
    <w:link w:val="Salutations"/>
    <w:rsid w:val="00B97B64"/>
    <w:rPr>
      <w:rFonts w:ascii="Arial" w:hAnsi="Arial"/>
      <w:sz w:val="18"/>
      <w:szCs w:val="24"/>
    </w:rPr>
  </w:style>
  <w:style w:type="paragraph" w:styleId="Sansinterligne">
    <w:name w:val="No Spacing"/>
    <w:uiPriority w:val="1"/>
    <w:qFormat/>
    <w:rsid w:val="00B97B64"/>
    <w:pPr>
      <w:jc w:val="both"/>
    </w:pPr>
    <w:rPr>
      <w:rFonts w:ascii="Arial" w:hAnsi="Arial"/>
      <w:sz w:val="18"/>
      <w:szCs w:val="24"/>
    </w:rPr>
  </w:style>
  <w:style w:type="paragraph" w:styleId="Signature">
    <w:name w:val="Signature"/>
    <w:basedOn w:val="Normal"/>
    <w:link w:val="SignatureCar"/>
    <w:rsid w:val="00B97B64"/>
    <w:pPr>
      <w:ind w:left="4252"/>
    </w:pPr>
  </w:style>
  <w:style w:type="character" w:customStyle="1" w:styleId="SignatureCar">
    <w:name w:val="Signature Car"/>
    <w:link w:val="Signature"/>
    <w:rsid w:val="00B97B64"/>
    <w:rPr>
      <w:rFonts w:ascii="Arial" w:hAnsi="Arial"/>
      <w:sz w:val="18"/>
      <w:szCs w:val="24"/>
    </w:rPr>
  </w:style>
  <w:style w:type="paragraph" w:styleId="Signaturelectronique">
    <w:name w:val="E-mail Signature"/>
    <w:basedOn w:val="Normal"/>
    <w:link w:val="SignaturelectroniqueCar"/>
    <w:rsid w:val="00B97B64"/>
  </w:style>
  <w:style w:type="character" w:customStyle="1" w:styleId="SignaturelectroniqueCar">
    <w:name w:val="Signature électronique Car"/>
    <w:link w:val="Signaturelectronique"/>
    <w:rsid w:val="00B97B64"/>
    <w:rPr>
      <w:rFonts w:ascii="Arial" w:hAnsi="Arial"/>
      <w:sz w:val="18"/>
      <w:szCs w:val="24"/>
    </w:rPr>
  </w:style>
  <w:style w:type="paragraph" w:styleId="Sous-titre">
    <w:name w:val="Subtitle"/>
    <w:basedOn w:val="Normal"/>
    <w:next w:val="Normal"/>
    <w:link w:val="Sous-titreCar"/>
    <w:qFormat/>
    <w:rsid w:val="00B97B64"/>
    <w:pPr>
      <w:jc w:val="center"/>
      <w:outlineLvl w:val="1"/>
    </w:pPr>
    <w:rPr>
      <w:rFonts w:ascii="Cambria" w:hAnsi="Cambria"/>
      <w:sz w:val="24"/>
    </w:rPr>
  </w:style>
  <w:style w:type="character" w:customStyle="1" w:styleId="Sous-titreCar">
    <w:name w:val="Sous-titre Car"/>
    <w:link w:val="Sous-titre"/>
    <w:rsid w:val="00B97B64"/>
    <w:rPr>
      <w:rFonts w:ascii="Cambria" w:eastAsia="Times New Roman" w:hAnsi="Cambria" w:cs="Times New Roman"/>
      <w:sz w:val="24"/>
      <w:szCs w:val="24"/>
    </w:rPr>
  </w:style>
  <w:style w:type="paragraph" w:styleId="Tabledesillustrations">
    <w:name w:val="table of figures"/>
    <w:basedOn w:val="Normal"/>
    <w:next w:val="Normal"/>
    <w:rsid w:val="00B97B64"/>
  </w:style>
  <w:style w:type="paragraph" w:styleId="Tabledesrfrencesjuridiques">
    <w:name w:val="table of authorities"/>
    <w:basedOn w:val="Normal"/>
    <w:next w:val="Normal"/>
    <w:rsid w:val="00B97B64"/>
    <w:pPr>
      <w:ind w:left="180" w:hanging="180"/>
    </w:pPr>
  </w:style>
  <w:style w:type="table" w:styleId="Tableauclassique1">
    <w:name w:val="Table Classic 1"/>
    <w:basedOn w:val="TableauNormal"/>
    <w:rsid w:val="00B97B64"/>
    <w:pPr>
      <w:spacing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B97B64"/>
    <w:pPr>
      <w:spacing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B97B64"/>
    <w:pPr>
      <w:spacing w:after="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B97B64"/>
    <w:pPr>
      <w:spacing w:after="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B97B64"/>
    <w:pPr>
      <w:spacing w:after="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B97B64"/>
    <w:pPr>
      <w:spacing w:after="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B97B64"/>
    <w:pPr>
      <w:spacing w:after="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B97B64"/>
    <w:pPr>
      <w:spacing w:after="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B97B64"/>
    <w:pPr>
      <w:spacing w:after="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B97B64"/>
    <w:pPr>
      <w:spacing w:after="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B97B64"/>
    <w:pPr>
      <w:spacing w:after="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B97B64"/>
    <w:pPr>
      <w:spacing w:after="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B97B64"/>
    <w:pPr>
      <w:spacing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B97B64"/>
    <w:pPr>
      <w:spacing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B97B64"/>
    <w:pPr>
      <w:spacing w:after="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B97B64"/>
    <w:pPr>
      <w:spacing w:after="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B97B64"/>
    <w:pPr>
      <w:spacing w:after="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B97B64"/>
    <w:pPr>
      <w:spacing w:after="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B97B64"/>
    <w:pPr>
      <w:spacing w:after="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simple1">
    <w:name w:val="Table Simple 1"/>
    <w:basedOn w:val="TableauNormal"/>
    <w:rsid w:val="00B97B64"/>
    <w:pPr>
      <w:spacing w:after="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B97B64"/>
    <w:pPr>
      <w:spacing w:after="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B97B64"/>
    <w:pPr>
      <w:spacing w:after="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B97B64"/>
    <w:pPr>
      <w:spacing w:after="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B97B64"/>
    <w:pPr>
      <w:spacing w:after="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B97B64"/>
    <w:pPr>
      <w:spacing w:after="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B97B64"/>
    <w:rPr>
      <w:rFonts w:ascii="Courier New" w:hAnsi="Courier New" w:cs="Courier New"/>
      <w:sz w:val="20"/>
      <w:szCs w:val="20"/>
    </w:rPr>
  </w:style>
  <w:style w:type="character" w:customStyle="1" w:styleId="TextebrutCar">
    <w:name w:val="Texte brut Car"/>
    <w:link w:val="Textebrut"/>
    <w:rsid w:val="00B97B64"/>
    <w:rPr>
      <w:rFonts w:ascii="Courier New" w:hAnsi="Courier New" w:cs="Courier New"/>
    </w:rPr>
  </w:style>
  <w:style w:type="character" w:styleId="Textedelespacerserv">
    <w:name w:val="Placeholder Text"/>
    <w:uiPriority w:val="99"/>
    <w:semiHidden/>
    <w:rsid w:val="00B97B64"/>
    <w:rPr>
      <w:color w:val="808080"/>
    </w:rPr>
  </w:style>
  <w:style w:type="paragraph" w:styleId="Textedemacro">
    <w:name w:val="macro"/>
    <w:link w:val="TextedemacroCar"/>
    <w:rsid w:val="00B97B64"/>
    <w:pPr>
      <w:tabs>
        <w:tab w:val="left" w:pos="480"/>
        <w:tab w:val="left" w:pos="960"/>
        <w:tab w:val="left" w:pos="1440"/>
        <w:tab w:val="left" w:pos="1920"/>
        <w:tab w:val="left" w:pos="2400"/>
        <w:tab w:val="left" w:pos="2880"/>
        <w:tab w:val="left" w:pos="3360"/>
        <w:tab w:val="left" w:pos="3840"/>
        <w:tab w:val="left" w:pos="4320"/>
      </w:tabs>
      <w:spacing w:after="60"/>
      <w:jc w:val="both"/>
    </w:pPr>
    <w:rPr>
      <w:rFonts w:ascii="Courier New" w:hAnsi="Courier New" w:cs="Courier New"/>
    </w:rPr>
  </w:style>
  <w:style w:type="character" w:customStyle="1" w:styleId="TextedemacroCar">
    <w:name w:val="Texte de macro Car"/>
    <w:link w:val="Textedemacro"/>
    <w:rsid w:val="00B97B64"/>
    <w:rPr>
      <w:rFonts w:ascii="Courier New" w:hAnsi="Courier New" w:cs="Courier New"/>
    </w:rPr>
  </w:style>
  <w:style w:type="table" w:styleId="Thmedutableau">
    <w:name w:val="Table Theme"/>
    <w:basedOn w:val="TableauNormal"/>
    <w:rsid w:val="00B97B64"/>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
    <w:name w:val="Title"/>
    <w:basedOn w:val="Normal"/>
    <w:next w:val="Normal"/>
    <w:link w:val="TitreCar"/>
    <w:qFormat/>
    <w:rsid w:val="00B97B64"/>
    <w:pPr>
      <w:spacing w:before="240"/>
      <w:jc w:val="center"/>
      <w:outlineLvl w:val="0"/>
    </w:pPr>
    <w:rPr>
      <w:rFonts w:ascii="Cambria" w:hAnsi="Cambria"/>
      <w:b/>
      <w:bCs/>
      <w:kern w:val="28"/>
      <w:sz w:val="32"/>
      <w:szCs w:val="32"/>
    </w:rPr>
  </w:style>
  <w:style w:type="character" w:customStyle="1" w:styleId="TitreCar">
    <w:name w:val="Titre Car"/>
    <w:link w:val="Titre"/>
    <w:rsid w:val="00B97B64"/>
    <w:rPr>
      <w:rFonts w:ascii="Cambria" w:eastAsia="Times New Roman" w:hAnsi="Cambria" w:cs="Times New Roman"/>
      <w:b/>
      <w:bCs/>
      <w:kern w:val="28"/>
      <w:sz w:val="32"/>
      <w:szCs w:val="32"/>
    </w:rPr>
  </w:style>
  <w:style w:type="paragraph" w:styleId="Titredenote">
    <w:name w:val="Note Heading"/>
    <w:basedOn w:val="Normal"/>
    <w:next w:val="Normal"/>
    <w:link w:val="TitredenoteCar"/>
    <w:rsid w:val="00B97B64"/>
  </w:style>
  <w:style w:type="character" w:customStyle="1" w:styleId="TitredenoteCar">
    <w:name w:val="Titre de note Car"/>
    <w:link w:val="Titredenote"/>
    <w:rsid w:val="00B97B64"/>
    <w:rPr>
      <w:rFonts w:ascii="Arial" w:hAnsi="Arial"/>
      <w:sz w:val="18"/>
      <w:szCs w:val="24"/>
    </w:rPr>
  </w:style>
  <w:style w:type="character" w:styleId="Titredulivre">
    <w:name w:val="Book Title"/>
    <w:uiPriority w:val="33"/>
    <w:qFormat/>
    <w:rsid w:val="00B97B64"/>
    <w:rPr>
      <w:b/>
      <w:bCs/>
      <w:smallCaps/>
      <w:spacing w:val="5"/>
    </w:rPr>
  </w:style>
  <w:style w:type="paragraph" w:styleId="Titreindex">
    <w:name w:val="index heading"/>
    <w:basedOn w:val="Normal"/>
    <w:next w:val="Index1"/>
    <w:rsid w:val="00B97B64"/>
    <w:rPr>
      <w:rFonts w:ascii="Cambria" w:hAnsi="Cambria"/>
      <w:b/>
      <w:bCs/>
    </w:rPr>
  </w:style>
  <w:style w:type="paragraph" w:styleId="TitreTR">
    <w:name w:val="toa heading"/>
    <w:basedOn w:val="Normal"/>
    <w:next w:val="Normal"/>
    <w:rsid w:val="00B97B64"/>
    <w:pPr>
      <w:spacing w:before="120"/>
    </w:pPr>
    <w:rPr>
      <w:rFonts w:ascii="Cambria" w:hAnsi="Cambria"/>
      <w:b/>
      <w:bCs/>
      <w:sz w:val="24"/>
    </w:rPr>
  </w:style>
  <w:style w:type="paragraph" w:styleId="TM1">
    <w:name w:val="toc 1"/>
    <w:basedOn w:val="Normal"/>
    <w:next w:val="Normal"/>
    <w:rsid w:val="00B97B64"/>
  </w:style>
  <w:style w:type="paragraph" w:styleId="TM2">
    <w:name w:val="toc 2"/>
    <w:basedOn w:val="Normal"/>
    <w:next w:val="Normal"/>
    <w:rsid w:val="00B97B64"/>
    <w:pPr>
      <w:ind w:left="180"/>
    </w:pPr>
  </w:style>
  <w:style w:type="paragraph" w:styleId="TM3">
    <w:name w:val="toc 3"/>
    <w:basedOn w:val="Normal"/>
    <w:next w:val="Normal"/>
    <w:rsid w:val="00B97B64"/>
    <w:pPr>
      <w:ind w:left="360"/>
    </w:pPr>
  </w:style>
  <w:style w:type="paragraph" w:styleId="TM4">
    <w:name w:val="toc 4"/>
    <w:basedOn w:val="Normal"/>
    <w:next w:val="Normal"/>
    <w:rsid w:val="00B97B64"/>
    <w:pPr>
      <w:ind w:left="540"/>
    </w:pPr>
  </w:style>
  <w:style w:type="paragraph" w:styleId="TM5">
    <w:name w:val="toc 5"/>
    <w:basedOn w:val="Normal"/>
    <w:next w:val="Normal"/>
    <w:rsid w:val="00B97B64"/>
    <w:pPr>
      <w:ind w:left="720"/>
    </w:pPr>
  </w:style>
  <w:style w:type="paragraph" w:styleId="TM6">
    <w:name w:val="toc 6"/>
    <w:basedOn w:val="Normal"/>
    <w:next w:val="Normal"/>
    <w:rsid w:val="00B97B64"/>
    <w:pPr>
      <w:ind w:left="900"/>
    </w:pPr>
  </w:style>
  <w:style w:type="paragraph" w:styleId="TM7">
    <w:name w:val="toc 7"/>
    <w:basedOn w:val="Normal"/>
    <w:next w:val="Normal"/>
    <w:rsid w:val="00B97B64"/>
    <w:pPr>
      <w:ind w:left="1080"/>
    </w:pPr>
  </w:style>
  <w:style w:type="paragraph" w:styleId="TM8">
    <w:name w:val="toc 8"/>
    <w:basedOn w:val="Normal"/>
    <w:next w:val="Normal"/>
    <w:rsid w:val="00B97B64"/>
    <w:pPr>
      <w:ind w:left="1260"/>
    </w:pPr>
  </w:style>
  <w:style w:type="paragraph" w:styleId="TM9">
    <w:name w:val="toc 9"/>
    <w:basedOn w:val="Normal"/>
    <w:next w:val="Normal"/>
    <w:rsid w:val="00B97B64"/>
    <w:pPr>
      <w:ind w:left="1440"/>
    </w:pPr>
  </w:style>
  <w:style w:type="table" w:styleId="Trameclaire-Accent1">
    <w:name w:val="Light Shading Accent 1"/>
    <w:basedOn w:val="TableauNormal"/>
    <w:uiPriority w:val="60"/>
    <w:rsid w:val="00B97B64"/>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B97B64"/>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B97B64"/>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B97B64"/>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B97B64"/>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B97B64"/>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B97B64"/>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B97B64"/>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B97B64"/>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B97B64"/>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B97B64"/>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B97B64"/>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B97B64"/>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B97B64"/>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B97B64"/>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B97B64"/>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B97B64"/>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B97B64"/>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B97B64"/>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B97B64"/>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B97B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B97B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B97B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B97B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B97B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B97B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B97B6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B97B6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073272">
      <w:bodyDiv w:val="1"/>
      <w:marLeft w:val="0"/>
      <w:marRight w:val="0"/>
      <w:marTop w:val="0"/>
      <w:marBottom w:val="0"/>
      <w:divBdr>
        <w:top w:val="none" w:sz="0" w:space="0" w:color="auto"/>
        <w:left w:val="none" w:sz="0" w:space="0" w:color="auto"/>
        <w:bottom w:val="none" w:sz="0" w:space="0" w:color="auto"/>
        <w:right w:val="none" w:sz="0" w:space="0" w:color="auto"/>
      </w:divBdr>
    </w:div>
    <w:div w:id="92170837">
      <w:bodyDiv w:val="1"/>
      <w:marLeft w:val="0"/>
      <w:marRight w:val="0"/>
      <w:marTop w:val="0"/>
      <w:marBottom w:val="0"/>
      <w:divBdr>
        <w:top w:val="none" w:sz="0" w:space="0" w:color="auto"/>
        <w:left w:val="none" w:sz="0" w:space="0" w:color="auto"/>
        <w:bottom w:val="none" w:sz="0" w:space="0" w:color="auto"/>
        <w:right w:val="none" w:sz="0" w:space="0" w:color="auto"/>
      </w:divBdr>
      <w:divsChild>
        <w:div w:id="367336734">
          <w:marLeft w:val="0"/>
          <w:marRight w:val="0"/>
          <w:marTop w:val="0"/>
          <w:marBottom w:val="0"/>
          <w:divBdr>
            <w:top w:val="none" w:sz="0" w:space="0" w:color="auto"/>
            <w:left w:val="none" w:sz="0" w:space="0" w:color="auto"/>
            <w:bottom w:val="none" w:sz="0" w:space="0" w:color="auto"/>
            <w:right w:val="none" w:sz="0" w:space="0" w:color="auto"/>
          </w:divBdr>
          <w:divsChild>
            <w:div w:id="1384137564">
              <w:marLeft w:val="0"/>
              <w:marRight w:val="0"/>
              <w:marTop w:val="0"/>
              <w:marBottom w:val="0"/>
              <w:divBdr>
                <w:top w:val="none" w:sz="0" w:space="0" w:color="auto"/>
                <w:left w:val="none" w:sz="0" w:space="0" w:color="auto"/>
                <w:bottom w:val="none" w:sz="0" w:space="0" w:color="auto"/>
                <w:right w:val="none" w:sz="0" w:space="0" w:color="auto"/>
              </w:divBdr>
              <w:divsChild>
                <w:div w:id="1605502989">
                  <w:marLeft w:val="0"/>
                  <w:marRight w:val="0"/>
                  <w:marTop w:val="0"/>
                  <w:marBottom w:val="0"/>
                  <w:divBdr>
                    <w:top w:val="none" w:sz="0" w:space="0" w:color="auto"/>
                    <w:left w:val="none" w:sz="0" w:space="0" w:color="auto"/>
                    <w:bottom w:val="none" w:sz="0" w:space="0" w:color="auto"/>
                    <w:right w:val="none" w:sz="0" w:space="0" w:color="auto"/>
                  </w:divBdr>
                  <w:divsChild>
                    <w:div w:id="1947690641">
                      <w:marLeft w:val="0"/>
                      <w:marRight w:val="0"/>
                      <w:marTop w:val="0"/>
                      <w:marBottom w:val="0"/>
                      <w:divBdr>
                        <w:top w:val="none" w:sz="0" w:space="0" w:color="auto"/>
                        <w:left w:val="none" w:sz="0" w:space="0" w:color="auto"/>
                        <w:bottom w:val="none" w:sz="0" w:space="0" w:color="auto"/>
                        <w:right w:val="none" w:sz="0" w:space="0" w:color="auto"/>
                      </w:divBdr>
                      <w:divsChild>
                        <w:div w:id="1944875731">
                          <w:marLeft w:val="0"/>
                          <w:marRight w:val="0"/>
                          <w:marTop w:val="0"/>
                          <w:marBottom w:val="0"/>
                          <w:divBdr>
                            <w:top w:val="none" w:sz="0" w:space="0" w:color="auto"/>
                            <w:left w:val="none" w:sz="0" w:space="0" w:color="auto"/>
                            <w:bottom w:val="none" w:sz="0" w:space="0" w:color="auto"/>
                            <w:right w:val="none" w:sz="0" w:space="0" w:color="auto"/>
                          </w:divBdr>
                          <w:divsChild>
                            <w:div w:id="811022388">
                              <w:marLeft w:val="0"/>
                              <w:marRight w:val="0"/>
                              <w:marTop w:val="0"/>
                              <w:marBottom w:val="0"/>
                              <w:divBdr>
                                <w:top w:val="single" w:sz="8" w:space="0" w:color="D3D3D3"/>
                                <w:left w:val="single" w:sz="8" w:space="0" w:color="D3D3D3"/>
                                <w:bottom w:val="single" w:sz="8" w:space="0" w:color="D3D3D3"/>
                                <w:right w:val="single" w:sz="8" w:space="0" w:color="D3D3D3"/>
                              </w:divBdr>
                            </w:div>
                          </w:divsChild>
                        </w:div>
                      </w:divsChild>
                    </w:div>
                  </w:divsChild>
                </w:div>
              </w:divsChild>
            </w:div>
          </w:divsChild>
        </w:div>
      </w:divsChild>
    </w:div>
    <w:div w:id="349524229">
      <w:bodyDiv w:val="1"/>
      <w:marLeft w:val="0"/>
      <w:marRight w:val="0"/>
      <w:marTop w:val="0"/>
      <w:marBottom w:val="0"/>
      <w:divBdr>
        <w:top w:val="none" w:sz="0" w:space="0" w:color="auto"/>
        <w:left w:val="none" w:sz="0" w:space="0" w:color="auto"/>
        <w:bottom w:val="none" w:sz="0" w:space="0" w:color="auto"/>
        <w:right w:val="none" w:sz="0" w:space="0" w:color="auto"/>
      </w:divBdr>
    </w:div>
    <w:div w:id="469320443">
      <w:bodyDiv w:val="1"/>
      <w:marLeft w:val="0"/>
      <w:marRight w:val="0"/>
      <w:marTop w:val="0"/>
      <w:marBottom w:val="0"/>
      <w:divBdr>
        <w:top w:val="none" w:sz="0" w:space="0" w:color="auto"/>
        <w:left w:val="none" w:sz="0" w:space="0" w:color="auto"/>
        <w:bottom w:val="none" w:sz="0" w:space="0" w:color="auto"/>
        <w:right w:val="none" w:sz="0" w:space="0" w:color="auto"/>
      </w:divBdr>
    </w:div>
    <w:div w:id="542788309">
      <w:bodyDiv w:val="1"/>
      <w:marLeft w:val="0"/>
      <w:marRight w:val="0"/>
      <w:marTop w:val="0"/>
      <w:marBottom w:val="0"/>
      <w:divBdr>
        <w:top w:val="none" w:sz="0" w:space="0" w:color="auto"/>
        <w:left w:val="none" w:sz="0" w:space="0" w:color="auto"/>
        <w:bottom w:val="none" w:sz="0" w:space="0" w:color="auto"/>
        <w:right w:val="none" w:sz="0" w:space="0" w:color="auto"/>
      </w:divBdr>
      <w:divsChild>
        <w:div w:id="1898317585">
          <w:marLeft w:val="0"/>
          <w:marRight w:val="0"/>
          <w:marTop w:val="0"/>
          <w:marBottom w:val="0"/>
          <w:divBdr>
            <w:top w:val="none" w:sz="0" w:space="0" w:color="auto"/>
            <w:left w:val="none" w:sz="0" w:space="0" w:color="auto"/>
            <w:bottom w:val="none" w:sz="0" w:space="0" w:color="auto"/>
            <w:right w:val="none" w:sz="0" w:space="0" w:color="auto"/>
          </w:divBdr>
          <w:divsChild>
            <w:div w:id="1733237657">
              <w:marLeft w:val="0"/>
              <w:marRight w:val="0"/>
              <w:marTop w:val="0"/>
              <w:marBottom w:val="0"/>
              <w:divBdr>
                <w:top w:val="none" w:sz="0" w:space="0" w:color="auto"/>
                <w:left w:val="none" w:sz="0" w:space="0" w:color="auto"/>
                <w:bottom w:val="none" w:sz="0" w:space="0" w:color="auto"/>
                <w:right w:val="none" w:sz="0" w:space="0" w:color="auto"/>
              </w:divBdr>
              <w:divsChild>
                <w:div w:id="1473669243">
                  <w:marLeft w:val="0"/>
                  <w:marRight w:val="0"/>
                  <w:marTop w:val="0"/>
                  <w:marBottom w:val="0"/>
                  <w:divBdr>
                    <w:top w:val="none" w:sz="0" w:space="0" w:color="auto"/>
                    <w:left w:val="none" w:sz="0" w:space="0" w:color="auto"/>
                    <w:bottom w:val="none" w:sz="0" w:space="0" w:color="auto"/>
                    <w:right w:val="none" w:sz="0" w:space="0" w:color="auto"/>
                  </w:divBdr>
                  <w:divsChild>
                    <w:div w:id="1907835931">
                      <w:marLeft w:val="0"/>
                      <w:marRight w:val="0"/>
                      <w:marTop w:val="0"/>
                      <w:marBottom w:val="0"/>
                      <w:divBdr>
                        <w:top w:val="none" w:sz="0" w:space="0" w:color="auto"/>
                        <w:left w:val="none" w:sz="0" w:space="0" w:color="auto"/>
                        <w:bottom w:val="none" w:sz="0" w:space="0" w:color="auto"/>
                        <w:right w:val="none" w:sz="0" w:space="0" w:color="auto"/>
                      </w:divBdr>
                      <w:divsChild>
                        <w:div w:id="996030541">
                          <w:marLeft w:val="0"/>
                          <w:marRight w:val="0"/>
                          <w:marTop w:val="0"/>
                          <w:marBottom w:val="0"/>
                          <w:divBdr>
                            <w:top w:val="none" w:sz="0" w:space="0" w:color="auto"/>
                            <w:left w:val="none" w:sz="0" w:space="0" w:color="auto"/>
                            <w:bottom w:val="none" w:sz="0" w:space="0" w:color="auto"/>
                            <w:right w:val="none" w:sz="0" w:space="0" w:color="auto"/>
                          </w:divBdr>
                          <w:divsChild>
                            <w:div w:id="20252001">
                              <w:marLeft w:val="0"/>
                              <w:marRight w:val="0"/>
                              <w:marTop w:val="0"/>
                              <w:marBottom w:val="0"/>
                              <w:divBdr>
                                <w:top w:val="none" w:sz="0" w:space="0" w:color="auto"/>
                                <w:left w:val="none" w:sz="0" w:space="0" w:color="auto"/>
                                <w:bottom w:val="none" w:sz="0" w:space="0" w:color="auto"/>
                                <w:right w:val="none" w:sz="0" w:space="0" w:color="auto"/>
                              </w:divBdr>
                              <w:divsChild>
                                <w:div w:id="1894150959">
                                  <w:marLeft w:val="0"/>
                                  <w:marRight w:val="0"/>
                                  <w:marTop w:val="0"/>
                                  <w:marBottom w:val="0"/>
                                  <w:divBdr>
                                    <w:top w:val="none" w:sz="0" w:space="0" w:color="auto"/>
                                    <w:left w:val="none" w:sz="0" w:space="0" w:color="auto"/>
                                    <w:bottom w:val="none" w:sz="0" w:space="0" w:color="auto"/>
                                    <w:right w:val="none" w:sz="0" w:space="0" w:color="auto"/>
                                  </w:divBdr>
                                </w:div>
                              </w:divsChild>
                            </w:div>
                            <w:div w:id="978144964">
                              <w:marLeft w:val="0"/>
                              <w:marRight w:val="0"/>
                              <w:marTop w:val="0"/>
                              <w:marBottom w:val="0"/>
                              <w:divBdr>
                                <w:top w:val="single" w:sz="8" w:space="0" w:color="D3D3D3"/>
                                <w:left w:val="single" w:sz="8" w:space="0" w:color="D3D3D3"/>
                                <w:bottom w:val="single" w:sz="8" w:space="0" w:color="D3D3D3"/>
                                <w:right w:val="single" w:sz="8" w:space="0" w:color="D3D3D3"/>
                              </w:divBdr>
                            </w:div>
                            <w:div w:id="1353647474">
                              <w:marLeft w:val="0"/>
                              <w:marRight w:val="0"/>
                              <w:marTop w:val="0"/>
                              <w:marBottom w:val="0"/>
                              <w:divBdr>
                                <w:top w:val="none" w:sz="0" w:space="0" w:color="auto"/>
                                <w:left w:val="none" w:sz="0" w:space="0" w:color="auto"/>
                                <w:bottom w:val="none" w:sz="0" w:space="0" w:color="auto"/>
                                <w:right w:val="none" w:sz="0" w:space="0" w:color="auto"/>
                              </w:divBdr>
                              <w:divsChild>
                                <w:div w:id="370422202">
                                  <w:marLeft w:val="0"/>
                                  <w:marRight w:val="0"/>
                                  <w:marTop w:val="0"/>
                                  <w:marBottom w:val="0"/>
                                  <w:divBdr>
                                    <w:top w:val="none" w:sz="0" w:space="0" w:color="auto"/>
                                    <w:left w:val="none" w:sz="0" w:space="0" w:color="auto"/>
                                    <w:bottom w:val="none" w:sz="0" w:space="0" w:color="auto"/>
                                    <w:right w:val="none" w:sz="0" w:space="0" w:color="auto"/>
                                  </w:divBdr>
                                </w:div>
                              </w:divsChild>
                            </w:div>
                            <w:div w:id="1363509104">
                              <w:marLeft w:val="0"/>
                              <w:marRight w:val="0"/>
                              <w:marTop w:val="0"/>
                              <w:marBottom w:val="0"/>
                              <w:divBdr>
                                <w:top w:val="single" w:sz="8" w:space="0" w:color="D3D3D3"/>
                                <w:left w:val="single" w:sz="8" w:space="0" w:color="D3D3D3"/>
                                <w:bottom w:val="single" w:sz="8" w:space="0" w:color="D3D3D3"/>
                                <w:right w:val="single" w:sz="8" w:space="0" w:color="D3D3D3"/>
                              </w:divBdr>
                            </w:div>
                          </w:divsChild>
                        </w:div>
                      </w:divsChild>
                    </w:div>
                  </w:divsChild>
                </w:div>
              </w:divsChild>
            </w:div>
          </w:divsChild>
        </w:div>
      </w:divsChild>
    </w:div>
    <w:div w:id="687102667">
      <w:bodyDiv w:val="1"/>
      <w:marLeft w:val="0"/>
      <w:marRight w:val="0"/>
      <w:marTop w:val="0"/>
      <w:marBottom w:val="0"/>
      <w:divBdr>
        <w:top w:val="none" w:sz="0" w:space="0" w:color="auto"/>
        <w:left w:val="none" w:sz="0" w:space="0" w:color="auto"/>
        <w:bottom w:val="none" w:sz="0" w:space="0" w:color="auto"/>
        <w:right w:val="none" w:sz="0" w:space="0" w:color="auto"/>
      </w:divBdr>
    </w:div>
    <w:div w:id="968587264">
      <w:bodyDiv w:val="1"/>
      <w:marLeft w:val="0"/>
      <w:marRight w:val="0"/>
      <w:marTop w:val="0"/>
      <w:marBottom w:val="0"/>
      <w:divBdr>
        <w:top w:val="none" w:sz="0" w:space="0" w:color="auto"/>
        <w:left w:val="none" w:sz="0" w:space="0" w:color="auto"/>
        <w:bottom w:val="none" w:sz="0" w:space="0" w:color="auto"/>
        <w:right w:val="none" w:sz="0" w:space="0" w:color="auto"/>
      </w:divBdr>
    </w:div>
    <w:div w:id="1155997851">
      <w:bodyDiv w:val="1"/>
      <w:marLeft w:val="0"/>
      <w:marRight w:val="0"/>
      <w:marTop w:val="0"/>
      <w:marBottom w:val="0"/>
      <w:divBdr>
        <w:top w:val="none" w:sz="0" w:space="0" w:color="auto"/>
        <w:left w:val="none" w:sz="0" w:space="0" w:color="auto"/>
        <w:bottom w:val="none" w:sz="0" w:space="0" w:color="auto"/>
        <w:right w:val="none" w:sz="0" w:space="0" w:color="auto"/>
      </w:divBdr>
    </w:div>
    <w:div w:id="1175419873">
      <w:bodyDiv w:val="1"/>
      <w:marLeft w:val="0"/>
      <w:marRight w:val="0"/>
      <w:marTop w:val="0"/>
      <w:marBottom w:val="0"/>
      <w:divBdr>
        <w:top w:val="none" w:sz="0" w:space="0" w:color="auto"/>
        <w:left w:val="none" w:sz="0" w:space="0" w:color="auto"/>
        <w:bottom w:val="none" w:sz="0" w:space="0" w:color="auto"/>
        <w:right w:val="none" w:sz="0" w:space="0" w:color="auto"/>
      </w:divBdr>
    </w:div>
    <w:div w:id="1362634214">
      <w:bodyDiv w:val="1"/>
      <w:marLeft w:val="0"/>
      <w:marRight w:val="0"/>
      <w:marTop w:val="0"/>
      <w:marBottom w:val="0"/>
      <w:divBdr>
        <w:top w:val="none" w:sz="0" w:space="0" w:color="auto"/>
        <w:left w:val="none" w:sz="0" w:space="0" w:color="auto"/>
        <w:bottom w:val="none" w:sz="0" w:space="0" w:color="auto"/>
        <w:right w:val="none" w:sz="0" w:space="0" w:color="auto"/>
      </w:divBdr>
    </w:div>
    <w:div w:id="1378974240">
      <w:bodyDiv w:val="1"/>
      <w:marLeft w:val="0"/>
      <w:marRight w:val="0"/>
      <w:marTop w:val="0"/>
      <w:marBottom w:val="0"/>
      <w:divBdr>
        <w:top w:val="none" w:sz="0" w:space="0" w:color="auto"/>
        <w:left w:val="none" w:sz="0" w:space="0" w:color="auto"/>
        <w:bottom w:val="none" w:sz="0" w:space="0" w:color="auto"/>
        <w:right w:val="none" w:sz="0" w:space="0" w:color="auto"/>
      </w:divBdr>
    </w:div>
    <w:div w:id="1517190853">
      <w:bodyDiv w:val="1"/>
      <w:marLeft w:val="0"/>
      <w:marRight w:val="0"/>
      <w:marTop w:val="0"/>
      <w:marBottom w:val="0"/>
      <w:divBdr>
        <w:top w:val="none" w:sz="0" w:space="0" w:color="auto"/>
        <w:left w:val="none" w:sz="0" w:space="0" w:color="auto"/>
        <w:bottom w:val="none" w:sz="0" w:space="0" w:color="auto"/>
        <w:right w:val="none" w:sz="0" w:space="0" w:color="auto"/>
      </w:divBdr>
    </w:div>
    <w:div w:id="1525947436">
      <w:bodyDiv w:val="1"/>
      <w:marLeft w:val="0"/>
      <w:marRight w:val="0"/>
      <w:marTop w:val="0"/>
      <w:marBottom w:val="0"/>
      <w:divBdr>
        <w:top w:val="none" w:sz="0" w:space="0" w:color="auto"/>
        <w:left w:val="none" w:sz="0" w:space="0" w:color="auto"/>
        <w:bottom w:val="none" w:sz="0" w:space="0" w:color="auto"/>
        <w:right w:val="none" w:sz="0" w:space="0" w:color="auto"/>
      </w:divBdr>
    </w:div>
    <w:div w:id="1541015107">
      <w:bodyDiv w:val="1"/>
      <w:marLeft w:val="0"/>
      <w:marRight w:val="0"/>
      <w:marTop w:val="0"/>
      <w:marBottom w:val="0"/>
      <w:divBdr>
        <w:top w:val="none" w:sz="0" w:space="0" w:color="auto"/>
        <w:left w:val="none" w:sz="0" w:space="0" w:color="auto"/>
        <w:bottom w:val="none" w:sz="0" w:space="0" w:color="auto"/>
        <w:right w:val="none" w:sz="0" w:space="0" w:color="auto"/>
      </w:divBdr>
    </w:div>
    <w:div w:id="1717852365">
      <w:bodyDiv w:val="1"/>
      <w:marLeft w:val="0"/>
      <w:marRight w:val="0"/>
      <w:marTop w:val="0"/>
      <w:marBottom w:val="0"/>
      <w:divBdr>
        <w:top w:val="none" w:sz="0" w:space="0" w:color="auto"/>
        <w:left w:val="none" w:sz="0" w:space="0" w:color="auto"/>
        <w:bottom w:val="none" w:sz="0" w:space="0" w:color="auto"/>
        <w:right w:val="none" w:sz="0" w:space="0" w:color="auto"/>
      </w:divBdr>
    </w:div>
    <w:div w:id="1750733047">
      <w:bodyDiv w:val="1"/>
      <w:marLeft w:val="0"/>
      <w:marRight w:val="0"/>
      <w:marTop w:val="0"/>
      <w:marBottom w:val="0"/>
      <w:divBdr>
        <w:top w:val="none" w:sz="0" w:space="0" w:color="auto"/>
        <w:left w:val="none" w:sz="0" w:space="0" w:color="auto"/>
        <w:bottom w:val="none" w:sz="0" w:space="0" w:color="auto"/>
        <w:right w:val="none" w:sz="0" w:space="0" w:color="auto"/>
      </w:divBdr>
      <w:divsChild>
        <w:div w:id="1977759367">
          <w:marLeft w:val="0"/>
          <w:marRight w:val="0"/>
          <w:marTop w:val="0"/>
          <w:marBottom w:val="0"/>
          <w:divBdr>
            <w:top w:val="none" w:sz="0" w:space="0" w:color="auto"/>
            <w:left w:val="none" w:sz="0" w:space="0" w:color="auto"/>
            <w:bottom w:val="none" w:sz="0" w:space="0" w:color="auto"/>
            <w:right w:val="none" w:sz="0" w:space="0" w:color="auto"/>
          </w:divBdr>
          <w:divsChild>
            <w:div w:id="341736551">
              <w:marLeft w:val="0"/>
              <w:marRight w:val="0"/>
              <w:marTop w:val="0"/>
              <w:marBottom w:val="0"/>
              <w:divBdr>
                <w:top w:val="none" w:sz="0" w:space="0" w:color="auto"/>
                <w:left w:val="none" w:sz="0" w:space="0" w:color="auto"/>
                <w:bottom w:val="none" w:sz="0" w:space="0" w:color="auto"/>
                <w:right w:val="none" w:sz="0" w:space="0" w:color="auto"/>
              </w:divBdr>
              <w:divsChild>
                <w:div w:id="1210721440">
                  <w:marLeft w:val="0"/>
                  <w:marRight w:val="0"/>
                  <w:marTop w:val="0"/>
                  <w:marBottom w:val="0"/>
                  <w:divBdr>
                    <w:top w:val="none" w:sz="0" w:space="0" w:color="auto"/>
                    <w:left w:val="none" w:sz="0" w:space="0" w:color="auto"/>
                    <w:bottom w:val="none" w:sz="0" w:space="0" w:color="auto"/>
                    <w:right w:val="none" w:sz="0" w:space="0" w:color="auto"/>
                  </w:divBdr>
                  <w:divsChild>
                    <w:div w:id="1508712796">
                      <w:marLeft w:val="0"/>
                      <w:marRight w:val="0"/>
                      <w:marTop w:val="0"/>
                      <w:marBottom w:val="0"/>
                      <w:divBdr>
                        <w:top w:val="none" w:sz="0" w:space="0" w:color="auto"/>
                        <w:left w:val="none" w:sz="0" w:space="0" w:color="auto"/>
                        <w:bottom w:val="none" w:sz="0" w:space="0" w:color="auto"/>
                        <w:right w:val="none" w:sz="0" w:space="0" w:color="auto"/>
                      </w:divBdr>
                      <w:divsChild>
                        <w:div w:id="81921080">
                          <w:marLeft w:val="0"/>
                          <w:marRight w:val="0"/>
                          <w:marTop w:val="0"/>
                          <w:marBottom w:val="0"/>
                          <w:divBdr>
                            <w:top w:val="none" w:sz="0" w:space="0" w:color="auto"/>
                            <w:left w:val="none" w:sz="0" w:space="0" w:color="auto"/>
                            <w:bottom w:val="none" w:sz="0" w:space="0" w:color="auto"/>
                            <w:right w:val="none" w:sz="0" w:space="0" w:color="auto"/>
                          </w:divBdr>
                          <w:divsChild>
                            <w:div w:id="645359039">
                              <w:marLeft w:val="0"/>
                              <w:marRight w:val="0"/>
                              <w:marTop w:val="0"/>
                              <w:marBottom w:val="0"/>
                              <w:divBdr>
                                <w:top w:val="single" w:sz="8" w:space="0" w:color="D3D3D3"/>
                                <w:left w:val="single" w:sz="8" w:space="0" w:color="D3D3D3"/>
                                <w:bottom w:val="single" w:sz="8" w:space="0" w:color="D3D3D3"/>
                                <w:right w:val="single" w:sz="8" w:space="0" w:color="D3D3D3"/>
                              </w:divBdr>
                            </w:div>
                          </w:divsChild>
                        </w:div>
                      </w:divsChild>
                    </w:div>
                  </w:divsChild>
                </w:div>
              </w:divsChild>
            </w:div>
          </w:divsChild>
        </w:div>
      </w:divsChild>
    </w:div>
    <w:div w:id="2018077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glpi.sunnikan.com"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file:///W:\SOPXML_2007\Documentation%20clt-Service\BacklogSUNNIKAN_2011-09-26.doc"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W:\0_SUNNIKAN_SI\SI" TargetMode="External"/><Relationship Id="rId5" Type="http://schemas.openxmlformats.org/officeDocument/2006/relationships/settings" Target="settings.xml"/><Relationship Id="rId15" Type="http://schemas.openxmlformats.org/officeDocument/2006/relationships/hyperlink" Target="http://glpi.sunnikan.com/front/helpdesk.faq.php" TargetMode="External"/><Relationship Id="rId10" Type="http://schemas.openxmlformats.org/officeDocument/2006/relationships/hyperlink" Target="http://vrt-sql01-sc/ReportServer/Pages/ReportViewer.aspx?%2fSunnikanReport%2fReportBudgetSI&amp;rs:Command=Render"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file:///W:\0_SUNNIKAN_SI\SI\BudgetSI.xlsx" TargetMode="External"/><Relationship Id="rId14" Type="http://schemas.openxmlformats.org/officeDocument/2006/relationships/hyperlink" Target="http://pwge2950/glp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E:\Documents%20and%20Settings\joubert\Application%20Data\Microsoft\Mod&#232;les\VSI.dot"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C:\Users\joubert\Downloads\SUNNIKAN.xls"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lineChart>
        <c:grouping val="standard"/>
        <c:varyColors val="0"/>
        <c:ser>
          <c:idx val="0"/>
          <c:order val="0"/>
          <c:tx>
            <c:strRef>
              <c:f>[SUNNIKAN.xls]Feuil1!$A$4</c:f>
              <c:strCache>
                <c:ptCount val="1"/>
                <c:pt idx="0">
                  <c:v>Total impressions</c:v>
                </c:pt>
              </c:strCache>
            </c:strRef>
          </c:tx>
          <c:marker>
            <c:symbol val="none"/>
          </c:marker>
          <c:cat>
            <c:strRef>
              <c:f>[SUNNIKAN.xls]Feuil1!$B$3:$M$3</c:f>
              <c:strCache>
                <c:ptCount val="12"/>
                <c:pt idx="0">
                  <c:v>Jan</c:v>
                </c:pt>
                <c:pt idx="1">
                  <c:v>Fev</c:v>
                </c:pt>
                <c:pt idx="2">
                  <c:v>Mar</c:v>
                </c:pt>
                <c:pt idx="3">
                  <c:v>Avr</c:v>
                </c:pt>
                <c:pt idx="4">
                  <c:v>Mai</c:v>
                </c:pt>
                <c:pt idx="5">
                  <c:v>Jun</c:v>
                </c:pt>
                <c:pt idx="6">
                  <c:v>Jul</c:v>
                </c:pt>
                <c:pt idx="7">
                  <c:v>Aou</c:v>
                </c:pt>
                <c:pt idx="8">
                  <c:v>Sep</c:v>
                </c:pt>
                <c:pt idx="9">
                  <c:v>Oct</c:v>
                </c:pt>
                <c:pt idx="10">
                  <c:v>Nov</c:v>
                </c:pt>
                <c:pt idx="11">
                  <c:v>Dec</c:v>
                </c:pt>
              </c:strCache>
            </c:strRef>
          </c:cat>
          <c:val>
            <c:numRef>
              <c:f>[SUNNIKAN.xls]Feuil1!$B$4:$M$4</c:f>
              <c:numCache>
                <c:formatCode>General</c:formatCode>
                <c:ptCount val="12"/>
                <c:pt idx="0">
                  <c:v>4881</c:v>
                </c:pt>
                <c:pt idx="1">
                  <c:v>6477</c:v>
                </c:pt>
                <c:pt idx="2">
                  <c:v>5563</c:v>
                </c:pt>
                <c:pt idx="3">
                  <c:v>5995</c:v>
                </c:pt>
                <c:pt idx="4">
                  <c:v>7497</c:v>
                </c:pt>
                <c:pt idx="5">
                  <c:v>7913</c:v>
                </c:pt>
                <c:pt idx="6">
                  <c:v>6697</c:v>
                </c:pt>
                <c:pt idx="7">
                  <c:v>4684</c:v>
                </c:pt>
                <c:pt idx="8">
                  <c:v>7045</c:v>
                </c:pt>
                <c:pt idx="9">
                  <c:v>10102</c:v>
                </c:pt>
                <c:pt idx="10">
                  <c:v>8927</c:v>
                </c:pt>
                <c:pt idx="11">
                  <c:v>6242</c:v>
                </c:pt>
              </c:numCache>
            </c:numRef>
          </c:val>
          <c:smooth val="0"/>
        </c:ser>
        <c:ser>
          <c:idx val="1"/>
          <c:order val="1"/>
          <c:tx>
            <c:strRef>
              <c:f>[SUNNIKAN.xls]Feuil1!$A$7</c:f>
              <c:strCache>
                <c:ptCount val="1"/>
                <c:pt idx="0">
                  <c:v>Total (N&amp;B)</c:v>
                </c:pt>
              </c:strCache>
            </c:strRef>
          </c:tx>
          <c:marker>
            <c:symbol val="none"/>
          </c:marker>
          <c:cat>
            <c:strRef>
              <c:f>[SUNNIKAN.xls]Feuil1!$B$3:$M$3</c:f>
              <c:strCache>
                <c:ptCount val="12"/>
                <c:pt idx="0">
                  <c:v>Jan</c:v>
                </c:pt>
                <c:pt idx="1">
                  <c:v>Fev</c:v>
                </c:pt>
                <c:pt idx="2">
                  <c:v>Mar</c:v>
                </c:pt>
                <c:pt idx="3">
                  <c:v>Avr</c:v>
                </c:pt>
                <c:pt idx="4">
                  <c:v>Mai</c:v>
                </c:pt>
                <c:pt idx="5">
                  <c:v>Jun</c:v>
                </c:pt>
                <c:pt idx="6">
                  <c:v>Jul</c:v>
                </c:pt>
                <c:pt idx="7">
                  <c:v>Aou</c:v>
                </c:pt>
                <c:pt idx="8">
                  <c:v>Sep</c:v>
                </c:pt>
                <c:pt idx="9">
                  <c:v>Oct</c:v>
                </c:pt>
                <c:pt idx="10">
                  <c:v>Nov</c:v>
                </c:pt>
                <c:pt idx="11">
                  <c:v>Dec</c:v>
                </c:pt>
              </c:strCache>
            </c:strRef>
          </c:cat>
          <c:val>
            <c:numRef>
              <c:f>[SUNNIKAN.xls]Feuil1!$B$7:$M$7</c:f>
              <c:numCache>
                <c:formatCode>General</c:formatCode>
                <c:ptCount val="12"/>
                <c:pt idx="0">
                  <c:v>4988</c:v>
                </c:pt>
                <c:pt idx="1">
                  <c:v>6591</c:v>
                </c:pt>
                <c:pt idx="2">
                  <c:v>5160</c:v>
                </c:pt>
                <c:pt idx="3">
                  <c:v>5938</c:v>
                </c:pt>
                <c:pt idx="4">
                  <c:v>7298</c:v>
                </c:pt>
                <c:pt idx="5">
                  <c:v>6663</c:v>
                </c:pt>
                <c:pt idx="6">
                  <c:v>6281</c:v>
                </c:pt>
                <c:pt idx="7">
                  <c:v>3985</c:v>
                </c:pt>
                <c:pt idx="8">
                  <c:v>7150</c:v>
                </c:pt>
                <c:pt idx="9">
                  <c:v>10133</c:v>
                </c:pt>
                <c:pt idx="10">
                  <c:v>7987</c:v>
                </c:pt>
                <c:pt idx="11">
                  <c:v>6631</c:v>
                </c:pt>
              </c:numCache>
            </c:numRef>
          </c:val>
          <c:smooth val="0"/>
        </c:ser>
        <c:ser>
          <c:idx val="2"/>
          <c:order val="2"/>
          <c:tx>
            <c:strRef>
              <c:f>[SUNNIKAN.xls]Feuil1!$A$8</c:f>
              <c:strCache>
                <c:ptCount val="1"/>
                <c:pt idx="0">
                  <c:v>Total (Couleur)</c:v>
                </c:pt>
              </c:strCache>
            </c:strRef>
          </c:tx>
          <c:marker>
            <c:symbol val="none"/>
          </c:marker>
          <c:cat>
            <c:strRef>
              <c:f>[SUNNIKAN.xls]Feuil1!$B$3:$M$3</c:f>
              <c:strCache>
                <c:ptCount val="12"/>
                <c:pt idx="0">
                  <c:v>Jan</c:v>
                </c:pt>
                <c:pt idx="1">
                  <c:v>Fev</c:v>
                </c:pt>
                <c:pt idx="2">
                  <c:v>Mar</c:v>
                </c:pt>
                <c:pt idx="3">
                  <c:v>Avr</c:v>
                </c:pt>
                <c:pt idx="4">
                  <c:v>Mai</c:v>
                </c:pt>
                <c:pt idx="5">
                  <c:v>Jun</c:v>
                </c:pt>
                <c:pt idx="6">
                  <c:v>Jul</c:v>
                </c:pt>
                <c:pt idx="7">
                  <c:v>Aou</c:v>
                </c:pt>
                <c:pt idx="8">
                  <c:v>Sep</c:v>
                </c:pt>
                <c:pt idx="9">
                  <c:v>Oct</c:v>
                </c:pt>
                <c:pt idx="10">
                  <c:v>Nov</c:v>
                </c:pt>
                <c:pt idx="11">
                  <c:v>Dec</c:v>
                </c:pt>
              </c:strCache>
            </c:strRef>
          </c:cat>
          <c:val>
            <c:numRef>
              <c:f>[SUNNIKAN.xls]Feuil1!$B$8:$M$8</c:f>
              <c:numCache>
                <c:formatCode>General</c:formatCode>
                <c:ptCount val="12"/>
                <c:pt idx="0">
                  <c:v>289</c:v>
                </c:pt>
                <c:pt idx="1">
                  <c:v>254</c:v>
                </c:pt>
                <c:pt idx="2">
                  <c:v>762</c:v>
                </c:pt>
                <c:pt idx="3">
                  <c:v>375</c:v>
                </c:pt>
                <c:pt idx="4">
                  <c:v>734</c:v>
                </c:pt>
                <c:pt idx="5">
                  <c:v>1660</c:v>
                </c:pt>
                <c:pt idx="6">
                  <c:v>856</c:v>
                </c:pt>
                <c:pt idx="7">
                  <c:v>811</c:v>
                </c:pt>
                <c:pt idx="8">
                  <c:v>333</c:v>
                </c:pt>
                <c:pt idx="9">
                  <c:v>414</c:v>
                </c:pt>
                <c:pt idx="10">
                  <c:v>1440</c:v>
                </c:pt>
                <c:pt idx="11">
                  <c:v>228</c:v>
                </c:pt>
              </c:numCache>
            </c:numRef>
          </c:val>
          <c:smooth val="0"/>
        </c:ser>
        <c:dLbls>
          <c:showLegendKey val="0"/>
          <c:showVal val="0"/>
          <c:showCatName val="0"/>
          <c:showSerName val="0"/>
          <c:showPercent val="0"/>
          <c:showBubbleSize val="0"/>
        </c:dLbls>
        <c:marker val="1"/>
        <c:smooth val="0"/>
        <c:axId val="39816192"/>
        <c:axId val="39991168"/>
      </c:lineChart>
      <c:catAx>
        <c:axId val="39816192"/>
        <c:scaling>
          <c:orientation val="minMax"/>
        </c:scaling>
        <c:delete val="0"/>
        <c:axPos val="b"/>
        <c:majorTickMark val="out"/>
        <c:minorTickMark val="none"/>
        <c:tickLblPos val="nextTo"/>
        <c:crossAx val="39991168"/>
        <c:crosses val="autoZero"/>
        <c:auto val="1"/>
        <c:lblAlgn val="ctr"/>
        <c:lblOffset val="100"/>
        <c:noMultiLvlLbl val="0"/>
      </c:catAx>
      <c:valAx>
        <c:axId val="39991168"/>
        <c:scaling>
          <c:orientation val="minMax"/>
        </c:scaling>
        <c:delete val="0"/>
        <c:axPos val="l"/>
        <c:majorGridlines/>
        <c:numFmt formatCode="General" sourceLinked="1"/>
        <c:majorTickMark val="out"/>
        <c:minorTickMark val="none"/>
        <c:tickLblPos val="nextTo"/>
        <c:crossAx val="39816192"/>
        <c:crosses val="autoZero"/>
        <c:crossBetween val="between"/>
      </c:valAx>
    </c:plotArea>
    <c:legend>
      <c:legendPos val="r"/>
      <c:layout/>
      <c:overlay val="0"/>
    </c:legend>
    <c:plotVisOnly val="1"/>
    <c:dispBlanksAs val="gap"/>
    <c:showDLblsOverMax val="0"/>
  </c:chart>
  <c:externalData r:id="rId2">
    <c:autoUpdate val="0"/>
  </c:externalData>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D99A79-5CA1-4AB2-8816-CBDA25E97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VSI.dot</Template>
  <TotalTime>0</TotalTime>
  <Pages>3</Pages>
  <Words>1118</Words>
  <Characters>6150</Characters>
  <Application>Microsoft Office Word</Application>
  <DocSecurity>0</DocSecurity>
  <Lines>51</Lines>
  <Paragraphs>14</Paragraphs>
  <ScaleCrop>false</ScaleCrop>
  <HeadingPairs>
    <vt:vector size="2" baseType="variant">
      <vt:variant>
        <vt:lpstr>Titre</vt:lpstr>
      </vt:variant>
      <vt:variant>
        <vt:i4>1</vt:i4>
      </vt:variant>
    </vt:vector>
  </HeadingPairs>
  <TitlesOfParts>
    <vt:vector size="1" baseType="lpstr">
      <vt:lpstr>Bilan Informatique</vt:lpstr>
    </vt:vector>
  </TitlesOfParts>
  <Company>SUNNIKAN Consulting</Company>
  <LinksUpToDate>false</LinksUpToDate>
  <CharactersWithSpaces>7254</CharactersWithSpaces>
  <SharedDoc>false</SharedDoc>
  <HLinks>
    <vt:vector size="42" baseType="variant">
      <vt:variant>
        <vt:i4>6619192</vt:i4>
      </vt:variant>
      <vt:variant>
        <vt:i4>18</vt:i4>
      </vt:variant>
      <vt:variant>
        <vt:i4>0</vt:i4>
      </vt:variant>
      <vt:variant>
        <vt:i4>5</vt:i4>
      </vt:variant>
      <vt:variant>
        <vt:lpwstr>http://glpi.sunnikan.com/front/helpdesk.faq.php</vt:lpwstr>
      </vt:variant>
      <vt:variant>
        <vt:lpwstr/>
      </vt:variant>
      <vt:variant>
        <vt:i4>1114117</vt:i4>
      </vt:variant>
      <vt:variant>
        <vt:i4>15</vt:i4>
      </vt:variant>
      <vt:variant>
        <vt:i4>0</vt:i4>
      </vt:variant>
      <vt:variant>
        <vt:i4>5</vt:i4>
      </vt:variant>
      <vt:variant>
        <vt:lpwstr>http://pwge2950/glpi</vt:lpwstr>
      </vt:variant>
      <vt:variant>
        <vt:lpwstr/>
      </vt:variant>
      <vt:variant>
        <vt:i4>131160</vt:i4>
      </vt:variant>
      <vt:variant>
        <vt:i4>12</vt:i4>
      </vt:variant>
      <vt:variant>
        <vt:i4>0</vt:i4>
      </vt:variant>
      <vt:variant>
        <vt:i4>5</vt:i4>
      </vt:variant>
      <vt:variant>
        <vt:lpwstr>http://glpi.sunnikan.com/</vt:lpwstr>
      </vt:variant>
      <vt:variant>
        <vt:lpwstr/>
      </vt:variant>
      <vt:variant>
        <vt:i4>7864360</vt:i4>
      </vt:variant>
      <vt:variant>
        <vt:i4>9</vt:i4>
      </vt:variant>
      <vt:variant>
        <vt:i4>0</vt:i4>
      </vt:variant>
      <vt:variant>
        <vt:i4>5</vt:i4>
      </vt:variant>
      <vt:variant>
        <vt:lpwstr>\\PWGE2950\MISSIONS\SOPXML_2007\Documentation clt-Service\BacklogSUNNIKAN_2011-09-26.doc</vt:lpwstr>
      </vt:variant>
      <vt:variant>
        <vt:lpwstr/>
      </vt:variant>
      <vt:variant>
        <vt:i4>327798</vt:i4>
      </vt:variant>
      <vt:variant>
        <vt:i4>6</vt:i4>
      </vt:variant>
      <vt:variant>
        <vt:i4>0</vt:i4>
      </vt:variant>
      <vt:variant>
        <vt:i4>5</vt:i4>
      </vt:variant>
      <vt:variant>
        <vt:lpwstr>\\PWGE2950\MISSIONS\0_SUNNIKAN_SI\SI</vt:lpwstr>
      </vt:variant>
      <vt:variant>
        <vt:lpwstr/>
      </vt:variant>
      <vt:variant>
        <vt:i4>5570568</vt:i4>
      </vt:variant>
      <vt:variant>
        <vt:i4>3</vt:i4>
      </vt:variant>
      <vt:variant>
        <vt:i4>0</vt:i4>
      </vt:variant>
      <vt:variant>
        <vt:i4>5</vt:i4>
      </vt:variant>
      <vt:variant>
        <vt:lpwstr>http://vrt-sql01-sc/ReportServer/Pages/ReportViewer.aspx?%2fSunnikanReport%2fReportBudgetSI&amp;rs:Command=Render</vt:lpwstr>
      </vt:variant>
      <vt:variant>
        <vt:lpwstr/>
      </vt:variant>
      <vt:variant>
        <vt:i4>3080238</vt:i4>
      </vt:variant>
      <vt:variant>
        <vt:i4>0</vt:i4>
      </vt:variant>
      <vt:variant>
        <vt:i4>0</vt:i4>
      </vt:variant>
      <vt:variant>
        <vt:i4>5</vt:i4>
      </vt:variant>
      <vt:variant>
        <vt:lpwstr>\\PWGE2950\MISSIONS\0_SUNNIKAN_SI\SI\BudgetSI.xlsx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Bilan Informatique</dc:title>
  <dc:subject>2011</dc:subject>
  <dc:creator>Pierre JOUBERT</dc:creator>
  <cp:keywords>BI_2011</cp:keywords>
  <cp:lastModifiedBy>Pierre JOUBERT</cp:lastModifiedBy>
  <cp:revision>2</cp:revision>
  <cp:lastPrinted>2011-04-21T09:09:00Z</cp:lastPrinted>
  <dcterms:created xsi:type="dcterms:W3CDTF">2012-08-30T09:39:00Z</dcterms:created>
  <dcterms:modified xsi:type="dcterms:W3CDTF">2012-08-30T09:39:00Z</dcterms:modified>
</cp:coreProperties>
</file>