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057" w:rsidRPr="00405057" w:rsidRDefault="00405057" w:rsidP="003D5543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405057">
        <w:rPr>
          <w:b/>
          <w:sz w:val="28"/>
          <w:szCs w:val="28"/>
          <w:u w:val="single"/>
        </w:rPr>
        <w:t>Les espaces de travail partagés à Saint-Maur des Fossés</w:t>
      </w:r>
    </w:p>
    <w:p w:rsidR="00405057" w:rsidRPr="00405057" w:rsidRDefault="00405057" w:rsidP="00405057">
      <w:pPr>
        <w:jc w:val="both"/>
        <w:rPr>
          <w:sz w:val="22"/>
          <w:szCs w:val="22"/>
        </w:rPr>
      </w:pPr>
    </w:p>
    <w:p w:rsidR="00405057" w:rsidRPr="00405057" w:rsidRDefault="00405057" w:rsidP="00405057">
      <w:pPr>
        <w:jc w:val="both"/>
        <w:rPr>
          <w:sz w:val="22"/>
          <w:szCs w:val="22"/>
        </w:rPr>
      </w:pPr>
      <w:r w:rsidRPr="00405057">
        <w:rPr>
          <w:sz w:val="22"/>
          <w:szCs w:val="22"/>
        </w:rPr>
        <w:t xml:space="preserve">En cas de besoin, un grand nombre d’espaces de travail </w:t>
      </w:r>
      <w:r w:rsidRPr="00405057">
        <w:rPr>
          <w:sz w:val="22"/>
          <w:szCs w:val="22"/>
          <w:u w:val="single"/>
        </w:rPr>
        <w:t>loués à la demi-journée</w:t>
      </w:r>
      <w:r w:rsidRPr="00405057">
        <w:rPr>
          <w:sz w:val="22"/>
          <w:szCs w:val="22"/>
        </w:rPr>
        <w:t xml:space="preserve"> sont à la disposition de nos locataires sur réservation. Une formule de tarif dégressif a été élaborée, moyennant un règlement anticipé, en fonction de quantités. Les taux de</w:t>
      </w:r>
      <w:r w:rsidR="00740EA4">
        <w:rPr>
          <w:sz w:val="22"/>
          <w:szCs w:val="22"/>
        </w:rPr>
        <w:t xml:space="preserve"> remise appliqués sont de 10 à 4</w:t>
      </w:r>
      <w:r w:rsidRPr="00405057">
        <w:rPr>
          <w:sz w:val="22"/>
          <w:szCs w:val="22"/>
        </w:rPr>
        <w:t>0 %.</w:t>
      </w:r>
    </w:p>
    <w:p w:rsidR="00405057" w:rsidRPr="00147875" w:rsidRDefault="00405057" w:rsidP="00405057">
      <w:pPr>
        <w:jc w:val="both"/>
        <w:rPr>
          <w:sz w:val="20"/>
          <w:szCs w:val="20"/>
        </w:rPr>
      </w:pPr>
    </w:p>
    <w:p w:rsidR="00405057" w:rsidRPr="00147875" w:rsidRDefault="00405057" w:rsidP="001478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 w:rsidRPr="00147875">
        <w:rPr>
          <w:b/>
          <w:sz w:val="20"/>
          <w:szCs w:val="20"/>
        </w:rPr>
        <w:t>Les bureaux équipés (selon disponibilités) :</w:t>
      </w:r>
    </w:p>
    <w:p w:rsidR="00405057" w:rsidRDefault="00405057" w:rsidP="00405057">
      <w:pPr>
        <w:jc w:val="both"/>
        <w:rPr>
          <w:sz w:val="22"/>
          <w:szCs w:val="22"/>
        </w:rPr>
      </w:pPr>
      <w:r w:rsidRPr="00405057">
        <w:rPr>
          <w:sz w:val="22"/>
          <w:szCs w:val="22"/>
        </w:rPr>
        <w:t>D’une surface de 10 m², leur mobilier standard se compose habituellement d’un bureau, d’un fauteuil, de deux chaises visiteurs, d’un caisson à tiroirs, d’une armoire et d’une ligne téléphonique avec compteur d’unités téléphoniques FRANCE TELECOM. Il dispose également d’un accès Internet à très haut débit.</w:t>
      </w:r>
    </w:p>
    <w:p w:rsidR="00147875" w:rsidRPr="00405057" w:rsidRDefault="00147875" w:rsidP="00405057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629"/>
        <w:gridCol w:w="1629"/>
        <w:gridCol w:w="1629"/>
        <w:gridCol w:w="1629"/>
      </w:tblGrid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A la Demi-Journée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10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20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30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40 Demi-Journées</w:t>
            </w:r>
          </w:p>
        </w:tc>
      </w:tr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40 €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36 €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32 €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28 €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24 € H.T.</w:t>
            </w:r>
          </w:p>
        </w:tc>
      </w:tr>
    </w:tbl>
    <w:p w:rsidR="00405057" w:rsidRPr="00405057" w:rsidRDefault="00405057" w:rsidP="00405057">
      <w:pPr>
        <w:jc w:val="both"/>
        <w:rPr>
          <w:color w:val="FF9900"/>
          <w:sz w:val="22"/>
          <w:szCs w:val="22"/>
        </w:rPr>
      </w:pPr>
    </w:p>
    <w:p w:rsidR="00405057" w:rsidRPr="00147875" w:rsidRDefault="00405057" w:rsidP="001478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 w:rsidRPr="00147875">
        <w:rPr>
          <w:b/>
          <w:sz w:val="20"/>
          <w:szCs w:val="20"/>
        </w:rPr>
        <w:t xml:space="preserve">La salle de réunion 8/12 personnes (305) </w:t>
      </w:r>
      <w:r w:rsidR="00147875" w:rsidRPr="00147875">
        <w:rPr>
          <w:b/>
          <w:sz w:val="20"/>
          <w:szCs w:val="20"/>
        </w:rPr>
        <w:t xml:space="preserve">30 rue de la Varenne 94100 SAINT-MAUR </w:t>
      </w:r>
      <w:r w:rsidRPr="00147875">
        <w:rPr>
          <w:b/>
          <w:sz w:val="20"/>
          <w:szCs w:val="20"/>
        </w:rPr>
        <w:t>:</w:t>
      </w:r>
    </w:p>
    <w:p w:rsidR="00405057" w:rsidRDefault="00405057" w:rsidP="00405057">
      <w:pPr>
        <w:jc w:val="both"/>
        <w:rPr>
          <w:sz w:val="22"/>
          <w:szCs w:val="22"/>
        </w:rPr>
      </w:pPr>
      <w:r w:rsidRPr="00405057">
        <w:rPr>
          <w:sz w:val="22"/>
          <w:szCs w:val="22"/>
        </w:rPr>
        <w:t xml:space="preserve">D’une surface d’environ 20 m² au rez-de chaussée), claire, donnant directement sur l’accueil du centre, son mobilier se compose d’une table de réunion pour 8/12 personnes, d’un tableau, d’un paper-board, d’un rétroprojecteur, d’un </w:t>
      </w:r>
      <w:r w:rsidRPr="00405057">
        <w:rPr>
          <w:sz w:val="22"/>
          <w:szCs w:val="22"/>
          <w:u w:val="single"/>
        </w:rPr>
        <w:t>accès Internet à très haut débit</w:t>
      </w:r>
      <w:r w:rsidRPr="00405057">
        <w:rPr>
          <w:sz w:val="22"/>
          <w:szCs w:val="22"/>
        </w:rPr>
        <w:t xml:space="preserve"> et d’une ligne téléphonique avec compteur d’unités téléphoniques FRANCE TELECOM. En option, d’autres équipements peuvent être mis en place.</w:t>
      </w:r>
    </w:p>
    <w:p w:rsidR="00147875" w:rsidRPr="00405057" w:rsidRDefault="00147875" w:rsidP="00405057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629"/>
        <w:gridCol w:w="1629"/>
        <w:gridCol w:w="1629"/>
        <w:gridCol w:w="1629"/>
      </w:tblGrid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A la Demi-Journée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10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20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30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40 Demi-Journées</w:t>
            </w:r>
          </w:p>
        </w:tc>
      </w:tr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60 €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54 €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48 €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42 € H.T.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 w:rsidRPr="00405057">
              <w:rPr>
                <w:b/>
                <w:color w:val="FF9900"/>
                <w:sz w:val="22"/>
                <w:szCs w:val="22"/>
              </w:rPr>
              <w:t>36 € H.T.</w:t>
            </w:r>
          </w:p>
        </w:tc>
      </w:tr>
    </w:tbl>
    <w:p w:rsidR="00405057" w:rsidRPr="00147875" w:rsidRDefault="00405057" w:rsidP="00405057">
      <w:pPr>
        <w:jc w:val="both"/>
        <w:rPr>
          <w:sz w:val="20"/>
          <w:szCs w:val="20"/>
        </w:rPr>
      </w:pPr>
    </w:p>
    <w:p w:rsidR="00147875" w:rsidRDefault="00405057" w:rsidP="003D554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 w:rsidRPr="00147875">
        <w:rPr>
          <w:b/>
          <w:sz w:val="20"/>
          <w:szCs w:val="20"/>
        </w:rPr>
        <w:t>Les sal</w:t>
      </w:r>
      <w:r w:rsidR="003D5543">
        <w:rPr>
          <w:b/>
          <w:sz w:val="20"/>
          <w:szCs w:val="20"/>
        </w:rPr>
        <w:t xml:space="preserve">les de réunion 12/30 personnes  - </w:t>
      </w:r>
      <w:r w:rsidR="00147875">
        <w:rPr>
          <w:b/>
          <w:sz w:val="20"/>
          <w:szCs w:val="20"/>
        </w:rPr>
        <w:t>9 bis passage Dartois Bidot</w:t>
      </w:r>
      <w:r w:rsidR="00740EA4">
        <w:rPr>
          <w:b/>
          <w:sz w:val="20"/>
          <w:szCs w:val="20"/>
        </w:rPr>
        <w:t xml:space="preserve"> 94100 SAINT MAUR</w:t>
      </w:r>
    </w:p>
    <w:p w:rsidR="00147875" w:rsidRDefault="003D5543" w:rsidP="001478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ou</w:t>
      </w:r>
    </w:p>
    <w:p w:rsidR="00405057" w:rsidRPr="00147875" w:rsidRDefault="00147875" w:rsidP="001478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30 rue de la Varenne </w:t>
      </w:r>
      <w:r w:rsidR="00740EA4">
        <w:rPr>
          <w:b/>
          <w:sz w:val="20"/>
          <w:szCs w:val="20"/>
        </w:rPr>
        <w:t xml:space="preserve">94100 SAINT MAUR </w:t>
      </w:r>
      <w:r>
        <w:rPr>
          <w:b/>
          <w:sz w:val="20"/>
          <w:szCs w:val="20"/>
        </w:rPr>
        <w:t>:</w:t>
      </w:r>
    </w:p>
    <w:p w:rsidR="00405057" w:rsidRDefault="00405057" w:rsidP="00405057">
      <w:pPr>
        <w:jc w:val="both"/>
        <w:rPr>
          <w:sz w:val="22"/>
          <w:szCs w:val="22"/>
        </w:rPr>
      </w:pPr>
      <w:r w:rsidRPr="00405057">
        <w:rPr>
          <w:sz w:val="22"/>
          <w:szCs w:val="22"/>
        </w:rPr>
        <w:t xml:space="preserve">D’une surface d’environ 30 m², leur mobilier permet de réaliser une table de réunion pour environ 12/20 personnes ou une salle de conférence pour 30 personnes. Elles sont équipées d’un tableau, d’un paper-board, d’un rétroprojecteur, d’un </w:t>
      </w:r>
      <w:r w:rsidRPr="00405057">
        <w:rPr>
          <w:sz w:val="22"/>
          <w:szCs w:val="22"/>
          <w:u w:val="single"/>
        </w:rPr>
        <w:t>accès Internet à très haut débit</w:t>
      </w:r>
      <w:r w:rsidRPr="00405057">
        <w:rPr>
          <w:sz w:val="22"/>
          <w:szCs w:val="22"/>
        </w:rPr>
        <w:t xml:space="preserve"> et d’une ligne téléphonique avec compteur d’unités téléphoniques FRANCE TELECOM. En option, d’autres équipements peuvent être mis en place.</w:t>
      </w:r>
    </w:p>
    <w:p w:rsidR="00147875" w:rsidRPr="00405057" w:rsidRDefault="00147875" w:rsidP="00405057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629"/>
        <w:gridCol w:w="1629"/>
        <w:gridCol w:w="1629"/>
        <w:gridCol w:w="1629"/>
      </w:tblGrid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A la Demi-Journée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10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20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30 Demi-Journées</w:t>
            </w:r>
          </w:p>
        </w:tc>
        <w:tc>
          <w:tcPr>
            <w:tcW w:w="1629" w:type="dxa"/>
          </w:tcPr>
          <w:p w:rsidR="00405057" w:rsidRPr="00405057" w:rsidRDefault="00405057" w:rsidP="00432C7C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40 Demi-Journées</w:t>
            </w:r>
          </w:p>
        </w:tc>
      </w:tr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2B2102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8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>0 € H.T.</w:t>
            </w:r>
          </w:p>
        </w:tc>
        <w:tc>
          <w:tcPr>
            <w:tcW w:w="1629" w:type="dxa"/>
          </w:tcPr>
          <w:p w:rsidR="00405057" w:rsidRPr="00405057" w:rsidRDefault="002B2102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72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64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56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32C7C">
            <w:pPr>
              <w:jc w:val="right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48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</w:tr>
    </w:tbl>
    <w:p w:rsidR="00405057" w:rsidRPr="00405057" w:rsidRDefault="00405057" w:rsidP="00147875">
      <w:pPr>
        <w:jc w:val="center"/>
        <w:rPr>
          <w:sz w:val="22"/>
          <w:szCs w:val="22"/>
        </w:rPr>
      </w:pPr>
    </w:p>
    <w:p w:rsidR="00405057" w:rsidRPr="00147875" w:rsidRDefault="00405057" w:rsidP="001478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solid" w:color="auto" w:fill="auto"/>
        <w:jc w:val="center"/>
        <w:rPr>
          <w:b/>
          <w:sz w:val="20"/>
          <w:szCs w:val="20"/>
        </w:rPr>
      </w:pPr>
      <w:r w:rsidRPr="00147875">
        <w:rPr>
          <w:b/>
          <w:sz w:val="20"/>
          <w:szCs w:val="20"/>
        </w:rPr>
        <w:t>La salle de formation 10 personnes (211) </w:t>
      </w:r>
      <w:r w:rsidR="00147875" w:rsidRPr="00147875">
        <w:rPr>
          <w:b/>
          <w:sz w:val="20"/>
          <w:szCs w:val="20"/>
        </w:rPr>
        <w:t xml:space="preserve">9 bis passage Dartois Bidot 94100 SAINT MAUR </w:t>
      </w:r>
      <w:r w:rsidRPr="00147875">
        <w:rPr>
          <w:b/>
          <w:sz w:val="20"/>
          <w:szCs w:val="20"/>
        </w:rPr>
        <w:t>:</w:t>
      </w:r>
    </w:p>
    <w:p w:rsidR="00405057" w:rsidRDefault="00405057" w:rsidP="00405057">
      <w:pPr>
        <w:jc w:val="both"/>
        <w:rPr>
          <w:sz w:val="22"/>
          <w:szCs w:val="22"/>
        </w:rPr>
      </w:pPr>
      <w:r w:rsidRPr="00405057">
        <w:rPr>
          <w:sz w:val="22"/>
          <w:szCs w:val="22"/>
        </w:rPr>
        <w:t xml:space="preserve">D’une surface d’environ 17 m², son éclairage par le haut permet une bonne lisibilité  des rétro projections, son mobilier se compose d’une table de réunion pour 8/12 personnes, d’un tableau, d’un paper-board, d’un rétroprojecteur, d’un </w:t>
      </w:r>
      <w:r w:rsidRPr="00405057">
        <w:rPr>
          <w:sz w:val="22"/>
          <w:szCs w:val="22"/>
          <w:u w:val="single"/>
        </w:rPr>
        <w:t>accès Internet à très haut débit</w:t>
      </w:r>
      <w:r w:rsidRPr="00405057">
        <w:rPr>
          <w:sz w:val="22"/>
          <w:szCs w:val="22"/>
        </w:rPr>
        <w:t xml:space="preserve"> et d’une ligne téléphonique avec compteur d’unités téléphoniques FRANCE TELECOM. En option, d’autres équipements peuvent être mis en place.</w:t>
      </w:r>
    </w:p>
    <w:p w:rsidR="00147875" w:rsidRPr="00405057" w:rsidRDefault="00147875" w:rsidP="00405057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629"/>
        <w:gridCol w:w="1629"/>
        <w:gridCol w:w="1629"/>
        <w:gridCol w:w="1629"/>
      </w:tblGrid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405057" w:rsidP="00405057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A la Demi-Journée</w:t>
            </w:r>
          </w:p>
        </w:tc>
        <w:tc>
          <w:tcPr>
            <w:tcW w:w="1629" w:type="dxa"/>
          </w:tcPr>
          <w:p w:rsidR="00405057" w:rsidRPr="00405057" w:rsidRDefault="00405057" w:rsidP="00405057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10 Demi-Journées</w:t>
            </w:r>
          </w:p>
        </w:tc>
        <w:tc>
          <w:tcPr>
            <w:tcW w:w="1629" w:type="dxa"/>
          </w:tcPr>
          <w:p w:rsidR="00405057" w:rsidRPr="00405057" w:rsidRDefault="00405057" w:rsidP="00405057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20 Demi-Journées</w:t>
            </w:r>
          </w:p>
        </w:tc>
        <w:tc>
          <w:tcPr>
            <w:tcW w:w="1629" w:type="dxa"/>
          </w:tcPr>
          <w:p w:rsidR="00405057" w:rsidRPr="00405057" w:rsidRDefault="00405057" w:rsidP="00405057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30 Demi-Journées</w:t>
            </w:r>
          </w:p>
        </w:tc>
        <w:tc>
          <w:tcPr>
            <w:tcW w:w="1629" w:type="dxa"/>
          </w:tcPr>
          <w:p w:rsidR="00405057" w:rsidRPr="00405057" w:rsidRDefault="00405057" w:rsidP="00405057">
            <w:pPr>
              <w:jc w:val="center"/>
              <w:rPr>
                <w:b/>
                <w:smallCaps/>
                <w:color w:val="0000FF"/>
                <w:sz w:val="22"/>
                <w:szCs w:val="22"/>
              </w:rPr>
            </w:pPr>
            <w:r w:rsidRPr="00405057">
              <w:rPr>
                <w:b/>
                <w:smallCaps/>
                <w:color w:val="0000FF"/>
                <w:sz w:val="22"/>
                <w:szCs w:val="22"/>
              </w:rPr>
              <w:t>Par 40 Demi-Journées</w:t>
            </w:r>
          </w:p>
        </w:tc>
      </w:tr>
      <w:tr w:rsidR="00405057" w:rsidRPr="004050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9" w:type="dxa"/>
          </w:tcPr>
          <w:p w:rsidR="00405057" w:rsidRPr="00405057" w:rsidRDefault="002B2102" w:rsidP="00405057">
            <w:pPr>
              <w:jc w:val="center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4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>0 € H.T.</w:t>
            </w:r>
          </w:p>
        </w:tc>
        <w:tc>
          <w:tcPr>
            <w:tcW w:w="1629" w:type="dxa"/>
          </w:tcPr>
          <w:p w:rsidR="00405057" w:rsidRPr="00405057" w:rsidRDefault="002B2102" w:rsidP="00405057">
            <w:pPr>
              <w:jc w:val="center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36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05057">
            <w:pPr>
              <w:jc w:val="center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32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05057">
            <w:pPr>
              <w:jc w:val="center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28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  <w:tc>
          <w:tcPr>
            <w:tcW w:w="1629" w:type="dxa"/>
          </w:tcPr>
          <w:p w:rsidR="00405057" w:rsidRPr="00405057" w:rsidRDefault="002B2102" w:rsidP="00405057">
            <w:pPr>
              <w:jc w:val="center"/>
              <w:rPr>
                <w:b/>
                <w:color w:val="FF9900"/>
                <w:sz w:val="22"/>
                <w:szCs w:val="22"/>
              </w:rPr>
            </w:pPr>
            <w:r>
              <w:rPr>
                <w:b/>
                <w:color w:val="FF9900"/>
                <w:sz w:val="22"/>
                <w:szCs w:val="22"/>
              </w:rPr>
              <w:t>24</w:t>
            </w:r>
            <w:r w:rsidR="00405057" w:rsidRPr="00405057">
              <w:rPr>
                <w:b/>
                <w:color w:val="FF9900"/>
                <w:sz w:val="22"/>
                <w:szCs w:val="22"/>
              </w:rPr>
              <w:t xml:space="preserve"> € H.T.</w:t>
            </w:r>
          </w:p>
        </w:tc>
      </w:tr>
    </w:tbl>
    <w:p w:rsidR="007116A9" w:rsidRPr="00405057" w:rsidRDefault="007116A9" w:rsidP="00405057">
      <w:pPr>
        <w:jc w:val="both"/>
        <w:rPr>
          <w:sz w:val="22"/>
          <w:szCs w:val="22"/>
        </w:rPr>
      </w:pPr>
    </w:p>
    <w:sectPr w:rsidR="007116A9" w:rsidRPr="00405057" w:rsidSect="008271D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911" w:rsidRDefault="005B4911">
      <w:r>
        <w:separator/>
      </w:r>
    </w:p>
  </w:endnote>
  <w:endnote w:type="continuationSeparator" w:id="0">
    <w:p w:rsidR="005B4911" w:rsidRDefault="005B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EA4" w:rsidRDefault="00D6511E" w:rsidP="00725F28">
    <w:pPr>
      <w:pStyle w:val="Pieddepage"/>
      <w:ind w:right="-1134" w:hanging="1080"/>
    </w:pPr>
    <w:r>
      <w:rPr>
        <w:noProof/>
      </w:rPr>
      <w:drawing>
        <wp:inline distT="0" distB="0" distL="0" distR="0">
          <wp:extent cx="7562850" cy="1076325"/>
          <wp:effectExtent l="0" t="0" r="0" b="0"/>
          <wp:docPr id="2" name="Image 2" descr="NEOPOLE BS PAGE (Offic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OPOLE BS PAGE (Office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EA4" w:rsidRDefault="00D6511E" w:rsidP="008271D1">
    <w:pPr>
      <w:pStyle w:val="Pieddepage"/>
      <w:ind w:hanging="1080"/>
    </w:pPr>
    <w:r>
      <w:rPr>
        <w:noProof/>
      </w:rPr>
      <w:drawing>
        <wp:inline distT="0" distB="0" distL="0" distR="0">
          <wp:extent cx="7562850" cy="609600"/>
          <wp:effectExtent l="0" t="0" r="0" b="0"/>
          <wp:docPr id="4" name="Image 4" descr="NEOPOLE BS PAGE (Offic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OPOLE BS PAGE (Office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911" w:rsidRDefault="005B4911">
      <w:r>
        <w:separator/>
      </w:r>
    </w:p>
  </w:footnote>
  <w:footnote w:type="continuationSeparator" w:id="0">
    <w:p w:rsidR="005B4911" w:rsidRDefault="005B4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EA4" w:rsidRDefault="00D6511E" w:rsidP="00725F28">
    <w:pPr>
      <w:pStyle w:val="En-tte"/>
      <w:ind w:hanging="1080"/>
      <w:jc w:val="both"/>
    </w:pPr>
    <w:r>
      <w:rPr>
        <w:noProof/>
      </w:rPr>
      <w:drawing>
        <wp:inline distT="0" distB="0" distL="0" distR="0">
          <wp:extent cx="7534275" cy="1428750"/>
          <wp:effectExtent l="0" t="0" r="0" b="0"/>
          <wp:docPr id="1" name="Image 1" descr="NEOPOLE HT SUITE (Offic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OPOLE HT SUITE (Office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EA4" w:rsidRDefault="00D6511E" w:rsidP="00725F28">
    <w:pPr>
      <w:pStyle w:val="En-tte"/>
      <w:ind w:hanging="1080"/>
    </w:pPr>
    <w:r>
      <w:rPr>
        <w:noProof/>
      </w:rPr>
      <w:drawing>
        <wp:inline distT="0" distB="0" distL="0" distR="0">
          <wp:extent cx="7543800" cy="952500"/>
          <wp:effectExtent l="0" t="0" r="0" b="0"/>
          <wp:docPr id="3" name="Image 3" descr="NEOPOLE HT PAGE (Offic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OPOLE HT PAGE (Office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ECC79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1E10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200E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514A4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50873C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5C976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E20B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72415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5293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EA27E9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9843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7991EB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8AC75FB"/>
    <w:multiLevelType w:val="hybridMultilevel"/>
    <w:tmpl w:val="DBF01F6E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88761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0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28"/>
    <w:rsid w:val="00001F79"/>
    <w:rsid w:val="0001315D"/>
    <w:rsid w:val="00014C89"/>
    <w:rsid w:val="00015BEF"/>
    <w:rsid w:val="000165A9"/>
    <w:rsid w:val="00020BA3"/>
    <w:rsid w:val="00032D85"/>
    <w:rsid w:val="00032DC9"/>
    <w:rsid w:val="000353DC"/>
    <w:rsid w:val="00037679"/>
    <w:rsid w:val="00040D2C"/>
    <w:rsid w:val="00046B1C"/>
    <w:rsid w:val="00051FC1"/>
    <w:rsid w:val="0005336B"/>
    <w:rsid w:val="000579A8"/>
    <w:rsid w:val="000615F4"/>
    <w:rsid w:val="000673F3"/>
    <w:rsid w:val="0007122E"/>
    <w:rsid w:val="00072826"/>
    <w:rsid w:val="00074661"/>
    <w:rsid w:val="0007481E"/>
    <w:rsid w:val="00074938"/>
    <w:rsid w:val="00075BE6"/>
    <w:rsid w:val="000805E1"/>
    <w:rsid w:val="000854EE"/>
    <w:rsid w:val="00094029"/>
    <w:rsid w:val="00096042"/>
    <w:rsid w:val="00096044"/>
    <w:rsid w:val="000A22BB"/>
    <w:rsid w:val="000A2A15"/>
    <w:rsid w:val="000A3239"/>
    <w:rsid w:val="000A37BC"/>
    <w:rsid w:val="000A37EE"/>
    <w:rsid w:val="000A3BCA"/>
    <w:rsid w:val="000B168D"/>
    <w:rsid w:val="000B62F5"/>
    <w:rsid w:val="000C42D0"/>
    <w:rsid w:val="000C4402"/>
    <w:rsid w:val="000C476B"/>
    <w:rsid w:val="000D057A"/>
    <w:rsid w:val="000D08A2"/>
    <w:rsid w:val="000D23BD"/>
    <w:rsid w:val="000D6EEE"/>
    <w:rsid w:val="000E25FB"/>
    <w:rsid w:val="000E4CC5"/>
    <w:rsid w:val="000F0777"/>
    <w:rsid w:val="000F0F6A"/>
    <w:rsid w:val="000F2469"/>
    <w:rsid w:val="000F3158"/>
    <w:rsid w:val="000F6B11"/>
    <w:rsid w:val="000F78CA"/>
    <w:rsid w:val="00101AAB"/>
    <w:rsid w:val="00102C3E"/>
    <w:rsid w:val="00103A48"/>
    <w:rsid w:val="00107C51"/>
    <w:rsid w:val="001127A9"/>
    <w:rsid w:val="00115987"/>
    <w:rsid w:val="00115BE7"/>
    <w:rsid w:val="00120BAF"/>
    <w:rsid w:val="00120C65"/>
    <w:rsid w:val="0012360B"/>
    <w:rsid w:val="00125376"/>
    <w:rsid w:val="00135A0A"/>
    <w:rsid w:val="001453A7"/>
    <w:rsid w:val="00147875"/>
    <w:rsid w:val="00155879"/>
    <w:rsid w:val="0015610A"/>
    <w:rsid w:val="001579A2"/>
    <w:rsid w:val="00161888"/>
    <w:rsid w:val="0016312F"/>
    <w:rsid w:val="00163810"/>
    <w:rsid w:val="001650F9"/>
    <w:rsid w:val="001676B6"/>
    <w:rsid w:val="0017368A"/>
    <w:rsid w:val="0017695D"/>
    <w:rsid w:val="001805BB"/>
    <w:rsid w:val="00182826"/>
    <w:rsid w:val="00185040"/>
    <w:rsid w:val="0019197C"/>
    <w:rsid w:val="001A01CD"/>
    <w:rsid w:val="001A0BC0"/>
    <w:rsid w:val="001A3116"/>
    <w:rsid w:val="001A35A9"/>
    <w:rsid w:val="001B09FB"/>
    <w:rsid w:val="001B3D44"/>
    <w:rsid w:val="001B7608"/>
    <w:rsid w:val="001C0B79"/>
    <w:rsid w:val="001C6F9B"/>
    <w:rsid w:val="001D10BA"/>
    <w:rsid w:val="001D1745"/>
    <w:rsid w:val="001D544B"/>
    <w:rsid w:val="001D7DDF"/>
    <w:rsid w:val="001E1046"/>
    <w:rsid w:val="001E3174"/>
    <w:rsid w:val="001E42AF"/>
    <w:rsid w:val="001E4715"/>
    <w:rsid w:val="001E57F5"/>
    <w:rsid w:val="001E6151"/>
    <w:rsid w:val="001E6F52"/>
    <w:rsid w:val="001F129B"/>
    <w:rsid w:val="001F24E7"/>
    <w:rsid w:val="00200708"/>
    <w:rsid w:val="0020070A"/>
    <w:rsid w:val="00202F21"/>
    <w:rsid w:val="00203CFA"/>
    <w:rsid w:val="002124E0"/>
    <w:rsid w:val="0021408A"/>
    <w:rsid w:val="002152A7"/>
    <w:rsid w:val="00216F1B"/>
    <w:rsid w:val="00222C1E"/>
    <w:rsid w:val="0022476A"/>
    <w:rsid w:val="0022487A"/>
    <w:rsid w:val="00231087"/>
    <w:rsid w:val="002322DE"/>
    <w:rsid w:val="00233EEF"/>
    <w:rsid w:val="00235104"/>
    <w:rsid w:val="0024205B"/>
    <w:rsid w:val="00243218"/>
    <w:rsid w:val="0024510E"/>
    <w:rsid w:val="0025000A"/>
    <w:rsid w:val="00250DC2"/>
    <w:rsid w:val="002511C0"/>
    <w:rsid w:val="00252275"/>
    <w:rsid w:val="00253909"/>
    <w:rsid w:val="00265734"/>
    <w:rsid w:val="002714BD"/>
    <w:rsid w:val="002720B8"/>
    <w:rsid w:val="002732E6"/>
    <w:rsid w:val="002775C0"/>
    <w:rsid w:val="00280604"/>
    <w:rsid w:val="00280B11"/>
    <w:rsid w:val="002834AE"/>
    <w:rsid w:val="00284255"/>
    <w:rsid w:val="00284C67"/>
    <w:rsid w:val="002918BF"/>
    <w:rsid w:val="002925F9"/>
    <w:rsid w:val="00292A21"/>
    <w:rsid w:val="00293F4B"/>
    <w:rsid w:val="002945F1"/>
    <w:rsid w:val="002A1E3A"/>
    <w:rsid w:val="002A2142"/>
    <w:rsid w:val="002B1613"/>
    <w:rsid w:val="002B2102"/>
    <w:rsid w:val="002B43F7"/>
    <w:rsid w:val="002B625B"/>
    <w:rsid w:val="002B63BC"/>
    <w:rsid w:val="002B7A11"/>
    <w:rsid w:val="002C001E"/>
    <w:rsid w:val="002C7899"/>
    <w:rsid w:val="002D0719"/>
    <w:rsid w:val="002D32F3"/>
    <w:rsid w:val="002E3EA7"/>
    <w:rsid w:val="002E4D24"/>
    <w:rsid w:val="002E6418"/>
    <w:rsid w:val="002E7B8E"/>
    <w:rsid w:val="002F2426"/>
    <w:rsid w:val="002F4101"/>
    <w:rsid w:val="002F4309"/>
    <w:rsid w:val="002F5AD7"/>
    <w:rsid w:val="00302323"/>
    <w:rsid w:val="00303382"/>
    <w:rsid w:val="00307E71"/>
    <w:rsid w:val="003107C6"/>
    <w:rsid w:val="00311EA0"/>
    <w:rsid w:val="00321DDB"/>
    <w:rsid w:val="00322CDE"/>
    <w:rsid w:val="00323B79"/>
    <w:rsid w:val="00323E55"/>
    <w:rsid w:val="00325125"/>
    <w:rsid w:val="003255D7"/>
    <w:rsid w:val="003337C9"/>
    <w:rsid w:val="00333C90"/>
    <w:rsid w:val="00334D9A"/>
    <w:rsid w:val="00335EDE"/>
    <w:rsid w:val="00336A79"/>
    <w:rsid w:val="00345649"/>
    <w:rsid w:val="00345A3F"/>
    <w:rsid w:val="00351ADE"/>
    <w:rsid w:val="00353AD4"/>
    <w:rsid w:val="00353F72"/>
    <w:rsid w:val="003624C0"/>
    <w:rsid w:val="00362CC7"/>
    <w:rsid w:val="00366737"/>
    <w:rsid w:val="00366E0C"/>
    <w:rsid w:val="00372058"/>
    <w:rsid w:val="00373C6F"/>
    <w:rsid w:val="003758B5"/>
    <w:rsid w:val="00377B47"/>
    <w:rsid w:val="00381DD5"/>
    <w:rsid w:val="003853A5"/>
    <w:rsid w:val="003938B7"/>
    <w:rsid w:val="003A3427"/>
    <w:rsid w:val="003A3A8F"/>
    <w:rsid w:val="003A68C3"/>
    <w:rsid w:val="003B606F"/>
    <w:rsid w:val="003C0E88"/>
    <w:rsid w:val="003C1C5A"/>
    <w:rsid w:val="003C36EA"/>
    <w:rsid w:val="003C57FE"/>
    <w:rsid w:val="003C7F19"/>
    <w:rsid w:val="003D34BB"/>
    <w:rsid w:val="003D3F9A"/>
    <w:rsid w:val="003D5543"/>
    <w:rsid w:val="003D63A4"/>
    <w:rsid w:val="003E3016"/>
    <w:rsid w:val="003E3028"/>
    <w:rsid w:val="003E5FC9"/>
    <w:rsid w:val="003F3BE3"/>
    <w:rsid w:val="003F43BE"/>
    <w:rsid w:val="003F56BE"/>
    <w:rsid w:val="003F7119"/>
    <w:rsid w:val="003F75B9"/>
    <w:rsid w:val="003F79AF"/>
    <w:rsid w:val="004009EC"/>
    <w:rsid w:val="0040143E"/>
    <w:rsid w:val="00401502"/>
    <w:rsid w:val="00405057"/>
    <w:rsid w:val="00411403"/>
    <w:rsid w:val="00412F5A"/>
    <w:rsid w:val="004148F6"/>
    <w:rsid w:val="004164C7"/>
    <w:rsid w:val="004210C7"/>
    <w:rsid w:val="004260AD"/>
    <w:rsid w:val="00430D7D"/>
    <w:rsid w:val="004316A5"/>
    <w:rsid w:val="004321E6"/>
    <w:rsid w:val="00432C7C"/>
    <w:rsid w:val="00432D33"/>
    <w:rsid w:val="00432FEC"/>
    <w:rsid w:val="0043358D"/>
    <w:rsid w:val="00433A2E"/>
    <w:rsid w:val="00433EB8"/>
    <w:rsid w:val="00434BA5"/>
    <w:rsid w:val="00446328"/>
    <w:rsid w:val="00451974"/>
    <w:rsid w:val="00451E1C"/>
    <w:rsid w:val="00454A8D"/>
    <w:rsid w:val="00461BA1"/>
    <w:rsid w:val="00464313"/>
    <w:rsid w:val="0046458C"/>
    <w:rsid w:val="00465849"/>
    <w:rsid w:val="0046705A"/>
    <w:rsid w:val="00467629"/>
    <w:rsid w:val="0047180F"/>
    <w:rsid w:val="00472CFF"/>
    <w:rsid w:val="004747E4"/>
    <w:rsid w:val="0047510F"/>
    <w:rsid w:val="00486E17"/>
    <w:rsid w:val="0048702F"/>
    <w:rsid w:val="00487CEA"/>
    <w:rsid w:val="004A6A6D"/>
    <w:rsid w:val="004B5E2B"/>
    <w:rsid w:val="004C04A6"/>
    <w:rsid w:val="004C2A86"/>
    <w:rsid w:val="004C6B30"/>
    <w:rsid w:val="004D1DF3"/>
    <w:rsid w:val="004D41C9"/>
    <w:rsid w:val="004D7A12"/>
    <w:rsid w:val="004E308A"/>
    <w:rsid w:val="004E4344"/>
    <w:rsid w:val="004E5A0F"/>
    <w:rsid w:val="004F3259"/>
    <w:rsid w:val="004F52AC"/>
    <w:rsid w:val="004F657D"/>
    <w:rsid w:val="00511F5D"/>
    <w:rsid w:val="00512D70"/>
    <w:rsid w:val="005134C4"/>
    <w:rsid w:val="00513F34"/>
    <w:rsid w:val="00515982"/>
    <w:rsid w:val="00520FCF"/>
    <w:rsid w:val="005217F3"/>
    <w:rsid w:val="0052266D"/>
    <w:rsid w:val="00524571"/>
    <w:rsid w:val="00525CF2"/>
    <w:rsid w:val="00527AFF"/>
    <w:rsid w:val="00535066"/>
    <w:rsid w:val="0053755E"/>
    <w:rsid w:val="00545FE1"/>
    <w:rsid w:val="00553506"/>
    <w:rsid w:val="005645FF"/>
    <w:rsid w:val="00575739"/>
    <w:rsid w:val="00581C92"/>
    <w:rsid w:val="005832C6"/>
    <w:rsid w:val="0058407A"/>
    <w:rsid w:val="00590186"/>
    <w:rsid w:val="00591F8D"/>
    <w:rsid w:val="005A0CE6"/>
    <w:rsid w:val="005A1831"/>
    <w:rsid w:val="005A1C00"/>
    <w:rsid w:val="005A21E2"/>
    <w:rsid w:val="005A563D"/>
    <w:rsid w:val="005B041C"/>
    <w:rsid w:val="005B4911"/>
    <w:rsid w:val="005B69B8"/>
    <w:rsid w:val="005D4740"/>
    <w:rsid w:val="005D50F6"/>
    <w:rsid w:val="005D558D"/>
    <w:rsid w:val="005E0177"/>
    <w:rsid w:val="005E08CD"/>
    <w:rsid w:val="005F199D"/>
    <w:rsid w:val="005F2ADE"/>
    <w:rsid w:val="005F3A8C"/>
    <w:rsid w:val="005F6955"/>
    <w:rsid w:val="005F6CFD"/>
    <w:rsid w:val="0061044F"/>
    <w:rsid w:val="00611748"/>
    <w:rsid w:val="00616476"/>
    <w:rsid w:val="00616683"/>
    <w:rsid w:val="006167F9"/>
    <w:rsid w:val="0061710D"/>
    <w:rsid w:val="00620DA5"/>
    <w:rsid w:val="00624C41"/>
    <w:rsid w:val="00624DB2"/>
    <w:rsid w:val="00625FED"/>
    <w:rsid w:val="006350CD"/>
    <w:rsid w:val="00636DF9"/>
    <w:rsid w:val="00640E1D"/>
    <w:rsid w:val="00641A4C"/>
    <w:rsid w:val="00645DC9"/>
    <w:rsid w:val="00646642"/>
    <w:rsid w:val="00652371"/>
    <w:rsid w:val="00653F85"/>
    <w:rsid w:val="00660E7D"/>
    <w:rsid w:val="006619C3"/>
    <w:rsid w:val="006707DB"/>
    <w:rsid w:val="00681542"/>
    <w:rsid w:val="00682384"/>
    <w:rsid w:val="00682797"/>
    <w:rsid w:val="006834C6"/>
    <w:rsid w:val="00685089"/>
    <w:rsid w:val="00687CAF"/>
    <w:rsid w:val="006904BF"/>
    <w:rsid w:val="00691023"/>
    <w:rsid w:val="00695FEE"/>
    <w:rsid w:val="0069741A"/>
    <w:rsid w:val="006A37B4"/>
    <w:rsid w:val="006A4800"/>
    <w:rsid w:val="006A4AFF"/>
    <w:rsid w:val="006B124F"/>
    <w:rsid w:val="006B4049"/>
    <w:rsid w:val="006B4543"/>
    <w:rsid w:val="006B6EB0"/>
    <w:rsid w:val="006B721A"/>
    <w:rsid w:val="006B793D"/>
    <w:rsid w:val="006C135F"/>
    <w:rsid w:val="006C2642"/>
    <w:rsid w:val="006C46E3"/>
    <w:rsid w:val="006C57FB"/>
    <w:rsid w:val="006C62C8"/>
    <w:rsid w:val="006C6CFB"/>
    <w:rsid w:val="006C78C6"/>
    <w:rsid w:val="006D7228"/>
    <w:rsid w:val="006F10E9"/>
    <w:rsid w:val="006F377E"/>
    <w:rsid w:val="006F3885"/>
    <w:rsid w:val="006F38AB"/>
    <w:rsid w:val="006F586E"/>
    <w:rsid w:val="006F6D9A"/>
    <w:rsid w:val="006F7461"/>
    <w:rsid w:val="00701254"/>
    <w:rsid w:val="0070211B"/>
    <w:rsid w:val="00703CB8"/>
    <w:rsid w:val="00705F36"/>
    <w:rsid w:val="007104BC"/>
    <w:rsid w:val="007116A9"/>
    <w:rsid w:val="00712FCD"/>
    <w:rsid w:val="00713594"/>
    <w:rsid w:val="00713F23"/>
    <w:rsid w:val="0071432C"/>
    <w:rsid w:val="007144F0"/>
    <w:rsid w:val="007149F5"/>
    <w:rsid w:val="00714ABA"/>
    <w:rsid w:val="00716C04"/>
    <w:rsid w:val="0072126D"/>
    <w:rsid w:val="00721541"/>
    <w:rsid w:val="00722856"/>
    <w:rsid w:val="00723438"/>
    <w:rsid w:val="00725F28"/>
    <w:rsid w:val="0072678E"/>
    <w:rsid w:val="007269C3"/>
    <w:rsid w:val="007314B3"/>
    <w:rsid w:val="00735A9C"/>
    <w:rsid w:val="00735EC6"/>
    <w:rsid w:val="0073644D"/>
    <w:rsid w:val="00740130"/>
    <w:rsid w:val="007401FA"/>
    <w:rsid w:val="007406FA"/>
    <w:rsid w:val="00740EA4"/>
    <w:rsid w:val="007456DB"/>
    <w:rsid w:val="007462C1"/>
    <w:rsid w:val="007524B2"/>
    <w:rsid w:val="00752732"/>
    <w:rsid w:val="00753710"/>
    <w:rsid w:val="007607BF"/>
    <w:rsid w:val="00773DC2"/>
    <w:rsid w:val="00775564"/>
    <w:rsid w:val="00780046"/>
    <w:rsid w:val="00780CC4"/>
    <w:rsid w:val="00783293"/>
    <w:rsid w:val="00791341"/>
    <w:rsid w:val="00791BCB"/>
    <w:rsid w:val="0079232F"/>
    <w:rsid w:val="0079327C"/>
    <w:rsid w:val="00797E2E"/>
    <w:rsid w:val="007A5373"/>
    <w:rsid w:val="007A7E7C"/>
    <w:rsid w:val="007B11D0"/>
    <w:rsid w:val="007B3C69"/>
    <w:rsid w:val="007B5DF3"/>
    <w:rsid w:val="007B6F30"/>
    <w:rsid w:val="007B7AC8"/>
    <w:rsid w:val="007C0888"/>
    <w:rsid w:val="007C0C2E"/>
    <w:rsid w:val="007C2108"/>
    <w:rsid w:val="007C384A"/>
    <w:rsid w:val="007D1A30"/>
    <w:rsid w:val="007D4174"/>
    <w:rsid w:val="007E44C1"/>
    <w:rsid w:val="007E62D9"/>
    <w:rsid w:val="007E6775"/>
    <w:rsid w:val="007F20C8"/>
    <w:rsid w:val="007F2890"/>
    <w:rsid w:val="00807DDE"/>
    <w:rsid w:val="00820962"/>
    <w:rsid w:val="008236EA"/>
    <w:rsid w:val="00824905"/>
    <w:rsid w:val="008251B4"/>
    <w:rsid w:val="00826408"/>
    <w:rsid w:val="008268C8"/>
    <w:rsid w:val="008271D1"/>
    <w:rsid w:val="00835E03"/>
    <w:rsid w:val="00837681"/>
    <w:rsid w:val="00840668"/>
    <w:rsid w:val="008418B1"/>
    <w:rsid w:val="008429D8"/>
    <w:rsid w:val="00844416"/>
    <w:rsid w:val="00844995"/>
    <w:rsid w:val="00844F41"/>
    <w:rsid w:val="00847C1D"/>
    <w:rsid w:val="00851C26"/>
    <w:rsid w:val="00852974"/>
    <w:rsid w:val="00854BCF"/>
    <w:rsid w:val="00855246"/>
    <w:rsid w:val="00856701"/>
    <w:rsid w:val="008614FA"/>
    <w:rsid w:val="008635B7"/>
    <w:rsid w:val="0086551D"/>
    <w:rsid w:val="008667DD"/>
    <w:rsid w:val="008676D3"/>
    <w:rsid w:val="00873CC6"/>
    <w:rsid w:val="008808A0"/>
    <w:rsid w:val="00881211"/>
    <w:rsid w:val="008877AF"/>
    <w:rsid w:val="008A03EE"/>
    <w:rsid w:val="008A1472"/>
    <w:rsid w:val="008A4A47"/>
    <w:rsid w:val="008B3261"/>
    <w:rsid w:val="008B3A21"/>
    <w:rsid w:val="008B3E14"/>
    <w:rsid w:val="008B4789"/>
    <w:rsid w:val="008B47A9"/>
    <w:rsid w:val="008B7935"/>
    <w:rsid w:val="008C4B98"/>
    <w:rsid w:val="008D0968"/>
    <w:rsid w:val="008D565B"/>
    <w:rsid w:val="008D579C"/>
    <w:rsid w:val="008D6DE8"/>
    <w:rsid w:val="008E2C4D"/>
    <w:rsid w:val="008E361E"/>
    <w:rsid w:val="008E46D8"/>
    <w:rsid w:val="008E7863"/>
    <w:rsid w:val="008F16A6"/>
    <w:rsid w:val="009024F9"/>
    <w:rsid w:val="00903E6E"/>
    <w:rsid w:val="009059EB"/>
    <w:rsid w:val="00910C55"/>
    <w:rsid w:val="009122C8"/>
    <w:rsid w:val="00921570"/>
    <w:rsid w:val="009225C9"/>
    <w:rsid w:val="00927F6D"/>
    <w:rsid w:val="009355AB"/>
    <w:rsid w:val="009356A2"/>
    <w:rsid w:val="00944E6D"/>
    <w:rsid w:val="009477F9"/>
    <w:rsid w:val="00950790"/>
    <w:rsid w:val="00950D6A"/>
    <w:rsid w:val="00951A5C"/>
    <w:rsid w:val="009524E8"/>
    <w:rsid w:val="00953466"/>
    <w:rsid w:val="00953A22"/>
    <w:rsid w:val="00954477"/>
    <w:rsid w:val="00955347"/>
    <w:rsid w:val="00955D56"/>
    <w:rsid w:val="00964F5E"/>
    <w:rsid w:val="009654EC"/>
    <w:rsid w:val="00965977"/>
    <w:rsid w:val="00966ABC"/>
    <w:rsid w:val="00971F91"/>
    <w:rsid w:val="00971F98"/>
    <w:rsid w:val="009737CF"/>
    <w:rsid w:val="0097437E"/>
    <w:rsid w:val="00974A9B"/>
    <w:rsid w:val="00974D75"/>
    <w:rsid w:val="009819A3"/>
    <w:rsid w:val="00983730"/>
    <w:rsid w:val="009862C4"/>
    <w:rsid w:val="00991483"/>
    <w:rsid w:val="00991939"/>
    <w:rsid w:val="00994F69"/>
    <w:rsid w:val="009A0362"/>
    <w:rsid w:val="009A1E7B"/>
    <w:rsid w:val="009A2207"/>
    <w:rsid w:val="009A574D"/>
    <w:rsid w:val="009A5B67"/>
    <w:rsid w:val="009B5575"/>
    <w:rsid w:val="009B73C7"/>
    <w:rsid w:val="009C0365"/>
    <w:rsid w:val="009C2B92"/>
    <w:rsid w:val="009C461A"/>
    <w:rsid w:val="009C6095"/>
    <w:rsid w:val="009C7A29"/>
    <w:rsid w:val="009D5881"/>
    <w:rsid w:val="009D69C3"/>
    <w:rsid w:val="009D738A"/>
    <w:rsid w:val="009E1C28"/>
    <w:rsid w:val="009E48CC"/>
    <w:rsid w:val="009E4C17"/>
    <w:rsid w:val="009E589A"/>
    <w:rsid w:val="009E71D9"/>
    <w:rsid w:val="009F35C3"/>
    <w:rsid w:val="009F5530"/>
    <w:rsid w:val="009F69B3"/>
    <w:rsid w:val="009F6D08"/>
    <w:rsid w:val="009F77D2"/>
    <w:rsid w:val="00A005E5"/>
    <w:rsid w:val="00A0230D"/>
    <w:rsid w:val="00A0337E"/>
    <w:rsid w:val="00A03AB3"/>
    <w:rsid w:val="00A041C4"/>
    <w:rsid w:val="00A073D1"/>
    <w:rsid w:val="00A0752A"/>
    <w:rsid w:val="00A149C2"/>
    <w:rsid w:val="00A1509C"/>
    <w:rsid w:val="00A17980"/>
    <w:rsid w:val="00A179FA"/>
    <w:rsid w:val="00A2185F"/>
    <w:rsid w:val="00A24B5C"/>
    <w:rsid w:val="00A261A9"/>
    <w:rsid w:val="00A31F7A"/>
    <w:rsid w:val="00A323A7"/>
    <w:rsid w:val="00A34FC9"/>
    <w:rsid w:val="00A35A46"/>
    <w:rsid w:val="00A43520"/>
    <w:rsid w:val="00A4433B"/>
    <w:rsid w:val="00A54A23"/>
    <w:rsid w:val="00A56A44"/>
    <w:rsid w:val="00A60A73"/>
    <w:rsid w:val="00A620DB"/>
    <w:rsid w:val="00A62380"/>
    <w:rsid w:val="00A70EB3"/>
    <w:rsid w:val="00A72311"/>
    <w:rsid w:val="00A725E5"/>
    <w:rsid w:val="00A7709C"/>
    <w:rsid w:val="00A80529"/>
    <w:rsid w:val="00A843DE"/>
    <w:rsid w:val="00A91C45"/>
    <w:rsid w:val="00A9229B"/>
    <w:rsid w:val="00A939C7"/>
    <w:rsid w:val="00A95F9C"/>
    <w:rsid w:val="00A97560"/>
    <w:rsid w:val="00AA0469"/>
    <w:rsid w:val="00AA59E9"/>
    <w:rsid w:val="00AA5AC7"/>
    <w:rsid w:val="00AA773D"/>
    <w:rsid w:val="00AB22A4"/>
    <w:rsid w:val="00AB40CD"/>
    <w:rsid w:val="00AB506A"/>
    <w:rsid w:val="00AB51B0"/>
    <w:rsid w:val="00AB7302"/>
    <w:rsid w:val="00AB7EFA"/>
    <w:rsid w:val="00AC29F2"/>
    <w:rsid w:val="00AC2F56"/>
    <w:rsid w:val="00AC42B0"/>
    <w:rsid w:val="00AD115A"/>
    <w:rsid w:val="00AD7867"/>
    <w:rsid w:val="00AD7DE3"/>
    <w:rsid w:val="00AD7F9D"/>
    <w:rsid w:val="00AE0198"/>
    <w:rsid w:val="00AE25C5"/>
    <w:rsid w:val="00AE2990"/>
    <w:rsid w:val="00AE45F6"/>
    <w:rsid w:val="00AE5933"/>
    <w:rsid w:val="00AF660D"/>
    <w:rsid w:val="00B11624"/>
    <w:rsid w:val="00B13652"/>
    <w:rsid w:val="00B14248"/>
    <w:rsid w:val="00B22E93"/>
    <w:rsid w:val="00B231E1"/>
    <w:rsid w:val="00B234D4"/>
    <w:rsid w:val="00B25DBB"/>
    <w:rsid w:val="00B275C0"/>
    <w:rsid w:val="00B27A3B"/>
    <w:rsid w:val="00B3156B"/>
    <w:rsid w:val="00B33345"/>
    <w:rsid w:val="00B343B6"/>
    <w:rsid w:val="00B34803"/>
    <w:rsid w:val="00B361D1"/>
    <w:rsid w:val="00B37309"/>
    <w:rsid w:val="00B405DC"/>
    <w:rsid w:val="00B43953"/>
    <w:rsid w:val="00B47138"/>
    <w:rsid w:val="00B5149A"/>
    <w:rsid w:val="00B51B76"/>
    <w:rsid w:val="00B7215B"/>
    <w:rsid w:val="00B76309"/>
    <w:rsid w:val="00B77544"/>
    <w:rsid w:val="00B804AA"/>
    <w:rsid w:val="00B81521"/>
    <w:rsid w:val="00B828CE"/>
    <w:rsid w:val="00B84947"/>
    <w:rsid w:val="00B9662A"/>
    <w:rsid w:val="00B97630"/>
    <w:rsid w:val="00B97FF7"/>
    <w:rsid w:val="00BA1F74"/>
    <w:rsid w:val="00BA2D19"/>
    <w:rsid w:val="00BA3095"/>
    <w:rsid w:val="00BA75C6"/>
    <w:rsid w:val="00BB2970"/>
    <w:rsid w:val="00BC30D6"/>
    <w:rsid w:val="00BC3AF4"/>
    <w:rsid w:val="00BC3E08"/>
    <w:rsid w:val="00BC7CE4"/>
    <w:rsid w:val="00BC7D21"/>
    <w:rsid w:val="00BD0323"/>
    <w:rsid w:val="00BD1F8A"/>
    <w:rsid w:val="00BD64BC"/>
    <w:rsid w:val="00BD7231"/>
    <w:rsid w:val="00BD7DA4"/>
    <w:rsid w:val="00BE2180"/>
    <w:rsid w:val="00BE42E2"/>
    <w:rsid w:val="00BF4CBA"/>
    <w:rsid w:val="00BF5D7A"/>
    <w:rsid w:val="00BF5E2E"/>
    <w:rsid w:val="00C00E29"/>
    <w:rsid w:val="00C027D2"/>
    <w:rsid w:val="00C02A58"/>
    <w:rsid w:val="00C0308C"/>
    <w:rsid w:val="00C045CA"/>
    <w:rsid w:val="00C06DCA"/>
    <w:rsid w:val="00C10029"/>
    <w:rsid w:val="00C10131"/>
    <w:rsid w:val="00C1246F"/>
    <w:rsid w:val="00C1442B"/>
    <w:rsid w:val="00C1447A"/>
    <w:rsid w:val="00C14BF2"/>
    <w:rsid w:val="00C1535E"/>
    <w:rsid w:val="00C15AF0"/>
    <w:rsid w:val="00C15B2D"/>
    <w:rsid w:val="00C20392"/>
    <w:rsid w:val="00C20442"/>
    <w:rsid w:val="00C2232F"/>
    <w:rsid w:val="00C22A5B"/>
    <w:rsid w:val="00C23CBC"/>
    <w:rsid w:val="00C24419"/>
    <w:rsid w:val="00C274F4"/>
    <w:rsid w:val="00C3118E"/>
    <w:rsid w:val="00C351BF"/>
    <w:rsid w:val="00C37D6A"/>
    <w:rsid w:val="00C407FD"/>
    <w:rsid w:val="00C4211C"/>
    <w:rsid w:val="00C42575"/>
    <w:rsid w:val="00C45470"/>
    <w:rsid w:val="00C46918"/>
    <w:rsid w:val="00C475CE"/>
    <w:rsid w:val="00C506FF"/>
    <w:rsid w:val="00C50D23"/>
    <w:rsid w:val="00C522E7"/>
    <w:rsid w:val="00C525D6"/>
    <w:rsid w:val="00C538DE"/>
    <w:rsid w:val="00C55753"/>
    <w:rsid w:val="00C563C8"/>
    <w:rsid w:val="00C6028B"/>
    <w:rsid w:val="00C60E33"/>
    <w:rsid w:val="00C62231"/>
    <w:rsid w:val="00C624EA"/>
    <w:rsid w:val="00C6403F"/>
    <w:rsid w:val="00C64181"/>
    <w:rsid w:val="00C71618"/>
    <w:rsid w:val="00C83ABC"/>
    <w:rsid w:val="00C86347"/>
    <w:rsid w:val="00C90159"/>
    <w:rsid w:val="00C90AEB"/>
    <w:rsid w:val="00C90D5B"/>
    <w:rsid w:val="00C927F1"/>
    <w:rsid w:val="00C93898"/>
    <w:rsid w:val="00C940A4"/>
    <w:rsid w:val="00C958DC"/>
    <w:rsid w:val="00C95DCD"/>
    <w:rsid w:val="00C974DB"/>
    <w:rsid w:val="00CA022D"/>
    <w:rsid w:val="00CA0354"/>
    <w:rsid w:val="00CA553F"/>
    <w:rsid w:val="00CA5D88"/>
    <w:rsid w:val="00CA74BB"/>
    <w:rsid w:val="00CB648B"/>
    <w:rsid w:val="00CC1A6B"/>
    <w:rsid w:val="00CC4FA9"/>
    <w:rsid w:val="00CD3674"/>
    <w:rsid w:val="00CD3F63"/>
    <w:rsid w:val="00CD5F39"/>
    <w:rsid w:val="00CD6D3D"/>
    <w:rsid w:val="00CE5B84"/>
    <w:rsid w:val="00CE7A4D"/>
    <w:rsid w:val="00CF4D41"/>
    <w:rsid w:val="00D01800"/>
    <w:rsid w:val="00D048F2"/>
    <w:rsid w:val="00D1213D"/>
    <w:rsid w:val="00D15792"/>
    <w:rsid w:val="00D16F43"/>
    <w:rsid w:val="00D2010D"/>
    <w:rsid w:val="00D2131B"/>
    <w:rsid w:val="00D243C0"/>
    <w:rsid w:val="00D330B6"/>
    <w:rsid w:val="00D4168A"/>
    <w:rsid w:val="00D47657"/>
    <w:rsid w:val="00D50989"/>
    <w:rsid w:val="00D50C7C"/>
    <w:rsid w:val="00D52347"/>
    <w:rsid w:val="00D532C3"/>
    <w:rsid w:val="00D540EC"/>
    <w:rsid w:val="00D56CED"/>
    <w:rsid w:val="00D56D34"/>
    <w:rsid w:val="00D600DE"/>
    <w:rsid w:val="00D6511E"/>
    <w:rsid w:val="00D70E77"/>
    <w:rsid w:val="00D82375"/>
    <w:rsid w:val="00D82433"/>
    <w:rsid w:val="00D90679"/>
    <w:rsid w:val="00D911C9"/>
    <w:rsid w:val="00D93363"/>
    <w:rsid w:val="00D95CD7"/>
    <w:rsid w:val="00D96C39"/>
    <w:rsid w:val="00DA5279"/>
    <w:rsid w:val="00DB0E02"/>
    <w:rsid w:val="00DB318B"/>
    <w:rsid w:val="00DB785D"/>
    <w:rsid w:val="00DC6907"/>
    <w:rsid w:val="00DD2637"/>
    <w:rsid w:val="00DD3FF9"/>
    <w:rsid w:val="00DD6ADE"/>
    <w:rsid w:val="00DE4D5C"/>
    <w:rsid w:val="00DE6529"/>
    <w:rsid w:val="00DE703C"/>
    <w:rsid w:val="00DE7F20"/>
    <w:rsid w:val="00DF0239"/>
    <w:rsid w:val="00DF070F"/>
    <w:rsid w:val="00DF6583"/>
    <w:rsid w:val="00E046BC"/>
    <w:rsid w:val="00E054FD"/>
    <w:rsid w:val="00E10642"/>
    <w:rsid w:val="00E11057"/>
    <w:rsid w:val="00E14317"/>
    <w:rsid w:val="00E145A7"/>
    <w:rsid w:val="00E15864"/>
    <w:rsid w:val="00E1739C"/>
    <w:rsid w:val="00E20125"/>
    <w:rsid w:val="00E22BFB"/>
    <w:rsid w:val="00E24E07"/>
    <w:rsid w:val="00E26493"/>
    <w:rsid w:val="00E40AF8"/>
    <w:rsid w:val="00E42671"/>
    <w:rsid w:val="00E4576C"/>
    <w:rsid w:val="00E46C22"/>
    <w:rsid w:val="00E5121D"/>
    <w:rsid w:val="00E51EEF"/>
    <w:rsid w:val="00E53C8C"/>
    <w:rsid w:val="00E66651"/>
    <w:rsid w:val="00E708DA"/>
    <w:rsid w:val="00E71DD1"/>
    <w:rsid w:val="00E7592E"/>
    <w:rsid w:val="00E807D7"/>
    <w:rsid w:val="00E84954"/>
    <w:rsid w:val="00E84D53"/>
    <w:rsid w:val="00E85320"/>
    <w:rsid w:val="00E85D1E"/>
    <w:rsid w:val="00E911BB"/>
    <w:rsid w:val="00E92B3B"/>
    <w:rsid w:val="00EA01D0"/>
    <w:rsid w:val="00EA35B6"/>
    <w:rsid w:val="00EA573A"/>
    <w:rsid w:val="00EA5B61"/>
    <w:rsid w:val="00EA5E3C"/>
    <w:rsid w:val="00EA7BE0"/>
    <w:rsid w:val="00EC212C"/>
    <w:rsid w:val="00EC29A4"/>
    <w:rsid w:val="00EC6305"/>
    <w:rsid w:val="00EC659A"/>
    <w:rsid w:val="00ED0B94"/>
    <w:rsid w:val="00ED2B61"/>
    <w:rsid w:val="00ED2C15"/>
    <w:rsid w:val="00ED4AA2"/>
    <w:rsid w:val="00EE0A35"/>
    <w:rsid w:val="00EE0D51"/>
    <w:rsid w:val="00EE1FD7"/>
    <w:rsid w:val="00EE5E22"/>
    <w:rsid w:val="00EF1883"/>
    <w:rsid w:val="00EF37BA"/>
    <w:rsid w:val="00EF4479"/>
    <w:rsid w:val="00EF61B2"/>
    <w:rsid w:val="00F006F3"/>
    <w:rsid w:val="00F045AE"/>
    <w:rsid w:val="00F07985"/>
    <w:rsid w:val="00F12772"/>
    <w:rsid w:val="00F136F1"/>
    <w:rsid w:val="00F17939"/>
    <w:rsid w:val="00F2071E"/>
    <w:rsid w:val="00F22B27"/>
    <w:rsid w:val="00F24B56"/>
    <w:rsid w:val="00F2760D"/>
    <w:rsid w:val="00F3102A"/>
    <w:rsid w:val="00F3274A"/>
    <w:rsid w:val="00F34658"/>
    <w:rsid w:val="00F34ADF"/>
    <w:rsid w:val="00F35530"/>
    <w:rsid w:val="00F359D9"/>
    <w:rsid w:val="00F361B4"/>
    <w:rsid w:val="00F372FA"/>
    <w:rsid w:val="00F376C3"/>
    <w:rsid w:val="00F5647C"/>
    <w:rsid w:val="00F572DD"/>
    <w:rsid w:val="00F60357"/>
    <w:rsid w:val="00F625D1"/>
    <w:rsid w:val="00F663D9"/>
    <w:rsid w:val="00F730D2"/>
    <w:rsid w:val="00F752EC"/>
    <w:rsid w:val="00F866F1"/>
    <w:rsid w:val="00F87724"/>
    <w:rsid w:val="00F901C3"/>
    <w:rsid w:val="00FA3A05"/>
    <w:rsid w:val="00FA4C0D"/>
    <w:rsid w:val="00FB2022"/>
    <w:rsid w:val="00FB5965"/>
    <w:rsid w:val="00FB7758"/>
    <w:rsid w:val="00FC158D"/>
    <w:rsid w:val="00FC34FD"/>
    <w:rsid w:val="00FC76DA"/>
    <w:rsid w:val="00FD177B"/>
    <w:rsid w:val="00FD3FDB"/>
    <w:rsid w:val="00FD5EA4"/>
    <w:rsid w:val="00FE05B5"/>
    <w:rsid w:val="00FE0FF8"/>
    <w:rsid w:val="00FE44E9"/>
    <w:rsid w:val="00FE44EE"/>
    <w:rsid w:val="00FE6315"/>
    <w:rsid w:val="00FF2368"/>
    <w:rsid w:val="00FF2D75"/>
    <w:rsid w:val="00FF4E84"/>
    <w:rsid w:val="00FF5D12"/>
    <w:rsid w:val="00FF6AD7"/>
    <w:rsid w:val="00FF6F1C"/>
    <w:rsid w:val="00FF78BC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71D1"/>
    <w:rPr>
      <w:rFonts w:ascii="Tahoma" w:hAnsi="Tahoma" w:cs="Tahoma"/>
      <w:sz w:val="24"/>
      <w:szCs w:val="24"/>
    </w:rPr>
  </w:style>
  <w:style w:type="paragraph" w:styleId="Titre1">
    <w:name w:val="heading 1"/>
    <w:basedOn w:val="Normal"/>
    <w:next w:val="Normal"/>
    <w:qFormat/>
    <w:rsid w:val="008271D1"/>
    <w:pPr>
      <w:keepNext/>
      <w:jc w:val="right"/>
      <w:outlineLvl w:val="0"/>
    </w:pPr>
    <w:rPr>
      <w:rFonts w:ascii="Arial" w:hAnsi="Arial" w:cs="Arial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51ADE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51ADE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51ADE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51AD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51AD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51ADE"/>
    <w:pPr>
      <w:spacing w:before="240" w:after="60"/>
      <w:outlineLvl w:val="6"/>
    </w:pPr>
    <w:rPr>
      <w:rFonts w:ascii="Calibri" w:hAnsi="Calibri" w:cs="Times New Roman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51ADE"/>
    <w:pPr>
      <w:spacing w:before="240" w:after="60"/>
      <w:outlineLvl w:val="7"/>
    </w:pPr>
    <w:rPr>
      <w:rFonts w:ascii="Calibri" w:hAnsi="Calibri" w:cs="Times New Roman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51ADE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725F2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25F28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8271D1"/>
    <w:pPr>
      <w:jc w:val="both"/>
    </w:pPr>
    <w:rPr>
      <w:rFonts w:ascii="Arial" w:hAnsi="Arial" w:cs="Arial"/>
    </w:rPr>
  </w:style>
  <w:style w:type="numbering" w:styleId="111111">
    <w:name w:val="Outline List 2"/>
    <w:basedOn w:val="Aucuneliste"/>
    <w:rsid w:val="00351ADE"/>
    <w:pPr>
      <w:numPr>
        <w:numId w:val="2"/>
      </w:numPr>
    </w:pPr>
  </w:style>
  <w:style w:type="numbering" w:styleId="1ai">
    <w:name w:val="Outline List 1"/>
    <w:basedOn w:val="Aucuneliste"/>
    <w:rsid w:val="00351ADE"/>
    <w:pPr>
      <w:numPr>
        <w:numId w:val="3"/>
      </w:numPr>
    </w:pPr>
  </w:style>
  <w:style w:type="character" w:styleId="Accentuation">
    <w:name w:val="Emphasis"/>
    <w:qFormat/>
    <w:rsid w:val="00351ADE"/>
    <w:rPr>
      <w:i/>
      <w:iCs/>
    </w:rPr>
  </w:style>
  <w:style w:type="character" w:styleId="AcronymeHTML">
    <w:name w:val="HTML Acronym"/>
    <w:rsid w:val="00351ADE"/>
  </w:style>
  <w:style w:type="paragraph" w:styleId="Adressedestinataire">
    <w:name w:val="envelope address"/>
    <w:basedOn w:val="Normal"/>
    <w:rsid w:val="00351ADE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</w:rPr>
  </w:style>
  <w:style w:type="paragraph" w:styleId="Adresseexpditeur">
    <w:name w:val="envelope return"/>
    <w:basedOn w:val="Normal"/>
    <w:rsid w:val="00351ADE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rsid w:val="00351ADE"/>
    <w:rPr>
      <w:i/>
      <w:iCs/>
    </w:rPr>
  </w:style>
  <w:style w:type="character" w:customStyle="1" w:styleId="AdresseHTMLCar">
    <w:name w:val="Adresse HTML Car"/>
    <w:link w:val="AdresseHTML"/>
    <w:rsid w:val="00351ADE"/>
    <w:rPr>
      <w:rFonts w:ascii="Tahoma" w:hAnsi="Tahoma" w:cs="Tahoma"/>
      <w:i/>
      <w:iCs/>
      <w:sz w:val="24"/>
      <w:szCs w:val="24"/>
    </w:rPr>
  </w:style>
  <w:style w:type="character" w:styleId="Appeldenotedefin">
    <w:name w:val="endnote reference"/>
    <w:rsid w:val="00351ADE"/>
    <w:rPr>
      <w:vertAlign w:val="superscript"/>
    </w:rPr>
  </w:style>
  <w:style w:type="character" w:styleId="Appelnotedebasdep">
    <w:name w:val="footnote reference"/>
    <w:rsid w:val="00351ADE"/>
    <w:rPr>
      <w:vertAlign w:val="superscript"/>
    </w:rPr>
  </w:style>
  <w:style w:type="character" w:customStyle="1" w:styleId="Titre2Car">
    <w:name w:val="Titre 2 Car"/>
    <w:link w:val="Titre2"/>
    <w:semiHidden/>
    <w:rsid w:val="00351AD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351AD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351AD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351AD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51AD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51AD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51AD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51AD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51ADE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1ADE"/>
  </w:style>
  <w:style w:type="paragraph" w:styleId="Citation">
    <w:name w:val="Quote"/>
    <w:basedOn w:val="Normal"/>
    <w:next w:val="Normal"/>
    <w:link w:val="CitationCar"/>
    <w:uiPriority w:val="29"/>
    <w:qFormat/>
    <w:rsid w:val="00351A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1ADE"/>
    <w:rPr>
      <w:rFonts w:ascii="Tahoma" w:hAnsi="Tahoma" w:cs="Tahoma"/>
      <w:i/>
      <w:iCs/>
      <w:color w:val="000000"/>
      <w:sz w:val="24"/>
      <w:szCs w:val="24"/>
    </w:rPr>
  </w:style>
  <w:style w:type="character" w:styleId="CitationHTML">
    <w:name w:val="HTML Cite"/>
    <w:rsid w:val="00351A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1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1ADE"/>
    <w:rPr>
      <w:rFonts w:ascii="Tahoma" w:hAnsi="Tahoma" w:cs="Tahoma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51A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51A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51AD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51AD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51AD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51AD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51AD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51ADE"/>
    <w:rPr>
      <w:sz w:val="20"/>
      <w:szCs w:val="20"/>
    </w:rPr>
  </w:style>
  <w:style w:type="character" w:customStyle="1" w:styleId="CommentaireCar">
    <w:name w:val="Commentaire Car"/>
    <w:link w:val="Commentaire"/>
    <w:rsid w:val="00351ADE"/>
    <w:rPr>
      <w:rFonts w:ascii="Tahoma" w:hAnsi="Tahoma" w:cs="Tahoma"/>
    </w:rPr>
  </w:style>
  <w:style w:type="paragraph" w:styleId="Corpsdetexte2">
    <w:name w:val="Body Text 2"/>
    <w:basedOn w:val="Normal"/>
    <w:link w:val="Corpsdetexte2Car"/>
    <w:rsid w:val="00351A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51ADE"/>
    <w:rPr>
      <w:rFonts w:ascii="Tahoma" w:hAnsi="Tahoma" w:cs="Tahoma"/>
      <w:sz w:val="24"/>
      <w:szCs w:val="24"/>
    </w:rPr>
  </w:style>
  <w:style w:type="paragraph" w:styleId="Corpsdetexte3">
    <w:name w:val="Body Text 3"/>
    <w:basedOn w:val="Normal"/>
    <w:link w:val="Corpsdetexte3Car"/>
    <w:rsid w:val="00351A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51AD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ar"/>
    <w:rsid w:val="00351ADE"/>
  </w:style>
  <w:style w:type="character" w:customStyle="1" w:styleId="DateCar">
    <w:name w:val="Date Car"/>
    <w:link w:val="Date"/>
    <w:rsid w:val="00351ADE"/>
    <w:rPr>
      <w:rFonts w:ascii="Tahoma" w:hAnsi="Tahoma" w:cs="Tahoma"/>
      <w:sz w:val="24"/>
      <w:szCs w:val="24"/>
    </w:rPr>
  </w:style>
  <w:style w:type="character" w:styleId="DfinitionHTML">
    <w:name w:val="HTML Definition"/>
    <w:rsid w:val="00351ADE"/>
    <w:rPr>
      <w:i/>
      <w:iCs/>
    </w:rPr>
  </w:style>
  <w:style w:type="table" w:styleId="Effetsdetableau3D1">
    <w:name w:val="Table 3D effects 1"/>
    <w:basedOn w:val="TableauNormal"/>
    <w:rsid w:val="00351AD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51AD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51A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51ADE"/>
    <w:rPr>
      <w:b/>
      <w:bCs/>
    </w:rPr>
  </w:style>
  <w:style w:type="character" w:styleId="Emphaseintense">
    <w:name w:val="Intense Emphasis"/>
    <w:uiPriority w:val="21"/>
    <w:qFormat/>
    <w:rsid w:val="00351A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1A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51A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</w:rPr>
  </w:style>
  <w:style w:type="character" w:customStyle="1" w:styleId="En-ttedemessageCar">
    <w:name w:val="En-tête de message Car"/>
    <w:link w:val="En-ttedemessage"/>
    <w:rsid w:val="00351AD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1ADE"/>
    <w:pPr>
      <w:spacing w:before="240" w:after="60"/>
      <w:jc w:val="left"/>
      <w:outlineLvl w:val="9"/>
    </w:pPr>
    <w:rPr>
      <w:rFonts w:ascii="Cambria" w:hAnsi="Cambria" w:cs="Times New Roman"/>
      <w:b/>
      <w:bCs/>
      <w:kern w:val="32"/>
      <w:sz w:val="32"/>
      <w:szCs w:val="32"/>
    </w:rPr>
  </w:style>
  <w:style w:type="character" w:styleId="ExempleHTML">
    <w:name w:val="HTML Sample"/>
    <w:rsid w:val="00351A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51ADE"/>
    <w:rPr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51AD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51ADE"/>
    <w:pPr>
      <w:ind w:left="4252"/>
    </w:pPr>
  </w:style>
  <w:style w:type="character" w:customStyle="1" w:styleId="FormuledepolitesseCar">
    <w:name w:val="Formule de politesse Car"/>
    <w:link w:val="Formuledepolitesse"/>
    <w:rsid w:val="00351ADE"/>
    <w:rPr>
      <w:rFonts w:ascii="Tahoma" w:hAnsi="Tahoma" w:cs="Tahoma"/>
      <w:sz w:val="24"/>
      <w:szCs w:val="24"/>
    </w:rPr>
  </w:style>
  <w:style w:type="table" w:styleId="Grilleclaire">
    <w:name w:val="Light Grid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51AD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51AD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51AD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51AD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51AD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51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51ADE"/>
    <w:pPr>
      <w:ind w:left="240" w:hanging="240"/>
    </w:pPr>
  </w:style>
  <w:style w:type="paragraph" w:styleId="Index2">
    <w:name w:val="index 2"/>
    <w:basedOn w:val="Normal"/>
    <w:next w:val="Normal"/>
    <w:rsid w:val="00351ADE"/>
    <w:pPr>
      <w:ind w:left="480" w:hanging="240"/>
    </w:pPr>
  </w:style>
  <w:style w:type="paragraph" w:styleId="Index3">
    <w:name w:val="index 3"/>
    <w:basedOn w:val="Normal"/>
    <w:next w:val="Normal"/>
    <w:rsid w:val="00351ADE"/>
    <w:pPr>
      <w:ind w:left="720" w:hanging="240"/>
    </w:pPr>
  </w:style>
  <w:style w:type="paragraph" w:styleId="Index4">
    <w:name w:val="index 4"/>
    <w:basedOn w:val="Normal"/>
    <w:next w:val="Normal"/>
    <w:rsid w:val="00351ADE"/>
    <w:pPr>
      <w:ind w:left="960" w:hanging="240"/>
    </w:pPr>
  </w:style>
  <w:style w:type="paragraph" w:styleId="Index5">
    <w:name w:val="index 5"/>
    <w:basedOn w:val="Normal"/>
    <w:next w:val="Normal"/>
    <w:rsid w:val="00351ADE"/>
    <w:pPr>
      <w:ind w:left="1200" w:hanging="240"/>
    </w:pPr>
  </w:style>
  <w:style w:type="paragraph" w:styleId="Index6">
    <w:name w:val="index 6"/>
    <w:basedOn w:val="Normal"/>
    <w:next w:val="Normal"/>
    <w:rsid w:val="00351ADE"/>
    <w:pPr>
      <w:ind w:left="1440" w:hanging="240"/>
    </w:pPr>
  </w:style>
  <w:style w:type="paragraph" w:styleId="Index7">
    <w:name w:val="index 7"/>
    <w:basedOn w:val="Normal"/>
    <w:next w:val="Normal"/>
    <w:rsid w:val="00351ADE"/>
    <w:pPr>
      <w:ind w:left="1680" w:hanging="240"/>
    </w:pPr>
  </w:style>
  <w:style w:type="paragraph" w:styleId="Index8">
    <w:name w:val="index 8"/>
    <w:basedOn w:val="Normal"/>
    <w:next w:val="Normal"/>
    <w:rsid w:val="00351ADE"/>
    <w:pPr>
      <w:ind w:left="1920" w:hanging="240"/>
    </w:pPr>
  </w:style>
  <w:style w:type="paragraph" w:styleId="Index9">
    <w:name w:val="index 9"/>
    <w:basedOn w:val="Normal"/>
    <w:next w:val="Normal"/>
    <w:rsid w:val="00351AD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351ADE"/>
    <w:rPr>
      <w:b/>
      <w:bCs/>
      <w:sz w:val="20"/>
      <w:szCs w:val="20"/>
    </w:rPr>
  </w:style>
  <w:style w:type="character" w:styleId="Lienhypertexte">
    <w:name w:val="Hyperlink"/>
    <w:rsid w:val="00351ADE"/>
    <w:rPr>
      <w:color w:val="0000FF"/>
      <w:u w:val="single"/>
    </w:rPr>
  </w:style>
  <w:style w:type="character" w:styleId="Lienhypertextesuivivisit">
    <w:name w:val="FollowedHyperlink"/>
    <w:rsid w:val="00351ADE"/>
    <w:rPr>
      <w:color w:val="800080"/>
      <w:u w:val="single"/>
    </w:rPr>
  </w:style>
  <w:style w:type="paragraph" w:styleId="Liste">
    <w:name w:val="List"/>
    <w:basedOn w:val="Normal"/>
    <w:rsid w:val="00351ADE"/>
    <w:pPr>
      <w:ind w:left="283" w:hanging="283"/>
      <w:contextualSpacing/>
    </w:pPr>
  </w:style>
  <w:style w:type="paragraph" w:styleId="Liste2">
    <w:name w:val="List 2"/>
    <w:basedOn w:val="Normal"/>
    <w:rsid w:val="00351ADE"/>
    <w:pPr>
      <w:ind w:left="566" w:hanging="283"/>
      <w:contextualSpacing/>
    </w:pPr>
  </w:style>
  <w:style w:type="paragraph" w:styleId="Liste3">
    <w:name w:val="List 3"/>
    <w:basedOn w:val="Normal"/>
    <w:rsid w:val="00351ADE"/>
    <w:pPr>
      <w:ind w:left="849" w:hanging="283"/>
      <w:contextualSpacing/>
    </w:pPr>
  </w:style>
  <w:style w:type="paragraph" w:styleId="Liste4">
    <w:name w:val="List 4"/>
    <w:basedOn w:val="Normal"/>
    <w:rsid w:val="00351ADE"/>
    <w:pPr>
      <w:ind w:left="1132" w:hanging="283"/>
      <w:contextualSpacing/>
    </w:pPr>
  </w:style>
  <w:style w:type="paragraph" w:styleId="Liste5">
    <w:name w:val="List 5"/>
    <w:basedOn w:val="Normal"/>
    <w:rsid w:val="00351ADE"/>
    <w:pPr>
      <w:ind w:left="1415" w:hanging="283"/>
      <w:contextualSpacing/>
    </w:pPr>
  </w:style>
  <w:style w:type="paragraph" w:styleId="Listenumros">
    <w:name w:val="List Number"/>
    <w:basedOn w:val="Normal"/>
    <w:rsid w:val="00351ADE"/>
    <w:pPr>
      <w:numPr>
        <w:numId w:val="5"/>
      </w:numPr>
      <w:contextualSpacing/>
    </w:pPr>
  </w:style>
  <w:style w:type="paragraph" w:styleId="Listenumros2">
    <w:name w:val="List Number 2"/>
    <w:basedOn w:val="Normal"/>
    <w:rsid w:val="00351ADE"/>
    <w:pPr>
      <w:numPr>
        <w:numId w:val="6"/>
      </w:numPr>
      <w:contextualSpacing/>
    </w:pPr>
  </w:style>
  <w:style w:type="paragraph" w:styleId="Listenumros3">
    <w:name w:val="List Number 3"/>
    <w:basedOn w:val="Normal"/>
    <w:rsid w:val="00351ADE"/>
    <w:pPr>
      <w:numPr>
        <w:numId w:val="7"/>
      </w:numPr>
      <w:contextualSpacing/>
    </w:pPr>
  </w:style>
  <w:style w:type="paragraph" w:styleId="Listenumros4">
    <w:name w:val="List Number 4"/>
    <w:basedOn w:val="Normal"/>
    <w:rsid w:val="00351ADE"/>
    <w:pPr>
      <w:numPr>
        <w:numId w:val="8"/>
      </w:numPr>
      <w:contextualSpacing/>
    </w:pPr>
  </w:style>
  <w:style w:type="paragraph" w:styleId="Listenumros5">
    <w:name w:val="List Number 5"/>
    <w:basedOn w:val="Normal"/>
    <w:rsid w:val="00351ADE"/>
    <w:pPr>
      <w:numPr>
        <w:numId w:val="9"/>
      </w:numPr>
      <w:contextualSpacing/>
    </w:pPr>
  </w:style>
  <w:style w:type="paragraph" w:styleId="Listepuces">
    <w:name w:val="List Bullet"/>
    <w:basedOn w:val="Normal"/>
    <w:rsid w:val="00351ADE"/>
    <w:pPr>
      <w:numPr>
        <w:numId w:val="10"/>
      </w:numPr>
      <w:contextualSpacing/>
    </w:pPr>
  </w:style>
  <w:style w:type="paragraph" w:styleId="Listepuces2">
    <w:name w:val="List Bullet 2"/>
    <w:basedOn w:val="Normal"/>
    <w:rsid w:val="00351ADE"/>
    <w:pPr>
      <w:numPr>
        <w:numId w:val="11"/>
      </w:numPr>
      <w:contextualSpacing/>
    </w:pPr>
  </w:style>
  <w:style w:type="paragraph" w:styleId="Listepuces3">
    <w:name w:val="List Bullet 3"/>
    <w:basedOn w:val="Normal"/>
    <w:rsid w:val="00351ADE"/>
    <w:pPr>
      <w:numPr>
        <w:numId w:val="12"/>
      </w:numPr>
      <w:contextualSpacing/>
    </w:pPr>
  </w:style>
  <w:style w:type="paragraph" w:styleId="Listepuces4">
    <w:name w:val="List Bullet 4"/>
    <w:basedOn w:val="Normal"/>
    <w:rsid w:val="00351ADE"/>
    <w:pPr>
      <w:numPr>
        <w:numId w:val="13"/>
      </w:numPr>
      <w:contextualSpacing/>
    </w:pPr>
  </w:style>
  <w:style w:type="paragraph" w:styleId="Listepuces5">
    <w:name w:val="List Bullet 5"/>
    <w:basedOn w:val="Normal"/>
    <w:rsid w:val="00351ADE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51A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51A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51A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51A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51A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51A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51ADE"/>
    <w:rPr>
      <w:sz w:val="16"/>
      <w:szCs w:val="16"/>
    </w:rPr>
  </w:style>
  <w:style w:type="paragraph" w:styleId="NormalWeb">
    <w:name w:val="Normal (Web)"/>
    <w:basedOn w:val="Normal"/>
    <w:rsid w:val="00351ADE"/>
    <w:rPr>
      <w:rFonts w:ascii="Times New Roman" w:hAnsi="Times New Roman" w:cs="Times New Roman"/>
    </w:rPr>
  </w:style>
  <w:style w:type="paragraph" w:styleId="Normalcentr">
    <w:name w:val="Block Text"/>
    <w:basedOn w:val="Normal"/>
    <w:rsid w:val="00351A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51AD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51ADE"/>
    <w:rPr>
      <w:rFonts w:ascii="Tahoma" w:hAnsi="Tahoma" w:cs="Tahoma"/>
    </w:rPr>
  </w:style>
  <w:style w:type="paragraph" w:styleId="Notedefin">
    <w:name w:val="endnote text"/>
    <w:basedOn w:val="Normal"/>
    <w:link w:val="NotedefinCar"/>
    <w:rsid w:val="00351ADE"/>
    <w:rPr>
      <w:sz w:val="20"/>
      <w:szCs w:val="20"/>
    </w:rPr>
  </w:style>
  <w:style w:type="character" w:customStyle="1" w:styleId="NotedefinCar">
    <w:name w:val="Note de fin Car"/>
    <w:link w:val="Notedefin"/>
    <w:rsid w:val="00351ADE"/>
    <w:rPr>
      <w:rFonts w:ascii="Tahoma" w:hAnsi="Tahoma" w:cs="Tahoma"/>
    </w:rPr>
  </w:style>
  <w:style w:type="character" w:styleId="Numrodeligne">
    <w:name w:val="line number"/>
    <w:rsid w:val="00351ADE"/>
  </w:style>
  <w:style w:type="character" w:styleId="Numrodepage">
    <w:name w:val="page number"/>
    <w:rsid w:val="00351ADE"/>
  </w:style>
  <w:style w:type="paragraph" w:styleId="Objetducommentaire">
    <w:name w:val="annotation subject"/>
    <w:basedOn w:val="Commentaire"/>
    <w:next w:val="Commentaire"/>
    <w:link w:val="ObjetducommentaireCar"/>
    <w:rsid w:val="00351ADE"/>
    <w:rPr>
      <w:b/>
      <w:bCs/>
    </w:rPr>
  </w:style>
  <w:style w:type="character" w:customStyle="1" w:styleId="ObjetducommentaireCar">
    <w:name w:val="Objet du commentaire Car"/>
    <w:link w:val="Objetducommentaire"/>
    <w:rsid w:val="00351ADE"/>
    <w:rPr>
      <w:rFonts w:ascii="Tahoma" w:hAnsi="Tahoma" w:cs="Tahoma"/>
      <w:b/>
      <w:bCs/>
    </w:rPr>
  </w:style>
  <w:style w:type="table" w:styleId="Ombrageclair">
    <w:name w:val="Light Shading"/>
    <w:basedOn w:val="TableauNormal"/>
    <w:uiPriority w:val="60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1ADE"/>
    <w:pPr>
      <w:ind w:left="708"/>
    </w:pPr>
  </w:style>
  <w:style w:type="paragraph" w:styleId="PrformatHTML">
    <w:name w:val="HTML Preformatted"/>
    <w:basedOn w:val="Normal"/>
    <w:link w:val="PrformatHTMLCar"/>
    <w:rsid w:val="00351A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51AD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51A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1A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51ADE"/>
    <w:pPr>
      <w:spacing w:after="120"/>
      <w:ind w:firstLine="210"/>
      <w:jc w:val="left"/>
    </w:pPr>
    <w:rPr>
      <w:rFonts w:ascii="Tahoma" w:hAnsi="Tahoma" w:cs="Tahoma"/>
    </w:rPr>
  </w:style>
  <w:style w:type="character" w:customStyle="1" w:styleId="CorpsdetexteCar">
    <w:name w:val="Corps de texte Car"/>
    <w:link w:val="Corpsdetexte"/>
    <w:rsid w:val="00351ADE"/>
    <w:rPr>
      <w:rFonts w:ascii="Arial" w:hAnsi="Arial" w:cs="Arial"/>
      <w:sz w:val="24"/>
      <w:szCs w:val="24"/>
    </w:rPr>
  </w:style>
  <w:style w:type="character" w:customStyle="1" w:styleId="Retrait1religneCar">
    <w:name w:val="Retrait 1re ligne Car"/>
    <w:link w:val="Retrait1religne"/>
    <w:rsid w:val="00351ADE"/>
    <w:rPr>
      <w:rFonts w:ascii="Tahoma" w:hAnsi="Tahoma" w:cs="Tahoma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351A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51ADE"/>
    <w:rPr>
      <w:rFonts w:ascii="Tahoma" w:hAnsi="Tahoma" w:cs="Tahoma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51A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51ADE"/>
    <w:rPr>
      <w:rFonts w:ascii="Tahoma" w:hAnsi="Tahoma" w:cs="Tahoma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51A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51ADE"/>
    <w:rPr>
      <w:rFonts w:ascii="Tahoma" w:hAnsi="Tahoma" w:cs="Tahom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51A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51ADE"/>
    <w:rPr>
      <w:rFonts w:ascii="Tahoma" w:hAnsi="Tahoma" w:cs="Tahoma"/>
      <w:sz w:val="24"/>
      <w:szCs w:val="24"/>
    </w:rPr>
  </w:style>
  <w:style w:type="paragraph" w:styleId="Retraitnormal">
    <w:name w:val="Normal Indent"/>
    <w:basedOn w:val="Normal"/>
    <w:rsid w:val="00351ADE"/>
    <w:pPr>
      <w:ind w:left="708"/>
    </w:pPr>
  </w:style>
  <w:style w:type="paragraph" w:styleId="Salutations">
    <w:name w:val="Salutation"/>
    <w:basedOn w:val="Normal"/>
    <w:next w:val="Normal"/>
    <w:link w:val="SalutationsCar"/>
    <w:rsid w:val="00351ADE"/>
  </w:style>
  <w:style w:type="character" w:customStyle="1" w:styleId="SalutationsCar">
    <w:name w:val="Salutations Car"/>
    <w:link w:val="Salutations"/>
    <w:rsid w:val="00351ADE"/>
    <w:rPr>
      <w:rFonts w:ascii="Tahoma" w:hAnsi="Tahoma" w:cs="Tahoma"/>
      <w:sz w:val="24"/>
      <w:szCs w:val="24"/>
    </w:rPr>
  </w:style>
  <w:style w:type="paragraph" w:styleId="Sansinterligne">
    <w:name w:val="No Spacing"/>
    <w:uiPriority w:val="1"/>
    <w:qFormat/>
    <w:rsid w:val="00351ADE"/>
    <w:rPr>
      <w:rFonts w:ascii="Tahoma" w:hAnsi="Tahoma" w:cs="Tahoma"/>
      <w:sz w:val="24"/>
      <w:szCs w:val="24"/>
    </w:rPr>
  </w:style>
  <w:style w:type="paragraph" w:styleId="Signature">
    <w:name w:val="Signature"/>
    <w:basedOn w:val="Normal"/>
    <w:link w:val="SignatureCar"/>
    <w:rsid w:val="00351ADE"/>
    <w:pPr>
      <w:ind w:left="4252"/>
    </w:pPr>
  </w:style>
  <w:style w:type="character" w:customStyle="1" w:styleId="SignatureCar">
    <w:name w:val="Signature Car"/>
    <w:link w:val="Signature"/>
    <w:rsid w:val="00351ADE"/>
    <w:rPr>
      <w:rFonts w:ascii="Tahoma" w:hAnsi="Tahoma" w:cs="Tahoma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51ADE"/>
  </w:style>
  <w:style w:type="character" w:customStyle="1" w:styleId="SignaturelectroniqueCar">
    <w:name w:val="Signature électronique Car"/>
    <w:link w:val="Signaturelectronique"/>
    <w:rsid w:val="00351ADE"/>
    <w:rPr>
      <w:rFonts w:ascii="Tahoma" w:hAnsi="Tahoma" w:cs="Tahoma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51ADE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us-titreCar">
    <w:name w:val="Sous-titre Car"/>
    <w:link w:val="Sous-titre"/>
    <w:rsid w:val="00351AD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51ADE"/>
  </w:style>
  <w:style w:type="paragraph" w:styleId="Tabledesrfrencesjuridiques">
    <w:name w:val="table of authorities"/>
    <w:basedOn w:val="Normal"/>
    <w:next w:val="Normal"/>
    <w:rsid w:val="00351ADE"/>
    <w:pPr>
      <w:ind w:left="240" w:hanging="240"/>
    </w:pPr>
  </w:style>
  <w:style w:type="table" w:styleId="Tableauclassique1">
    <w:name w:val="Table Classic 1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51AD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51AD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51AD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51AD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51AD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51AD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51AD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51AD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51AD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51AD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51AD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51AD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51AD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51AD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51AD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51AD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51A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51A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51AD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51AD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51AD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51ADE"/>
    <w:rPr>
      <w:sz w:val="16"/>
      <w:szCs w:val="16"/>
    </w:rPr>
  </w:style>
  <w:style w:type="character" w:customStyle="1" w:styleId="TextedebullesCar">
    <w:name w:val="Texte de bulles Car"/>
    <w:link w:val="Textedebulles"/>
    <w:rsid w:val="00351AD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51ADE"/>
    <w:rPr>
      <w:color w:val="808080"/>
    </w:rPr>
  </w:style>
  <w:style w:type="paragraph" w:styleId="Textedemacro">
    <w:name w:val="macro"/>
    <w:link w:val="TextedemacroCar"/>
    <w:rsid w:val="00351A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51ADE"/>
    <w:rPr>
      <w:rFonts w:ascii="Courier New" w:hAnsi="Courier New" w:cs="Courier New"/>
    </w:rPr>
  </w:style>
  <w:style w:type="table" w:styleId="Thmedutableau">
    <w:name w:val="Table Theme"/>
    <w:basedOn w:val="TableauNormal"/>
    <w:rsid w:val="00351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51ADE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51AD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51ADE"/>
  </w:style>
  <w:style w:type="character" w:customStyle="1" w:styleId="TitredenoteCar">
    <w:name w:val="Titre de note Car"/>
    <w:link w:val="Titredenote"/>
    <w:rsid w:val="00351ADE"/>
    <w:rPr>
      <w:rFonts w:ascii="Tahoma" w:hAnsi="Tahoma" w:cs="Tahoma"/>
      <w:sz w:val="24"/>
      <w:szCs w:val="24"/>
    </w:rPr>
  </w:style>
  <w:style w:type="character" w:styleId="Titredulivre">
    <w:name w:val="Book Title"/>
    <w:uiPriority w:val="33"/>
    <w:qFormat/>
    <w:rsid w:val="00351A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51ADE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rsid w:val="00351ADE"/>
    <w:pPr>
      <w:spacing w:before="120"/>
    </w:pPr>
    <w:rPr>
      <w:rFonts w:ascii="Cambria" w:hAnsi="Cambria" w:cs="Times New Roman"/>
      <w:b/>
      <w:bCs/>
    </w:rPr>
  </w:style>
  <w:style w:type="paragraph" w:styleId="TM1">
    <w:name w:val="toc 1"/>
    <w:basedOn w:val="Normal"/>
    <w:next w:val="Normal"/>
    <w:rsid w:val="00351ADE"/>
  </w:style>
  <w:style w:type="paragraph" w:styleId="TM2">
    <w:name w:val="toc 2"/>
    <w:basedOn w:val="Normal"/>
    <w:next w:val="Normal"/>
    <w:rsid w:val="00351ADE"/>
    <w:pPr>
      <w:ind w:left="240"/>
    </w:pPr>
  </w:style>
  <w:style w:type="paragraph" w:styleId="TM3">
    <w:name w:val="toc 3"/>
    <w:basedOn w:val="Normal"/>
    <w:next w:val="Normal"/>
    <w:rsid w:val="00351ADE"/>
    <w:pPr>
      <w:ind w:left="480"/>
    </w:pPr>
  </w:style>
  <w:style w:type="paragraph" w:styleId="TM4">
    <w:name w:val="toc 4"/>
    <w:basedOn w:val="Normal"/>
    <w:next w:val="Normal"/>
    <w:rsid w:val="00351ADE"/>
    <w:pPr>
      <w:ind w:left="720"/>
    </w:pPr>
  </w:style>
  <w:style w:type="paragraph" w:styleId="TM5">
    <w:name w:val="toc 5"/>
    <w:basedOn w:val="Normal"/>
    <w:next w:val="Normal"/>
    <w:rsid w:val="00351ADE"/>
    <w:pPr>
      <w:ind w:left="960"/>
    </w:pPr>
  </w:style>
  <w:style w:type="paragraph" w:styleId="TM6">
    <w:name w:val="toc 6"/>
    <w:basedOn w:val="Normal"/>
    <w:next w:val="Normal"/>
    <w:rsid w:val="00351ADE"/>
    <w:pPr>
      <w:ind w:left="1200"/>
    </w:pPr>
  </w:style>
  <w:style w:type="paragraph" w:styleId="TM7">
    <w:name w:val="toc 7"/>
    <w:basedOn w:val="Normal"/>
    <w:next w:val="Normal"/>
    <w:rsid w:val="00351ADE"/>
    <w:pPr>
      <w:ind w:left="1440"/>
    </w:pPr>
  </w:style>
  <w:style w:type="paragraph" w:styleId="TM8">
    <w:name w:val="toc 8"/>
    <w:basedOn w:val="Normal"/>
    <w:next w:val="Normal"/>
    <w:rsid w:val="00351ADE"/>
    <w:pPr>
      <w:ind w:left="1680"/>
    </w:pPr>
  </w:style>
  <w:style w:type="paragraph" w:styleId="TM9">
    <w:name w:val="toc 9"/>
    <w:basedOn w:val="Normal"/>
    <w:next w:val="Normal"/>
    <w:rsid w:val="00351ADE"/>
    <w:pPr>
      <w:ind w:left="1920"/>
    </w:pPr>
  </w:style>
  <w:style w:type="table" w:styleId="Trameclaire-Accent1">
    <w:name w:val="Light Shading Accent 1"/>
    <w:basedOn w:val="TableauNormal"/>
    <w:uiPriority w:val="60"/>
    <w:rsid w:val="00351A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1A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1A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1A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1A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1A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51A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71D1"/>
    <w:rPr>
      <w:rFonts w:ascii="Tahoma" w:hAnsi="Tahoma" w:cs="Tahoma"/>
      <w:sz w:val="24"/>
      <w:szCs w:val="24"/>
    </w:rPr>
  </w:style>
  <w:style w:type="paragraph" w:styleId="Titre1">
    <w:name w:val="heading 1"/>
    <w:basedOn w:val="Normal"/>
    <w:next w:val="Normal"/>
    <w:qFormat/>
    <w:rsid w:val="008271D1"/>
    <w:pPr>
      <w:keepNext/>
      <w:jc w:val="right"/>
      <w:outlineLvl w:val="0"/>
    </w:pPr>
    <w:rPr>
      <w:rFonts w:ascii="Arial" w:hAnsi="Arial" w:cs="Arial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51ADE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51ADE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51ADE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51AD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51AD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51ADE"/>
    <w:pPr>
      <w:spacing w:before="240" w:after="60"/>
      <w:outlineLvl w:val="6"/>
    </w:pPr>
    <w:rPr>
      <w:rFonts w:ascii="Calibri" w:hAnsi="Calibri" w:cs="Times New Roman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51ADE"/>
    <w:pPr>
      <w:spacing w:before="240" w:after="60"/>
      <w:outlineLvl w:val="7"/>
    </w:pPr>
    <w:rPr>
      <w:rFonts w:ascii="Calibri" w:hAnsi="Calibri" w:cs="Times New Roman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51ADE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725F2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25F28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8271D1"/>
    <w:pPr>
      <w:jc w:val="both"/>
    </w:pPr>
    <w:rPr>
      <w:rFonts w:ascii="Arial" w:hAnsi="Arial" w:cs="Arial"/>
    </w:rPr>
  </w:style>
  <w:style w:type="numbering" w:styleId="111111">
    <w:name w:val="Outline List 2"/>
    <w:basedOn w:val="Aucuneliste"/>
    <w:rsid w:val="00351ADE"/>
    <w:pPr>
      <w:numPr>
        <w:numId w:val="2"/>
      </w:numPr>
    </w:pPr>
  </w:style>
  <w:style w:type="numbering" w:styleId="1ai">
    <w:name w:val="Outline List 1"/>
    <w:basedOn w:val="Aucuneliste"/>
    <w:rsid w:val="00351ADE"/>
    <w:pPr>
      <w:numPr>
        <w:numId w:val="3"/>
      </w:numPr>
    </w:pPr>
  </w:style>
  <w:style w:type="character" w:styleId="Accentuation">
    <w:name w:val="Emphasis"/>
    <w:qFormat/>
    <w:rsid w:val="00351ADE"/>
    <w:rPr>
      <w:i/>
      <w:iCs/>
    </w:rPr>
  </w:style>
  <w:style w:type="character" w:styleId="AcronymeHTML">
    <w:name w:val="HTML Acronym"/>
    <w:rsid w:val="00351ADE"/>
  </w:style>
  <w:style w:type="paragraph" w:styleId="Adressedestinataire">
    <w:name w:val="envelope address"/>
    <w:basedOn w:val="Normal"/>
    <w:rsid w:val="00351ADE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</w:rPr>
  </w:style>
  <w:style w:type="paragraph" w:styleId="Adresseexpditeur">
    <w:name w:val="envelope return"/>
    <w:basedOn w:val="Normal"/>
    <w:rsid w:val="00351ADE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rsid w:val="00351ADE"/>
    <w:rPr>
      <w:i/>
      <w:iCs/>
    </w:rPr>
  </w:style>
  <w:style w:type="character" w:customStyle="1" w:styleId="AdresseHTMLCar">
    <w:name w:val="Adresse HTML Car"/>
    <w:link w:val="AdresseHTML"/>
    <w:rsid w:val="00351ADE"/>
    <w:rPr>
      <w:rFonts w:ascii="Tahoma" w:hAnsi="Tahoma" w:cs="Tahoma"/>
      <w:i/>
      <w:iCs/>
      <w:sz w:val="24"/>
      <w:szCs w:val="24"/>
    </w:rPr>
  </w:style>
  <w:style w:type="character" w:styleId="Appeldenotedefin">
    <w:name w:val="endnote reference"/>
    <w:rsid w:val="00351ADE"/>
    <w:rPr>
      <w:vertAlign w:val="superscript"/>
    </w:rPr>
  </w:style>
  <w:style w:type="character" w:styleId="Appelnotedebasdep">
    <w:name w:val="footnote reference"/>
    <w:rsid w:val="00351ADE"/>
    <w:rPr>
      <w:vertAlign w:val="superscript"/>
    </w:rPr>
  </w:style>
  <w:style w:type="character" w:customStyle="1" w:styleId="Titre2Car">
    <w:name w:val="Titre 2 Car"/>
    <w:link w:val="Titre2"/>
    <w:semiHidden/>
    <w:rsid w:val="00351AD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351AD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351AD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351AD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51AD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51AD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51AD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51AD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51ADE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1ADE"/>
  </w:style>
  <w:style w:type="paragraph" w:styleId="Citation">
    <w:name w:val="Quote"/>
    <w:basedOn w:val="Normal"/>
    <w:next w:val="Normal"/>
    <w:link w:val="CitationCar"/>
    <w:uiPriority w:val="29"/>
    <w:qFormat/>
    <w:rsid w:val="00351A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1ADE"/>
    <w:rPr>
      <w:rFonts w:ascii="Tahoma" w:hAnsi="Tahoma" w:cs="Tahoma"/>
      <w:i/>
      <w:iCs/>
      <w:color w:val="000000"/>
      <w:sz w:val="24"/>
      <w:szCs w:val="24"/>
    </w:rPr>
  </w:style>
  <w:style w:type="character" w:styleId="CitationHTML">
    <w:name w:val="HTML Cite"/>
    <w:rsid w:val="00351A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1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1ADE"/>
    <w:rPr>
      <w:rFonts w:ascii="Tahoma" w:hAnsi="Tahoma" w:cs="Tahoma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51A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51A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51AD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51AD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51AD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51AD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51AD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51ADE"/>
    <w:rPr>
      <w:sz w:val="20"/>
      <w:szCs w:val="20"/>
    </w:rPr>
  </w:style>
  <w:style w:type="character" w:customStyle="1" w:styleId="CommentaireCar">
    <w:name w:val="Commentaire Car"/>
    <w:link w:val="Commentaire"/>
    <w:rsid w:val="00351ADE"/>
    <w:rPr>
      <w:rFonts w:ascii="Tahoma" w:hAnsi="Tahoma" w:cs="Tahoma"/>
    </w:rPr>
  </w:style>
  <w:style w:type="paragraph" w:styleId="Corpsdetexte2">
    <w:name w:val="Body Text 2"/>
    <w:basedOn w:val="Normal"/>
    <w:link w:val="Corpsdetexte2Car"/>
    <w:rsid w:val="00351A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51ADE"/>
    <w:rPr>
      <w:rFonts w:ascii="Tahoma" w:hAnsi="Tahoma" w:cs="Tahoma"/>
      <w:sz w:val="24"/>
      <w:szCs w:val="24"/>
    </w:rPr>
  </w:style>
  <w:style w:type="paragraph" w:styleId="Corpsdetexte3">
    <w:name w:val="Body Text 3"/>
    <w:basedOn w:val="Normal"/>
    <w:link w:val="Corpsdetexte3Car"/>
    <w:rsid w:val="00351A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51AD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ar"/>
    <w:rsid w:val="00351ADE"/>
  </w:style>
  <w:style w:type="character" w:customStyle="1" w:styleId="DateCar">
    <w:name w:val="Date Car"/>
    <w:link w:val="Date"/>
    <w:rsid w:val="00351ADE"/>
    <w:rPr>
      <w:rFonts w:ascii="Tahoma" w:hAnsi="Tahoma" w:cs="Tahoma"/>
      <w:sz w:val="24"/>
      <w:szCs w:val="24"/>
    </w:rPr>
  </w:style>
  <w:style w:type="character" w:styleId="DfinitionHTML">
    <w:name w:val="HTML Definition"/>
    <w:rsid w:val="00351ADE"/>
    <w:rPr>
      <w:i/>
      <w:iCs/>
    </w:rPr>
  </w:style>
  <w:style w:type="table" w:styleId="Effetsdetableau3D1">
    <w:name w:val="Table 3D effects 1"/>
    <w:basedOn w:val="TableauNormal"/>
    <w:rsid w:val="00351AD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51AD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51A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51ADE"/>
    <w:rPr>
      <w:b/>
      <w:bCs/>
    </w:rPr>
  </w:style>
  <w:style w:type="character" w:styleId="Emphaseintense">
    <w:name w:val="Intense Emphasis"/>
    <w:uiPriority w:val="21"/>
    <w:qFormat/>
    <w:rsid w:val="00351A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1A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51A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</w:rPr>
  </w:style>
  <w:style w:type="character" w:customStyle="1" w:styleId="En-ttedemessageCar">
    <w:name w:val="En-tête de message Car"/>
    <w:link w:val="En-ttedemessage"/>
    <w:rsid w:val="00351AD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1ADE"/>
    <w:pPr>
      <w:spacing w:before="240" w:after="60"/>
      <w:jc w:val="left"/>
      <w:outlineLvl w:val="9"/>
    </w:pPr>
    <w:rPr>
      <w:rFonts w:ascii="Cambria" w:hAnsi="Cambria" w:cs="Times New Roman"/>
      <w:b/>
      <w:bCs/>
      <w:kern w:val="32"/>
      <w:sz w:val="32"/>
      <w:szCs w:val="32"/>
    </w:rPr>
  </w:style>
  <w:style w:type="character" w:styleId="ExempleHTML">
    <w:name w:val="HTML Sample"/>
    <w:rsid w:val="00351A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51ADE"/>
    <w:rPr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51AD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51ADE"/>
    <w:pPr>
      <w:ind w:left="4252"/>
    </w:pPr>
  </w:style>
  <w:style w:type="character" w:customStyle="1" w:styleId="FormuledepolitesseCar">
    <w:name w:val="Formule de politesse Car"/>
    <w:link w:val="Formuledepolitesse"/>
    <w:rsid w:val="00351ADE"/>
    <w:rPr>
      <w:rFonts w:ascii="Tahoma" w:hAnsi="Tahoma" w:cs="Tahoma"/>
      <w:sz w:val="24"/>
      <w:szCs w:val="24"/>
    </w:rPr>
  </w:style>
  <w:style w:type="table" w:styleId="Grilleclaire">
    <w:name w:val="Light Grid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1A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1A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51AD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51AD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51AD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51AD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51AD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51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1A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1A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51ADE"/>
    <w:pPr>
      <w:ind w:left="240" w:hanging="240"/>
    </w:pPr>
  </w:style>
  <w:style w:type="paragraph" w:styleId="Index2">
    <w:name w:val="index 2"/>
    <w:basedOn w:val="Normal"/>
    <w:next w:val="Normal"/>
    <w:rsid w:val="00351ADE"/>
    <w:pPr>
      <w:ind w:left="480" w:hanging="240"/>
    </w:pPr>
  </w:style>
  <w:style w:type="paragraph" w:styleId="Index3">
    <w:name w:val="index 3"/>
    <w:basedOn w:val="Normal"/>
    <w:next w:val="Normal"/>
    <w:rsid w:val="00351ADE"/>
    <w:pPr>
      <w:ind w:left="720" w:hanging="240"/>
    </w:pPr>
  </w:style>
  <w:style w:type="paragraph" w:styleId="Index4">
    <w:name w:val="index 4"/>
    <w:basedOn w:val="Normal"/>
    <w:next w:val="Normal"/>
    <w:rsid w:val="00351ADE"/>
    <w:pPr>
      <w:ind w:left="960" w:hanging="240"/>
    </w:pPr>
  </w:style>
  <w:style w:type="paragraph" w:styleId="Index5">
    <w:name w:val="index 5"/>
    <w:basedOn w:val="Normal"/>
    <w:next w:val="Normal"/>
    <w:rsid w:val="00351ADE"/>
    <w:pPr>
      <w:ind w:left="1200" w:hanging="240"/>
    </w:pPr>
  </w:style>
  <w:style w:type="paragraph" w:styleId="Index6">
    <w:name w:val="index 6"/>
    <w:basedOn w:val="Normal"/>
    <w:next w:val="Normal"/>
    <w:rsid w:val="00351ADE"/>
    <w:pPr>
      <w:ind w:left="1440" w:hanging="240"/>
    </w:pPr>
  </w:style>
  <w:style w:type="paragraph" w:styleId="Index7">
    <w:name w:val="index 7"/>
    <w:basedOn w:val="Normal"/>
    <w:next w:val="Normal"/>
    <w:rsid w:val="00351ADE"/>
    <w:pPr>
      <w:ind w:left="1680" w:hanging="240"/>
    </w:pPr>
  </w:style>
  <w:style w:type="paragraph" w:styleId="Index8">
    <w:name w:val="index 8"/>
    <w:basedOn w:val="Normal"/>
    <w:next w:val="Normal"/>
    <w:rsid w:val="00351ADE"/>
    <w:pPr>
      <w:ind w:left="1920" w:hanging="240"/>
    </w:pPr>
  </w:style>
  <w:style w:type="paragraph" w:styleId="Index9">
    <w:name w:val="index 9"/>
    <w:basedOn w:val="Normal"/>
    <w:next w:val="Normal"/>
    <w:rsid w:val="00351AD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351ADE"/>
    <w:rPr>
      <w:b/>
      <w:bCs/>
      <w:sz w:val="20"/>
      <w:szCs w:val="20"/>
    </w:rPr>
  </w:style>
  <w:style w:type="character" w:styleId="Lienhypertexte">
    <w:name w:val="Hyperlink"/>
    <w:rsid w:val="00351ADE"/>
    <w:rPr>
      <w:color w:val="0000FF"/>
      <w:u w:val="single"/>
    </w:rPr>
  </w:style>
  <w:style w:type="character" w:styleId="Lienhypertextesuivivisit">
    <w:name w:val="FollowedHyperlink"/>
    <w:rsid w:val="00351ADE"/>
    <w:rPr>
      <w:color w:val="800080"/>
      <w:u w:val="single"/>
    </w:rPr>
  </w:style>
  <w:style w:type="paragraph" w:styleId="Liste">
    <w:name w:val="List"/>
    <w:basedOn w:val="Normal"/>
    <w:rsid w:val="00351ADE"/>
    <w:pPr>
      <w:ind w:left="283" w:hanging="283"/>
      <w:contextualSpacing/>
    </w:pPr>
  </w:style>
  <w:style w:type="paragraph" w:styleId="Liste2">
    <w:name w:val="List 2"/>
    <w:basedOn w:val="Normal"/>
    <w:rsid w:val="00351ADE"/>
    <w:pPr>
      <w:ind w:left="566" w:hanging="283"/>
      <w:contextualSpacing/>
    </w:pPr>
  </w:style>
  <w:style w:type="paragraph" w:styleId="Liste3">
    <w:name w:val="List 3"/>
    <w:basedOn w:val="Normal"/>
    <w:rsid w:val="00351ADE"/>
    <w:pPr>
      <w:ind w:left="849" w:hanging="283"/>
      <w:contextualSpacing/>
    </w:pPr>
  </w:style>
  <w:style w:type="paragraph" w:styleId="Liste4">
    <w:name w:val="List 4"/>
    <w:basedOn w:val="Normal"/>
    <w:rsid w:val="00351ADE"/>
    <w:pPr>
      <w:ind w:left="1132" w:hanging="283"/>
      <w:contextualSpacing/>
    </w:pPr>
  </w:style>
  <w:style w:type="paragraph" w:styleId="Liste5">
    <w:name w:val="List 5"/>
    <w:basedOn w:val="Normal"/>
    <w:rsid w:val="00351ADE"/>
    <w:pPr>
      <w:ind w:left="1415" w:hanging="283"/>
      <w:contextualSpacing/>
    </w:pPr>
  </w:style>
  <w:style w:type="paragraph" w:styleId="Listenumros">
    <w:name w:val="List Number"/>
    <w:basedOn w:val="Normal"/>
    <w:rsid w:val="00351ADE"/>
    <w:pPr>
      <w:numPr>
        <w:numId w:val="5"/>
      </w:numPr>
      <w:contextualSpacing/>
    </w:pPr>
  </w:style>
  <w:style w:type="paragraph" w:styleId="Listenumros2">
    <w:name w:val="List Number 2"/>
    <w:basedOn w:val="Normal"/>
    <w:rsid w:val="00351ADE"/>
    <w:pPr>
      <w:numPr>
        <w:numId w:val="6"/>
      </w:numPr>
      <w:contextualSpacing/>
    </w:pPr>
  </w:style>
  <w:style w:type="paragraph" w:styleId="Listenumros3">
    <w:name w:val="List Number 3"/>
    <w:basedOn w:val="Normal"/>
    <w:rsid w:val="00351ADE"/>
    <w:pPr>
      <w:numPr>
        <w:numId w:val="7"/>
      </w:numPr>
      <w:contextualSpacing/>
    </w:pPr>
  </w:style>
  <w:style w:type="paragraph" w:styleId="Listenumros4">
    <w:name w:val="List Number 4"/>
    <w:basedOn w:val="Normal"/>
    <w:rsid w:val="00351ADE"/>
    <w:pPr>
      <w:numPr>
        <w:numId w:val="8"/>
      </w:numPr>
      <w:contextualSpacing/>
    </w:pPr>
  </w:style>
  <w:style w:type="paragraph" w:styleId="Listenumros5">
    <w:name w:val="List Number 5"/>
    <w:basedOn w:val="Normal"/>
    <w:rsid w:val="00351ADE"/>
    <w:pPr>
      <w:numPr>
        <w:numId w:val="9"/>
      </w:numPr>
      <w:contextualSpacing/>
    </w:pPr>
  </w:style>
  <w:style w:type="paragraph" w:styleId="Listepuces">
    <w:name w:val="List Bullet"/>
    <w:basedOn w:val="Normal"/>
    <w:rsid w:val="00351ADE"/>
    <w:pPr>
      <w:numPr>
        <w:numId w:val="10"/>
      </w:numPr>
      <w:contextualSpacing/>
    </w:pPr>
  </w:style>
  <w:style w:type="paragraph" w:styleId="Listepuces2">
    <w:name w:val="List Bullet 2"/>
    <w:basedOn w:val="Normal"/>
    <w:rsid w:val="00351ADE"/>
    <w:pPr>
      <w:numPr>
        <w:numId w:val="11"/>
      </w:numPr>
      <w:contextualSpacing/>
    </w:pPr>
  </w:style>
  <w:style w:type="paragraph" w:styleId="Listepuces3">
    <w:name w:val="List Bullet 3"/>
    <w:basedOn w:val="Normal"/>
    <w:rsid w:val="00351ADE"/>
    <w:pPr>
      <w:numPr>
        <w:numId w:val="12"/>
      </w:numPr>
      <w:contextualSpacing/>
    </w:pPr>
  </w:style>
  <w:style w:type="paragraph" w:styleId="Listepuces4">
    <w:name w:val="List Bullet 4"/>
    <w:basedOn w:val="Normal"/>
    <w:rsid w:val="00351ADE"/>
    <w:pPr>
      <w:numPr>
        <w:numId w:val="13"/>
      </w:numPr>
      <w:contextualSpacing/>
    </w:pPr>
  </w:style>
  <w:style w:type="paragraph" w:styleId="Listepuces5">
    <w:name w:val="List Bullet 5"/>
    <w:basedOn w:val="Normal"/>
    <w:rsid w:val="00351ADE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1A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51A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51A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51A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51A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51A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1A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1A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1A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51A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51ADE"/>
    <w:rPr>
      <w:sz w:val="16"/>
      <w:szCs w:val="16"/>
    </w:rPr>
  </w:style>
  <w:style w:type="paragraph" w:styleId="NormalWeb">
    <w:name w:val="Normal (Web)"/>
    <w:basedOn w:val="Normal"/>
    <w:rsid w:val="00351ADE"/>
    <w:rPr>
      <w:rFonts w:ascii="Times New Roman" w:hAnsi="Times New Roman" w:cs="Times New Roman"/>
    </w:rPr>
  </w:style>
  <w:style w:type="paragraph" w:styleId="Normalcentr">
    <w:name w:val="Block Text"/>
    <w:basedOn w:val="Normal"/>
    <w:rsid w:val="00351A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51AD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51ADE"/>
    <w:rPr>
      <w:rFonts w:ascii="Tahoma" w:hAnsi="Tahoma" w:cs="Tahoma"/>
    </w:rPr>
  </w:style>
  <w:style w:type="paragraph" w:styleId="Notedefin">
    <w:name w:val="endnote text"/>
    <w:basedOn w:val="Normal"/>
    <w:link w:val="NotedefinCar"/>
    <w:rsid w:val="00351ADE"/>
    <w:rPr>
      <w:sz w:val="20"/>
      <w:szCs w:val="20"/>
    </w:rPr>
  </w:style>
  <w:style w:type="character" w:customStyle="1" w:styleId="NotedefinCar">
    <w:name w:val="Note de fin Car"/>
    <w:link w:val="Notedefin"/>
    <w:rsid w:val="00351ADE"/>
    <w:rPr>
      <w:rFonts w:ascii="Tahoma" w:hAnsi="Tahoma" w:cs="Tahoma"/>
    </w:rPr>
  </w:style>
  <w:style w:type="character" w:styleId="Numrodeligne">
    <w:name w:val="line number"/>
    <w:rsid w:val="00351ADE"/>
  </w:style>
  <w:style w:type="character" w:styleId="Numrodepage">
    <w:name w:val="page number"/>
    <w:rsid w:val="00351ADE"/>
  </w:style>
  <w:style w:type="paragraph" w:styleId="Objetducommentaire">
    <w:name w:val="annotation subject"/>
    <w:basedOn w:val="Commentaire"/>
    <w:next w:val="Commentaire"/>
    <w:link w:val="ObjetducommentaireCar"/>
    <w:rsid w:val="00351ADE"/>
    <w:rPr>
      <w:b/>
      <w:bCs/>
    </w:rPr>
  </w:style>
  <w:style w:type="character" w:customStyle="1" w:styleId="ObjetducommentaireCar">
    <w:name w:val="Objet du commentaire Car"/>
    <w:link w:val="Objetducommentaire"/>
    <w:rsid w:val="00351ADE"/>
    <w:rPr>
      <w:rFonts w:ascii="Tahoma" w:hAnsi="Tahoma" w:cs="Tahoma"/>
      <w:b/>
      <w:bCs/>
    </w:rPr>
  </w:style>
  <w:style w:type="table" w:styleId="Ombrageclair">
    <w:name w:val="Light Shading"/>
    <w:basedOn w:val="TableauNormal"/>
    <w:uiPriority w:val="60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1ADE"/>
    <w:pPr>
      <w:ind w:left="708"/>
    </w:pPr>
  </w:style>
  <w:style w:type="paragraph" w:styleId="PrformatHTML">
    <w:name w:val="HTML Preformatted"/>
    <w:basedOn w:val="Normal"/>
    <w:link w:val="PrformatHTMLCar"/>
    <w:rsid w:val="00351A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51AD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51A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1A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51ADE"/>
    <w:pPr>
      <w:spacing w:after="120"/>
      <w:ind w:firstLine="210"/>
      <w:jc w:val="left"/>
    </w:pPr>
    <w:rPr>
      <w:rFonts w:ascii="Tahoma" w:hAnsi="Tahoma" w:cs="Tahoma"/>
    </w:rPr>
  </w:style>
  <w:style w:type="character" w:customStyle="1" w:styleId="CorpsdetexteCar">
    <w:name w:val="Corps de texte Car"/>
    <w:link w:val="Corpsdetexte"/>
    <w:rsid w:val="00351ADE"/>
    <w:rPr>
      <w:rFonts w:ascii="Arial" w:hAnsi="Arial" w:cs="Arial"/>
      <w:sz w:val="24"/>
      <w:szCs w:val="24"/>
    </w:rPr>
  </w:style>
  <w:style w:type="character" w:customStyle="1" w:styleId="Retrait1religneCar">
    <w:name w:val="Retrait 1re ligne Car"/>
    <w:link w:val="Retrait1religne"/>
    <w:rsid w:val="00351ADE"/>
    <w:rPr>
      <w:rFonts w:ascii="Tahoma" w:hAnsi="Tahoma" w:cs="Tahoma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351A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51ADE"/>
    <w:rPr>
      <w:rFonts w:ascii="Tahoma" w:hAnsi="Tahoma" w:cs="Tahoma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51A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51ADE"/>
    <w:rPr>
      <w:rFonts w:ascii="Tahoma" w:hAnsi="Tahoma" w:cs="Tahoma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51A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51ADE"/>
    <w:rPr>
      <w:rFonts w:ascii="Tahoma" w:hAnsi="Tahoma" w:cs="Tahom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51A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51ADE"/>
    <w:rPr>
      <w:rFonts w:ascii="Tahoma" w:hAnsi="Tahoma" w:cs="Tahoma"/>
      <w:sz w:val="24"/>
      <w:szCs w:val="24"/>
    </w:rPr>
  </w:style>
  <w:style w:type="paragraph" w:styleId="Retraitnormal">
    <w:name w:val="Normal Indent"/>
    <w:basedOn w:val="Normal"/>
    <w:rsid w:val="00351ADE"/>
    <w:pPr>
      <w:ind w:left="708"/>
    </w:pPr>
  </w:style>
  <w:style w:type="paragraph" w:styleId="Salutations">
    <w:name w:val="Salutation"/>
    <w:basedOn w:val="Normal"/>
    <w:next w:val="Normal"/>
    <w:link w:val="SalutationsCar"/>
    <w:rsid w:val="00351ADE"/>
  </w:style>
  <w:style w:type="character" w:customStyle="1" w:styleId="SalutationsCar">
    <w:name w:val="Salutations Car"/>
    <w:link w:val="Salutations"/>
    <w:rsid w:val="00351ADE"/>
    <w:rPr>
      <w:rFonts w:ascii="Tahoma" w:hAnsi="Tahoma" w:cs="Tahoma"/>
      <w:sz w:val="24"/>
      <w:szCs w:val="24"/>
    </w:rPr>
  </w:style>
  <w:style w:type="paragraph" w:styleId="Sansinterligne">
    <w:name w:val="No Spacing"/>
    <w:uiPriority w:val="1"/>
    <w:qFormat/>
    <w:rsid w:val="00351ADE"/>
    <w:rPr>
      <w:rFonts w:ascii="Tahoma" w:hAnsi="Tahoma" w:cs="Tahoma"/>
      <w:sz w:val="24"/>
      <w:szCs w:val="24"/>
    </w:rPr>
  </w:style>
  <w:style w:type="paragraph" w:styleId="Signature">
    <w:name w:val="Signature"/>
    <w:basedOn w:val="Normal"/>
    <w:link w:val="SignatureCar"/>
    <w:rsid w:val="00351ADE"/>
    <w:pPr>
      <w:ind w:left="4252"/>
    </w:pPr>
  </w:style>
  <w:style w:type="character" w:customStyle="1" w:styleId="SignatureCar">
    <w:name w:val="Signature Car"/>
    <w:link w:val="Signature"/>
    <w:rsid w:val="00351ADE"/>
    <w:rPr>
      <w:rFonts w:ascii="Tahoma" w:hAnsi="Tahoma" w:cs="Tahoma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51ADE"/>
  </w:style>
  <w:style w:type="character" w:customStyle="1" w:styleId="SignaturelectroniqueCar">
    <w:name w:val="Signature électronique Car"/>
    <w:link w:val="Signaturelectronique"/>
    <w:rsid w:val="00351ADE"/>
    <w:rPr>
      <w:rFonts w:ascii="Tahoma" w:hAnsi="Tahoma" w:cs="Tahoma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51ADE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us-titreCar">
    <w:name w:val="Sous-titre Car"/>
    <w:link w:val="Sous-titre"/>
    <w:rsid w:val="00351AD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51ADE"/>
  </w:style>
  <w:style w:type="paragraph" w:styleId="Tabledesrfrencesjuridiques">
    <w:name w:val="table of authorities"/>
    <w:basedOn w:val="Normal"/>
    <w:next w:val="Normal"/>
    <w:rsid w:val="00351ADE"/>
    <w:pPr>
      <w:ind w:left="240" w:hanging="240"/>
    </w:pPr>
  </w:style>
  <w:style w:type="table" w:styleId="Tableauclassique1">
    <w:name w:val="Table Classic 1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51AD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51AD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51AD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51AD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51AD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51AD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51AD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51AD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51AD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51AD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51AD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51AD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51AD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51AD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51AD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51AD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51AD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51AD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51AD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51A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51A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51AD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51AD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51AD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51ADE"/>
    <w:rPr>
      <w:sz w:val="16"/>
      <w:szCs w:val="16"/>
    </w:rPr>
  </w:style>
  <w:style w:type="character" w:customStyle="1" w:styleId="TextedebullesCar">
    <w:name w:val="Texte de bulles Car"/>
    <w:link w:val="Textedebulles"/>
    <w:rsid w:val="00351AD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51ADE"/>
    <w:rPr>
      <w:color w:val="808080"/>
    </w:rPr>
  </w:style>
  <w:style w:type="paragraph" w:styleId="Textedemacro">
    <w:name w:val="macro"/>
    <w:link w:val="TextedemacroCar"/>
    <w:rsid w:val="00351A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51ADE"/>
    <w:rPr>
      <w:rFonts w:ascii="Courier New" w:hAnsi="Courier New" w:cs="Courier New"/>
    </w:rPr>
  </w:style>
  <w:style w:type="table" w:styleId="Thmedutableau">
    <w:name w:val="Table Theme"/>
    <w:basedOn w:val="TableauNormal"/>
    <w:rsid w:val="00351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51ADE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51AD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51ADE"/>
  </w:style>
  <w:style w:type="character" w:customStyle="1" w:styleId="TitredenoteCar">
    <w:name w:val="Titre de note Car"/>
    <w:link w:val="Titredenote"/>
    <w:rsid w:val="00351ADE"/>
    <w:rPr>
      <w:rFonts w:ascii="Tahoma" w:hAnsi="Tahoma" w:cs="Tahoma"/>
      <w:sz w:val="24"/>
      <w:szCs w:val="24"/>
    </w:rPr>
  </w:style>
  <w:style w:type="character" w:styleId="Titredulivre">
    <w:name w:val="Book Title"/>
    <w:uiPriority w:val="33"/>
    <w:qFormat/>
    <w:rsid w:val="00351A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51ADE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rsid w:val="00351ADE"/>
    <w:pPr>
      <w:spacing w:before="120"/>
    </w:pPr>
    <w:rPr>
      <w:rFonts w:ascii="Cambria" w:hAnsi="Cambria" w:cs="Times New Roman"/>
      <w:b/>
      <w:bCs/>
    </w:rPr>
  </w:style>
  <w:style w:type="paragraph" w:styleId="TM1">
    <w:name w:val="toc 1"/>
    <w:basedOn w:val="Normal"/>
    <w:next w:val="Normal"/>
    <w:rsid w:val="00351ADE"/>
  </w:style>
  <w:style w:type="paragraph" w:styleId="TM2">
    <w:name w:val="toc 2"/>
    <w:basedOn w:val="Normal"/>
    <w:next w:val="Normal"/>
    <w:rsid w:val="00351ADE"/>
    <w:pPr>
      <w:ind w:left="240"/>
    </w:pPr>
  </w:style>
  <w:style w:type="paragraph" w:styleId="TM3">
    <w:name w:val="toc 3"/>
    <w:basedOn w:val="Normal"/>
    <w:next w:val="Normal"/>
    <w:rsid w:val="00351ADE"/>
    <w:pPr>
      <w:ind w:left="480"/>
    </w:pPr>
  </w:style>
  <w:style w:type="paragraph" w:styleId="TM4">
    <w:name w:val="toc 4"/>
    <w:basedOn w:val="Normal"/>
    <w:next w:val="Normal"/>
    <w:rsid w:val="00351ADE"/>
    <w:pPr>
      <w:ind w:left="720"/>
    </w:pPr>
  </w:style>
  <w:style w:type="paragraph" w:styleId="TM5">
    <w:name w:val="toc 5"/>
    <w:basedOn w:val="Normal"/>
    <w:next w:val="Normal"/>
    <w:rsid w:val="00351ADE"/>
    <w:pPr>
      <w:ind w:left="960"/>
    </w:pPr>
  </w:style>
  <w:style w:type="paragraph" w:styleId="TM6">
    <w:name w:val="toc 6"/>
    <w:basedOn w:val="Normal"/>
    <w:next w:val="Normal"/>
    <w:rsid w:val="00351ADE"/>
    <w:pPr>
      <w:ind w:left="1200"/>
    </w:pPr>
  </w:style>
  <w:style w:type="paragraph" w:styleId="TM7">
    <w:name w:val="toc 7"/>
    <w:basedOn w:val="Normal"/>
    <w:next w:val="Normal"/>
    <w:rsid w:val="00351ADE"/>
    <w:pPr>
      <w:ind w:left="1440"/>
    </w:pPr>
  </w:style>
  <w:style w:type="paragraph" w:styleId="TM8">
    <w:name w:val="toc 8"/>
    <w:basedOn w:val="Normal"/>
    <w:next w:val="Normal"/>
    <w:rsid w:val="00351ADE"/>
    <w:pPr>
      <w:ind w:left="1680"/>
    </w:pPr>
  </w:style>
  <w:style w:type="paragraph" w:styleId="TM9">
    <w:name w:val="toc 9"/>
    <w:basedOn w:val="Normal"/>
    <w:next w:val="Normal"/>
    <w:rsid w:val="00351ADE"/>
    <w:pPr>
      <w:ind w:left="1920"/>
    </w:pPr>
  </w:style>
  <w:style w:type="table" w:styleId="Trameclaire-Accent1">
    <w:name w:val="Light Shading Accent 1"/>
    <w:basedOn w:val="TableauNormal"/>
    <w:uiPriority w:val="60"/>
    <w:rsid w:val="00351A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1A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1A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1A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1A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1A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1A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1A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1A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51A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Saint-Maur, le 23 février 2005</vt:lpstr>
    </vt:vector>
  </TitlesOfParts>
  <Company>Neopole S.A.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Saint-Maur, le 23 février 2005</dc:title>
  <dc:subject/>
  <dc:creator>Marc Deiber</dc:creator>
  <cp:keywords/>
  <dc:description/>
  <cp:lastModifiedBy>Pierre JOUBERT</cp:lastModifiedBy>
  <cp:revision>2</cp:revision>
  <cp:lastPrinted>2006-05-11T12:32:00Z</cp:lastPrinted>
  <dcterms:created xsi:type="dcterms:W3CDTF">2012-08-30T09:37:00Z</dcterms:created>
  <dcterms:modified xsi:type="dcterms:W3CDTF">2012-08-30T09:37:00Z</dcterms:modified>
</cp:coreProperties>
</file>