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918" w:rsidRPr="002D4AF4" w:rsidRDefault="009A0E29" w:rsidP="004C0918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603B1">
        <w:rPr>
          <w:rFonts w:ascii="Times New Roman" w:hAnsi="Times New Roman"/>
          <w:b/>
          <w:sz w:val="24"/>
          <w:szCs w:val="24"/>
        </w:rPr>
        <w:t xml:space="preserve">Lila MADJOUR              </w:t>
      </w:r>
      <w:r w:rsidR="00C70833">
        <w:rPr>
          <w:rFonts w:ascii="Times New Roman" w:hAnsi="Times New Roman"/>
          <w:b/>
          <w:sz w:val="24"/>
          <w:szCs w:val="24"/>
        </w:rPr>
        <w:t xml:space="preserve"> </w:t>
      </w:r>
      <w:r w:rsidR="00B71424">
        <w:rPr>
          <w:rFonts w:ascii="Times New Roman" w:hAnsi="Times New Roman"/>
          <w:b/>
          <w:sz w:val="24"/>
          <w:szCs w:val="24"/>
        </w:rPr>
        <w:t xml:space="preserve"> </w:t>
      </w:r>
      <w:r w:rsidR="00283E7D">
        <w:rPr>
          <w:rFonts w:ascii="Times New Roman" w:hAnsi="Times New Roman"/>
          <w:b/>
          <w:sz w:val="24"/>
          <w:szCs w:val="24"/>
        </w:rPr>
        <w:t xml:space="preserve"> </w:t>
      </w:r>
      <w:r w:rsidR="00B56A31">
        <w:rPr>
          <w:rFonts w:ascii="Times New Roman" w:hAnsi="Times New Roman"/>
          <w:b/>
          <w:sz w:val="24"/>
          <w:szCs w:val="24"/>
        </w:rPr>
        <w:t xml:space="preserve">     </w:t>
      </w:r>
      <w:r w:rsidR="00E438D0">
        <w:rPr>
          <w:rFonts w:ascii="Times New Roman" w:hAnsi="Times New Roman"/>
          <w:b/>
          <w:sz w:val="24"/>
          <w:szCs w:val="24"/>
        </w:rPr>
        <w:t xml:space="preserve">Pharmacien </w:t>
      </w:r>
      <w:r w:rsidR="001D3883">
        <w:rPr>
          <w:rFonts w:ascii="Times New Roman" w:hAnsi="Times New Roman"/>
          <w:b/>
          <w:sz w:val="24"/>
          <w:szCs w:val="24"/>
        </w:rPr>
        <w:t>Affaires Ré</w:t>
      </w:r>
      <w:r w:rsidR="002534D7">
        <w:rPr>
          <w:rFonts w:ascii="Times New Roman" w:hAnsi="Times New Roman"/>
          <w:b/>
          <w:sz w:val="24"/>
          <w:szCs w:val="24"/>
        </w:rPr>
        <w:t>glementaires</w:t>
      </w:r>
      <w:r w:rsidR="00B71424">
        <w:rPr>
          <w:rFonts w:ascii="Times New Roman" w:hAnsi="Times New Roman"/>
          <w:b/>
          <w:sz w:val="24"/>
          <w:szCs w:val="24"/>
        </w:rPr>
        <w:t xml:space="preserve"> et </w:t>
      </w:r>
      <w:r w:rsidR="00AD16B8">
        <w:rPr>
          <w:rFonts w:ascii="Times New Roman" w:hAnsi="Times New Roman"/>
          <w:b/>
          <w:sz w:val="24"/>
          <w:szCs w:val="24"/>
        </w:rPr>
        <w:t>Pharmacovigilance</w:t>
      </w:r>
    </w:p>
    <w:p w:rsidR="00BE7C59" w:rsidRPr="00BE7C59" w:rsidRDefault="00BE7C59" w:rsidP="002C37B7">
      <w:pPr>
        <w:pStyle w:val="Sansinterligne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18, Rue Didot - 75014 Paris</w:t>
      </w:r>
      <w:r w:rsidR="003C6A1C">
        <w:rPr>
          <w:rFonts w:ascii="Times New Roman" w:hAnsi="Times New Roman"/>
          <w:sz w:val="20"/>
          <w:szCs w:val="20"/>
        </w:rPr>
        <w:t xml:space="preserve">                           </w:t>
      </w:r>
    </w:p>
    <w:p w:rsidR="002C37B7" w:rsidRPr="004C0918" w:rsidRDefault="002C37B7" w:rsidP="002C37B7">
      <w:pPr>
        <w:pStyle w:val="Sansinterligne"/>
        <w:jc w:val="both"/>
        <w:rPr>
          <w:rFonts w:ascii="Times New Roman" w:hAnsi="Times New Roman"/>
          <w:sz w:val="20"/>
          <w:szCs w:val="20"/>
        </w:rPr>
      </w:pPr>
      <w:r w:rsidRPr="004C0918">
        <w:rPr>
          <w:sz w:val="20"/>
          <w:szCs w:val="20"/>
        </w:rPr>
        <w:sym w:font="Wingdings" w:char="F028"/>
      </w:r>
      <w:r w:rsidR="009A0E29" w:rsidRPr="004C0918">
        <w:rPr>
          <w:rFonts w:ascii="Times New Roman" w:hAnsi="Times New Roman"/>
          <w:sz w:val="20"/>
          <w:szCs w:val="20"/>
        </w:rPr>
        <w:t xml:space="preserve"> </w:t>
      </w:r>
      <w:r w:rsidRPr="004C0918">
        <w:rPr>
          <w:rFonts w:ascii="Times New Roman" w:hAnsi="Times New Roman"/>
          <w:sz w:val="20"/>
          <w:szCs w:val="20"/>
        </w:rPr>
        <w:t xml:space="preserve">  06 </w:t>
      </w:r>
      <w:r w:rsidR="00CC62A5">
        <w:rPr>
          <w:rFonts w:ascii="Times New Roman" w:hAnsi="Times New Roman"/>
          <w:sz w:val="20"/>
          <w:szCs w:val="20"/>
        </w:rPr>
        <w:t>15 87 32 48</w:t>
      </w:r>
      <w:r w:rsidR="003C6A1C">
        <w:rPr>
          <w:rFonts w:ascii="Times New Roman" w:hAnsi="Times New Roman"/>
          <w:sz w:val="20"/>
          <w:szCs w:val="20"/>
        </w:rPr>
        <w:t xml:space="preserve">                                                               Disponibilité </w:t>
      </w:r>
      <w:r w:rsidR="006E0FDB">
        <w:rPr>
          <w:rFonts w:ascii="Times New Roman" w:hAnsi="Times New Roman"/>
          <w:sz w:val="20"/>
          <w:szCs w:val="20"/>
        </w:rPr>
        <w:t>&lt; 1 mois</w:t>
      </w:r>
    </w:p>
    <w:p w:rsidR="009A0E29" w:rsidRDefault="002C37B7" w:rsidP="002C37B7">
      <w:pPr>
        <w:pStyle w:val="Sansinterligne"/>
        <w:jc w:val="both"/>
        <w:rPr>
          <w:rFonts w:ascii="Times New Roman" w:hAnsi="Times New Roman"/>
          <w:sz w:val="20"/>
          <w:szCs w:val="20"/>
        </w:rPr>
      </w:pPr>
      <w:r w:rsidRPr="004C0918">
        <w:rPr>
          <w:sz w:val="20"/>
          <w:szCs w:val="20"/>
        </w:rPr>
        <w:sym w:font="Wingdings" w:char="F02A"/>
      </w:r>
      <w:r w:rsidRPr="004C0918">
        <w:rPr>
          <w:sz w:val="20"/>
          <w:szCs w:val="20"/>
        </w:rPr>
        <w:t xml:space="preserve">  </w:t>
      </w:r>
      <w:hyperlink r:id="rId6" w:history="1">
        <w:r w:rsidR="002015EF" w:rsidRPr="00B43F34">
          <w:rPr>
            <w:rStyle w:val="Lienhypertexte"/>
            <w:rFonts w:ascii="Times New Roman" w:hAnsi="Times New Roman"/>
            <w:sz w:val="20"/>
            <w:szCs w:val="20"/>
          </w:rPr>
          <w:t>lilamadjour@gmail.com</w:t>
        </w:r>
      </w:hyperlink>
    </w:p>
    <w:p w:rsidR="00BE7C59" w:rsidRDefault="00446CC1" w:rsidP="00AA0BC6">
      <w:pPr>
        <w:pStyle w:val="Sansinterlign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28</w:t>
      </w:r>
      <w:r w:rsidR="002D4AF4" w:rsidRPr="007C565B">
        <w:rPr>
          <w:rFonts w:ascii="Times New Roman" w:hAnsi="Times New Roman"/>
        </w:rPr>
        <w:t xml:space="preserve"> ans</w:t>
      </w:r>
    </w:p>
    <w:p w:rsidR="00AA0BC6" w:rsidRPr="00AA0BC6" w:rsidRDefault="00AA0BC6" w:rsidP="00AA0BC6">
      <w:pPr>
        <w:pStyle w:val="Sansinterligne"/>
        <w:jc w:val="both"/>
        <w:rPr>
          <w:rFonts w:ascii="Times New Roman" w:hAnsi="Times New Roman"/>
        </w:rPr>
      </w:pPr>
    </w:p>
    <w:p w:rsidR="005E155C" w:rsidRPr="00431E68" w:rsidRDefault="009A0E29" w:rsidP="00897FBE">
      <w:pPr>
        <w:spacing w:after="0" w:line="360" w:lineRule="auto"/>
        <w:jc w:val="both"/>
        <w:rPr>
          <w:rFonts w:ascii="Times New Roman" w:hAnsi="Times New Roman"/>
          <w:b/>
          <w:color w:val="002060"/>
          <w:sz w:val="24"/>
          <w:szCs w:val="24"/>
        </w:rPr>
      </w:pPr>
      <w:r w:rsidRPr="00431E68">
        <w:rPr>
          <w:rFonts w:ascii="Times New Roman" w:hAnsi="Times New Roman"/>
          <w:b/>
          <w:color w:val="002060"/>
          <w:sz w:val="24"/>
          <w:szCs w:val="24"/>
          <w:u w:val="single"/>
        </w:rPr>
        <w:t>EXPERIENCES PROFESSIONNELLES </w:t>
      </w:r>
      <w:r w:rsidRPr="00431E68">
        <w:rPr>
          <w:rFonts w:ascii="Times New Roman" w:hAnsi="Times New Roman"/>
          <w:b/>
          <w:color w:val="002060"/>
          <w:sz w:val="24"/>
          <w:szCs w:val="24"/>
        </w:rPr>
        <w:t>:</w:t>
      </w:r>
    </w:p>
    <w:p w:rsidR="00E438D0" w:rsidRDefault="00E438D0" w:rsidP="00446CC1">
      <w:pPr>
        <w:widowControl w:val="0"/>
        <w:autoSpaceDE w:val="0"/>
        <w:autoSpaceDN w:val="0"/>
        <w:adjustRightInd w:val="0"/>
        <w:spacing w:after="0" w:line="240" w:lineRule="auto"/>
        <w:ind w:left="2160" w:hanging="21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Depuis Avril 2012 : </w:t>
      </w:r>
      <w:r w:rsidRPr="00E438D0">
        <w:rPr>
          <w:rFonts w:ascii="Times New Roman" w:hAnsi="Times New Roman"/>
        </w:rPr>
        <w:t xml:space="preserve">Pharmacien Affaires réglementaires chez </w:t>
      </w:r>
      <w:r w:rsidRPr="007F4FC3">
        <w:rPr>
          <w:rFonts w:ascii="Times New Roman" w:hAnsi="Times New Roman"/>
          <w:b/>
        </w:rPr>
        <w:t>BMS</w:t>
      </w:r>
      <w:r w:rsidRPr="00E438D0">
        <w:rPr>
          <w:rFonts w:ascii="Times New Roman" w:hAnsi="Times New Roman"/>
        </w:rPr>
        <w:t xml:space="preserve"> </w:t>
      </w:r>
      <w:r w:rsidRPr="0078477F">
        <w:rPr>
          <w:rFonts w:ascii="Times New Roman" w:hAnsi="Times New Roman"/>
          <w:b/>
        </w:rPr>
        <w:t>(Bristol Myers Squibb)</w:t>
      </w:r>
    </w:p>
    <w:p w:rsidR="003A6CE2" w:rsidRDefault="00E438D0" w:rsidP="004B36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013BF">
        <w:rPr>
          <w:rFonts w:ascii="Times New Roman" w:hAnsi="Times New Roman"/>
          <w:b/>
          <w:sz w:val="20"/>
          <w:szCs w:val="20"/>
        </w:rPr>
        <w:t xml:space="preserve">                             </w:t>
      </w:r>
      <w:r w:rsidR="00DC0220" w:rsidRPr="006013BF">
        <w:rPr>
          <w:rFonts w:ascii="Times New Roman" w:hAnsi="Times New Roman"/>
          <w:b/>
          <w:sz w:val="20"/>
          <w:szCs w:val="20"/>
        </w:rPr>
        <w:t xml:space="preserve">     </w:t>
      </w:r>
      <w:r w:rsidR="006013BF">
        <w:rPr>
          <w:rFonts w:ascii="Times New Roman" w:hAnsi="Times New Roman"/>
          <w:b/>
          <w:sz w:val="20"/>
          <w:szCs w:val="20"/>
        </w:rPr>
        <w:t xml:space="preserve">      </w:t>
      </w:r>
      <w:r w:rsidR="00DC0220" w:rsidRPr="006013BF">
        <w:rPr>
          <w:rFonts w:ascii="Times New Roman" w:hAnsi="Times New Roman"/>
          <w:sz w:val="20"/>
          <w:szCs w:val="20"/>
        </w:rPr>
        <w:t>Enregistrement</w:t>
      </w:r>
      <w:r w:rsidR="00243627">
        <w:rPr>
          <w:rFonts w:ascii="Times New Roman" w:hAnsi="Times New Roman"/>
          <w:sz w:val="20"/>
          <w:szCs w:val="20"/>
        </w:rPr>
        <w:t xml:space="preserve">/ </w:t>
      </w:r>
      <w:r w:rsidR="00DC0220" w:rsidRPr="006013BF">
        <w:rPr>
          <w:rFonts w:ascii="Times New Roman" w:hAnsi="Times New Roman"/>
          <w:sz w:val="20"/>
          <w:szCs w:val="20"/>
        </w:rPr>
        <w:t>export Afrique Francophone/Israël</w:t>
      </w:r>
      <w:r w:rsidR="001373B9">
        <w:rPr>
          <w:rFonts w:ascii="Times New Roman" w:hAnsi="Times New Roman"/>
          <w:sz w:val="20"/>
          <w:szCs w:val="20"/>
        </w:rPr>
        <w:t> : Recueil/synthèse d</w:t>
      </w:r>
      <w:r w:rsidR="001373B9" w:rsidRPr="001373B9">
        <w:rPr>
          <w:rFonts w:ascii="Times New Roman" w:hAnsi="Times New Roman"/>
          <w:sz w:val="20"/>
          <w:szCs w:val="20"/>
        </w:rPr>
        <w:t xml:space="preserve">es informations </w:t>
      </w:r>
      <w:r w:rsidR="003A6CE2">
        <w:rPr>
          <w:rFonts w:ascii="Times New Roman" w:hAnsi="Times New Roman"/>
          <w:sz w:val="20"/>
          <w:szCs w:val="20"/>
        </w:rPr>
        <w:t xml:space="preserve">  </w:t>
      </w:r>
    </w:p>
    <w:p w:rsidR="003A6CE2" w:rsidRDefault="003A6CE2" w:rsidP="004B36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="004B362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pour </w:t>
      </w:r>
      <w:r w:rsidRPr="001373B9">
        <w:rPr>
          <w:rFonts w:ascii="Times New Roman" w:hAnsi="Times New Roman"/>
          <w:sz w:val="20"/>
          <w:szCs w:val="20"/>
        </w:rPr>
        <w:t>l'élaboration des dossiers d'AMM</w:t>
      </w:r>
      <w:r>
        <w:rPr>
          <w:rFonts w:ascii="Times New Roman" w:hAnsi="Times New Roman"/>
          <w:sz w:val="20"/>
          <w:szCs w:val="20"/>
        </w:rPr>
        <w:t>, Constitution  d</w:t>
      </w:r>
      <w:r w:rsidRPr="00243627">
        <w:rPr>
          <w:rFonts w:ascii="Times New Roman" w:hAnsi="Times New Roman"/>
          <w:sz w:val="20"/>
          <w:szCs w:val="20"/>
        </w:rPr>
        <w:t xml:space="preserve">es dossiers d'enregistrements/ </w:t>
      </w:r>
    </w:p>
    <w:p w:rsidR="003A6CE2" w:rsidRDefault="003A6CE2" w:rsidP="004B36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Pr="00243627">
        <w:rPr>
          <w:rFonts w:ascii="Times New Roman" w:hAnsi="Times New Roman"/>
          <w:sz w:val="20"/>
          <w:szCs w:val="20"/>
        </w:rPr>
        <w:t>Variations/Renouvellements</w:t>
      </w:r>
      <w:r>
        <w:rPr>
          <w:rFonts w:ascii="Times New Roman" w:hAnsi="Times New Roman"/>
          <w:sz w:val="20"/>
          <w:szCs w:val="20"/>
        </w:rPr>
        <w:t xml:space="preserve"> en </w:t>
      </w:r>
      <w:r w:rsidRPr="00243627">
        <w:rPr>
          <w:rFonts w:ascii="Times New Roman" w:hAnsi="Times New Roman"/>
          <w:sz w:val="20"/>
          <w:szCs w:val="20"/>
        </w:rPr>
        <w:t>conformité aux réglementations en vigue</w:t>
      </w:r>
      <w:r w:rsidR="005419CE">
        <w:rPr>
          <w:rFonts w:ascii="Times New Roman" w:hAnsi="Times New Roman"/>
          <w:sz w:val="20"/>
          <w:szCs w:val="20"/>
        </w:rPr>
        <w:t>ur.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3A6CE2" w:rsidRDefault="003A6CE2" w:rsidP="004B36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Suivi des dépôts et c</w:t>
      </w:r>
      <w:r w:rsidRPr="00243627">
        <w:rPr>
          <w:rFonts w:ascii="Times New Roman" w:hAnsi="Times New Roman"/>
          <w:sz w:val="20"/>
          <w:szCs w:val="20"/>
        </w:rPr>
        <w:t>ontrôle des éléments promotionnels</w:t>
      </w:r>
      <w:r>
        <w:rPr>
          <w:rFonts w:ascii="Times New Roman" w:hAnsi="Times New Roman"/>
          <w:sz w:val="20"/>
          <w:szCs w:val="20"/>
        </w:rPr>
        <w:t xml:space="preserve">, </w:t>
      </w:r>
      <w:r w:rsidRPr="00243627">
        <w:rPr>
          <w:rFonts w:ascii="Times New Roman" w:hAnsi="Times New Roman"/>
          <w:sz w:val="20"/>
          <w:szCs w:val="20"/>
        </w:rPr>
        <w:t>articles de conditionnement</w:t>
      </w:r>
    </w:p>
    <w:p w:rsidR="006013BF" w:rsidRPr="00243627" w:rsidRDefault="003A6CE2" w:rsidP="004B36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Pr="00243627">
        <w:rPr>
          <w:rFonts w:ascii="Times New Roman" w:hAnsi="Times New Roman"/>
          <w:sz w:val="20"/>
          <w:szCs w:val="20"/>
        </w:rPr>
        <w:t>Validation</w:t>
      </w:r>
      <w:r w:rsidR="006E0FDB">
        <w:rPr>
          <w:rFonts w:ascii="Times New Roman" w:hAnsi="Times New Roman"/>
          <w:sz w:val="20"/>
          <w:szCs w:val="20"/>
        </w:rPr>
        <w:t>/actualisation</w:t>
      </w:r>
      <w:r w:rsidRPr="00243627">
        <w:rPr>
          <w:rFonts w:ascii="Times New Roman" w:hAnsi="Times New Roman"/>
          <w:sz w:val="20"/>
          <w:szCs w:val="20"/>
        </w:rPr>
        <w:t xml:space="preserve"> des bases de données d'enregistrements expor</w:t>
      </w:r>
      <w:r>
        <w:rPr>
          <w:rFonts w:ascii="Times New Roman" w:hAnsi="Times New Roman"/>
          <w:sz w:val="20"/>
          <w:szCs w:val="20"/>
        </w:rPr>
        <w:t>t</w:t>
      </w:r>
      <w:r w:rsidR="006E0FDB">
        <w:rPr>
          <w:rFonts w:ascii="Times New Roman" w:hAnsi="Times New Roman"/>
          <w:sz w:val="20"/>
          <w:szCs w:val="20"/>
        </w:rPr>
        <w:t xml:space="preserve"> IRIS et BLIS</w:t>
      </w:r>
    </w:p>
    <w:p w:rsidR="001373B9" w:rsidRPr="006013BF" w:rsidRDefault="001373B9" w:rsidP="007F4FC3">
      <w:pPr>
        <w:widowControl w:val="0"/>
        <w:autoSpaceDE w:val="0"/>
        <w:autoSpaceDN w:val="0"/>
        <w:adjustRightInd w:val="0"/>
        <w:spacing w:after="0" w:line="240" w:lineRule="auto"/>
        <w:ind w:left="2160" w:hanging="2160"/>
        <w:jc w:val="both"/>
        <w:rPr>
          <w:rFonts w:ascii="Times New Roman" w:hAnsi="Times New Roman"/>
          <w:b/>
          <w:sz w:val="20"/>
          <w:szCs w:val="20"/>
        </w:rPr>
      </w:pPr>
    </w:p>
    <w:p w:rsidR="00A74AE5" w:rsidRPr="00446CC1" w:rsidRDefault="00E438D0" w:rsidP="00446CC1">
      <w:pPr>
        <w:widowControl w:val="0"/>
        <w:autoSpaceDE w:val="0"/>
        <w:autoSpaceDN w:val="0"/>
        <w:adjustRightInd w:val="0"/>
        <w:spacing w:after="0" w:line="240" w:lineRule="auto"/>
        <w:ind w:left="2160" w:hanging="21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</w:rPr>
        <w:t>Sept.</w:t>
      </w:r>
      <w:r w:rsidR="00A74AE5">
        <w:rPr>
          <w:rFonts w:ascii="Times New Roman" w:hAnsi="Times New Roman"/>
          <w:b/>
          <w:bCs/>
        </w:rPr>
        <w:t>2011</w:t>
      </w:r>
      <w:r>
        <w:rPr>
          <w:rFonts w:ascii="Times New Roman" w:hAnsi="Times New Roman"/>
          <w:b/>
          <w:bCs/>
        </w:rPr>
        <w:t xml:space="preserve">-Mars 2012 </w:t>
      </w:r>
      <w:r w:rsidR="006D00F6">
        <w:rPr>
          <w:rFonts w:ascii="Times New Roman" w:hAnsi="Times New Roman"/>
          <w:b/>
          <w:bCs/>
        </w:rPr>
        <w:t>(</w:t>
      </w:r>
      <w:r w:rsidRPr="00E438D0">
        <w:rPr>
          <w:rFonts w:ascii="Times New Roman" w:hAnsi="Times New Roman"/>
          <w:bCs/>
        </w:rPr>
        <w:t>CDD</w:t>
      </w:r>
      <w:r w:rsidR="006D00F6">
        <w:rPr>
          <w:rFonts w:ascii="Times New Roman" w:hAnsi="Times New Roman"/>
          <w:bCs/>
        </w:rPr>
        <w:t xml:space="preserve">) </w:t>
      </w:r>
      <w:r w:rsidR="00A74AE5">
        <w:rPr>
          <w:rFonts w:ascii="Times New Roman" w:hAnsi="Times New Roman"/>
        </w:rPr>
        <w:t>Pharmacien chargée de pharmacovigilance</w:t>
      </w:r>
      <w:r w:rsidR="007F2A24">
        <w:rPr>
          <w:rFonts w:ascii="Times New Roman" w:hAnsi="Times New Roman"/>
        </w:rPr>
        <w:t>/</w:t>
      </w:r>
      <w:r w:rsidR="00125B60">
        <w:rPr>
          <w:rFonts w:ascii="Times New Roman" w:hAnsi="Times New Roman"/>
        </w:rPr>
        <w:t>Contrôle publicité</w:t>
      </w:r>
      <w:r w:rsidR="007F4FC3">
        <w:rPr>
          <w:rFonts w:ascii="Times New Roman" w:hAnsi="Times New Roman"/>
        </w:rPr>
        <w:t xml:space="preserve"> </w:t>
      </w:r>
      <w:r w:rsidR="00490281">
        <w:rPr>
          <w:rFonts w:ascii="Times New Roman" w:hAnsi="Times New Roman"/>
        </w:rPr>
        <w:t>.</w:t>
      </w:r>
      <w:r w:rsidR="007F4FC3">
        <w:rPr>
          <w:rFonts w:ascii="Times New Roman" w:hAnsi="Times New Roman"/>
          <w:b/>
          <w:bCs/>
        </w:rPr>
        <w:t xml:space="preserve">Merck Sharp&amp;Dohme </w:t>
      </w:r>
      <w:r w:rsidR="006D465B">
        <w:rPr>
          <w:rFonts w:ascii="Times New Roman" w:hAnsi="Times New Roman"/>
          <w:b/>
          <w:bCs/>
        </w:rPr>
        <w:t>(MSD-France</w:t>
      </w:r>
      <w:r w:rsidR="00B36649">
        <w:rPr>
          <w:rFonts w:ascii="Times New Roman" w:hAnsi="Times New Roman"/>
          <w:b/>
          <w:bCs/>
        </w:rPr>
        <w:t>)</w:t>
      </w:r>
      <w:r w:rsidR="007F4FC3">
        <w:rPr>
          <w:rFonts w:ascii="Times New Roman" w:hAnsi="Times New Roman"/>
          <w:b/>
          <w:bCs/>
        </w:rPr>
        <w:t xml:space="preserve"> </w:t>
      </w:r>
      <w:r w:rsidR="00A74AE5">
        <w:rPr>
          <w:rFonts w:ascii="Times New Roman" w:hAnsi="Times New Roman"/>
          <w:sz w:val="20"/>
          <w:szCs w:val="20"/>
        </w:rPr>
        <w:t>Gestion de</w:t>
      </w:r>
      <w:r w:rsidR="00EC04F3">
        <w:rPr>
          <w:rFonts w:ascii="Times New Roman" w:hAnsi="Times New Roman"/>
          <w:sz w:val="20"/>
          <w:szCs w:val="20"/>
        </w:rPr>
        <w:t>s cas de Pharmacovigilance</w:t>
      </w:r>
      <w:r w:rsidR="00C51451">
        <w:rPr>
          <w:rFonts w:ascii="Times New Roman" w:hAnsi="Times New Roman"/>
          <w:sz w:val="20"/>
          <w:szCs w:val="20"/>
        </w:rPr>
        <w:t> :</w:t>
      </w:r>
      <w:r w:rsidR="009E3419">
        <w:rPr>
          <w:rFonts w:ascii="Times New Roman" w:hAnsi="Times New Roman"/>
          <w:sz w:val="20"/>
          <w:szCs w:val="20"/>
        </w:rPr>
        <w:t xml:space="preserve"> notifications spontanées</w:t>
      </w:r>
      <w:r w:rsidR="00A74AE5">
        <w:rPr>
          <w:rFonts w:ascii="Times New Roman" w:hAnsi="Times New Roman"/>
          <w:sz w:val="20"/>
          <w:szCs w:val="20"/>
        </w:rPr>
        <w:t>, essais cliniques et autorités de santé.</w:t>
      </w:r>
      <w:r w:rsidR="00B36649">
        <w:rPr>
          <w:rFonts w:ascii="Times New Roman" w:hAnsi="Times New Roman"/>
          <w:sz w:val="20"/>
          <w:szCs w:val="20"/>
        </w:rPr>
        <w:t xml:space="preserve"> </w:t>
      </w:r>
      <w:r w:rsidR="00446CC1">
        <w:rPr>
          <w:rFonts w:ascii="Times New Roman" w:hAnsi="Times New Roman"/>
          <w:sz w:val="20"/>
          <w:szCs w:val="20"/>
        </w:rPr>
        <w:t>Codage MedDRA</w:t>
      </w:r>
      <w:r w:rsidR="00EC04F3">
        <w:rPr>
          <w:rFonts w:ascii="Times New Roman" w:hAnsi="Times New Roman"/>
          <w:sz w:val="20"/>
          <w:szCs w:val="20"/>
        </w:rPr>
        <w:t>,</w:t>
      </w:r>
      <w:r w:rsidR="00446CC1">
        <w:rPr>
          <w:rFonts w:ascii="Times New Roman" w:hAnsi="Times New Roman"/>
          <w:sz w:val="20"/>
          <w:szCs w:val="20"/>
        </w:rPr>
        <w:t xml:space="preserve"> </w:t>
      </w:r>
      <w:r w:rsidR="006E0657">
        <w:rPr>
          <w:rFonts w:ascii="Times New Roman" w:hAnsi="Times New Roman"/>
          <w:sz w:val="20"/>
          <w:szCs w:val="20"/>
        </w:rPr>
        <w:t xml:space="preserve">Rédaction des procédures internes. </w:t>
      </w:r>
      <w:r>
        <w:rPr>
          <w:rFonts w:ascii="Times New Roman" w:hAnsi="Times New Roman"/>
          <w:sz w:val="20"/>
          <w:szCs w:val="20"/>
        </w:rPr>
        <w:t xml:space="preserve">Imputabilité </w:t>
      </w:r>
      <w:r w:rsidR="00446CC1">
        <w:rPr>
          <w:rFonts w:ascii="Times New Roman" w:hAnsi="Times New Roman"/>
          <w:sz w:val="20"/>
          <w:szCs w:val="20"/>
        </w:rPr>
        <w:t xml:space="preserve">Française. </w:t>
      </w:r>
      <w:r w:rsidR="00B36649">
        <w:rPr>
          <w:rFonts w:ascii="Times New Roman" w:hAnsi="Times New Roman"/>
          <w:sz w:val="20"/>
          <w:szCs w:val="20"/>
        </w:rPr>
        <w:t>Soumission des PSURs</w:t>
      </w:r>
      <w:r w:rsidR="00A74AE5">
        <w:rPr>
          <w:rFonts w:ascii="Times New Roman" w:hAnsi="Times New Roman"/>
          <w:sz w:val="20"/>
          <w:szCs w:val="20"/>
        </w:rPr>
        <w:t xml:space="preserve"> </w:t>
      </w:r>
      <w:r w:rsidR="00490281">
        <w:rPr>
          <w:rFonts w:ascii="Times New Roman" w:hAnsi="Times New Roman"/>
          <w:sz w:val="20"/>
          <w:szCs w:val="20"/>
        </w:rPr>
        <w:t xml:space="preserve"> Contrôle/</w:t>
      </w:r>
      <w:r w:rsidR="00E232CE">
        <w:rPr>
          <w:rFonts w:ascii="Times New Roman" w:hAnsi="Times New Roman"/>
          <w:sz w:val="20"/>
          <w:szCs w:val="20"/>
        </w:rPr>
        <w:t>V</w:t>
      </w:r>
      <w:r w:rsidR="00490281">
        <w:rPr>
          <w:rFonts w:ascii="Times New Roman" w:hAnsi="Times New Roman"/>
          <w:sz w:val="20"/>
          <w:szCs w:val="20"/>
        </w:rPr>
        <w:t>alid</w:t>
      </w:r>
      <w:r w:rsidR="00BA1C31">
        <w:rPr>
          <w:rFonts w:ascii="Times New Roman" w:hAnsi="Times New Roman"/>
          <w:sz w:val="20"/>
          <w:szCs w:val="20"/>
        </w:rPr>
        <w:t>at</w:t>
      </w:r>
      <w:r w:rsidR="00171321">
        <w:rPr>
          <w:rFonts w:ascii="Times New Roman" w:hAnsi="Times New Roman"/>
          <w:sz w:val="20"/>
          <w:szCs w:val="20"/>
        </w:rPr>
        <w:t>ion des documents promotionnels</w:t>
      </w:r>
      <w:r w:rsidR="00BA1C31">
        <w:rPr>
          <w:rFonts w:ascii="Times New Roman" w:hAnsi="Times New Roman"/>
          <w:sz w:val="20"/>
          <w:szCs w:val="20"/>
        </w:rPr>
        <w:t>/ Articles de conditionnement, Revue des statuts d’enregistrement des AMM France.</w:t>
      </w:r>
      <w:r w:rsidR="00EC04F3">
        <w:rPr>
          <w:rFonts w:ascii="Times New Roman" w:hAnsi="Times New Roman"/>
          <w:sz w:val="20"/>
          <w:szCs w:val="20"/>
        </w:rPr>
        <w:t xml:space="preserve"> </w:t>
      </w:r>
      <w:r w:rsidR="00AE5980">
        <w:rPr>
          <w:rFonts w:ascii="Times New Roman" w:hAnsi="Times New Roman"/>
          <w:sz w:val="20"/>
          <w:szCs w:val="20"/>
        </w:rPr>
        <w:t>DMOS</w:t>
      </w:r>
      <w:r w:rsidR="00B36649">
        <w:rPr>
          <w:rFonts w:ascii="Times New Roman" w:hAnsi="Times New Roman"/>
          <w:sz w:val="20"/>
          <w:szCs w:val="20"/>
        </w:rPr>
        <w:t xml:space="preserve">            </w:t>
      </w:r>
      <w:r w:rsidR="00446CC1">
        <w:rPr>
          <w:rFonts w:ascii="Times New Roman" w:hAnsi="Times New Roman"/>
          <w:sz w:val="20"/>
          <w:szCs w:val="20"/>
        </w:rPr>
        <w:t xml:space="preserve">                 </w:t>
      </w:r>
    </w:p>
    <w:p w:rsidR="00B80B8E" w:rsidRDefault="00A74AE5" w:rsidP="00BA1C31">
      <w:pPr>
        <w:widowControl w:val="0"/>
        <w:autoSpaceDE w:val="0"/>
        <w:autoSpaceDN w:val="0"/>
        <w:adjustRightInd w:val="0"/>
        <w:spacing w:after="0" w:line="240" w:lineRule="auto"/>
        <w:ind w:left="2160" w:hanging="21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</w:t>
      </w:r>
      <w:r w:rsidR="00C51451">
        <w:rPr>
          <w:rFonts w:ascii="Times New Roman" w:hAnsi="Times New Roman"/>
          <w:sz w:val="20"/>
          <w:szCs w:val="20"/>
        </w:rPr>
        <w:t xml:space="preserve">     </w:t>
      </w:r>
      <w:r w:rsidR="00BA1C31">
        <w:rPr>
          <w:rFonts w:ascii="Times New Roman" w:hAnsi="Times New Roman"/>
          <w:sz w:val="20"/>
          <w:szCs w:val="20"/>
        </w:rPr>
        <w:t xml:space="preserve"> </w:t>
      </w:r>
    </w:p>
    <w:p w:rsidR="003002F1" w:rsidRPr="00A74AE5" w:rsidRDefault="00A74AE5" w:rsidP="00A74AE5">
      <w:pPr>
        <w:widowControl w:val="0"/>
        <w:autoSpaceDE w:val="0"/>
        <w:autoSpaceDN w:val="0"/>
        <w:adjustRightInd w:val="0"/>
        <w:spacing w:after="0" w:line="240" w:lineRule="auto"/>
        <w:ind w:left="2160" w:hanging="216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>Avril-Sept</w:t>
      </w:r>
      <w:r w:rsidR="00133646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2011</w:t>
      </w:r>
      <w:r w:rsidRPr="00A74AE5">
        <w:rPr>
          <w:rFonts w:ascii="Times New Roman" w:hAnsi="Times New Roman"/>
          <w:b/>
          <w:bCs/>
        </w:rPr>
        <w:t xml:space="preserve"> </w:t>
      </w:r>
      <w:r w:rsidR="00BA1C31" w:rsidRPr="006B3EC3">
        <w:rPr>
          <w:rFonts w:ascii="Times New Roman" w:hAnsi="Times New Roman"/>
          <w:bCs/>
        </w:rPr>
        <w:t>(CDD)</w:t>
      </w:r>
      <w:r w:rsidR="00133646">
        <w:rPr>
          <w:rFonts w:ascii="Times New Roman" w:hAnsi="Times New Roman"/>
        </w:rPr>
        <w:t xml:space="preserve"> P</w:t>
      </w:r>
      <w:r w:rsidR="003A447D">
        <w:rPr>
          <w:rFonts w:ascii="Times New Roman" w:hAnsi="Times New Roman"/>
        </w:rPr>
        <w:t>harmacien c</w:t>
      </w:r>
      <w:r w:rsidR="0081016B">
        <w:rPr>
          <w:rFonts w:ascii="Times New Roman" w:hAnsi="Times New Roman"/>
        </w:rPr>
        <w:t>h</w:t>
      </w:r>
      <w:r w:rsidR="0068079C" w:rsidRPr="0068079C">
        <w:rPr>
          <w:rFonts w:ascii="Times New Roman" w:hAnsi="Times New Roman"/>
        </w:rPr>
        <w:t>argé</w:t>
      </w:r>
      <w:r w:rsidR="00560AC9">
        <w:rPr>
          <w:rFonts w:ascii="Times New Roman" w:hAnsi="Times New Roman"/>
        </w:rPr>
        <w:t>e</w:t>
      </w:r>
      <w:r w:rsidR="0068079C" w:rsidRPr="0068079C">
        <w:rPr>
          <w:rFonts w:ascii="Times New Roman" w:hAnsi="Times New Roman"/>
        </w:rPr>
        <w:t xml:space="preserve"> de pharmacovigilance</w:t>
      </w:r>
      <w:r w:rsidR="00817685">
        <w:rPr>
          <w:rFonts w:ascii="Times New Roman" w:hAnsi="Times New Roman"/>
        </w:rPr>
        <w:t xml:space="preserve"> </w:t>
      </w:r>
      <w:r w:rsidR="0068079C" w:rsidRPr="0068079C">
        <w:rPr>
          <w:rFonts w:ascii="Times New Roman" w:hAnsi="Times New Roman"/>
        </w:rPr>
        <w:t>chez</w:t>
      </w:r>
      <w:r w:rsidR="007F01A9">
        <w:rPr>
          <w:rFonts w:ascii="Times New Roman" w:hAnsi="Times New Roman"/>
          <w:b/>
        </w:rPr>
        <w:t xml:space="preserve"> LFB B</w:t>
      </w:r>
      <w:r w:rsidR="0068079C">
        <w:rPr>
          <w:rFonts w:ascii="Times New Roman" w:hAnsi="Times New Roman"/>
          <w:b/>
        </w:rPr>
        <w:t>iomédicaments</w:t>
      </w:r>
    </w:p>
    <w:p w:rsidR="003D1128" w:rsidRPr="003D1128" w:rsidRDefault="003002F1" w:rsidP="004B362F">
      <w:pPr>
        <w:pStyle w:val="Sansinterligne"/>
        <w:ind w:left="2160" w:hanging="216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</w:rPr>
        <w:t xml:space="preserve">                                    </w:t>
      </w:r>
      <w:r w:rsidR="002534D7">
        <w:rPr>
          <w:rFonts w:ascii="Times New Roman" w:hAnsi="Times New Roman"/>
          <w:b/>
        </w:rPr>
        <w:t xml:space="preserve"> </w:t>
      </w:r>
      <w:r w:rsidR="004B362F">
        <w:rPr>
          <w:rFonts w:ascii="Times New Roman" w:hAnsi="Times New Roman"/>
          <w:b/>
        </w:rPr>
        <w:t xml:space="preserve"> </w:t>
      </w:r>
      <w:r w:rsidR="00CB3911" w:rsidRPr="002B0A46">
        <w:rPr>
          <w:rFonts w:ascii="Times New Roman" w:hAnsi="Times New Roman"/>
          <w:sz w:val="20"/>
          <w:szCs w:val="20"/>
        </w:rPr>
        <w:t>Evaluation</w:t>
      </w:r>
      <w:r w:rsidR="002B0A46" w:rsidRPr="002B0A46">
        <w:rPr>
          <w:rFonts w:ascii="Times New Roman" w:hAnsi="Times New Roman"/>
          <w:sz w:val="20"/>
          <w:szCs w:val="20"/>
        </w:rPr>
        <w:t xml:space="preserve"> </w:t>
      </w:r>
      <w:r w:rsidR="002B0A46">
        <w:rPr>
          <w:rFonts w:ascii="Times New Roman" w:hAnsi="Times New Roman"/>
          <w:sz w:val="20"/>
          <w:szCs w:val="20"/>
        </w:rPr>
        <w:t>et révision des cas de pharmacovigilance</w:t>
      </w:r>
      <w:r w:rsidR="00A74AE5">
        <w:rPr>
          <w:rFonts w:ascii="Times New Roman" w:hAnsi="Times New Roman"/>
          <w:sz w:val="20"/>
          <w:szCs w:val="20"/>
        </w:rPr>
        <w:t>, Rédaction</w:t>
      </w:r>
      <w:r w:rsidR="00EC04F3">
        <w:rPr>
          <w:rFonts w:ascii="Times New Roman" w:hAnsi="Times New Roman"/>
          <w:sz w:val="20"/>
          <w:szCs w:val="20"/>
        </w:rPr>
        <w:t xml:space="preserve">/ relecture et correction </w:t>
      </w:r>
      <w:r w:rsidR="00A74AE5">
        <w:rPr>
          <w:rFonts w:ascii="Times New Roman" w:hAnsi="Times New Roman"/>
          <w:sz w:val="20"/>
          <w:szCs w:val="20"/>
        </w:rPr>
        <w:t xml:space="preserve"> des PSURs</w:t>
      </w:r>
      <w:r w:rsidR="00EC04F3">
        <w:rPr>
          <w:rFonts w:ascii="Times New Roman" w:hAnsi="Times New Roman"/>
          <w:b/>
          <w:sz w:val="20"/>
          <w:szCs w:val="20"/>
        </w:rPr>
        <w:t xml:space="preserve">, </w:t>
      </w:r>
      <w:r w:rsidR="003D1128">
        <w:rPr>
          <w:rFonts w:ascii="Times New Roman" w:hAnsi="Times New Roman"/>
          <w:sz w:val="20"/>
          <w:szCs w:val="20"/>
        </w:rPr>
        <w:t>Réponse aux questions des professionnels de san</w:t>
      </w:r>
      <w:r w:rsidR="00536693">
        <w:rPr>
          <w:rFonts w:ascii="Times New Roman" w:hAnsi="Times New Roman"/>
          <w:sz w:val="20"/>
          <w:szCs w:val="20"/>
        </w:rPr>
        <w:t>té</w:t>
      </w:r>
      <w:r w:rsidR="00EC04F3">
        <w:rPr>
          <w:rFonts w:ascii="Times New Roman" w:hAnsi="Times New Roman"/>
          <w:sz w:val="20"/>
          <w:szCs w:val="20"/>
        </w:rPr>
        <w:t>. R</w:t>
      </w:r>
      <w:r w:rsidR="00446CC1">
        <w:rPr>
          <w:rFonts w:ascii="Times New Roman" w:hAnsi="Times New Roman"/>
          <w:sz w:val="20"/>
          <w:szCs w:val="20"/>
        </w:rPr>
        <w:t>édaction</w:t>
      </w:r>
      <w:r w:rsidR="006E0657">
        <w:rPr>
          <w:rFonts w:ascii="Times New Roman" w:hAnsi="Times New Roman"/>
          <w:sz w:val="20"/>
          <w:szCs w:val="20"/>
        </w:rPr>
        <w:t>/correction</w:t>
      </w:r>
      <w:r w:rsidR="00B926F6">
        <w:rPr>
          <w:rFonts w:ascii="Times New Roman" w:hAnsi="Times New Roman"/>
          <w:sz w:val="20"/>
          <w:szCs w:val="20"/>
        </w:rPr>
        <w:t xml:space="preserve"> des procédures SOPs, contrôle qualité interne.</w:t>
      </w:r>
      <w:r w:rsidR="00536693">
        <w:rPr>
          <w:rFonts w:ascii="Times New Roman" w:hAnsi="Times New Roman"/>
          <w:sz w:val="20"/>
          <w:szCs w:val="20"/>
        </w:rPr>
        <w:t xml:space="preserve"> Préparation Audit AFSSAPS.</w:t>
      </w:r>
    </w:p>
    <w:p w:rsidR="002B0A46" w:rsidRPr="002B0A46" w:rsidRDefault="002B0A46" w:rsidP="00D35231">
      <w:pPr>
        <w:pStyle w:val="Sansinterligne"/>
        <w:ind w:left="2160" w:hanging="2160"/>
        <w:jc w:val="both"/>
        <w:rPr>
          <w:rFonts w:ascii="Times New Roman" w:hAnsi="Times New Roman"/>
          <w:b/>
          <w:sz w:val="20"/>
          <w:szCs w:val="20"/>
        </w:rPr>
      </w:pPr>
    </w:p>
    <w:p w:rsidR="005E155C" w:rsidRDefault="007D6BCE" w:rsidP="00D35231">
      <w:pPr>
        <w:pStyle w:val="Sansinterligne"/>
        <w:ind w:left="2160" w:hanging="21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Mars- Septembre </w:t>
      </w:r>
      <w:r w:rsidR="00431E68">
        <w:rPr>
          <w:rFonts w:ascii="Times New Roman" w:hAnsi="Times New Roman"/>
          <w:b/>
        </w:rPr>
        <w:t>2010</w:t>
      </w:r>
      <w:r w:rsidR="0077591C">
        <w:rPr>
          <w:rFonts w:ascii="Times New Roman" w:hAnsi="Times New Roman"/>
        </w:rPr>
        <w:t xml:space="preserve"> </w:t>
      </w:r>
      <w:r w:rsidR="00A753D7">
        <w:rPr>
          <w:rFonts w:ascii="Times New Roman" w:hAnsi="Times New Roman"/>
        </w:rPr>
        <w:t>S</w:t>
      </w:r>
      <w:r w:rsidR="005E155C">
        <w:rPr>
          <w:rFonts w:ascii="Times New Roman" w:hAnsi="Times New Roman"/>
        </w:rPr>
        <w:t xml:space="preserve">tage </w:t>
      </w:r>
      <w:r w:rsidR="00142AC3">
        <w:rPr>
          <w:rFonts w:ascii="Times New Roman" w:hAnsi="Times New Roman"/>
        </w:rPr>
        <w:t>de Master 2 (7</w:t>
      </w:r>
      <w:r w:rsidR="0077591C">
        <w:rPr>
          <w:rFonts w:ascii="Times New Roman" w:hAnsi="Times New Roman"/>
        </w:rPr>
        <w:t xml:space="preserve"> mois) </w:t>
      </w:r>
      <w:r w:rsidR="005E155C">
        <w:rPr>
          <w:rFonts w:ascii="Times New Roman" w:hAnsi="Times New Roman"/>
        </w:rPr>
        <w:t xml:space="preserve">en Pharmacovigilance chez </w:t>
      </w:r>
      <w:r w:rsidR="005E155C" w:rsidRPr="004D7357">
        <w:rPr>
          <w:rFonts w:ascii="Times New Roman" w:hAnsi="Times New Roman"/>
          <w:b/>
        </w:rPr>
        <w:t>Pfizer</w:t>
      </w:r>
      <w:r w:rsidR="004D7357">
        <w:rPr>
          <w:rFonts w:ascii="Times New Roman" w:hAnsi="Times New Roman"/>
        </w:rPr>
        <w:t>.</w:t>
      </w:r>
    </w:p>
    <w:p w:rsidR="005E155C" w:rsidRDefault="004D7357" w:rsidP="00D35231">
      <w:pPr>
        <w:pStyle w:val="Sansinterligne"/>
        <w:ind w:left="2160" w:hanging="21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</w:rPr>
        <w:t xml:space="preserve">                                    </w:t>
      </w:r>
      <w:r w:rsidRPr="004D7357">
        <w:rPr>
          <w:rFonts w:ascii="Times New Roman" w:hAnsi="Times New Roman"/>
          <w:sz w:val="20"/>
          <w:szCs w:val="20"/>
        </w:rPr>
        <w:t>Gestion des</w:t>
      </w:r>
      <w:r>
        <w:rPr>
          <w:rFonts w:ascii="Times New Roman" w:hAnsi="Times New Roman"/>
          <w:sz w:val="20"/>
          <w:szCs w:val="20"/>
        </w:rPr>
        <w:t xml:space="preserve"> cas de Pharmacovigilance provenant des notifications spontanées</w:t>
      </w:r>
      <w:r w:rsidR="001C005A">
        <w:rPr>
          <w:rFonts w:ascii="Times New Roman" w:hAnsi="Times New Roman"/>
          <w:sz w:val="20"/>
          <w:szCs w:val="20"/>
        </w:rPr>
        <w:t>, essais cliniques et a</w:t>
      </w:r>
      <w:r w:rsidR="00F778BA">
        <w:rPr>
          <w:rFonts w:ascii="Times New Roman" w:hAnsi="Times New Roman"/>
          <w:sz w:val="20"/>
          <w:szCs w:val="20"/>
        </w:rPr>
        <w:t xml:space="preserve">utorités </w:t>
      </w:r>
      <w:r w:rsidR="00201A87">
        <w:rPr>
          <w:rFonts w:ascii="Times New Roman" w:hAnsi="Times New Roman"/>
          <w:sz w:val="20"/>
          <w:szCs w:val="20"/>
        </w:rPr>
        <w:t>d</w:t>
      </w:r>
      <w:r w:rsidR="00F778BA">
        <w:rPr>
          <w:rFonts w:ascii="Times New Roman" w:hAnsi="Times New Roman"/>
          <w:sz w:val="20"/>
          <w:szCs w:val="20"/>
        </w:rPr>
        <w:t>e santé</w:t>
      </w:r>
      <w:r w:rsidR="00AD16B8">
        <w:rPr>
          <w:rFonts w:ascii="Times New Roman" w:hAnsi="Times New Roman"/>
          <w:sz w:val="20"/>
          <w:szCs w:val="20"/>
        </w:rPr>
        <w:t>, formation à la BDD</w:t>
      </w:r>
      <w:r w:rsidR="00CB2333">
        <w:rPr>
          <w:rFonts w:ascii="Times New Roman" w:hAnsi="Times New Roman"/>
          <w:sz w:val="20"/>
          <w:szCs w:val="20"/>
        </w:rPr>
        <w:t xml:space="preserve"> ARGUS, </w:t>
      </w:r>
      <w:r w:rsidR="00AD36C0">
        <w:rPr>
          <w:rFonts w:ascii="Times New Roman" w:hAnsi="Times New Roman"/>
          <w:sz w:val="20"/>
          <w:szCs w:val="20"/>
        </w:rPr>
        <w:t xml:space="preserve"> procédures internes, </w:t>
      </w:r>
      <w:r w:rsidR="00E14845">
        <w:rPr>
          <w:rFonts w:ascii="Times New Roman" w:hAnsi="Times New Roman"/>
          <w:sz w:val="20"/>
          <w:szCs w:val="20"/>
        </w:rPr>
        <w:t>règlementation local</w:t>
      </w:r>
      <w:r w:rsidR="002B0A46">
        <w:rPr>
          <w:rFonts w:ascii="Times New Roman" w:hAnsi="Times New Roman"/>
          <w:sz w:val="20"/>
          <w:szCs w:val="20"/>
        </w:rPr>
        <w:t>e, européenne et internationale</w:t>
      </w:r>
      <w:r w:rsidR="006E0657">
        <w:rPr>
          <w:rFonts w:ascii="Times New Roman" w:hAnsi="Times New Roman"/>
          <w:sz w:val="20"/>
          <w:szCs w:val="20"/>
        </w:rPr>
        <w:t xml:space="preserve"> (ICH, Bonnes Pratiques de Pharm</w:t>
      </w:r>
      <w:r w:rsidR="00EF67CE">
        <w:rPr>
          <w:rFonts w:ascii="Times New Roman" w:hAnsi="Times New Roman"/>
          <w:sz w:val="20"/>
          <w:szCs w:val="20"/>
        </w:rPr>
        <w:t xml:space="preserve">acovigilance, Volume </w:t>
      </w:r>
      <w:r w:rsidR="007F2394">
        <w:rPr>
          <w:rFonts w:ascii="Times New Roman" w:hAnsi="Times New Roman"/>
          <w:sz w:val="20"/>
          <w:szCs w:val="20"/>
        </w:rPr>
        <w:t>9A</w:t>
      </w:r>
      <w:r w:rsidR="006E0657">
        <w:rPr>
          <w:rFonts w:ascii="Times New Roman" w:hAnsi="Times New Roman"/>
          <w:sz w:val="20"/>
          <w:szCs w:val="20"/>
        </w:rPr>
        <w:t>)</w:t>
      </w:r>
      <w:r w:rsidR="0089718A">
        <w:rPr>
          <w:rFonts w:ascii="Times New Roman" w:hAnsi="Times New Roman"/>
          <w:sz w:val="20"/>
          <w:szCs w:val="20"/>
        </w:rPr>
        <w:t xml:space="preserve">, Préparation audit </w:t>
      </w:r>
      <w:r w:rsidR="009A53D6">
        <w:rPr>
          <w:rFonts w:ascii="Times New Roman" w:hAnsi="Times New Roman"/>
          <w:sz w:val="20"/>
          <w:szCs w:val="20"/>
        </w:rPr>
        <w:t>AFSSAPS</w:t>
      </w:r>
      <w:r w:rsidR="0089718A">
        <w:rPr>
          <w:rFonts w:ascii="Times New Roman" w:hAnsi="Times New Roman"/>
          <w:sz w:val="20"/>
          <w:szCs w:val="20"/>
        </w:rPr>
        <w:t>/</w:t>
      </w:r>
      <w:r w:rsidR="00A47882">
        <w:rPr>
          <w:rFonts w:ascii="Times New Roman" w:hAnsi="Times New Roman"/>
          <w:sz w:val="20"/>
          <w:szCs w:val="20"/>
        </w:rPr>
        <w:t>US</w:t>
      </w:r>
      <w:r w:rsidR="0089718A">
        <w:rPr>
          <w:rFonts w:ascii="Times New Roman" w:hAnsi="Times New Roman"/>
          <w:sz w:val="20"/>
          <w:szCs w:val="20"/>
        </w:rPr>
        <w:t xml:space="preserve"> Corporate</w:t>
      </w:r>
      <w:r w:rsidR="00A47882">
        <w:rPr>
          <w:rFonts w:ascii="Times New Roman" w:hAnsi="Times New Roman"/>
          <w:sz w:val="20"/>
          <w:szCs w:val="20"/>
        </w:rPr>
        <w:t xml:space="preserve"> </w:t>
      </w:r>
      <w:r w:rsidR="0089718A" w:rsidRPr="009F66BA">
        <w:rPr>
          <w:rFonts w:ascii="Times New Roman" w:hAnsi="Times New Roman"/>
          <w:b/>
          <w:sz w:val="20"/>
          <w:szCs w:val="20"/>
          <w:u w:val="single"/>
        </w:rPr>
        <w:t>Mémoire</w:t>
      </w:r>
      <w:r w:rsidR="0089718A" w:rsidRPr="009F66BA">
        <w:rPr>
          <w:rFonts w:ascii="Times New Roman" w:hAnsi="Times New Roman"/>
          <w:b/>
          <w:sz w:val="20"/>
          <w:szCs w:val="20"/>
        </w:rPr>
        <w:t> :</w:t>
      </w:r>
      <w:r w:rsidR="0089718A">
        <w:rPr>
          <w:rFonts w:ascii="Times New Roman" w:hAnsi="Times New Roman"/>
          <w:sz w:val="20"/>
          <w:szCs w:val="20"/>
        </w:rPr>
        <w:t xml:space="preserve"> Prise en charge des effets indésirables de Lyrica</w:t>
      </w:r>
      <w:r w:rsidR="0089718A" w:rsidRPr="004667A1">
        <w:rPr>
          <w:rFonts w:ascii="Times New Roman" w:hAnsi="Times New Roman"/>
          <w:sz w:val="20"/>
          <w:szCs w:val="20"/>
          <w:vertAlign w:val="superscript"/>
        </w:rPr>
        <w:t>®</w:t>
      </w:r>
      <w:r w:rsidR="0089718A">
        <w:rPr>
          <w:rFonts w:ascii="Times New Roman" w:hAnsi="Times New Roman"/>
          <w:sz w:val="20"/>
          <w:szCs w:val="20"/>
        </w:rPr>
        <w:t xml:space="preserve"> suivis dans le PGR</w:t>
      </w:r>
    </w:p>
    <w:p w:rsidR="002B0A46" w:rsidRPr="002B0A46" w:rsidRDefault="00ED142D" w:rsidP="00E438D0">
      <w:pPr>
        <w:pStyle w:val="Sansinterligne"/>
        <w:ind w:left="2160" w:hanging="21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</w:t>
      </w:r>
    </w:p>
    <w:p w:rsidR="009A53D6" w:rsidRPr="00A47882" w:rsidRDefault="007D6BCE" w:rsidP="00A47882">
      <w:pPr>
        <w:pStyle w:val="Sansinterligne"/>
        <w:ind w:left="2160" w:hanging="216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Mai- septembre </w:t>
      </w:r>
      <w:r w:rsidR="00897FBE" w:rsidRPr="007F1F4A">
        <w:rPr>
          <w:rFonts w:ascii="Times New Roman" w:hAnsi="Times New Roman"/>
          <w:b/>
        </w:rPr>
        <w:t>2009</w:t>
      </w:r>
      <w:r w:rsidR="00897FBE" w:rsidRPr="007F1F4A">
        <w:rPr>
          <w:rFonts w:ascii="Times New Roman" w:hAnsi="Times New Roman"/>
        </w:rPr>
        <w:t xml:space="preserve"> </w:t>
      </w:r>
      <w:r w:rsidR="009575F6">
        <w:rPr>
          <w:rFonts w:ascii="Times New Roman" w:hAnsi="Times New Roman"/>
        </w:rPr>
        <w:t xml:space="preserve">  </w:t>
      </w:r>
      <w:r w:rsidR="00897FBE" w:rsidRPr="007F1F4A">
        <w:rPr>
          <w:rFonts w:ascii="Times New Roman" w:hAnsi="Times New Roman"/>
        </w:rPr>
        <w:t xml:space="preserve">Stage </w:t>
      </w:r>
      <w:r w:rsidR="004120A3" w:rsidRPr="007F1F4A">
        <w:rPr>
          <w:rFonts w:ascii="Times New Roman" w:hAnsi="Times New Roman"/>
        </w:rPr>
        <w:t>de Master 1</w:t>
      </w:r>
      <w:r w:rsidR="007F1F4A">
        <w:rPr>
          <w:rFonts w:ascii="Times New Roman" w:hAnsi="Times New Roman"/>
        </w:rPr>
        <w:t xml:space="preserve"> (5 mois)</w:t>
      </w:r>
      <w:r w:rsidR="004120A3" w:rsidRPr="007F1F4A">
        <w:rPr>
          <w:rFonts w:ascii="Times New Roman" w:hAnsi="Times New Roman"/>
        </w:rPr>
        <w:t xml:space="preserve"> </w:t>
      </w:r>
      <w:r w:rsidR="00BE41C9">
        <w:rPr>
          <w:rFonts w:ascii="Times New Roman" w:hAnsi="Times New Roman"/>
        </w:rPr>
        <w:t xml:space="preserve">en </w:t>
      </w:r>
      <w:r w:rsidR="008A488E" w:rsidRPr="007F1F4A">
        <w:rPr>
          <w:rFonts w:ascii="Times New Roman" w:hAnsi="Times New Roman"/>
        </w:rPr>
        <w:t xml:space="preserve">pharmacovigilance des </w:t>
      </w:r>
      <w:r w:rsidR="00CD3501">
        <w:rPr>
          <w:rFonts w:ascii="Times New Roman" w:hAnsi="Times New Roman"/>
        </w:rPr>
        <w:t>p</w:t>
      </w:r>
      <w:r w:rsidR="007F1F4A">
        <w:rPr>
          <w:rFonts w:ascii="Times New Roman" w:hAnsi="Times New Roman"/>
        </w:rPr>
        <w:t xml:space="preserve">roduits </w:t>
      </w:r>
      <w:r w:rsidR="008A488E" w:rsidRPr="007F1F4A">
        <w:rPr>
          <w:rFonts w:ascii="Times New Roman" w:hAnsi="Times New Roman"/>
        </w:rPr>
        <w:t>commerc</w:t>
      </w:r>
      <w:r w:rsidR="004120A3" w:rsidRPr="007F1F4A">
        <w:rPr>
          <w:rFonts w:ascii="Times New Roman" w:hAnsi="Times New Roman"/>
        </w:rPr>
        <w:t xml:space="preserve">ialisés (MPPU-GPE) chez </w:t>
      </w:r>
      <w:r w:rsidR="00800496">
        <w:rPr>
          <w:rFonts w:ascii="Times New Roman" w:hAnsi="Times New Roman"/>
          <w:b/>
        </w:rPr>
        <w:t>Sanofi-A</w:t>
      </w:r>
      <w:r w:rsidR="008A488E" w:rsidRPr="007F1F4A">
        <w:rPr>
          <w:rFonts w:ascii="Times New Roman" w:hAnsi="Times New Roman"/>
          <w:b/>
        </w:rPr>
        <w:t>ventis</w:t>
      </w:r>
      <w:r w:rsidR="008A488E" w:rsidRPr="007F1F4A">
        <w:rPr>
          <w:rFonts w:ascii="Times New Roman" w:hAnsi="Times New Roman"/>
        </w:rPr>
        <w:t xml:space="preserve"> R&amp;D</w:t>
      </w:r>
      <w:r w:rsidR="00CB3911">
        <w:rPr>
          <w:rFonts w:ascii="Times New Roman" w:hAnsi="Times New Roman"/>
        </w:rPr>
        <w:t>.</w:t>
      </w:r>
      <w:r w:rsidR="00B80B8E">
        <w:rPr>
          <w:rFonts w:ascii="Times New Roman" w:hAnsi="Times New Roman"/>
        </w:rPr>
        <w:t xml:space="preserve"> </w:t>
      </w:r>
      <w:r w:rsidR="00B80B8E">
        <w:rPr>
          <w:rFonts w:ascii="Times New Roman" w:hAnsi="Times New Roman"/>
          <w:sz w:val="20"/>
          <w:szCs w:val="20"/>
        </w:rPr>
        <w:t>Préparation audit FDA.</w:t>
      </w:r>
      <w:r w:rsidR="007F1F4A">
        <w:rPr>
          <w:rFonts w:ascii="Times New Roman" w:hAnsi="Times New Roman"/>
        </w:rPr>
        <w:t xml:space="preserve">                                  </w:t>
      </w:r>
      <w:r w:rsidR="00431E68" w:rsidRPr="00431E68">
        <w:rPr>
          <w:rFonts w:ascii="Times New Roman" w:hAnsi="Times New Roman"/>
          <w:sz w:val="20"/>
          <w:szCs w:val="20"/>
        </w:rPr>
        <w:t>Participation</w:t>
      </w:r>
      <w:r w:rsidR="00431E68">
        <w:rPr>
          <w:rFonts w:ascii="Times New Roman" w:hAnsi="Times New Roman"/>
          <w:sz w:val="20"/>
          <w:szCs w:val="20"/>
        </w:rPr>
        <w:t xml:space="preserve"> à l’établissement et à l’actualisation du profil de to</w:t>
      </w:r>
      <w:r w:rsidR="002B0A46">
        <w:rPr>
          <w:rFonts w:ascii="Times New Roman" w:hAnsi="Times New Roman"/>
          <w:sz w:val="20"/>
          <w:szCs w:val="20"/>
        </w:rPr>
        <w:t>lérance des produis enregistrés/</w:t>
      </w:r>
      <w:r w:rsidR="00431E68">
        <w:rPr>
          <w:rFonts w:ascii="Times New Roman" w:hAnsi="Times New Roman"/>
          <w:sz w:val="20"/>
          <w:szCs w:val="20"/>
        </w:rPr>
        <w:t>commercialisés</w:t>
      </w:r>
      <w:r w:rsidR="002B0A46">
        <w:rPr>
          <w:rFonts w:ascii="Times New Roman" w:hAnsi="Times New Roman"/>
          <w:sz w:val="20"/>
          <w:szCs w:val="20"/>
        </w:rPr>
        <w:t xml:space="preserve">, </w:t>
      </w:r>
      <w:r w:rsidR="00431E68">
        <w:rPr>
          <w:rFonts w:ascii="Times New Roman" w:hAnsi="Times New Roman"/>
          <w:sz w:val="20"/>
          <w:szCs w:val="20"/>
        </w:rPr>
        <w:t>préparation des ra</w:t>
      </w:r>
      <w:r w:rsidR="002868EB">
        <w:rPr>
          <w:rFonts w:ascii="Times New Roman" w:hAnsi="Times New Roman"/>
          <w:sz w:val="20"/>
          <w:szCs w:val="20"/>
        </w:rPr>
        <w:t>pports de synthèse périodiques  PSURs</w:t>
      </w:r>
      <w:r w:rsidR="009A53D6">
        <w:rPr>
          <w:rFonts w:ascii="Times New Roman" w:hAnsi="Times New Roman"/>
          <w:sz w:val="20"/>
          <w:szCs w:val="20"/>
        </w:rPr>
        <w:t xml:space="preserve">                                         </w:t>
      </w:r>
    </w:p>
    <w:p w:rsidR="00ED142D" w:rsidRPr="00ED142D" w:rsidRDefault="00ED142D" w:rsidP="00B80B8E">
      <w:pPr>
        <w:pStyle w:val="Sansinterligne"/>
        <w:ind w:left="2160" w:hanging="2160"/>
        <w:rPr>
          <w:rFonts w:ascii="Times New Roman" w:hAnsi="Times New Roman"/>
          <w:sz w:val="20"/>
          <w:szCs w:val="20"/>
        </w:rPr>
      </w:pPr>
    </w:p>
    <w:p w:rsidR="002C37B7" w:rsidRPr="00B56A31" w:rsidRDefault="007D6BCE" w:rsidP="00B64063">
      <w:pPr>
        <w:pStyle w:val="Sansinterligne"/>
        <w:spacing w:line="276" w:lineRule="auto"/>
        <w:ind w:left="2160" w:hanging="21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</w:rPr>
        <w:t xml:space="preserve">Février-mai </w:t>
      </w:r>
      <w:r w:rsidR="00032EC4" w:rsidRPr="007F1F4A">
        <w:rPr>
          <w:rFonts w:ascii="Times New Roman" w:hAnsi="Times New Roman"/>
          <w:b/>
        </w:rPr>
        <w:t xml:space="preserve">2009 </w:t>
      </w:r>
      <w:r w:rsidR="002952EA" w:rsidRPr="007F1F4A">
        <w:rPr>
          <w:rFonts w:ascii="Times New Roman" w:hAnsi="Times New Roman"/>
          <w:b/>
        </w:rPr>
        <w:t xml:space="preserve">  </w:t>
      </w:r>
      <w:r w:rsidR="00800496">
        <w:rPr>
          <w:rFonts w:ascii="Times New Roman" w:hAnsi="Times New Roman"/>
          <w:b/>
        </w:rPr>
        <w:t xml:space="preserve">   </w:t>
      </w:r>
      <w:r w:rsidR="00B64063">
        <w:rPr>
          <w:rFonts w:ascii="Times New Roman" w:hAnsi="Times New Roman"/>
          <w:b/>
        </w:rPr>
        <w:t xml:space="preserve"> </w:t>
      </w:r>
      <w:r w:rsidR="00D25F33">
        <w:rPr>
          <w:rFonts w:ascii="Times New Roman" w:hAnsi="Times New Roman"/>
          <w:b/>
        </w:rPr>
        <w:t xml:space="preserve"> </w:t>
      </w:r>
      <w:r w:rsidR="00B64063" w:rsidRPr="007F4FC3">
        <w:rPr>
          <w:rFonts w:ascii="Times New Roman" w:hAnsi="Times New Roman"/>
        </w:rPr>
        <w:t>P</w:t>
      </w:r>
      <w:r w:rsidR="00032EC4" w:rsidRPr="007F4FC3">
        <w:rPr>
          <w:rFonts w:ascii="Times New Roman" w:hAnsi="Times New Roman"/>
        </w:rPr>
        <w:t>h</w:t>
      </w:r>
      <w:r w:rsidR="00DE1CAA" w:rsidRPr="007F4FC3">
        <w:rPr>
          <w:rFonts w:ascii="Times New Roman" w:hAnsi="Times New Roman"/>
        </w:rPr>
        <w:t xml:space="preserve">oning </w:t>
      </w:r>
      <w:r w:rsidR="0039049A" w:rsidRPr="007F4FC3">
        <w:rPr>
          <w:rFonts w:ascii="Times New Roman" w:hAnsi="Times New Roman"/>
        </w:rPr>
        <w:t xml:space="preserve"> </w:t>
      </w:r>
      <w:r w:rsidR="00DE1CAA" w:rsidRPr="007F4FC3">
        <w:rPr>
          <w:rFonts w:ascii="Times New Roman" w:hAnsi="Times New Roman"/>
        </w:rPr>
        <w:t xml:space="preserve">chez </w:t>
      </w:r>
      <w:r w:rsidR="00DE1CAA" w:rsidRPr="007F4FC3">
        <w:rPr>
          <w:rFonts w:ascii="Times New Roman" w:hAnsi="Times New Roman"/>
          <w:b/>
        </w:rPr>
        <w:t>Call Médi C</w:t>
      </w:r>
      <w:r w:rsidR="00032EC4" w:rsidRPr="007F4FC3">
        <w:rPr>
          <w:rFonts w:ascii="Times New Roman" w:hAnsi="Times New Roman"/>
          <w:b/>
        </w:rPr>
        <w:t>all</w:t>
      </w:r>
      <w:r w:rsidR="00032EC4" w:rsidRPr="007F4FC3">
        <w:rPr>
          <w:rFonts w:ascii="Times New Roman" w:hAnsi="Times New Roman"/>
        </w:rPr>
        <w:t xml:space="preserve"> </w:t>
      </w:r>
      <w:r w:rsidR="00DE1CAA" w:rsidRPr="007F4FC3">
        <w:rPr>
          <w:rFonts w:ascii="Times New Roman" w:hAnsi="Times New Roman"/>
        </w:rPr>
        <w:t xml:space="preserve"> </w:t>
      </w:r>
      <w:r w:rsidR="00867A1F" w:rsidRPr="007F4FC3">
        <w:rPr>
          <w:rFonts w:ascii="Times New Roman" w:hAnsi="Times New Roman"/>
        </w:rPr>
        <w:t>(</w:t>
      </w:r>
      <w:r w:rsidR="006013BF">
        <w:rPr>
          <w:rFonts w:ascii="Times New Roman" w:hAnsi="Times New Roman"/>
        </w:rPr>
        <w:t xml:space="preserve">Info.méd. </w:t>
      </w:r>
      <w:r w:rsidR="0039049A" w:rsidRPr="007F4FC3">
        <w:rPr>
          <w:rFonts w:ascii="Times New Roman" w:hAnsi="Times New Roman"/>
        </w:rPr>
        <w:t>pour</w:t>
      </w:r>
      <w:r w:rsidR="00E959AF" w:rsidRPr="007F4FC3">
        <w:rPr>
          <w:rFonts w:ascii="Times New Roman" w:hAnsi="Times New Roman"/>
        </w:rPr>
        <w:t xml:space="preserve"> </w:t>
      </w:r>
      <w:r w:rsidR="005E155C" w:rsidRPr="007F4FC3">
        <w:rPr>
          <w:rFonts w:ascii="Times New Roman" w:hAnsi="Times New Roman"/>
          <w:b/>
        </w:rPr>
        <w:t xml:space="preserve">Astra-Zeneca, </w:t>
      </w:r>
      <w:r w:rsidR="00142AC3" w:rsidRPr="007F4FC3">
        <w:rPr>
          <w:rFonts w:ascii="Times New Roman" w:hAnsi="Times New Roman"/>
          <w:b/>
        </w:rPr>
        <w:t xml:space="preserve">Wyeth, </w:t>
      </w:r>
      <w:r w:rsidR="00D25F33">
        <w:rPr>
          <w:rFonts w:ascii="Times New Roman" w:hAnsi="Times New Roman"/>
          <w:b/>
        </w:rPr>
        <w:t xml:space="preserve">Pierre </w:t>
      </w:r>
      <w:r w:rsidR="005E155C" w:rsidRPr="007F4FC3">
        <w:rPr>
          <w:rFonts w:ascii="Times New Roman" w:hAnsi="Times New Roman"/>
          <w:b/>
        </w:rPr>
        <w:t xml:space="preserve">Fabre, Takeda, </w:t>
      </w:r>
      <w:r w:rsidR="00C361B6" w:rsidRPr="007F4FC3">
        <w:rPr>
          <w:rFonts w:ascii="Times New Roman" w:hAnsi="Times New Roman"/>
          <w:b/>
        </w:rPr>
        <w:t xml:space="preserve">Sandoz </w:t>
      </w:r>
      <w:r w:rsidR="005E155C" w:rsidRPr="007F4FC3">
        <w:rPr>
          <w:rFonts w:ascii="Times New Roman" w:hAnsi="Times New Roman"/>
        </w:rPr>
        <w:t xml:space="preserve">et </w:t>
      </w:r>
      <w:r w:rsidR="00E959AF" w:rsidRPr="007F4FC3">
        <w:rPr>
          <w:rFonts w:ascii="Times New Roman" w:hAnsi="Times New Roman"/>
          <w:b/>
        </w:rPr>
        <w:t>Sigma-Tau</w:t>
      </w:r>
      <w:r w:rsidR="00867A1F" w:rsidRPr="007F4FC3">
        <w:rPr>
          <w:rFonts w:ascii="Times New Roman" w:hAnsi="Times New Roman"/>
          <w:b/>
        </w:rPr>
        <w:t>)</w:t>
      </w:r>
    </w:p>
    <w:p w:rsidR="002C37B7" w:rsidRPr="007F4FC3" w:rsidRDefault="009A0E29" w:rsidP="00B64063">
      <w:pPr>
        <w:spacing w:after="0" w:line="240" w:lineRule="auto"/>
        <w:jc w:val="both"/>
        <w:rPr>
          <w:rFonts w:ascii="Times New Roman" w:hAnsi="Times New Roman"/>
        </w:rPr>
      </w:pPr>
      <w:r w:rsidRPr="007F1F4A">
        <w:rPr>
          <w:rFonts w:ascii="Times New Roman" w:hAnsi="Times New Roman"/>
          <w:b/>
        </w:rPr>
        <w:t xml:space="preserve">2007-2008    </w:t>
      </w:r>
      <w:r w:rsidRPr="007F1F4A">
        <w:rPr>
          <w:rFonts w:ascii="Times New Roman" w:hAnsi="Times New Roman"/>
        </w:rPr>
        <w:t xml:space="preserve">   </w:t>
      </w:r>
      <w:r w:rsidR="002952EA" w:rsidRPr="007F1F4A">
        <w:rPr>
          <w:rFonts w:ascii="Times New Roman" w:hAnsi="Times New Roman"/>
        </w:rPr>
        <w:t xml:space="preserve">   </w:t>
      </w:r>
      <w:r w:rsidR="00994529" w:rsidRPr="007F1F4A">
        <w:rPr>
          <w:rFonts w:ascii="Times New Roman" w:hAnsi="Times New Roman"/>
        </w:rPr>
        <w:t xml:space="preserve"> </w:t>
      </w:r>
      <w:r w:rsidR="00DA057F">
        <w:rPr>
          <w:rFonts w:ascii="Times New Roman" w:hAnsi="Times New Roman"/>
        </w:rPr>
        <w:t xml:space="preserve">       </w:t>
      </w:r>
      <w:r w:rsidRPr="007F4FC3">
        <w:rPr>
          <w:rFonts w:ascii="Times New Roman" w:hAnsi="Times New Roman"/>
          <w:b/>
        </w:rPr>
        <w:t>Pharmacienne assistante</w:t>
      </w:r>
      <w:r w:rsidRPr="007F4FC3">
        <w:rPr>
          <w:rFonts w:ascii="Times New Roman" w:hAnsi="Times New Roman"/>
        </w:rPr>
        <w:t xml:space="preserve"> dans une officine </w:t>
      </w:r>
      <w:r w:rsidR="00DE1CAA" w:rsidRPr="007F4FC3">
        <w:rPr>
          <w:rFonts w:ascii="Times New Roman" w:hAnsi="Times New Roman"/>
        </w:rPr>
        <w:t xml:space="preserve"> </w:t>
      </w:r>
      <w:r w:rsidR="009E1721" w:rsidRPr="007F4FC3">
        <w:rPr>
          <w:rFonts w:ascii="Times New Roman" w:hAnsi="Times New Roman"/>
        </w:rPr>
        <w:t>(1 an)</w:t>
      </w:r>
    </w:p>
    <w:p w:rsidR="00757FB3" w:rsidRPr="007F4FC3" w:rsidRDefault="009A0E29" w:rsidP="00B64063">
      <w:pPr>
        <w:spacing w:after="0" w:line="240" w:lineRule="auto"/>
        <w:ind w:left="2160" w:hanging="2160"/>
        <w:jc w:val="both"/>
        <w:rPr>
          <w:rFonts w:ascii="Times New Roman" w:hAnsi="Times New Roman"/>
        </w:rPr>
      </w:pPr>
      <w:r w:rsidRPr="007F4FC3">
        <w:rPr>
          <w:rFonts w:ascii="Times New Roman" w:hAnsi="Times New Roman"/>
          <w:b/>
        </w:rPr>
        <w:t>2006-2007</w:t>
      </w:r>
      <w:r w:rsidRPr="007F4FC3">
        <w:rPr>
          <w:rFonts w:ascii="Times New Roman" w:hAnsi="Times New Roman"/>
        </w:rPr>
        <w:t xml:space="preserve">       </w:t>
      </w:r>
      <w:r w:rsidR="00994529" w:rsidRPr="007F4FC3">
        <w:rPr>
          <w:rFonts w:ascii="Times New Roman" w:hAnsi="Times New Roman"/>
        </w:rPr>
        <w:t xml:space="preserve"> </w:t>
      </w:r>
      <w:r w:rsidR="002952EA" w:rsidRPr="007F4FC3">
        <w:rPr>
          <w:rFonts w:ascii="Times New Roman" w:hAnsi="Times New Roman"/>
        </w:rPr>
        <w:t xml:space="preserve">       </w:t>
      </w:r>
      <w:r w:rsidR="00800496" w:rsidRPr="007F4FC3">
        <w:rPr>
          <w:rFonts w:ascii="Times New Roman" w:hAnsi="Times New Roman"/>
        </w:rPr>
        <w:t xml:space="preserve">  </w:t>
      </w:r>
      <w:r w:rsidR="007848B8" w:rsidRPr="007F4FC3">
        <w:rPr>
          <w:rFonts w:ascii="Times New Roman" w:hAnsi="Times New Roman"/>
        </w:rPr>
        <w:t xml:space="preserve">  </w:t>
      </w:r>
      <w:r w:rsidR="00D25F33">
        <w:rPr>
          <w:rFonts w:ascii="Times New Roman" w:hAnsi="Times New Roman"/>
        </w:rPr>
        <w:t xml:space="preserve">  </w:t>
      </w:r>
      <w:r w:rsidR="0012538C" w:rsidRPr="007F4FC3">
        <w:rPr>
          <w:rFonts w:ascii="Times New Roman" w:hAnsi="Times New Roman"/>
          <w:b/>
        </w:rPr>
        <w:t>Stage</w:t>
      </w:r>
      <w:r w:rsidR="00FC32A5" w:rsidRPr="007F4FC3">
        <w:rPr>
          <w:rFonts w:ascii="Times New Roman" w:hAnsi="Times New Roman"/>
          <w:b/>
        </w:rPr>
        <w:t xml:space="preserve"> hospitalo-universitaire</w:t>
      </w:r>
      <w:r w:rsidR="00FC32A5" w:rsidRPr="007F4FC3">
        <w:rPr>
          <w:rFonts w:ascii="Times New Roman" w:hAnsi="Times New Roman"/>
        </w:rPr>
        <w:t xml:space="preserve"> d’</w:t>
      </w:r>
      <w:r w:rsidRPr="007F4FC3">
        <w:rPr>
          <w:rFonts w:ascii="Times New Roman" w:hAnsi="Times New Roman"/>
        </w:rPr>
        <w:t>une année au Centr</w:t>
      </w:r>
      <w:r w:rsidR="00484D43" w:rsidRPr="007F4FC3">
        <w:rPr>
          <w:rFonts w:ascii="Times New Roman" w:hAnsi="Times New Roman"/>
        </w:rPr>
        <w:t xml:space="preserve">e Pierre et Marie Curie </w:t>
      </w:r>
    </w:p>
    <w:p w:rsidR="00C16559" w:rsidRPr="00C16559" w:rsidRDefault="00C16559" w:rsidP="00C1655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D4AF4" w:rsidRPr="00431E68" w:rsidRDefault="002D4AF4" w:rsidP="002D4AF4">
      <w:pPr>
        <w:spacing w:line="240" w:lineRule="auto"/>
        <w:jc w:val="both"/>
        <w:rPr>
          <w:rFonts w:ascii="Times New Roman" w:hAnsi="Times New Roman"/>
          <w:b/>
          <w:color w:val="17365D"/>
          <w:sz w:val="24"/>
          <w:szCs w:val="24"/>
        </w:rPr>
      </w:pPr>
      <w:r w:rsidRPr="00431E68">
        <w:rPr>
          <w:rFonts w:ascii="Times New Roman" w:hAnsi="Times New Roman"/>
          <w:b/>
          <w:color w:val="17365D"/>
          <w:sz w:val="24"/>
          <w:szCs w:val="24"/>
          <w:u w:val="single"/>
        </w:rPr>
        <w:t>DIPLOMES ET FORMATION</w:t>
      </w:r>
      <w:r w:rsidRPr="00431E68">
        <w:rPr>
          <w:rFonts w:ascii="Times New Roman" w:hAnsi="Times New Roman"/>
          <w:b/>
          <w:color w:val="17365D"/>
          <w:sz w:val="24"/>
          <w:szCs w:val="24"/>
        </w:rPr>
        <w:t>:</w:t>
      </w:r>
    </w:p>
    <w:p w:rsidR="00EC04F3" w:rsidRPr="00EC04F3" w:rsidRDefault="00EC04F3" w:rsidP="00EC04F3">
      <w:pPr>
        <w:pStyle w:val="Sansinterligne"/>
        <w:ind w:left="1800" w:hanging="180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2011</w:t>
      </w:r>
      <w:r w:rsidRPr="00800496">
        <w:rPr>
          <w:rFonts w:ascii="Times New Roman" w:hAnsi="Times New Roman"/>
          <w:b/>
        </w:rPr>
        <w:t>-201</w:t>
      </w:r>
      <w:r>
        <w:rPr>
          <w:rFonts w:ascii="Times New Roman" w:hAnsi="Times New Roman"/>
          <w:b/>
        </w:rPr>
        <w:t>2</w:t>
      </w:r>
      <w:r w:rsidRPr="00800496">
        <w:rPr>
          <w:rFonts w:ascii="Times New Roman" w:hAnsi="Times New Roman"/>
          <w:b/>
          <w:sz w:val="28"/>
          <w:szCs w:val="28"/>
        </w:rPr>
        <w:t xml:space="preserve">      </w:t>
      </w:r>
      <w:r w:rsidR="00B31EA2">
        <w:rPr>
          <w:rFonts w:ascii="Times New Roman" w:hAnsi="Times New Roman"/>
          <w:b/>
          <w:sz w:val="28"/>
          <w:szCs w:val="28"/>
        </w:rPr>
        <w:t xml:space="preserve">    </w:t>
      </w:r>
      <w:r w:rsidR="00BC7018">
        <w:rPr>
          <w:rFonts w:ascii="Times New Roman" w:hAnsi="Times New Roman"/>
          <w:b/>
          <w:sz w:val="28"/>
          <w:szCs w:val="28"/>
        </w:rPr>
        <w:t xml:space="preserve"> </w:t>
      </w:r>
      <w:r w:rsidR="00B31EA2">
        <w:rPr>
          <w:rFonts w:ascii="Times New Roman" w:hAnsi="Times New Roman"/>
        </w:rPr>
        <w:t xml:space="preserve">Master 2 </w:t>
      </w:r>
      <w:r>
        <w:rPr>
          <w:rFonts w:ascii="Times New Roman" w:hAnsi="Times New Roman"/>
        </w:rPr>
        <w:t xml:space="preserve">« Affaires Règlementaires des Industries </w:t>
      </w:r>
      <w:r w:rsidRPr="00800496">
        <w:rPr>
          <w:rFonts w:ascii="Times New Roman" w:hAnsi="Times New Roman"/>
        </w:rPr>
        <w:t>de Santé »</w:t>
      </w:r>
      <w:r>
        <w:rPr>
          <w:rFonts w:ascii="Times New Roman" w:hAnsi="Times New Roman"/>
        </w:rPr>
        <w:t xml:space="preserve">, </w:t>
      </w:r>
      <w:r w:rsidR="00B31EA2">
        <w:rPr>
          <w:rFonts w:ascii="Times New Roman" w:hAnsi="Times New Roman"/>
        </w:rPr>
        <w:t>Châtenay-Malabry</w:t>
      </w:r>
    </w:p>
    <w:p w:rsidR="002D4AF4" w:rsidRPr="00800496" w:rsidRDefault="002D4AF4" w:rsidP="002D4AF4">
      <w:pPr>
        <w:pStyle w:val="Sansinterligne"/>
        <w:ind w:left="1800" w:hanging="1800"/>
        <w:rPr>
          <w:rFonts w:ascii="Times New Roman" w:hAnsi="Times New Roman"/>
        </w:rPr>
      </w:pPr>
      <w:r w:rsidRPr="00800496">
        <w:rPr>
          <w:rFonts w:ascii="Times New Roman" w:hAnsi="Times New Roman"/>
          <w:b/>
        </w:rPr>
        <w:t>2009-2010</w:t>
      </w:r>
      <w:r w:rsidRPr="00800496"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="00267C37">
        <w:rPr>
          <w:rFonts w:ascii="Times New Roman" w:hAnsi="Times New Roman"/>
          <w:b/>
          <w:sz w:val="28"/>
          <w:szCs w:val="28"/>
        </w:rPr>
        <w:t xml:space="preserve"> </w:t>
      </w:r>
      <w:r w:rsidR="00EE3D70">
        <w:rPr>
          <w:rFonts w:ascii="Times New Roman" w:hAnsi="Times New Roman"/>
        </w:rPr>
        <w:t>Master 2 en  « Toxicologie/</w:t>
      </w:r>
      <w:r w:rsidRPr="00800496">
        <w:rPr>
          <w:rFonts w:ascii="Times New Roman" w:hAnsi="Times New Roman"/>
        </w:rPr>
        <w:t>Vigilance des produits de Santé »</w:t>
      </w:r>
      <w:r w:rsidR="00E8647B">
        <w:rPr>
          <w:rFonts w:ascii="Times New Roman" w:hAnsi="Times New Roman"/>
        </w:rPr>
        <w:t>,</w:t>
      </w:r>
      <w:r w:rsidR="00267C37">
        <w:rPr>
          <w:rFonts w:ascii="Times New Roman" w:hAnsi="Times New Roman"/>
        </w:rPr>
        <w:t xml:space="preserve"> </w:t>
      </w:r>
      <w:r w:rsidR="00EE3D70">
        <w:rPr>
          <w:rFonts w:ascii="Times New Roman" w:hAnsi="Times New Roman"/>
        </w:rPr>
        <w:t>Châtenay-Malabry</w:t>
      </w:r>
      <w:r w:rsidRPr="00800496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                             </w:t>
      </w:r>
    </w:p>
    <w:p w:rsidR="002D4AF4" w:rsidRPr="005D788D" w:rsidRDefault="002D4AF4" w:rsidP="002D4AF4">
      <w:pPr>
        <w:pStyle w:val="Sansinterligne"/>
        <w:spacing w:line="276" w:lineRule="auto"/>
        <w:ind w:left="1800" w:hanging="1800"/>
        <w:rPr>
          <w:rFonts w:ascii="Times New Roman" w:hAnsi="Times New Roman"/>
        </w:rPr>
      </w:pPr>
      <w:r w:rsidRPr="00800496">
        <w:rPr>
          <w:rFonts w:ascii="Times New Roman" w:hAnsi="Times New Roman"/>
          <w:b/>
        </w:rPr>
        <w:t>2008-2009</w:t>
      </w:r>
      <w:r w:rsidRPr="00800496">
        <w:rPr>
          <w:rFonts w:ascii="Times New Roman" w:hAnsi="Times New Roman"/>
        </w:rPr>
        <w:t xml:space="preserve">     </w:t>
      </w:r>
      <w:r w:rsidR="00B31EA2">
        <w:rPr>
          <w:rFonts w:ascii="Times New Roman" w:hAnsi="Times New Roman"/>
        </w:rPr>
        <w:t xml:space="preserve">        </w:t>
      </w:r>
      <w:r w:rsidRPr="00800496">
        <w:rPr>
          <w:rFonts w:ascii="Times New Roman" w:hAnsi="Times New Roman"/>
        </w:rPr>
        <w:t xml:space="preserve">Master 1 en </w:t>
      </w:r>
      <w:r>
        <w:rPr>
          <w:rFonts w:ascii="Times New Roman" w:hAnsi="Times New Roman"/>
        </w:rPr>
        <w:t>« </w:t>
      </w:r>
      <w:r w:rsidRPr="00800496">
        <w:rPr>
          <w:rFonts w:ascii="Times New Roman" w:hAnsi="Times New Roman"/>
        </w:rPr>
        <w:t>Pharmacologie, Toxicologie</w:t>
      </w:r>
      <w:r w:rsidR="00750145">
        <w:rPr>
          <w:rFonts w:ascii="Times New Roman" w:hAnsi="Times New Roman"/>
        </w:rPr>
        <w:t xml:space="preserve"> et Développem</w:t>
      </w:r>
      <w:r w:rsidR="00267C37">
        <w:rPr>
          <w:rFonts w:ascii="Times New Roman" w:hAnsi="Times New Roman"/>
        </w:rPr>
        <w:t xml:space="preserve">ent », </w:t>
      </w:r>
      <w:r w:rsidR="00750145">
        <w:rPr>
          <w:rFonts w:ascii="Times New Roman" w:hAnsi="Times New Roman"/>
        </w:rPr>
        <w:t>Châtenay-Malabry</w:t>
      </w:r>
    </w:p>
    <w:p w:rsidR="009A0E29" w:rsidRDefault="002D4AF4" w:rsidP="00ED142D">
      <w:pPr>
        <w:pStyle w:val="Sansinterligne"/>
        <w:spacing w:line="276" w:lineRule="auto"/>
        <w:rPr>
          <w:rFonts w:ascii="Times New Roman" w:hAnsi="Times New Roman"/>
        </w:rPr>
      </w:pPr>
      <w:r w:rsidRPr="005D788D">
        <w:rPr>
          <w:rFonts w:ascii="Times New Roman" w:hAnsi="Times New Roman"/>
          <w:b/>
        </w:rPr>
        <w:t>2002-2007</w:t>
      </w:r>
      <w:r w:rsidR="00B31EA2">
        <w:rPr>
          <w:rFonts w:ascii="Times New Roman" w:hAnsi="Times New Roman"/>
        </w:rPr>
        <w:t xml:space="preserve">             </w:t>
      </w:r>
      <w:r w:rsidRPr="005D788D">
        <w:rPr>
          <w:rFonts w:ascii="Times New Roman" w:hAnsi="Times New Roman"/>
        </w:rPr>
        <w:t>Diplôme d</w:t>
      </w:r>
      <w:r>
        <w:rPr>
          <w:rFonts w:ascii="Times New Roman" w:hAnsi="Times New Roman"/>
        </w:rPr>
        <w:t xml:space="preserve">e </w:t>
      </w:r>
      <w:r w:rsidRPr="005D788D">
        <w:rPr>
          <w:rFonts w:ascii="Times New Roman" w:hAnsi="Times New Roman"/>
        </w:rPr>
        <w:t>Pharmac</w:t>
      </w:r>
      <w:r>
        <w:rPr>
          <w:rFonts w:ascii="Times New Roman" w:hAnsi="Times New Roman"/>
        </w:rPr>
        <w:t xml:space="preserve">ien </w:t>
      </w:r>
    </w:p>
    <w:p w:rsidR="004B362F" w:rsidRDefault="004B362F" w:rsidP="006C6019">
      <w:pPr>
        <w:spacing w:after="0"/>
        <w:jc w:val="both"/>
        <w:rPr>
          <w:rFonts w:ascii="Times New Roman" w:hAnsi="Times New Roman"/>
        </w:rPr>
      </w:pPr>
    </w:p>
    <w:p w:rsidR="00A43FFB" w:rsidRPr="00431E68" w:rsidRDefault="00A56D97" w:rsidP="006C6019">
      <w:pPr>
        <w:spacing w:after="0"/>
        <w:jc w:val="both"/>
        <w:rPr>
          <w:rFonts w:ascii="Times New Roman" w:hAnsi="Times New Roman"/>
          <w:b/>
          <w:color w:val="002060"/>
          <w:sz w:val="24"/>
          <w:szCs w:val="24"/>
        </w:rPr>
      </w:pPr>
      <w:r w:rsidRPr="00431E68">
        <w:rPr>
          <w:rFonts w:ascii="Times New Roman" w:hAnsi="Times New Roman"/>
          <w:b/>
          <w:color w:val="002060"/>
          <w:sz w:val="24"/>
          <w:szCs w:val="24"/>
          <w:u w:val="single"/>
        </w:rPr>
        <w:t xml:space="preserve">AUTRES </w:t>
      </w:r>
      <w:r w:rsidR="009A0E29" w:rsidRPr="00431E68">
        <w:rPr>
          <w:rFonts w:ascii="Times New Roman" w:hAnsi="Times New Roman"/>
          <w:b/>
          <w:color w:val="002060"/>
          <w:sz w:val="24"/>
          <w:szCs w:val="24"/>
          <w:u w:val="single"/>
        </w:rPr>
        <w:t>COMPETENCES</w:t>
      </w:r>
      <w:r w:rsidR="009A0E29" w:rsidRPr="00431E68">
        <w:rPr>
          <w:rFonts w:ascii="Times New Roman" w:hAnsi="Times New Roman"/>
          <w:b/>
          <w:color w:val="002060"/>
          <w:sz w:val="24"/>
          <w:szCs w:val="24"/>
        </w:rPr>
        <w:t> :</w:t>
      </w:r>
    </w:p>
    <w:p w:rsidR="003002F1" w:rsidRDefault="00932804" w:rsidP="003002F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</w:t>
      </w:r>
      <w:r w:rsidR="00A43FFB">
        <w:rPr>
          <w:rFonts w:ascii="Times New Roman" w:hAnsi="Times New Roman"/>
          <w:b/>
        </w:rPr>
        <w:t xml:space="preserve">     </w:t>
      </w:r>
      <w:r>
        <w:rPr>
          <w:rFonts w:ascii="Times New Roman" w:hAnsi="Times New Roman"/>
          <w:b/>
        </w:rPr>
        <w:t xml:space="preserve">    </w:t>
      </w:r>
      <w:r w:rsidR="00A43FFB">
        <w:rPr>
          <w:rFonts w:ascii="Times New Roman" w:hAnsi="Times New Roman"/>
          <w:b/>
        </w:rPr>
        <w:t xml:space="preserve">  </w:t>
      </w:r>
      <w:r w:rsidR="009A0E29" w:rsidRPr="002C37B7">
        <w:rPr>
          <w:rFonts w:ascii="Times New Roman" w:hAnsi="Times New Roman"/>
          <w:b/>
        </w:rPr>
        <w:t>Français</w:t>
      </w:r>
      <w:r w:rsidR="008B3DD3">
        <w:rPr>
          <w:rFonts w:ascii="Times New Roman" w:hAnsi="Times New Roman"/>
          <w:b/>
        </w:rPr>
        <w:t> :</w:t>
      </w:r>
      <w:r w:rsidR="0024512F">
        <w:rPr>
          <w:rFonts w:ascii="Times New Roman" w:hAnsi="Times New Roman"/>
          <w:b/>
        </w:rPr>
        <w:t xml:space="preserve"> </w:t>
      </w:r>
      <w:r w:rsidR="003002F1">
        <w:rPr>
          <w:rFonts w:ascii="Times New Roman" w:hAnsi="Times New Roman"/>
          <w:b/>
        </w:rPr>
        <w:t xml:space="preserve">  </w:t>
      </w:r>
      <w:r w:rsidR="00D26C2C">
        <w:rPr>
          <w:rFonts w:ascii="Times New Roman" w:hAnsi="Times New Roman"/>
          <w:b/>
        </w:rPr>
        <w:t xml:space="preserve">    </w:t>
      </w:r>
      <w:r w:rsidR="00FB1EE0">
        <w:rPr>
          <w:rFonts w:ascii="Times New Roman" w:hAnsi="Times New Roman"/>
        </w:rPr>
        <w:t>Langue maternelle</w:t>
      </w:r>
      <w:r w:rsidR="003002F1">
        <w:rPr>
          <w:rFonts w:ascii="Times New Roman" w:hAnsi="Times New Roman"/>
        </w:rPr>
        <w:t xml:space="preserve">            </w:t>
      </w:r>
      <w:r w:rsidR="003002F1" w:rsidRPr="002C37B7">
        <w:rPr>
          <w:rFonts w:ascii="Times New Roman" w:hAnsi="Times New Roman"/>
          <w:b/>
        </w:rPr>
        <w:t>Anglais</w:t>
      </w:r>
      <w:r w:rsidR="003002F1">
        <w:rPr>
          <w:rFonts w:ascii="Times New Roman" w:hAnsi="Times New Roman"/>
          <w:b/>
        </w:rPr>
        <w:t> :</w:t>
      </w:r>
      <w:r w:rsidR="003002F1" w:rsidRPr="002C37B7">
        <w:rPr>
          <w:rFonts w:ascii="Times New Roman" w:hAnsi="Times New Roman"/>
          <w:b/>
        </w:rPr>
        <w:t xml:space="preserve">  </w:t>
      </w:r>
      <w:r w:rsidR="003002F1">
        <w:rPr>
          <w:rFonts w:ascii="Times New Roman" w:hAnsi="Times New Roman"/>
          <w:b/>
        </w:rPr>
        <w:t xml:space="preserve">  </w:t>
      </w:r>
      <w:r w:rsidR="006013BF">
        <w:rPr>
          <w:rFonts w:ascii="Times New Roman" w:hAnsi="Times New Roman"/>
        </w:rPr>
        <w:t xml:space="preserve">Courant </w:t>
      </w:r>
      <w:r w:rsidR="003002F1">
        <w:rPr>
          <w:rFonts w:ascii="Times New Roman" w:hAnsi="Times New Roman"/>
        </w:rPr>
        <w:t>(</w:t>
      </w:r>
      <w:r w:rsidR="000D57F0">
        <w:rPr>
          <w:rFonts w:ascii="Times New Roman" w:hAnsi="Times New Roman"/>
        </w:rPr>
        <w:t xml:space="preserve">Séjour  linguistique </w:t>
      </w:r>
    </w:p>
    <w:p w:rsidR="000D57F0" w:rsidRPr="000D57F0" w:rsidRDefault="000D57F0" w:rsidP="003002F1">
      <w:pPr>
        <w:spacing w:after="0" w:line="240" w:lineRule="auto"/>
        <w:jc w:val="both"/>
        <w:rPr>
          <w:rFonts w:ascii="Times New Roman" w:hAnsi="Times New Roman"/>
          <w:lang w:val="en-US"/>
        </w:rPr>
      </w:pPr>
      <w:r w:rsidRPr="00E52BFF">
        <w:rPr>
          <w:rFonts w:ascii="Times New Roman" w:hAnsi="Times New Roman"/>
        </w:rPr>
        <w:t xml:space="preserve">                                     </w:t>
      </w:r>
      <w:r w:rsidRPr="000D57F0">
        <w:rPr>
          <w:rFonts w:ascii="Times New Roman" w:hAnsi="Times New Roman"/>
          <w:lang w:val="en-US"/>
        </w:rPr>
        <w:t xml:space="preserve">à </w:t>
      </w:r>
      <w:r w:rsidRPr="004834FD">
        <w:rPr>
          <w:rFonts w:ascii="Times New Roman" w:hAnsi="Times New Roman"/>
          <w:b/>
          <w:lang w:val="en-US"/>
        </w:rPr>
        <w:t>Blooms</w:t>
      </w:r>
      <w:r w:rsidR="00E92C36" w:rsidRPr="004834FD">
        <w:rPr>
          <w:rFonts w:ascii="Times New Roman" w:hAnsi="Times New Roman"/>
          <w:b/>
          <w:lang w:val="en-US"/>
        </w:rPr>
        <w:t>b</w:t>
      </w:r>
      <w:r w:rsidRPr="004834FD">
        <w:rPr>
          <w:rFonts w:ascii="Times New Roman" w:hAnsi="Times New Roman"/>
          <w:b/>
          <w:lang w:val="en-US"/>
        </w:rPr>
        <w:t>ury International</w:t>
      </w:r>
      <w:r>
        <w:rPr>
          <w:rFonts w:ascii="Times New Roman" w:hAnsi="Times New Roman"/>
          <w:lang w:val="en-US"/>
        </w:rPr>
        <w:t xml:space="preserve"> (London)</w:t>
      </w:r>
      <w:r w:rsidRPr="000D57F0">
        <w:rPr>
          <w:rFonts w:ascii="Times New Roman" w:hAnsi="Times New Roman"/>
          <w:lang w:val="en-US"/>
        </w:rPr>
        <w:t>- Advanced Level</w:t>
      </w:r>
      <w:r>
        <w:rPr>
          <w:rFonts w:ascii="Times New Roman" w:hAnsi="Times New Roman"/>
          <w:lang w:val="en-US"/>
        </w:rPr>
        <w:t xml:space="preserve">, </w:t>
      </w:r>
      <w:r w:rsidRPr="000D57F0">
        <w:rPr>
          <w:rFonts w:ascii="Times New Roman" w:hAnsi="Times New Roman"/>
          <w:lang w:val="en-US"/>
        </w:rPr>
        <w:t>Avril 2012)</w:t>
      </w:r>
    </w:p>
    <w:p w:rsidR="00B36649" w:rsidRDefault="008B3DD3" w:rsidP="004C0918">
      <w:pPr>
        <w:spacing w:after="0" w:line="240" w:lineRule="auto"/>
        <w:jc w:val="both"/>
        <w:rPr>
          <w:rFonts w:ascii="Times New Roman" w:hAnsi="Times New Roman"/>
        </w:rPr>
      </w:pPr>
      <w:r w:rsidRPr="000D57F0">
        <w:rPr>
          <w:rFonts w:ascii="Times New Roman" w:hAnsi="Times New Roman"/>
          <w:lang w:val="en-US"/>
        </w:rPr>
        <w:t xml:space="preserve">           </w:t>
      </w:r>
      <w:r w:rsidR="0024512F" w:rsidRPr="000D57F0">
        <w:rPr>
          <w:rFonts w:ascii="Times New Roman" w:hAnsi="Times New Roman"/>
          <w:lang w:val="en-US"/>
        </w:rPr>
        <w:t xml:space="preserve"> </w:t>
      </w:r>
      <w:r w:rsidR="00932804" w:rsidRPr="000D57F0">
        <w:rPr>
          <w:rFonts w:ascii="Times New Roman" w:hAnsi="Times New Roman"/>
          <w:b/>
          <w:lang w:val="en-US"/>
        </w:rPr>
        <w:t xml:space="preserve"> </w:t>
      </w:r>
      <w:r w:rsidR="009A0E29" w:rsidRPr="002C37B7">
        <w:rPr>
          <w:rFonts w:ascii="Times New Roman" w:hAnsi="Times New Roman"/>
          <w:b/>
        </w:rPr>
        <w:t>Allemand</w:t>
      </w:r>
      <w:r>
        <w:rPr>
          <w:rFonts w:ascii="Times New Roman" w:hAnsi="Times New Roman"/>
          <w:b/>
        </w:rPr>
        <w:t> </w:t>
      </w:r>
      <w:r>
        <w:rPr>
          <w:rFonts w:ascii="Times New Roman" w:hAnsi="Times New Roman"/>
        </w:rPr>
        <w:t>:</w:t>
      </w:r>
      <w:r w:rsidRPr="002C37B7">
        <w:rPr>
          <w:rFonts w:ascii="Times New Roman" w:hAnsi="Times New Roman"/>
        </w:rPr>
        <w:t xml:space="preserve"> </w:t>
      </w:r>
      <w:r w:rsidR="00A96210">
        <w:rPr>
          <w:rFonts w:ascii="Times New Roman" w:hAnsi="Times New Roman"/>
        </w:rPr>
        <w:t xml:space="preserve">     </w:t>
      </w:r>
      <w:r w:rsidRPr="002C37B7">
        <w:rPr>
          <w:rFonts w:ascii="Times New Roman" w:hAnsi="Times New Roman"/>
        </w:rPr>
        <w:t>Notions</w:t>
      </w:r>
      <w:r w:rsidR="00800496" w:rsidRPr="002C37B7">
        <w:rPr>
          <w:rFonts w:ascii="Times New Roman" w:hAnsi="Times New Roman"/>
        </w:rPr>
        <w:t xml:space="preserve"> (Séjours en Allemagne)</w:t>
      </w:r>
      <w:r>
        <w:rPr>
          <w:rFonts w:ascii="Times New Roman" w:hAnsi="Times New Roman"/>
        </w:rPr>
        <w:t xml:space="preserve"> </w:t>
      </w:r>
      <w:r w:rsidR="0024512F">
        <w:rPr>
          <w:rFonts w:ascii="Times New Roman" w:hAnsi="Times New Roman"/>
        </w:rPr>
        <w:t xml:space="preserve">          </w:t>
      </w:r>
    </w:p>
    <w:p w:rsidR="00AD16B8" w:rsidRPr="001373B9" w:rsidRDefault="003C695B" w:rsidP="001373B9">
      <w:pPr>
        <w:spacing w:after="0" w:line="240" w:lineRule="auto"/>
        <w:jc w:val="both"/>
        <w:rPr>
          <w:rFonts w:ascii="Times New Roman" w:hAnsi="Times New Roman"/>
          <w:b/>
          <w:i/>
          <w:color w:val="002060"/>
          <w:sz w:val="24"/>
          <w:szCs w:val="24"/>
          <w:u w:val="single"/>
        </w:rPr>
      </w:pPr>
      <w:r>
        <w:rPr>
          <w:rFonts w:ascii="Times New Roman" w:hAnsi="Times New Roman"/>
          <w:color w:val="0D0D0D"/>
        </w:rPr>
        <w:t xml:space="preserve">Office, </w:t>
      </w:r>
      <w:r w:rsidR="00AD16B8">
        <w:rPr>
          <w:rFonts w:ascii="Times New Roman" w:hAnsi="Times New Roman"/>
          <w:color w:val="0D0D0D"/>
        </w:rPr>
        <w:t>BDD Pharmacovigilance (</w:t>
      </w:r>
      <w:r>
        <w:rPr>
          <w:rFonts w:ascii="Times New Roman" w:hAnsi="Times New Roman"/>
          <w:color w:val="0D0D0D"/>
        </w:rPr>
        <w:t>Arg</w:t>
      </w:r>
      <w:r w:rsidR="00EA17B6">
        <w:rPr>
          <w:rFonts w:ascii="Times New Roman" w:hAnsi="Times New Roman"/>
          <w:color w:val="0D0D0D"/>
        </w:rPr>
        <w:t>us, Clintrace2.6 et 2.8</w:t>
      </w:r>
      <w:r w:rsidR="00E66AF4" w:rsidRPr="001F7EF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ES1 ORIAM,</w:t>
      </w:r>
      <w:r w:rsidR="004A77E2">
        <w:rPr>
          <w:rFonts w:ascii="Times New Roman" w:hAnsi="Times New Roman"/>
        </w:rPr>
        <w:t xml:space="preserve"> </w:t>
      </w:r>
      <w:r w:rsidR="00AD16B8">
        <w:rPr>
          <w:rFonts w:ascii="Times New Roman" w:hAnsi="Times New Roman"/>
        </w:rPr>
        <w:t xml:space="preserve">  Nwaes Merck database</w:t>
      </w:r>
      <w:r w:rsidR="009203DD">
        <w:rPr>
          <w:rFonts w:ascii="Times New Roman" w:hAnsi="Times New Roman"/>
        </w:rPr>
        <w:t>)</w:t>
      </w:r>
    </w:p>
    <w:p w:rsidR="00681C36" w:rsidRPr="006D5586" w:rsidRDefault="00AD16B8" w:rsidP="004C0918">
      <w:pPr>
        <w:spacing w:after="0"/>
        <w:jc w:val="both"/>
        <w:rPr>
          <w:rFonts w:ascii="Times New Roman" w:hAnsi="Times New Roman"/>
          <w:b/>
          <w:color w:val="002060"/>
          <w:sz w:val="28"/>
          <w:szCs w:val="28"/>
          <w:u w:val="single"/>
        </w:rPr>
      </w:pPr>
      <w:r>
        <w:rPr>
          <w:rFonts w:ascii="Times New Roman" w:hAnsi="Times New Roman"/>
          <w:b/>
          <w:color w:val="002060"/>
          <w:sz w:val="24"/>
          <w:szCs w:val="24"/>
          <w:u w:val="single"/>
        </w:rPr>
        <w:t>HOBBIE</w:t>
      </w:r>
      <w:r w:rsidR="009A0E29" w:rsidRPr="00A43FFB">
        <w:rPr>
          <w:rFonts w:ascii="Times New Roman" w:hAnsi="Times New Roman"/>
          <w:b/>
          <w:color w:val="002060"/>
          <w:sz w:val="24"/>
          <w:szCs w:val="24"/>
          <w:u w:val="single"/>
        </w:rPr>
        <w:t>S</w:t>
      </w:r>
      <w:r w:rsidR="001F7EF1" w:rsidRPr="00A43FFB">
        <w:rPr>
          <w:rFonts w:ascii="Times New Roman" w:hAnsi="Times New Roman"/>
          <w:b/>
          <w:color w:val="002060"/>
          <w:sz w:val="24"/>
          <w:szCs w:val="24"/>
        </w:rPr>
        <w:t> :</w:t>
      </w:r>
      <w:r w:rsidR="001F7EF1">
        <w:rPr>
          <w:rFonts w:ascii="Times New Roman" w:hAnsi="Times New Roman"/>
          <w:b/>
          <w:color w:val="002060"/>
          <w:sz w:val="28"/>
          <w:szCs w:val="28"/>
        </w:rPr>
        <w:t xml:space="preserve">   </w:t>
      </w:r>
      <w:r w:rsidR="00681C36" w:rsidRPr="002C37B7">
        <w:rPr>
          <w:rFonts w:ascii="Times New Roman" w:hAnsi="Times New Roman"/>
          <w:b/>
          <w:bCs/>
        </w:rPr>
        <w:t xml:space="preserve"> </w:t>
      </w:r>
      <w:r w:rsidR="006D5586">
        <w:rPr>
          <w:rFonts w:ascii="Times New Roman" w:hAnsi="Times New Roman"/>
          <w:b/>
          <w:bCs/>
        </w:rPr>
        <w:t xml:space="preserve">       </w:t>
      </w:r>
      <w:r w:rsidR="00201A87">
        <w:rPr>
          <w:rFonts w:ascii="Times New Roman" w:hAnsi="Times New Roman"/>
          <w:b/>
          <w:bCs/>
        </w:rPr>
        <w:t xml:space="preserve"> </w:t>
      </w:r>
      <w:r w:rsidR="004A77E2">
        <w:rPr>
          <w:rFonts w:ascii="Times New Roman" w:hAnsi="Times New Roman"/>
          <w:b/>
          <w:bCs/>
        </w:rPr>
        <w:t xml:space="preserve">    </w:t>
      </w:r>
      <w:r w:rsidR="00E10351">
        <w:rPr>
          <w:rFonts w:ascii="Times New Roman" w:hAnsi="Times New Roman"/>
          <w:b/>
          <w:bCs/>
        </w:rPr>
        <w:t xml:space="preserve"> </w:t>
      </w:r>
      <w:r w:rsidR="004A77E2">
        <w:rPr>
          <w:rFonts w:ascii="Times New Roman" w:hAnsi="Times New Roman"/>
          <w:bCs/>
        </w:rPr>
        <w:t>Danse</w:t>
      </w:r>
      <w:r w:rsidR="004A77E2" w:rsidRPr="004A77E2">
        <w:rPr>
          <w:rFonts w:ascii="Times New Roman" w:hAnsi="Times New Roman"/>
          <w:bCs/>
        </w:rPr>
        <w:t xml:space="preserve"> orientale,</w:t>
      </w:r>
      <w:r w:rsidR="004A77E2">
        <w:rPr>
          <w:rFonts w:ascii="Times New Roman" w:hAnsi="Times New Roman"/>
          <w:b/>
          <w:bCs/>
        </w:rPr>
        <w:t xml:space="preserve"> </w:t>
      </w:r>
      <w:r w:rsidR="004A77E2">
        <w:rPr>
          <w:rFonts w:ascii="Times New Roman" w:hAnsi="Times New Roman"/>
        </w:rPr>
        <w:t>t</w:t>
      </w:r>
      <w:r w:rsidR="00E220EB" w:rsidRPr="002C37B7">
        <w:rPr>
          <w:rFonts w:ascii="Times New Roman" w:hAnsi="Times New Roman"/>
        </w:rPr>
        <w:t xml:space="preserve">héâtre, </w:t>
      </w:r>
      <w:r w:rsidR="009A0E29" w:rsidRPr="002C37B7">
        <w:rPr>
          <w:rFonts w:ascii="Times New Roman" w:hAnsi="Times New Roman"/>
        </w:rPr>
        <w:t xml:space="preserve">cinéma, </w:t>
      </w:r>
      <w:r w:rsidR="00455CC6">
        <w:rPr>
          <w:rFonts w:ascii="Times New Roman" w:hAnsi="Times New Roman"/>
        </w:rPr>
        <w:t xml:space="preserve">guitare, </w:t>
      </w:r>
      <w:r w:rsidR="00D1526E">
        <w:rPr>
          <w:rFonts w:ascii="Times New Roman" w:hAnsi="Times New Roman"/>
        </w:rPr>
        <w:t>chanson</w:t>
      </w:r>
      <w:r w:rsidR="00681C36" w:rsidRPr="002C37B7">
        <w:rPr>
          <w:rFonts w:ascii="Times New Roman" w:hAnsi="Times New Roman"/>
        </w:rPr>
        <w:t xml:space="preserve"> </w:t>
      </w:r>
      <w:r w:rsidR="002C37B7" w:rsidRPr="002C37B7">
        <w:rPr>
          <w:rFonts w:ascii="Times New Roman" w:hAnsi="Times New Roman"/>
        </w:rPr>
        <w:t>f</w:t>
      </w:r>
      <w:r w:rsidR="00681C36" w:rsidRPr="002C37B7">
        <w:rPr>
          <w:rFonts w:ascii="Times New Roman" w:hAnsi="Times New Roman"/>
        </w:rPr>
        <w:t>rançaise</w:t>
      </w:r>
      <w:r w:rsidR="002C37B7" w:rsidRPr="002C37B7">
        <w:rPr>
          <w:rFonts w:ascii="Times New Roman" w:hAnsi="Times New Roman"/>
        </w:rPr>
        <w:t>,</w:t>
      </w:r>
      <w:r w:rsidR="00681C36" w:rsidRPr="002C37B7">
        <w:rPr>
          <w:rFonts w:ascii="Times New Roman" w:hAnsi="Times New Roman"/>
        </w:rPr>
        <w:t xml:space="preserve"> littérature, </w:t>
      </w:r>
      <w:r w:rsidR="006D5586" w:rsidRPr="002C37B7">
        <w:rPr>
          <w:rFonts w:ascii="Times New Roman" w:hAnsi="Times New Roman"/>
        </w:rPr>
        <w:t>sport</w:t>
      </w:r>
      <w:r w:rsidR="004A77E2">
        <w:rPr>
          <w:rFonts w:ascii="Times New Roman" w:hAnsi="Times New Roman"/>
        </w:rPr>
        <w:t>.</w:t>
      </w:r>
    </w:p>
    <w:sectPr w:rsidR="00681C36" w:rsidRPr="006D5586" w:rsidSect="00DC2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900AE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2860B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8F266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A2C5B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7262F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6A0A4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A4D6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1CAB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547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BF481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D04782"/>
    <w:multiLevelType w:val="hybridMultilevel"/>
    <w:tmpl w:val="099ABF4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E29"/>
    <w:rsid w:val="000164FD"/>
    <w:rsid w:val="00030120"/>
    <w:rsid w:val="00032EC4"/>
    <w:rsid w:val="00072713"/>
    <w:rsid w:val="000802A4"/>
    <w:rsid w:val="000853E7"/>
    <w:rsid w:val="000927FA"/>
    <w:rsid w:val="000B4EFF"/>
    <w:rsid w:val="000B51B4"/>
    <w:rsid w:val="000C0A76"/>
    <w:rsid w:val="000D57F0"/>
    <w:rsid w:val="000F2CA7"/>
    <w:rsid w:val="000F63FC"/>
    <w:rsid w:val="0012538C"/>
    <w:rsid w:val="00125B60"/>
    <w:rsid w:val="00133646"/>
    <w:rsid w:val="001365AE"/>
    <w:rsid w:val="001373B9"/>
    <w:rsid w:val="00142AC3"/>
    <w:rsid w:val="00171321"/>
    <w:rsid w:val="00192511"/>
    <w:rsid w:val="001C005A"/>
    <w:rsid w:val="001C2AE5"/>
    <w:rsid w:val="001D3883"/>
    <w:rsid w:val="001E7476"/>
    <w:rsid w:val="001F74DF"/>
    <w:rsid w:val="001F7EF1"/>
    <w:rsid w:val="002015EF"/>
    <w:rsid w:val="00201A87"/>
    <w:rsid w:val="00224C7F"/>
    <w:rsid w:val="00243627"/>
    <w:rsid w:val="0024512F"/>
    <w:rsid w:val="002534D7"/>
    <w:rsid w:val="0026091D"/>
    <w:rsid w:val="00267C37"/>
    <w:rsid w:val="00270230"/>
    <w:rsid w:val="00283E7D"/>
    <w:rsid w:val="002868EB"/>
    <w:rsid w:val="00287487"/>
    <w:rsid w:val="002905CC"/>
    <w:rsid w:val="0029290A"/>
    <w:rsid w:val="002952EA"/>
    <w:rsid w:val="002A51B4"/>
    <w:rsid w:val="002B0A46"/>
    <w:rsid w:val="002C3765"/>
    <w:rsid w:val="002C37B7"/>
    <w:rsid w:val="002D4AF4"/>
    <w:rsid w:val="002E4FA0"/>
    <w:rsid w:val="003002F1"/>
    <w:rsid w:val="00300B2E"/>
    <w:rsid w:val="00306B74"/>
    <w:rsid w:val="003111E3"/>
    <w:rsid w:val="003451F2"/>
    <w:rsid w:val="0035752A"/>
    <w:rsid w:val="0039049A"/>
    <w:rsid w:val="003A447D"/>
    <w:rsid w:val="003A6CE2"/>
    <w:rsid w:val="003C15B9"/>
    <w:rsid w:val="003C695B"/>
    <w:rsid w:val="003C6A1C"/>
    <w:rsid w:val="003D1128"/>
    <w:rsid w:val="003E56C3"/>
    <w:rsid w:val="00402DBC"/>
    <w:rsid w:val="004120A3"/>
    <w:rsid w:val="00425C34"/>
    <w:rsid w:val="00431E68"/>
    <w:rsid w:val="00446CC1"/>
    <w:rsid w:val="00446F4B"/>
    <w:rsid w:val="00455CC6"/>
    <w:rsid w:val="00473648"/>
    <w:rsid w:val="004834FD"/>
    <w:rsid w:val="00484D43"/>
    <w:rsid w:val="00490281"/>
    <w:rsid w:val="00497116"/>
    <w:rsid w:val="004A1ACB"/>
    <w:rsid w:val="004A77E2"/>
    <w:rsid w:val="004B362F"/>
    <w:rsid w:val="004C0918"/>
    <w:rsid w:val="004C4380"/>
    <w:rsid w:val="004D1444"/>
    <w:rsid w:val="004D7357"/>
    <w:rsid w:val="004E6503"/>
    <w:rsid w:val="004F3633"/>
    <w:rsid w:val="00536693"/>
    <w:rsid w:val="005419CE"/>
    <w:rsid w:val="0055039F"/>
    <w:rsid w:val="005560C0"/>
    <w:rsid w:val="00560AC9"/>
    <w:rsid w:val="00583749"/>
    <w:rsid w:val="005C1EA8"/>
    <w:rsid w:val="005D296F"/>
    <w:rsid w:val="005D788D"/>
    <w:rsid w:val="005E155C"/>
    <w:rsid w:val="005E5C66"/>
    <w:rsid w:val="006013BF"/>
    <w:rsid w:val="00604A8F"/>
    <w:rsid w:val="00606F27"/>
    <w:rsid w:val="006130BD"/>
    <w:rsid w:val="006273C0"/>
    <w:rsid w:val="00643C63"/>
    <w:rsid w:val="00651DA7"/>
    <w:rsid w:val="0065391E"/>
    <w:rsid w:val="0066624C"/>
    <w:rsid w:val="0068079C"/>
    <w:rsid w:val="00681C36"/>
    <w:rsid w:val="006929BB"/>
    <w:rsid w:val="00697B9B"/>
    <w:rsid w:val="006B2E49"/>
    <w:rsid w:val="006B3EC3"/>
    <w:rsid w:val="006C6019"/>
    <w:rsid w:val="006D00F6"/>
    <w:rsid w:val="006D16FC"/>
    <w:rsid w:val="006D465B"/>
    <w:rsid w:val="006D5586"/>
    <w:rsid w:val="006E0657"/>
    <w:rsid w:val="006E0FDB"/>
    <w:rsid w:val="006E73B0"/>
    <w:rsid w:val="006F655F"/>
    <w:rsid w:val="0071725E"/>
    <w:rsid w:val="007272DA"/>
    <w:rsid w:val="00750145"/>
    <w:rsid w:val="00757FB3"/>
    <w:rsid w:val="0077467B"/>
    <w:rsid w:val="0077591C"/>
    <w:rsid w:val="0078477F"/>
    <w:rsid w:val="007848B8"/>
    <w:rsid w:val="0079205C"/>
    <w:rsid w:val="007C02E4"/>
    <w:rsid w:val="007C565B"/>
    <w:rsid w:val="007D6BCE"/>
    <w:rsid w:val="007F01A9"/>
    <w:rsid w:val="007F1F4A"/>
    <w:rsid w:val="007F2394"/>
    <w:rsid w:val="007F2A24"/>
    <w:rsid w:val="007F4FC3"/>
    <w:rsid w:val="00800496"/>
    <w:rsid w:val="0081016B"/>
    <w:rsid w:val="00817685"/>
    <w:rsid w:val="00842F7D"/>
    <w:rsid w:val="0084472E"/>
    <w:rsid w:val="00867A1F"/>
    <w:rsid w:val="008908B4"/>
    <w:rsid w:val="0089718A"/>
    <w:rsid w:val="00897FBE"/>
    <w:rsid w:val="008A488E"/>
    <w:rsid w:val="008B3DD3"/>
    <w:rsid w:val="008D1814"/>
    <w:rsid w:val="008E421D"/>
    <w:rsid w:val="0091039B"/>
    <w:rsid w:val="009203DD"/>
    <w:rsid w:val="00922256"/>
    <w:rsid w:val="00932804"/>
    <w:rsid w:val="00950EFC"/>
    <w:rsid w:val="009575F6"/>
    <w:rsid w:val="00976A35"/>
    <w:rsid w:val="00994529"/>
    <w:rsid w:val="009A0E29"/>
    <w:rsid w:val="009A53D6"/>
    <w:rsid w:val="009D1033"/>
    <w:rsid w:val="009D45B1"/>
    <w:rsid w:val="009E1721"/>
    <w:rsid w:val="009E3419"/>
    <w:rsid w:val="00A10635"/>
    <w:rsid w:val="00A36701"/>
    <w:rsid w:val="00A43FFB"/>
    <w:rsid w:val="00A47882"/>
    <w:rsid w:val="00A56D97"/>
    <w:rsid w:val="00A67B29"/>
    <w:rsid w:val="00A74AE5"/>
    <w:rsid w:val="00A753D7"/>
    <w:rsid w:val="00A91F35"/>
    <w:rsid w:val="00A96210"/>
    <w:rsid w:val="00A97BA7"/>
    <w:rsid w:val="00AA0BC6"/>
    <w:rsid w:val="00AD16B8"/>
    <w:rsid w:val="00AD36C0"/>
    <w:rsid w:val="00AE5980"/>
    <w:rsid w:val="00B00972"/>
    <w:rsid w:val="00B10B4B"/>
    <w:rsid w:val="00B16874"/>
    <w:rsid w:val="00B31EA2"/>
    <w:rsid w:val="00B36649"/>
    <w:rsid w:val="00B56A31"/>
    <w:rsid w:val="00B64063"/>
    <w:rsid w:val="00B65E70"/>
    <w:rsid w:val="00B71424"/>
    <w:rsid w:val="00B80B8E"/>
    <w:rsid w:val="00B926F6"/>
    <w:rsid w:val="00BA1C31"/>
    <w:rsid w:val="00BA3360"/>
    <w:rsid w:val="00BB011D"/>
    <w:rsid w:val="00BB4C53"/>
    <w:rsid w:val="00BC7018"/>
    <w:rsid w:val="00BE41C9"/>
    <w:rsid w:val="00BE7C59"/>
    <w:rsid w:val="00C16559"/>
    <w:rsid w:val="00C361B6"/>
    <w:rsid w:val="00C51451"/>
    <w:rsid w:val="00C64AC7"/>
    <w:rsid w:val="00C70833"/>
    <w:rsid w:val="00C708C0"/>
    <w:rsid w:val="00C73D2D"/>
    <w:rsid w:val="00CA57BB"/>
    <w:rsid w:val="00CB2333"/>
    <w:rsid w:val="00CB3911"/>
    <w:rsid w:val="00CC62A5"/>
    <w:rsid w:val="00CD3501"/>
    <w:rsid w:val="00CD3FE8"/>
    <w:rsid w:val="00CE740B"/>
    <w:rsid w:val="00CF59CA"/>
    <w:rsid w:val="00D1526E"/>
    <w:rsid w:val="00D20058"/>
    <w:rsid w:val="00D25141"/>
    <w:rsid w:val="00D25F33"/>
    <w:rsid w:val="00D26C2C"/>
    <w:rsid w:val="00D35231"/>
    <w:rsid w:val="00DA057F"/>
    <w:rsid w:val="00DB069E"/>
    <w:rsid w:val="00DC0220"/>
    <w:rsid w:val="00DC2ADB"/>
    <w:rsid w:val="00DD6963"/>
    <w:rsid w:val="00DE1CAA"/>
    <w:rsid w:val="00DF3309"/>
    <w:rsid w:val="00E04B47"/>
    <w:rsid w:val="00E10351"/>
    <w:rsid w:val="00E14845"/>
    <w:rsid w:val="00E2044A"/>
    <w:rsid w:val="00E220EB"/>
    <w:rsid w:val="00E232CE"/>
    <w:rsid w:val="00E3019A"/>
    <w:rsid w:val="00E30CF8"/>
    <w:rsid w:val="00E438D0"/>
    <w:rsid w:val="00E4718A"/>
    <w:rsid w:val="00E52BFF"/>
    <w:rsid w:val="00E57925"/>
    <w:rsid w:val="00E66AF4"/>
    <w:rsid w:val="00E8647B"/>
    <w:rsid w:val="00E92C36"/>
    <w:rsid w:val="00E959AF"/>
    <w:rsid w:val="00EA17B6"/>
    <w:rsid w:val="00EA1B20"/>
    <w:rsid w:val="00EC04F3"/>
    <w:rsid w:val="00EC5208"/>
    <w:rsid w:val="00ED142D"/>
    <w:rsid w:val="00ED6D07"/>
    <w:rsid w:val="00EE3D70"/>
    <w:rsid w:val="00EF67CE"/>
    <w:rsid w:val="00F04A15"/>
    <w:rsid w:val="00F408E4"/>
    <w:rsid w:val="00F62807"/>
    <w:rsid w:val="00F778BA"/>
    <w:rsid w:val="00F933E4"/>
    <w:rsid w:val="00F94193"/>
    <w:rsid w:val="00FB13F5"/>
    <w:rsid w:val="00FB1EE0"/>
    <w:rsid w:val="00FC32A5"/>
    <w:rsid w:val="00FF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A0E29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A0E29"/>
    <w:rPr>
      <w:color w:val="0000FF"/>
      <w:u w:val="single"/>
    </w:rPr>
  </w:style>
  <w:style w:type="paragraph" w:styleId="Sansinterligne">
    <w:name w:val="No Spacing"/>
    <w:uiPriority w:val="1"/>
    <w:qFormat/>
    <w:rsid w:val="00E959AF"/>
    <w:rPr>
      <w:sz w:val="22"/>
      <w:szCs w:val="22"/>
      <w:lang w:eastAsia="en-US"/>
    </w:rPr>
  </w:style>
  <w:style w:type="paragraph" w:styleId="Textedebulles">
    <w:name w:val="Balloon Text"/>
    <w:basedOn w:val="Normal"/>
    <w:semiHidden/>
    <w:rsid w:val="0081768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olicepardfaut"/>
    <w:rsid w:val="00A74A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A0E29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A0E29"/>
    <w:rPr>
      <w:color w:val="0000FF"/>
      <w:u w:val="single"/>
    </w:rPr>
  </w:style>
  <w:style w:type="paragraph" w:styleId="Sansinterligne">
    <w:name w:val="No Spacing"/>
    <w:uiPriority w:val="1"/>
    <w:qFormat/>
    <w:rsid w:val="00E959AF"/>
    <w:rPr>
      <w:sz w:val="22"/>
      <w:szCs w:val="22"/>
      <w:lang w:eastAsia="en-US"/>
    </w:rPr>
  </w:style>
  <w:style w:type="paragraph" w:styleId="Textedebulles">
    <w:name w:val="Balloon Text"/>
    <w:basedOn w:val="Normal"/>
    <w:semiHidden/>
    <w:rsid w:val="0081768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olicepardfaut"/>
    <w:rsid w:val="00A74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lamadjou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636</Words>
  <Characters>3504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Lila MADJOUR</vt:lpstr>
      <vt:lpstr>Lila MADJOUR</vt:lpstr>
    </vt:vector>
  </TitlesOfParts>
  <Company/>
  <LinksUpToDate>false</LinksUpToDate>
  <CharactersWithSpaces>4132</CharactersWithSpaces>
  <SharedDoc>false</SharedDoc>
  <HLinks>
    <vt:vector size="6" baseType="variant">
      <vt:variant>
        <vt:i4>1179705</vt:i4>
      </vt:variant>
      <vt:variant>
        <vt:i4>0</vt:i4>
      </vt:variant>
      <vt:variant>
        <vt:i4>0</vt:i4>
      </vt:variant>
      <vt:variant>
        <vt:i4>5</vt:i4>
      </vt:variant>
      <vt:variant>
        <vt:lpwstr>mailto:lilamadjour@gmail.com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Lila MADJOUR</dc:title>
  <dc:subject/>
  <dc:creator>Lila</dc:creator>
  <cp:keywords/>
  <cp:lastModifiedBy>Pierre JOUBERT</cp:lastModifiedBy>
  <cp:revision>2</cp:revision>
  <cp:lastPrinted>2012-05-22T08:03:00Z</cp:lastPrinted>
  <dcterms:created xsi:type="dcterms:W3CDTF">2012-08-30T09:35:00Z</dcterms:created>
  <dcterms:modified xsi:type="dcterms:W3CDTF">2012-08-30T09:35:00Z</dcterms:modified>
</cp:coreProperties>
</file>