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493E0E">
      <w:pPr>
        <w:ind w:left="-142" w:firstLine="142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-80010</wp:posOffset>
                </wp:positionH>
                <wp:positionV relativeFrom="paragraph">
                  <wp:posOffset>-85725</wp:posOffset>
                </wp:positionV>
                <wp:extent cx="2651760" cy="87122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760" cy="8712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493E0E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Angélique DE WATAZZI</w:t>
                            </w:r>
                          </w:p>
                          <w:p w:rsidR="00000000" w:rsidRDefault="00493E0E">
                            <w:r>
                              <w:t>36 rue Pasteur</w:t>
                            </w:r>
                          </w:p>
                          <w:p w:rsidR="00000000" w:rsidRDefault="00493E0E">
                            <w:pPr>
                              <w:pStyle w:val="Titre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78930 GUERVILLE</w:t>
                            </w:r>
                          </w:p>
                          <w:p w:rsidR="00000000" w:rsidRDefault="00493E0E">
                            <w:r>
                              <w:t>01 30 42 37 67 / 06 74 82 34 04</w:t>
                            </w:r>
                          </w:p>
                          <w:p w:rsidR="00000000" w:rsidRDefault="00493E0E">
                            <w:r>
                              <w:t>Née le 31 août 1974</w:t>
                            </w:r>
                            <w:r>
                              <w:rPr>
                                <w:sz w:val="22"/>
                              </w:rPr>
                              <w:t xml:space="preserve"> / </w:t>
                            </w:r>
                            <w:r>
                              <w:t>Permis B et 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6.3pt;margin-top:-6.75pt;width:208.8pt;height:6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" o:allowincell="f">
                <v:fill opacity="32896f"/>
                <v:textbox>
                  <w:txbxContent>
                    <w:p w:rsidR="00000000" w:rsidRDefault="00493E0E">
                      <w:pPr>
                        <w:rPr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Angélique DE WATAZZI</w:t>
                      </w:r>
                    </w:p>
                    <w:p w:rsidR="00000000" w:rsidRDefault="00493E0E">
                      <w:r>
                        <w:t>36 rue Pasteur</w:t>
                      </w:r>
                    </w:p>
                    <w:p w:rsidR="00000000" w:rsidRDefault="00493E0E">
                      <w:pPr>
                        <w:pStyle w:val="Titre4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78930 GUERVILLE</w:t>
                      </w:r>
                    </w:p>
                    <w:p w:rsidR="00000000" w:rsidRDefault="00493E0E">
                      <w:r>
                        <w:t>01 30 42 37 67 / 06 74 82 34 04</w:t>
                      </w:r>
                    </w:p>
                    <w:p w:rsidR="00000000" w:rsidRDefault="00493E0E">
                      <w:r>
                        <w:t>Née le 31 août 1974</w:t>
                      </w:r>
                      <w:r>
                        <w:rPr>
                          <w:sz w:val="22"/>
                        </w:rPr>
                        <w:t xml:space="preserve"> / </w:t>
                      </w:r>
                      <w:r>
                        <w:t>Permis B et E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32.9pt;margin-top:-21.15pt;width:73.35pt;height:100.8pt;z-index:251657216;mso-position-horizontal-relative:text;mso-position-vertical-relative:text" o:allowincell="f">
            <v:imagedata r:id="rId8" o:title=""/>
            <w10:wrap type="topAndBottom"/>
          </v:shape>
          <o:OLEObject Type="Embed" ProgID="PBrush" ShapeID="_x0000_s1026" DrawAspect="Content" ObjectID="_1407832529" r:id="rId9"/>
        </w:pict>
      </w:r>
    </w:p>
    <w:p w:rsidR="00000000" w:rsidRDefault="00493E0E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jc w:val="center"/>
        <w:rPr>
          <w:b/>
          <w:color w:val="000000"/>
          <w:sz w:val="22"/>
        </w:rPr>
      </w:pPr>
      <w:r>
        <w:rPr>
          <w:b/>
          <w:color w:val="000000"/>
          <w:sz w:val="22"/>
        </w:rPr>
        <w:t>EXPERIENCE PROFESSIONNELLE</w:t>
      </w:r>
    </w:p>
    <w:p w:rsidR="00000000" w:rsidRDefault="00493E0E">
      <w:pPr>
        <w:suppressAutoHyphens/>
        <w:rPr>
          <w:color w:val="000000"/>
          <w:sz w:val="22"/>
        </w:rPr>
      </w:pPr>
    </w:p>
    <w:p w:rsidR="00000000" w:rsidRDefault="00493E0E">
      <w:pPr>
        <w:suppressAutoHyphens/>
        <w:rPr>
          <w:b/>
          <w:i/>
          <w:color w:val="000000"/>
          <w:spacing w:val="-20"/>
          <w:sz w:val="22"/>
          <w:szCs w:val="22"/>
          <w:u w:val="single"/>
        </w:rPr>
      </w:pPr>
      <w:r>
        <w:rPr>
          <w:color w:val="000000"/>
          <w:sz w:val="22"/>
        </w:rPr>
        <w:t xml:space="preserve">Déc 2008-déc 2011 </w:t>
      </w:r>
      <w:r>
        <w:rPr>
          <w:b/>
          <w:color w:val="000000"/>
          <w:sz w:val="22"/>
          <w:u w:val="single"/>
        </w:rPr>
        <w:t>PIERRE FABRE</w:t>
      </w:r>
      <w:r>
        <w:rPr>
          <w:color w:val="000000"/>
          <w:sz w:val="22"/>
        </w:rPr>
        <w:t xml:space="preserve"> </w:t>
      </w:r>
      <w:r>
        <w:rPr>
          <w:color w:val="000000"/>
          <w:spacing w:val="-20"/>
          <w:sz w:val="22"/>
          <w:szCs w:val="22"/>
        </w:rPr>
        <w:t>Boulogne , département de pharmacovigilance</w:t>
      </w:r>
      <w:r>
        <w:rPr>
          <w:color w:val="000000"/>
          <w:sz w:val="22"/>
        </w:rPr>
        <w:t xml:space="preserve">  </w:t>
      </w:r>
      <w:r>
        <w:rPr>
          <w:b/>
          <w:i/>
          <w:color w:val="000000"/>
          <w:spacing w:val="-20"/>
          <w:sz w:val="22"/>
          <w:szCs w:val="22"/>
          <w:u w:val="single"/>
        </w:rPr>
        <w:t>Auditeur Assurance Qualité Pharmacovigilance</w:t>
      </w:r>
    </w:p>
    <w:p w:rsidR="00000000" w:rsidRDefault="00493E0E">
      <w:pPr>
        <w:suppressAutoHyphens/>
        <w:rPr>
          <w:b/>
          <w:i/>
          <w:color w:val="000000"/>
          <w:spacing w:val="-20"/>
          <w:sz w:val="22"/>
          <w:szCs w:val="22"/>
          <w:u w:val="single"/>
        </w:rPr>
      </w:pPr>
      <w:r>
        <w:rPr>
          <w:bCs/>
          <w:iCs/>
          <w:color w:val="000000"/>
          <w:spacing w:val="-20"/>
          <w:sz w:val="22"/>
          <w:szCs w:val="22"/>
        </w:rPr>
        <w:t>Depuis jan 2012</w:t>
      </w:r>
      <w:r>
        <w:rPr>
          <w:b/>
          <w:color w:val="000000"/>
          <w:sz w:val="22"/>
        </w:rPr>
        <w:t xml:space="preserve"> </w:t>
      </w:r>
      <w:r>
        <w:rPr>
          <w:b/>
          <w:color w:val="000000"/>
          <w:sz w:val="22"/>
        </w:rPr>
        <w:tab/>
        <w:t xml:space="preserve">      </w:t>
      </w:r>
      <w:r>
        <w:rPr>
          <w:b/>
          <w:color w:val="000000"/>
          <w:sz w:val="22"/>
          <w:u w:val="single"/>
        </w:rPr>
        <w:t>PIERRE FABRE</w:t>
      </w:r>
      <w:r>
        <w:rPr>
          <w:color w:val="000000"/>
          <w:sz w:val="22"/>
        </w:rPr>
        <w:t xml:space="preserve"> </w:t>
      </w:r>
      <w:r>
        <w:rPr>
          <w:color w:val="000000"/>
          <w:spacing w:val="-20"/>
          <w:sz w:val="22"/>
          <w:szCs w:val="22"/>
        </w:rPr>
        <w:t>Boulogne, Département Assurance Qualité Groupe, Pole Assurance Quali</w:t>
      </w:r>
      <w:r>
        <w:rPr>
          <w:color w:val="000000"/>
          <w:spacing w:val="-20"/>
          <w:sz w:val="22"/>
          <w:szCs w:val="22"/>
        </w:rPr>
        <w:t xml:space="preserve">té Affaires Réglementaires et Vigilances : </w:t>
      </w:r>
      <w:r>
        <w:rPr>
          <w:b/>
          <w:bCs/>
          <w:i/>
          <w:iCs/>
          <w:color w:val="000000"/>
          <w:spacing w:val="-20"/>
          <w:sz w:val="22"/>
          <w:szCs w:val="22"/>
          <w:u w:val="single"/>
        </w:rPr>
        <w:t>Chargée d’Assurance Qualité Vigilances</w:t>
      </w:r>
    </w:p>
    <w:p w:rsidR="00000000" w:rsidRDefault="00493E0E">
      <w:pPr>
        <w:suppressAutoHyphens/>
        <w:ind w:left="709" w:hanging="709"/>
        <w:rPr>
          <w:i/>
          <w:color w:val="000000"/>
        </w:rPr>
      </w:pPr>
      <w:r>
        <w:rPr>
          <w:color w:val="000000"/>
          <w:sz w:val="22"/>
        </w:rPr>
        <w:tab/>
      </w:r>
      <w:r>
        <w:rPr>
          <w:color w:val="000000"/>
        </w:rPr>
        <w:t xml:space="preserve">Mission générale du poste : </w:t>
      </w:r>
      <w:r>
        <w:rPr>
          <w:iCs/>
          <w:color w:val="000000"/>
        </w:rPr>
        <w:t>Assurer la mise en place et le suivi du système qualité de la pharmacovigilance du Groupe Pierre Fabre et favoriser le processus d’amélioration c</w:t>
      </w:r>
      <w:r>
        <w:rPr>
          <w:iCs/>
          <w:color w:val="000000"/>
        </w:rPr>
        <w:t>ontinue</w:t>
      </w:r>
    </w:p>
    <w:p w:rsidR="00000000" w:rsidRDefault="00493E0E">
      <w:pPr>
        <w:suppressAutoHyphens/>
        <w:ind w:left="709" w:hanging="709"/>
        <w:rPr>
          <w:i/>
          <w:color w:val="000000"/>
        </w:rPr>
      </w:pPr>
      <w:r>
        <w:rPr>
          <w:i/>
          <w:color w:val="000000"/>
        </w:rPr>
        <w:tab/>
        <w:t xml:space="preserve">-Administrateur des procédures opératoires standard : animation des groupes de travail, rédaction de procédures, contrôle de la gestion des procédures (diffusion, archivage) </w:t>
      </w:r>
    </w:p>
    <w:p w:rsidR="00000000" w:rsidRDefault="00493E0E">
      <w:pPr>
        <w:suppressAutoHyphens/>
        <w:ind w:left="709" w:hanging="1"/>
        <w:rPr>
          <w:i/>
          <w:color w:val="000000"/>
        </w:rPr>
      </w:pPr>
      <w:r>
        <w:rPr>
          <w:i/>
          <w:color w:val="000000"/>
        </w:rPr>
        <w:t>-Préparation et suivi des inspections de pharmacovigilance par les autor</w:t>
      </w:r>
      <w:r>
        <w:rPr>
          <w:i/>
          <w:color w:val="000000"/>
        </w:rPr>
        <w:t>ités compétentes (MHRA 2009, MHRA 2011, Afssaps 2010)</w:t>
      </w:r>
    </w:p>
    <w:p w:rsidR="00000000" w:rsidRDefault="00493E0E">
      <w:pPr>
        <w:suppressAutoHyphens/>
        <w:ind w:left="709" w:hanging="709"/>
        <w:rPr>
          <w:i/>
          <w:color w:val="000000"/>
        </w:rPr>
      </w:pPr>
      <w:r>
        <w:rPr>
          <w:i/>
          <w:color w:val="000000"/>
        </w:rPr>
        <w:tab/>
        <w:t>-Audits de pharmacovigilance des filiales du groupe Pierre Fabre et de la maison-mère (systèmes et données) selon un planning annuel : préparation et conduite de l’audit, rédaction du rapport, suivi de</w:t>
      </w:r>
      <w:r>
        <w:rPr>
          <w:i/>
          <w:color w:val="000000"/>
        </w:rPr>
        <w:t>s actions correctives</w:t>
      </w:r>
    </w:p>
    <w:p w:rsidR="00000000" w:rsidRDefault="00493E0E">
      <w:pPr>
        <w:suppressAutoHyphens/>
        <w:ind w:left="709" w:hanging="709"/>
        <w:rPr>
          <w:i/>
          <w:color w:val="000000"/>
        </w:rPr>
      </w:pPr>
      <w:r>
        <w:rPr>
          <w:i/>
          <w:color w:val="000000"/>
        </w:rPr>
        <w:tab/>
        <w:t>-Préparation et suivi des audits de pharmacovigilance menés par les partenaires de Pierre Fabre</w:t>
      </w:r>
    </w:p>
    <w:p w:rsidR="00000000" w:rsidRDefault="00493E0E">
      <w:pPr>
        <w:suppressAutoHyphens/>
        <w:ind w:left="709" w:hanging="709"/>
        <w:rPr>
          <w:i/>
          <w:color w:val="000000"/>
        </w:rPr>
      </w:pPr>
      <w:r>
        <w:rPr>
          <w:i/>
          <w:color w:val="000000"/>
        </w:rPr>
        <w:tab/>
        <w:t xml:space="preserve">-Formation des collaborateurs Pierre Fabre aux procédures de pharmacovigilance, aux bonnes pratiques et à la réglementation en vigueur </w:t>
      </w:r>
    </w:p>
    <w:p w:rsidR="00000000" w:rsidRDefault="00493E0E">
      <w:pPr>
        <w:suppressAutoHyphens/>
        <w:ind w:left="709" w:hanging="709"/>
        <w:rPr>
          <w:i/>
          <w:color w:val="000000"/>
        </w:rPr>
      </w:pPr>
      <w:r>
        <w:rPr>
          <w:i/>
          <w:color w:val="000000"/>
        </w:rPr>
        <w:tab/>
        <w:t xml:space="preserve">-Conseil auprès des opérationnels de pharmacovigilance </w:t>
      </w:r>
    </w:p>
    <w:p w:rsidR="00000000" w:rsidRDefault="00493E0E">
      <w:pPr>
        <w:suppressAutoHyphens/>
        <w:ind w:left="709" w:hanging="709"/>
        <w:rPr>
          <w:i/>
          <w:color w:val="000000"/>
        </w:rPr>
      </w:pPr>
      <w:r>
        <w:rPr>
          <w:i/>
          <w:color w:val="000000"/>
        </w:rPr>
        <w:tab/>
        <w:t>-Diffusion et rédaction de synthèse concernant les textes réglementaires relatifs à la pharmacovigilance essais cliniques et post AMM</w:t>
      </w:r>
    </w:p>
    <w:p w:rsidR="00000000" w:rsidRDefault="00493E0E">
      <w:pPr>
        <w:suppressAutoHyphens/>
        <w:ind w:left="709" w:hanging="709"/>
        <w:rPr>
          <w:i/>
          <w:color w:val="000000"/>
        </w:rPr>
      </w:pPr>
    </w:p>
    <w:p w:rsidR="00000000" w:rsidRDefault="00493E0E">
      <w:pPr>
        <w:suppressAutoHyphens/>
        <w:ind w:left="709" w:hanging="709"/>
        <w:rPr>
          <w:b/>
          <w:i/>
          <w:color w:val="000000"/>
          <w:spacing w:val="-32"/>
          <w:sz w:val="22"/>
          <w:u w:val="single"/>
        </w:rPr>
      </w:pPr>
      <w:r>
        <w:rPr>
          <w:color w:val="000000"/>
          <w:sz w:val="22"/>
        </w:rPr>
        <w:t xml:space="preserve">2004   </w:t>
      </w:r>
      <w:r>
        <w:rPr>
          <w:b/>
          <w:color w:val="000000"/>
          <w:spacing w:val="-20"/>
          <w:sz w:val="22"/>
          <w:u w:val="single"/>
        </w:rPr>
        <w:t>SCHERING-PLOUGH</w:t>
      </w:r>
      <w:r>
        <w:rPr>
          <w:b/>
          <w:color w:val="000000"/>
          <w:sz w:val="22"/>
        </w:rPr>
        <w:t xml:space="preserve">  </w:t>
      </w:r>
      <w:r>
        <w:rPr>
          <w:color w:val="000000"/>
          <w:spacing w:val="-20"/>
          <w:sz w:val="22"/>
        </w:rPr>
        <w:t>Levallois-Perret, service de pharmacovi</w:t>
      </w:r>
      <w:r>
        <w:rPr>
          <w:color w:val="000000"/>
          <w:spacing w:val="-20"/>
          <w:sz w:val="22"/>
        </w:rPr>
        <w:t>gilance</w:t>
      </w:r>
      <w:r>
        <w:rPr>
          <w:color w:val="000000"/>
          <w:sz w:val="22"/>
        </w:rPr>
        <w:t xml:space="preserve">: </w:t>
      </w:r>
      <w:r>
        <w:rPr>
          <w:b/>
          <w:i/>
          <w:color w:val="000000"/>
          <w:spacing w:val="-32"/>
          <w:sz w:val="22"/>
          <w:u w:val="single"/>
        </w:rPr>
        <w:t xml:space="preserve"> Assurance Qualité Pharmacovigilance  </w:t>
      </w:r>
    </w:p>
    <w:p w:rsidR="00000000" w:rsidRDefault="00493E0E">
      <w:pPr>
        <w:suppressAutoHyphens/>
        <w:spacing w:line="200" w:lineRule="exact"/>
        <w:rPr>
          <w:i/>
          <w:color w:val="000000"/>
        </w:rPr>
      </w:pPr>
      <w:r>
        <w:rPr>
          <w:color w:val="000000"/>
          <w:sz w:val="22"/>
        </w:rPr>
        <w:tab/>
        <w:t>-</w:t>
      </w:r>
      <w:r>
        <w:rPr>
          <w:i/>
          <w:color w:val="000000"/>
        </w:rPr>
        <w:t>Vérification du respect des délais de déclaration aux autorités de santé et suivi des actions décidées</w:t>
      </w:r>
    </w:p>
    <w:p w:rsidR="00000000" w:rsidRDefault="00493E0E">
      <w:pPr>
        <w:suppressAutoHyphens/>
        <w:spacing w:line="200" w:lineRule="exact"/>
        <w:rPr>
          <w:i/>
          <w:color w:val="000000"/>
        </w:rPr>
      </w:pPr>
      <w:r>
        <w:rPr>
          <w:i/>
          <w:color w:val="000000"/>
          <w:sz w:val="22"/>
        </w:rPr>
        <w:tab/>
        <w:t>-</w:t>
      </w:r>
      <w:r>
        <w:rPr>
          <w:i/>
          <w:color w:val="000000"/>
        </w:rPr>
        <w:t>Audit interne des dossiers de Pharmacovigilance</w:t>
      </w:r>
    </w:p>
    <w:p w:rsidR="00000000" w:rsidRDefault="00493E0E">
      <w:pPr>
        <w:suppressAutoHyphens/>
        <w:spacing w:line="200" w:lineRule="exact"/>
        <w:rPr>
          <w:i/>
          <w:color w:val="000000"/>
        </w:rPr>
      </w:pPr>
      <w:r>
        <w:rPr>
          <w:i/>
          <w:color w:val="000000"/>
        </w:rPr>
        <w:tab/>
        <w:t xml:space="preserve">-Rédaction des  procédures internes </w:t>
      </w:r>
    </w:p>
    <w:p w:rsidR="00000000" w:rsidRDefault="00493E0E">
      <w:pPr>
        <w:suppressAutoHyphens/>
        <w:spacing w:line="200" w:lineRule="exact"/>
        <w:rPr>
          <w:i/>
          <w:color w:val="000000"/>
        </w:rPr>
      </w:pPr>
      <w:r>
        <w:rPr>
          <w:i/>
          <w:color w:val="000000"/>
        </w:rPr>
        <w:tab/>
        <w:t>-Formation des</w:t>
      </w:r>
      <w:r>
        <w:rPr>
          <w:i/>
          <w:color w:val="000000"/>
        </w:rPr>
        <w:t xml:space="preserve"> nouveaux collaborateurs au logiciel de saisie, aux procédures internes</w:t>
      </w:r>
    </w:p>
    <w:p w:rsidR="00000000" w:rsidRDefault="00493E0E">
      <w:pPr>
        <w:suppressAutoHyphens/>
        <w:spacing w:line="200" w:lineRule="exact"/>
        <w:rPr>
          <w:i/>
          <w:color w:val="000000"/>
        </w:rPr>
      </w:pPr>
      <w:r>
        <w:rPr>
          <w:i/>
          <w:color w:val="000000"/>
        </w:rPr>
        <w:tab/>
        <w:t xml:space="preserve">-Bilan de l’activité du service en vue de modification de la répartition du travail </w:t>
      </w:r>
    </w:p>
    <w:p w:rsidR="00000000" w:rsidRDefault="00493E0E">
      <w:pPr>
        <w:suppressAutoHyphens/>
        <w:spacing w:line="200" w:lineRule="exact"/>
        <w:rPr>
          <w:i/>
          <w:color w:val="000000"/>
        </w:rPr>
      </w:pPr>
      <w:r>
        <w:rPr>
          <w:i/>
          <w:color w:val="000000"/>
        </w:rPr>
        <w:tab/>
        <w:t>-Participation à la déclaration des cas aux autorités de santé</w:t>
      </w:r>
    </w:p>
    <w:p w:rsidR="00000000" w:rsidRDefault="00493E0E">
      <w:pPr>
        <w:suppressAutoHyphens/>
        <w:spacing w:line="200" w:lineRule="exact"/>
        <w:rPr>
          <w:i/>
          <w:color w:val="000000"/>
        </w:rPr>
      </w:pPr>
    </w:p>
    <w:p w:rsidR="00000000" w:rsidRDefault="00493E0E">
      <w:pPr>
        <w:suppressAutoHyphens/>
        <w:rPr>
          <w:i/>
          <w:color w:val="000000"/>
          <w:spacing w:val="-24"/>
          <w:sz w:val="22"/>
        </w:rPr>
      </w:pPr>
      <w:r>
        <w:rPr>
          <w:color w:val="000000"/>
          <w:sz w:val="22"/>
        </w:rPr>
        <w:t xml:space="preserve">2002   </w:t>
      </w:r>
      <w:r>
        <w:rPr>
          <w:b/>
          <w:color w:val="000000"/>
          <w:spacing w:val="-20"/>
          <w:sz w:val="22"/>
          <w:u w:val="single"/>
        </w:rPr>
        <w:t>SCHERING-PLOUGH</w:t>
      </w:r>
      <w:r>
        <w:rPr>
          <w:b/>
          <w:color w:val="000000"/>
          <w:sz w:val="22"/>
        </w:rPr>
        <w:t xml:space="preserve">  </w:t>
      </w:r>
      <w:r>
        <w:rPr>
          <w:color w:val="000000"/>
          <w:spacing w:val="-20"/>
          <w:sz w:val="22"/>
        </w:rPr>
        <w:t>Levallois</w:t>
      </w:r>
      <w:r>
        <w:rPr>
          <w:color w:val="000000"/>
          <w:spacing w:val="-20"/>
          <w:sz w:val="22"/>
        </w:rPr>
        <w:t>-Perret, service de pharmacovigilance</w:t>
      </w:r>
      <w:r>
        <w:rPr>
          <w:color w:val="000000"/>
          <w:sz w:val="22"/>
        </w:rPr>
        <w:t xml:space="preserve">: </w:t>
      </w:r>
      <w:r>
        <w:rPr>
          <w:b/>
          <w:i/>
          <w:color w:val="000000"/>
          <w:spacing w:val="-24"/>
          <w:sz w:val="22"/>
          <w:u w:val="single"/>
        </w:rPr>
        <w:t>Attachée de Pharmacovigilance</w:t>
      </w:r>
      <w:r>
        <w:rPr>
          <w:i/>
          <w:color w:val="000000"/>
          <w:spacing w:val="-24"/>
          <w:sz w:val="22"/>
        </w:rPr>
        <w:t xml:space="preserve"> </w:t>
      </w:r>
      <w:r>
        <w:rPr>
          <w:color w:val="000000"/>
          <w:spacing w:val="-24"/>
          <w:sz w:val="22"/>
        </w:rPr>
        <w:t>(nov01-jan04)</w:t>
      </w:r>
    </w:p>
    <w:p w:rsidR="00000000" w:rsidRDefault="00493E0E">
      <w:pPr>
        <w:spacing w:line="200" w:lineRule="exact"/>
        <w:jc w:val="both"/>
        <w:rPr>
          <w:i/>
          <w:color w:val="000000"/>
        </w:rPr>
      </w:pPr>
      <w:r>
        <w:rPr>
          <w:b/>
          <w:color w:val="000000"/>
          <w:sz w:val="22"/>
        </w:rPr>
        <w:tab/>
        <w:t>-</w:t>
      </w:r>
      <w:r>
        <w:rPr>
          <w:i/>
          <w:color w:val="000000"/>
        </w:rPr>
        <w:t>Gestion des événements indésirables :études cliniques, notifications spontanées</w:t>
      </w:r>
    </w:p>
    <w:p w:rsidR="00000000" w:rsidRDefault="00493E0E">
      <w:pPr>
        <w:spacing w:line="200" w:lineRule="exact"/>
        <w:jc w:val="both"/>
        <w:rPr>
          <w:i/>
          <w:color w:val="000000"/>
        </w:rPr>
      </w:pPr>
      <w:r>
        <w:rPr>
          <w:i/>
          <w:color w:val="000000"/>
        </w:rPr>
        <w:tab/>
        <w:t xml:space="preserve">-Utilisation quotidienne de la base de données Caviar  </w:t>
      </w:r>
    </w:p>
    <w:p w:rsidR="00000000" w:rsidRDefault="00493E0E">
      <w:pPr>
        <w:pStyle w:val="Titre1"/>
        <w:spacing w:line="200" w:lineRule="exact"/>
      </w:pPr>
      <w:r>
        <w:tab/>
        <w:t>-Formation aux Etats-Unis concern</w:t>
      </w:r>
      <w:r>
        <w:t xml:space="preserve">ant la mise en place de la codification des événements selon Meddra  </w:t>
      </w:r>
    </w:p>
    <w:p w:rsidR="00000000" w:rsidRDefault="00493E0E">
      <w:pPr>
        <w:spacing w:line="200" w:lineRule="exact"/>
        <w:rPr>
          <w:i/>
        </w:rPr>
      </w:pPr>
      <w:r>
        <w:tab/>
        <w:t>-</w:t>
      </w:r>
      <w:r>
        <w:rPr>
          <w:i/>
        </w:rPr>
        <w:t xml:space="preserve">Préparation de l’audit du service par un consultant </w:t>
      </w:r>
    </w:p>
    <w:p w:rsidR="00000000" w:rsidRDefault="00493E0E">
      <w:pPr>
        <w:spacing w:line="200" w:lineRule="exact"/>
        <w:rPr>
          <w:i/>
        </w:rPr>
      </w:pPr>
    </w:p>
    <w:p w:rsidR="00000000" w:rsidRDefault="00493E0E">
      <w:pPr>
        <w:rPr>
          <w:b/>
          <w:i/>
          <w:color w:val="000000"/>
          <w:spacing w:val="-20"/>
          <w:sz w:val="22"/>
        </w:rPr>
      </w:pPr>
      <w:r>
        <w:rPr>
          <w:color w:val="000000"/>
          <w:sz w:val="22"/>
        </w:rPr>
        <w:t>2001</w:t>
      </w:r>
      <w:r>
        <w:rPr>
          <w:b/>
          <w:color w:val="000000"/>
          <w:sz w:val="22"/>
        </w:rPr>
        <w:t xml:space="preserve"> </w:t>
      </w:r>
      <w:r>
        <w:rPr>
          <w:b/>
          <w:color w:val="000000"/>
          <w:sz w:val="22"/>
        </w:rPr>
        <w:tab/>
      </w:r>
      <w:r>
        <w:rPr>
          <w:b/>
          <w:color w:val="000000"/>
          <w:spacing w:val="-20"/>
          <w:sz w:val="22"/>
          <w:u w:val="single"/>
        </w:rPr>
        <w:t>BAYER PHARMA</w:t>
      </w:r>
      <w:r>
        <w:rPr>
          <w:b/>
          <w:color w:val="000000"/>
          <w:sz w:val="22"/>
        </w:rPr>
        <w:t xml:space="preserve"> </w:t>
      </w:r>
      <w:r>
        <w:rPr>
          <w:color w:val="000000"/>
          <w:spacing w:val="-20"/>
          <w:sz w:val="22"/>
        </w:rPr>
        <w:t>Puteaux, service de pharmacovigilance:</w:t>
      </w:r>
      <w:r>
        <w:rPr>
          <w:b/>
          <w:i/>
          <w:color w:val="000000"/>
          <w:spacing w:val="-20"/>
          <w:sz w:val="22"/>
          <w:u w:val="single"/>
        </w:rPr>
        <w:t xml:space="preserve"> Chargée de Pharmacovigilance</w:t>
      </w:r>
      <w:r>
        <w:rPr>
          <w:b/>
          <w:i/>
          <w:color w:val="000000"/>
          <w:spacing w:val="-20"/>
          <w:sz w:val="22"/>
        </w:rPr>
        <w:t xml:space="preserve"> </w:t>
      </w:r>
      <w:r>
        <w:rPr>
          <w:b/>
          <w:i/>
          <w:color w:val="000000"/>
          <w:spacing w:val="-20"/>
          <w:sz w:val="22"/>
          <w:u w:val="single"/>
        </w:rPr>
        <w:t xml:space="preserve"> </w:t>
      </w:r>
      <w:r>
        <w:rPr>
          <w:color w:val="000000"/>
          <w:spacing w:val="-20"/>
          <w:sz w:val="22"/>
        </w:rPr>
        <w:t>(mars01-nov01)</w:t>
      </w:r>
    </w:p>
    <w:p w:rsidR="00000000" w:rsidRDefault="00493E0E">
      <w:pPr>
        <w:pStyle w:val="Titre2"/>
        <w:spacing w:line="200" w:lineRule="exact"/>
        <w:ind w:left="708" w:firstLine="0"/>
        <w:rPr>
          <w:sz w:val="20"/>
        </w:rPr>
      </w:pPr>
      <w:r>
        <w:rPr>
          <w:sz w:val="20"/>
        </w:rPr>
        <w:t>-Gestion des événements ind</w:t>
      </w:r>
      <w:r>
        <w:rPr>
          <w:sz w:val="20"/>
        </w:rPr>
        <w:t xml:space="preserve">ésirables : études cliniques, notifications spontanées </w:t>
      </w:r>
    </w:p>
    <w:p w:rsidR="00000000" w:rsidRDefault="00493E0E">
      <w:pPr>
        <w:spacing w:line="200" w:lineRule="exact"/>
        <w:rPr>
          <w:i/>
        </w:rPr>
      </w:pPr>
      <w:r>
        <w:tab/>
        <w:t>-</w:t>
      </w:r>
      <w:r>
        <w:rPr>
          <w:i/>
        </w:rPr>
        <w:t>Participation à la gestion de crise de cérivastatine</w:t>
      </w:r>
    </w:p>
    <w:p w:rsidR="00000000" w:rsidRDefault="00493E0E">
      <w:pPr>
        <w:spacing w:line="200" w:lineRule="exact"/>
        <w:ind w:firstLine="708"/>
        <w:jc w:val="both"/>
        <w:rPr>
          <w:i/>
          <w:color w:val="000000"/>
        </w:rPr>
      </w:pPr>
      <w:r>
        <w:rPr>
          <w:i/>
          <w:color w:val="000000"/>
        </w:rPr>
        <w:t>-Utilisation quotidienne de la base de données Clintrace</w:t>
      </w:r>
    </w:p>
    <w:p w:rsidR="00000000" w:rsidRDefault="00493E0E">
      <w:pPr>
        <w:pStyle w:val="Titre5"/>
        <w:spacing w:line="200" w:lineRule="exact"/>
      </w:pPr>
      <w:r>
        <w:t>-Formation des ARCs aux procédures de pharmacovigilance</w:t>
      </w:r>
    </w:p>
    <w:p w:rsidR="00000000" w:rsidRDefault="00493E0E"/>
    <w:p w:rsidR="00000000" w:rsidRDefault="00493E0E">
      <w:pPr>
        <w:numPr>
          <w:ilvl w:val="0"/>
          <w:numId w:val="1"/>
        </w:numPr>
        <w:jc w:val="both"/>
        <w:rPr>
          <w:color w:val="000000"/>
          <w:sz w:val="22"/>
        </w:rPr>
      </w:pPr>
      <w:r>
        <w:rPr>
          <w:b/>
          <w:color w:val="000000"/>
          <w:spacing w:val="-20"/>
          <w:sz w:val="22"/>
          <w:u w:val="single"/>
        </w:rPr>
        <w:t>MERIAL</w:t>
      </w:r>
      <w:r>
        <w:rPr>
          <w:color w:val="000000"/>
          <w:spacing w:val="-20"/>
          <w:sz w:val="22"/>
        </w:rPr>
        <w:t xml:space="preserve"> Lyon, Biodéveloppement C</w:t>
      </w:r>
      <w:r>
        <w:rPr>
          <w:color w:val="000000"/>
          <w:spacing w:val="-20"/>
          <w:sz w:val="22"/>
        </w:rPr>
        <w:t>linique</w:t>
      </w:r>
      <w:r>
        <w:rPr>
          <w:color w:val="000000"/>
          <w:sz w:val="22"/>
        </w:rPr>
        <w:t xml:space="preserve"> : </w:t>
      </w:r>
      <w:r>
        <w:rPr>
          <w:b/>
          <w:i/>
          <w:color w:val="000000"/>
          <w:sz w:val="22"/>
          <w:u w:val="single"/>
        </w:rPr>
        <w:t>Assistante de Recherche Clinique</w:t>
      </w:r>
      <w:r>
        <w:rPr>
          <w:b/>
          <w:i/>
          <w:color w:val="000000"/>
          <w:sz w:val="22"/>
        </w:rPr>
        <w:t xml:space="preserve"> </w:t>
      </w:r>
      <w:r>
        <w:rPr>
          <w:color w:val="000000"/>
          <w:sz w:val="22"/>
        </w:rPr>
        <w:t>(avril00-sep00)</w:t>
      </w:r>
    </w:p>
    <w:p w:rsidR="00000000" w:rsidRDefault="00493E0E">
      <w:pPr>
        <w:pStyle w:val="Titre1"/>
        <w:spacing w:line="200" w:lineRule="exact"/>
        <w:ind w:left="703"/>
        <w:rPr>
          <w:i w:val="0"/>
        </w:rPr>
      </w:pPr>
      <w:r>
        <w:t xml:space="preserve">-Gestion des essais cliniques pour les vaccins équins : de la rédaction du protocole à la mise en pratique sur le terrain : rédaction des protocoles, réalisation des cahiers d’observation, mise en </w:t>
      </w:r>
      <w:r>
        <w:t xml:space="preserve">place des centres, logistique des essais, participation à des essais réalisés dans la ferme expérimentale et en laboratoire, collecte des données de pharmacovigilance, visites de suivi, soutien technique aux vétérinaires investigateurs,) </w:t>
      </w:r>
    </w:p>
    <w:p w:rsidR="00000000" w:rsidRDefault="00493E0E">
      <w:pPr>
        <w:pStyle w:val="Titre1"/>
        <w:spacing w:line="200" w:lineRule="exact"/>
        <w:ind w:left="703"/>
      </w:pPr>
      <w:r>
        <w:t xml:space="preserve">-Participation à </w:t>
      </w:r>
      <w:r>
        <w:t>une enquête épidémiologique concernant l’herpès canin</w:t>
      </w:r>
    </w:p>
    <w:p w:rsidR="00000000" w:rsidRDefault="00493E0E"/>
    <w:p w:rsidR="00000000" w:rsidRDefault="00493E0E">
      <w:pPr>
        <w:numPr>
          <w:ilvl w:val="0"/>
          <w:numId w:val="2"/>
        </w:numPr>
        <w:jc w:val="both"/>
        <w:rPr>
          <w:color w:val="000000"/>
          <w:sz w:val="22"/>
        </w:rPr>
      </w:pPr>
      <w:r>
        <w:rPr>
          <w:b/>
          <w:color w:val="000000"/>
          <w:sz w:val="22"/>
          <w:u w:val="single"/>
        </w:rPr>
        <w:t>INRA</w:t>
      </w:r>
      <w:r>
        <w:rPr>
          <w:color w:val="000000"/>
          <w:sz w:val="22"/>
        </w:rPr>
        <w:t xml:space="preserve"> Nouzilly, Equipe de Reproduction Equine, stage de D.E.A (sep98-sep99)</w:t>
      </w:r>
    </w:p>
    <w:p w:rsidR="00000000" w:rsidRDefault="00493E0E">
      <w:pPr>
        <w:spacing w:line="200" w:lineRule="exact"/>
        <w:ind w:left="658" w:firstLine="45"/>
        <w:jc w:val="both"/>
        <w:rPr>
          <w:i/>
          <w:iCs/>
          <w:color w:val="000000"/>
        </w:rPr>
      </w:pPr>
      <w:r>
        <w:rPr>
          <w:i/>
          <w:color w:val="000000"/>
        </w:rPr>
        <w:t>Mécanisme d’action du phosphocaséinate natif sur la conservation des spermatozoïdes équins et implication de la péroxydation d</w:t>
      </w:r>
      <w:r>
        <w:rPr>
          <w:i/>
          <w:color w:val="000000"/>
        </w:rPr>
        <w:t>es lipides membranaires</w:t>
      </w:r>
      <w:r>
        <w:rPr>
          <w:color w:val="000000"/>
        </w:rPr>
        <w:t xml:space="preserve"> </w:t>
      </w:r>
      <w:r>
        <w:rPr>
          <w:i/>
          <w:iCs/>
          <w:color w:val="000000"/>
        </w:rPr>
        <w:t>(en vue d’insémination artificielle avec de la semence fraiche)</w:t>
      </w:r>
    </w:p>
    <w:p w:rsidR="00000000" w:rsidRDefault="00493E0E">
      <w:pPr>
        <w:spacing w:line="200" w:lineRule="exact"/>
        <w:ind w:left="658" w:firstLine="45"/>
        <w:jc w:val="both"/>
        <w:rPr>
          <w:color w:val="000000"/>
        </w:rPr>
      </w:pPr>
    </w:p>
    <w:p w:rsidR="00000000" w:rsidRDefault="00493E0E">
      <w:pPr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1998 </w:t>
      </w:r>
      <w:r>
        <w:rPr>
          <w:color w:val="000000"/>
          <w:sz w:val="22"/>
        </w:rPr>
        <w:tab/>
      </w:r>
      <w:r>
        <w:rPr>
          <w:b/>
          <w:color w:val="000000"/>
          <w:sz w:val="22"/>
          <w:u w:val="single"/>
        </w:rPr>
        <w:t>INRA</w:t>
      </w:r>
      <w:r>
        <w:rPr>
          <w:color w:val="000000"/>
          <w:sz w:val="22"/>
        </w:rPr>
        <w:t xml:space="preserve"> Nouzilly, Equipe de Reproduction Equine, stage de maîtrise (mai 98)</w:t>
      </w:r>
    </w:p>
    <w:p w:rsidR="00000000" w:rsidRDefault="00493E0E">
      <w:pPr>
        <w:pStyle w:val="Titre6"/>
        <w:rPr>
          <w:sz w:val="20"/>
        </w:rPr>
      </w:pPr>
      <w:r>
        <w:rPr>
          <w:sz w:val="20"/>
        </w:rPr>
        <w:t>Mémoire bibliographique sur les techniques actuelles en matière de reproduction équine</w:t>
      </w:r>
    </w:p>
    <w:p w:rsidR="00000000" w:rsidRDefault="00493E0E"/>
    <w:p w:rsidR="00000000" w:rsidRDefault="00493E0E"/>
    <w:p w:rsidR="00000000" w:rsidRDefault="00493E0E"/>
    <w:p w:rsidR="00000000" w:rsidRDefault="00493E0E"/>
    <w:p w:rsidR="00000000" w:rsidRDefault="00493E0E"/>
    <w:p w:rsidR="00000000" w:rsidRDefault="00493E0E"/>
    <w:p w:rsidR="00000000" w:rsidRDefault="00493E0E"/>
    <w:p w:rsidR="00000000" w:rsidRDefault="00493E0E"/>
    <w:p w:rsidR="00000000" w:rsidRDefault="00493E0E"/>
    <w:p w:rsidR="00000000" w:rsidRDefault="00493E0E"/>
    <w:p w:rsidR="00000000" w:rsidRDefault="00493E0E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jc w:val="center"/>
        <w:rPr>
          <w:b/>
          <w:color w:val="000000"/>
          <w:sz w:val="22"/>
        </w:rPr>
      </w:pPr>
      <w:r>
        <w:rPr>
          <w:b/>
          <w:color w:val="000000"/>
          <w:sz w:val="22"/>
        </w:rPr>
        <w:t>FORMATION</w:t>
      </w:r>
    </w:p>
    <w:p w:rsidR="00000000" w:rsidRDefault="00493E0E">
      <w:pPr>
        <w:tabs>
          <w:tab w:val="left" w:pos="851"/>
        </w:tabs>
        <w:ind w:left="1411" w:hanging="1410"/>
      </w:pPr>
    </w:p>
    <w:p w:rsidR="00000000" w:rsidRDefault="00493E0E">
      <w:pPr>
        <w:tabs>
          <w:tab w:val="left" w:pos="851"/>
        </w:tabs>
        <w:ind w:left="1411" w:hanging="1410"/>
      </w:pPr>
      <w:r>
        <w:t>2007</w:t>
      </w:r>
      <w:r>
        <w:tab/>
      </w:r>
      <w:r>
        <w:tab/>
      </w:r>
      <w:r>
        <w:rPr>
          <w:b/>
        </w:rPr>
        <w:t>Formation continue (2jours)</w:t>
      </w:r>
      <w:r>
        <w:t xml:space="preserve"> : </w:t>
      </w:r>
      <w:r>
        <w:rPr>
          <w:b/>
        </w:rPr>
        <w:t xml:space="preserve">Faculté de Pharmacie Paris Descartes : </w:t>
      </w:r>
      <w:r>
        <w:t>Audit et Inspection de                    pharmacovigilance : Préparation, conduite et suivi</w:t>
      </w:r>
    </w:p>
    <w:p w:rsidR="00000000" w:rsidRDefault="00493E0E">
      <w:pPr>
        <w:tabs>
          <w:tab w:val="left" w:pos="851"/>
        </w:tabs>
        <w:ind w:firstLine="1"/>
      </w:pPr>
    </w:p>
    <w:p w:rsidR="00000000" w:rsidRDefault="00493E0E">
      <w:pPr>
        <w:tabs>
          <w:tab w:val="left" w:pos="851"/>
        </w:tabs>
        <w:ind w:firstLine="1"/>
        <w:rPr>
          <w:b/>
        </w:rPr>
      </w:pPr>
      <w:r>
        <w:t>2001-2002</w:t>
      </w:r>
      <w:r>
        <w:tab/>
      </w:r>
      <w:r>
        <w:rPr>
          <w:b/>
        </w:rPr>
        <w:t>3</w:t>
      </w:r>
      <w:r>
        <w:rPr>
          <w:b/>
          <w:vertAlign w:val="superscript"/>
        </w:rPr>
        <w:t>ème</w:t>
      </w:r>
      <w:r>
        <w:rPr>
          <w:b/>
        </w:rPr>
        <w:t xml:space="preserve"> cycle : DIU-FIEC :Formation des investigateurs aux e</w:t>
      </w:r>
      <w:r>
        <w:rPr>
          <w:b/>
        </w:rPr>
        <w:t>ssais cliniques du médicament</w:t>
      </w:r>
    </w:p>
    <w:p w:rsidR="00000000" w:rsidRDefault="00493E0E">
      <w:pPr>
        <w:rPr>
          <w:color w:val="000000"/>
          <w:sz w:val="22"/>
        </w:rPr>
      </w:pPr>
      <w:r>
        <w:tab/>
      </w:r>
      <w:r>
        <w:tab/>
      </w:r>
      <w:r>
        <w:rPr>
          <w:i/>
          <w:color w:val="000000"/>
        </w:rPr>
        <w:t>PARIS VI , FACULTE DE MEDECINE DE L’HOPITAL SAINT ANTOINE</w:t>
      </w:r>
    </w:p>
    <w:p w:rsidR="00000000" w:rsidRDefault="00493E0E">
      <w:pPr>
        <w:pStyle w:val="En-tte"/>
        <w:tabs>
          <w:tab w:val="clear" w:pos="4536"/>
          <w:tab w:val="clear" w:pos="9072"/>
          <w:tab w:val="left" w:pos="851"/>
        </w:tabs>
      </w:pPr>
    </w:p>
    <w:p w:rsidR="00000000" w:rsidRDefault="00493E0E">
      <w:pPr>
        <w:tabs>
          <w:tab w:val="left" w:pos="851"/>
        </w:tabs>
        <w:ind w:firstLine="1"/>
        <w:rPr>
          <w:i/>
        </w:rPr>
      </w:pPr>
      <w:r>
        <w:t xml:space="preserve">1999-2000 </w:t>
      </w:r>
      <w:r>
        <w:tab/>
      </w:r>
      <w:r>
        <w:rPr>
          <w:b/>
        </w:rPr>
        <w:t>3</w:t>
      </w:r>
      <w:r>
        <w:rPr>
          <w:b/>
          <w:position w:val="6"/>
        </w:rPr>
        <w:t>ème</w:t>
      </w:r>
      <w:r>
        <w:rPr>
          <w:b/>
        </w:rPr>
        <w:t xml:space="preserve"> cycle : Master Institut Supérieur des Productions Animales</w:t>
      </w:r>
      <w:r>
        <w:rPr>
          <w:b/>
          <w:i/>
        </w:rPr>
        <w:t xml:space="preserve"> </w:t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i/>
        </w:rPr>
        <w:t xml:space="preserve">ECOLE NATIONALE SUPERIEURE D’AGRONOMIE DE RENNES </w:t>
      </w:r>
    </w:p>
    <w:p w:rsidR="00000000" w:rsidRDefault="00493E0E">
      <w:pPr>
        <w:rPr>
          <w:color w:val="000000"/>
          <w:sz w:val="22"/>
        </w:rPr>
      </w:pPr>
    </w:p>
    <w:p w:rsidR="00000000" w:rsidRDefault="00493E0E">
      <w:r>
        <w:rPr>
          <w:sz w:val="22"/>
        </w:rPr>
        <w:t xml:space="preserve">1999 </w:t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sz w:val="22"/>
        </w:rPr>
        <w:t>D.E.A d’endocrinologie mol</w:t>
      </w:r>
      <w:r>
        <w:rPr>
          <w:b/>
          <w:sz w:val="22"/>
        </w:rPr>
        <w:t xml:space="preserve">éculaire et cellulaire </w:t>
      </w:r>
      <w:r>
        <w:t>(spécialité :Reproduction)</w:t>
      </w:r>
      <w:r>
        <w:rPr>
          <w:sz w:val="22"/>
        </w:rPr>
        <w:t xml:space="preserve"> </w:t>
      </w:r>
      <w:r>
        <w:tab/>
      </w:r>
      <w:r>
        <w:tab/>
      </w:r>
      <w:r>
        <w:tab/>
      </w:r>
      <w:r>
        <w:tab/>
      </w:r>
      <w:r>
        <w:rPr>
          <w:i/>
        </w:rPr>
        <w:t>ECOLE NATIONALE SUPERIEURE D’AGRONOMIE  DE MONTPELLIER</w:t>
      </w:r>
    </w:p>
    <w:p w:rsidR="00000000" w:rsidRDefault="00493E0E">
      <w:pPr>
        <w:rPr>
          <w:b/>
          <w:i/>
          <w:color w:val="000000"/>
        </w:rPr>
      </w:pPr>
    </w:p>
    <w:p w:rsidR="00000000" w:rsidRDefault="00493E0E">
      <w:pPr>
        <w:rPr>
          <w:color w:val="000000"/>
          <w:sz w:val="22"/>
        </w:rPr>
      </w:pPr>
      <w:r>
        <w:rPr>
          <w:color w:val="000000"/>
          <w:sz w:val="22"/>
        </w:rPr>
        <w:t>1998</w:t>
      </w:r>
      <w:r>
        <w:rPr>
          <w:b/>
          <w:i/>
          <w:color w:val="000000"/>
          <w:sz w:val="22"/>
        </w:rPr>
        <w:t xml:space="preserve"> </w:t>
      </w:r>
      <w:r>
        <w:rPr>
          <w:b/>
          <w:i/>
          <w:color w:val="000000"/>
          <w:sz w:val="22"/>
        </w:rPr>
        <w:tab/>
      </w:r>
      <w:r>
        <w:rPr>
          <w:b/>
          <w:i/>
          <w:color w:val="000000"/>
          <w:sz w:val="22"/>
        </w:rPr>
        <w:tab/>
      </w:r>
      <w:r>
        <w:rPr>
          <w:b/>
          <w:color w:val="000000"/>
          <w:sz w:val="22"/>
        </w:rPr>
        <w:t xml:space="preserve">Maîtrise de Biologie cellulaire et Physiologie. Mention Physiologie animale, </w:t>
      </w:r>
      <w:r>
        <w:rPr>
          <w:i/>
          <w:color w:val="000000"/>
        </w:rPr>
        <w:t>PARIS VI</w:t>
      </w:r>
    </w:p>
    <w:p w:rsidR="00000000" w:rsidRDefault="00493E0E">
      <w:pPr>
        <w:spacing w:line="200" w:lineRule="exact"/>
        <w:ind w:left="709" w:firstLine="709"/>
        <w:rPr>
          <w:i/>
          <w:color w:val="000000"/>
        </w:rPr>
      </w:pPr>
      <w:r>
        <w:rPr>
          <w:i/>
          <w:color w:val="000000"/>
        </w:rPr>
        <w:t xml:space="preserve">Aspects moléculaire et cellulaire du développement ; </w:t>
      </w:r>
      <w:r>
        <w:rPr>
          <w:i/>
          <w:color w:val="000000"/>
        </w:rPr>
        <w:t>Endocrinologie et biologie de la reproduction</w:t>
      </w:r>
    </w:p>
    <w:p w:rsidR="00000000" w:rsidRDefault="00493E0E">
      <w:pPr>
        <w:ind w:left="1350"/>
        <w:rPr>
          <w:i/>
          <w:color w:val="000000"/>
        </w:rPr>
      </w:pPr>
    </w:p>
    <w:p w:rsidR="00000000" w:rsidRDefault="00493E0E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jc w:val="center"/>
        <w:rPr>
          <w:b/>
          <w:color w:val="000000"/>
          <w:sz w:val="22"/>
        </w:rPr>
      </w:pPr>
      <w:r>
        <w:rPr>
          <w:b/>
          <w:color w:val="000000"/>
          <w:sz w:val="22"/>
        </w:rPr>
        <w:t>LANGUES et INFORMATIQUE</w:t>
      </w:r>
    </w:p>
    <w:p w:rsidR="00000000" w:rsidRDefault="00493E0E">
      <w:pPr>
        <w:rPr>
          <w:color w:val="000000"/>
        </w:rPr>
      </w:pPr>
    </w:p>
    <w:p w:rsidR="00000000" w:rsidRDefault="00493E0E">
      <w:pPr>
        <w:rPr>
          <w:color w:val="000000"/>
        </w:rPr>
      </w:pPr>
      <w:r>
        <w:rPr>
          <w:color w:val="000000"/>
        </w:rPr>
        <w:t>Anglais :</w:t>
      </w:r>
      <w:r>
        <w:rPr>
          <w:color w:val="000000"/>
        </w:rPr>
        <w:tab/>
        <w:t>lu, écrit, parlé. / Allemand :lu, écrit</w:t>
      </w:r>
    </w:p>
    <w:p w:rsidR="00000000" w:rsidRDefault="00493E0E">
      <w:pPr>
        <w:rPr>
          <w:color w:val="000000"/>
        </w:rPr>
      </w:pPr>
      <w:r>
        <w:rPr>
          <w:color w:val="000000"/>
        </w:rPr>
        <w:t>Utilisation régulière de Word, Excel, Power Point, Internet, logiciels de données de pharmacovigilance</w:t>
      </w:r>
    </w:p>
    <w:p w:rsidR="00000000" w:rsidRDefault="00493E0E">
      <w:pPr>
        <w:rPr>
          <w:color w:val="000000"/>
        </w:rPr>
      </w:pPr>
    </w:p>
    <w:p w:rsidR="00000000" w:rsidRDefault="00493E0E">
      <w:pPr>
        <w:pStyle w:val="Titre8"/>
      </w:pPr>
      <w:r>
        <w:t>LOISIRS, AUTRES CENTRES D’INTE</w:t>
      </w:r>
      <w:r>
        <w:t>RET</w:t>
      </w:r>
    </w:p>
    <w:p w:rsidR="00000000" w:rsidRDefault="00493E0E">
      <w:pPr>
        <w:rPr>
          <w:color w:val="000000"/>
        </w:rPr>
      </w:pPr>
    </w:p>
    <w:p w:rsidR="00000000" w:rsidRDefault="00493E0E">
      <w:pPr>
        <w:rPr>
          <w:color w:val="000000"/>
        </w:rPr>
      </w:pPr>
      <w:r>
        <w:rPr>
          <w:color w:val="000000"/>
        </w:rPr>
        <w:t>Judo : Ceinture noire, 1er DAN – Karaté Kyokushinkai : 8ème Kyu</w:t>
      </w:r>
    </w:p>
    <w:p w:rsidR="00000000" w:rsidRDefault="00493E0E">
      <w:r>
        <w:rPr>
          <w:color w:val="000000"/>
        </w:rPr>
        <w:t>Equitation : compétition officielle saut d’obstacles et complet - Encadrement d’enfants à poneys (Fontaine Chatel, Seine Maritime)-Vente de matériel d’équitation – Salon du cheval (Paris)</w:t>
      </w:r>
      <w:r>
        <w:rPr>
          <w:color w:val="000000"/>
        </w:rPr>
        <w:t xml:space="preserve"> </w:t>
      </w:r>
    </w:p>
    <w:sectPr w:rsidR="00000000">
      <w:footerReference w:type="default" r:id="rId10"/>
      <w:pgSz w:w="11906" w:h="16838" w:code="9"/>
      <w:pgMar w:top="567" w:right="1304" w:bottom="567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93E0E">
      <w:r>
        <w:separator/>
      </w:r>
    </w:p>
  </w:endnote>
  <w:endnote w:type="continuationSeparator" w:id="0">
    <w:p w:rsidR="00000000" w:rsidRDefault="00493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93E0E">
    <w:pPr>
      <w:pStyle w:val="Pieddepage"/>
      <w:rPr>
        <w:sz w:val="16"/>
      </w:rPr>
    </w:pPr>
    <w:r>
      <w:rPr>
        <w:sz w:val="16"/>
      </w:rPr>
      <w:t>Angélique DE WATAZZI</w:t>
    </w:r>
    <w:r>
      <w:rPr>
        <w:sz w:val="16"/>
      </w:rPr>
      <w:tab/>
    </w:r>
    <w:r>
      <w:rPr>
        <w:sz w:val="16"/>
      </w:rPr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sur </w:t>
    </w:r>
    <w:r>
      <w:rPr>
        <w:sz w:val="16"/>
      </w:rPr>
      <w:fldChar w:fldCharType="begin"/>
    </w:r>
    <w:r>
      <w:rPr>
        <w:sz w:val="16"/>
      </w:rPr>
      <w:instrText xml:space="preserve"> NUMPAGES </w:instrText>
    </w:r>
    <w:r>
      <w:rPr>
        <w:sz w:val="16"/>
      </w:rPr>
      <w:fldChar w:fldCharType="separate"/>
    </w:r>
    <w:r>
      <w:rPr>
        <w:noProof/>
        <w:sz w:val="16"/>
      </w:rPr>
      <w:t>2</w:t>
    </w:r>
    <w:r>
      <w:rPr>
        <w:sz w:val="16"/>
      </w:rPr>
      <w:fldChar w:fldCharType="end"/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93E0E">
      <w:r>
        <w:separator/>
      </w:r>
    </w:p>
  </w:footnote>
  <w:footnote w:type="continuationSeparator" w:id="0">
    <w:p w:rsidR="00000000" w:rsidRDefault="00493E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74CAA"/>
    <w:multiLevelType w:val="hybridMultilevel"/>
    <w:tmpl w:val="22489120"/>
    <w:lvl w:ilvl="0" w:tplc="E140154C">
      <w:start w:val="199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i w:val="0"/>
        <w:i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BE11BC7"/>
    <w:multiLevelType w:val="singleLevel"/>
    <w:tmpl w:val="CA18A854"/>
    <w:lvl w:ilvl="0">
      <w:start w:val="1998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abstractNum w:abstractNumId="2">
    <w:nsid w:val="55222EFC"/>
    <w:multiLevelType w:val="hybridMultilevel"/>
    <w:tmpl w:val="485EA53A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5ED448AD"/>
    <w:multiLevelType w:val="hybridMultilevel"/>
    <w:tmpl w:val="785A9E98"/>
    <w:lvl w:ilvl="0">
      <w:start w:val="2002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  <w:b w:val="0"/>
        <w:i w:val="0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F9B7ED4"/>
    <w:multiLevelType w:val="singleLevel"/>
    <w:tmpl w:val="C0924B7C"/>
    <w:lvl w:ilvl="0">
      <w:start w:val="2000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5">
    <w:nsid w:val="64585A76"/>
    <w:multiLevelType w:val="hybridMultilevel"/>
    <w:tmpl w:val="335257BE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E0E"/>
    <w:rsid w:val="0049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both"/>
      <w:outlineLvl w:val="0"/>
    </w:pPr>
    <w:rPr>
      <w:i/>
      <w:color w:val="000000"/>
    </w:rPr>
  </w:style>
  <w:style w:type="paragraph" w:styleId="Titre2">
    <w:name w:val="heading 2"/>
    <w:basedOn w:val="Normal"/>
    <w:next w:val="Normal"/>
    <w:qFormat/>
    <w:pPr>
      <w:keepNext/>
      <w:ind w:firstLine="708"/>
      <w:jc w:val="both"/>
      <w:outlineLvl w:val="1"/>
    </w:pPr>
    <w:rPr>
      <w:i/>
      <w:color w:val="000000"/>
      <w:sz w:val="22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color w:val="000000"/>
      <w:sz w:val="24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Titre5">
    <w:name w:val="heading 5"/>
    <w:basedOn w:val="Normal"/>
    <w:next w:val="Normal"/>
    <w:qFormat/>
    <w:pPr>
      <w:keepNext/>
      <w:ind w:firstLine="708"/>
      <w:jc w:val="both"/>
      <w:outlineLvl w:val="4"/>
    </w:pPr>
    <w:rPr>
      <w:i/>
      <w:color w:val="000000"/>
    </w:rPr>
  </w:style>
  <w:style w:type="paragraph" w:styleId="Titre6">
    <w:name w:val="heading 6"/>
    <w:basedOn w:val="Normal"/>
    <w:next w:val="Normal"/>
    <w:qFormat/>
    <w:pPr>
      <w:keepNext/>
      <w:ind w:left="708"/>
      <w:jc w:val="both"/>
      <w:outlineLvl w:val="5"/>
    </w:pPr>
    <w:rPr>
      <w:i/>
      <w:color w:val="000000"/>
      <w:sz w:val="22"/>
    </w:rPr>
  </w:style>
  <w:style w:type="paragraph" w:styleId="Titre7">
    <w:name w:val="heading 7"/>
    <w:basedOn w:val="Normal"/>
    <w:next w:val="Normal"/>
    <w:qFormat/>
    <w:pPr>
      <w:keepNext/>
      <w:tabs>
        <w:tab w:val="left" w:pos="851"/>
      </w:tabs>
      <w:ind w:firstLine="1"/>
      <w:outlineLvl w:val="6"/>
    </w:pPr>
    <w:rPr>
      <w:i/>
      <w:color w:val="000000"/>
    </w:rPr>
  </w:style>
  <w:style w:type="paragraph" w:styleId="Titre8">
    <w:name w:val="heading 8"/>
    <w:basedOn w:val="Normal"/>
    <w:next w:val="Normal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jc w:val="center"/>
      <w:outlineLvl w:val="7"/>
    </w:pPr>
    <w:rPr>
      <w:b/>
      <w:color w:val="000000"/>
      <w:sz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semiHidden/>
    <w:pPr>
      <w:ind w:left="675"/>
    </w:pPr>
    <w:rPr>
      <w:i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both"/>
      <w:outlineLvl w:val="0"/>
    </w:pPr>
    <w:rPr>
      <w:i/>
      <w:color w:val="000000"/>
    </w:rPr>
  </w:style>
  <w:style w:type="paragraph" w:styleId="Titre2">
    <w:name w:val="heading 2"/>
    <w:basedOn w:val="Normal"/>
    <w:next w:val="Normal"/>
    <w:qFormat/>
    <w:pPr>
      <w:keepNext/>
      <w:ind w:firstLine="708"/>
      <w:jc w:val="both"/>
      <w:outlineLvl w:val="1"/>
    </w:pPr>
    <w:rPr>
      <w:i/>
      <w:color w:val="000000"/>
      <w:sz w:val="22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color w:val="000000"/>
      <w:sz w:val="24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Titre5">
    <w:name w:val="heading 5"/>
    <w:basedOn w:val="Normal"/>
    <w:next w:val="Normal"/>
    <w:qFormat/>
    <w:pPr>
      <w:keepNext/>
      <w:ind w:firstLine="708"/>
      <w:jc w:val="both"/>
      <w:outlineLvl w:val="4"/>
    </w:pPr>
    <w:rPr>
      <w:i/>
      <w:color w:val="000000"/>
    </w:rPr>
  </w:style>
  <w:style w:type="paragraph" w:styleId="Titre6">
    <w:name w:val="heading 6"/>
    <w:basedOn w:val="Normal"/>
    <w:next w:val="Normal"/>
    <w:qFormat/>
    <w:pPr>
      <w:keepNext/>
      <w:ind w:left="708"/>
      <w:jc w:val="both"/>
      <w:outlineLvl w:val="5"/>
    </w:pPr>
    <w:rPr>
      <w:i/>
      <w:color w:val="000000"/>
      <w:sz w:val="22"/>
    </w:rPr>
  </w:style>
  <w:style w:type="paragraph" w:styleId="Titre7">
    <w:name w:val="heading 7"/>
    <w:basedOn w:val="Normal"/>
    <w:next w:val="Normal"/>
    <w:qFormat/>
    <w:pPr>
      <w:keepNext/>
      <w:tabs>
        <w:tab w:val="left" w:pos="851"/>
      </w:tabs>
      <w:ind w:firstLine="1"/>
      <w:outlineLvl w:val="6"/>
    </w:pPr>
    <w:rPr>
      <w:i/>
      <w:color w:val="000000"/>
    </w:rPr>
  </w:style>
  <w:style w:type="paragraph" w:styleId="Titre8">
    <w:name w:val="heading 8"/>
    <w:basedOn w:val="Normal"/>
    <w:next w:val="Normal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jc w:val="center"/>
      <w:outlineLvl w:val="7"/>
    </w:pPr>
    <w:rPr>
      <w:b/>
      <w:color w:val="000000"/>
      <w:sz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semiHidden/>
    <w:pPr>
      <w:ind w:left="675"/>
    </w:pPr>
    <w:rPr>
      <w:i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Angélique GENNEVIEVE</vt:lpstr>
    </vt:vector>
  </TitlesOfParts>
  <Company>BAYER PHARMA</Company>
  <LinksUpToDate>false</LinksUpToDate>
  <CharactersWithSpaces>5112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Angélique GENNEVIEVE</dc:title>
  <dc:subject/>
  <dc:creator>BFGNV</dc:creator>
  <cp:keywords/>
  <dc:description/>
  <cp:lastModifiedBy>Pierre JOUBERT</cp:lastModifiedBy>
  <cp:revision>2</cp:revision>
  <cp:lastPrinted>2011-10-18T08:45:00Z</cp:lastPrinted>
  <dcterms:created xsi:type="dcterms:W3CDTF">2012-08-30T09:35:00Z</dcterms:created>
  <dcterms:modified xsi:type="dcterms:W3CDTF">2012-08-30T09:35:00Z</dcterms:modified>
</cp:coreProperties>
</file>