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6"/>
        <w:gridCol w:w="6074"/>
      </w:tblGrid>
      <w:tr w:rsidR="002E1133" w:rsidRPr="002E1133" w:rsidTr="006F47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10"/>
        </w:trPr>
        <w:tc>
          <w:tcPr>
            <w:tcW w:w="4666" w:type="dxa"/>
          </w:tcPr>
          <w:p w:rsidR="002E1133" w:rsidRDefault="002E1133">
            <w:pPr>
              <w:rPr>
                <w:rFonts w:ascii="Arial" w:hAnsi="Arial"/>
                <w:smallCaps/>
                <w:sz w:val="20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sz w:val="20"/>
              </w:rPr>
              <w:t>Sophie D</w:t>
            </w:r>
            <w:r w:rsidR="004E7D56">
              <w:rPr>
                <w:rFonts w:ascii="Arial" w:hAnsi="Arial"/>
                <w:b/>
                <w:smallCaps/>
                <w:sz w:val="20"/>
              </w:rPr>
              <w:t>aninos</w:t>
            </w:r>
            <w:r>
              <w:rPr>
                <w:rFonts w:ascii="Arial" w:hAnsi="Arial"/>
                <w:b/>
                <w:smallCaps/>
                <w:sz w:val="20"/>
              </w:rPr>
              <w:t>-</w:t>
            </w:r>
            <w:proofErr w:type="spellStart"/>
            <w:r>
              <w:rPr>
                <w:rFonts w:ascii="Arial" w:hAnsi="Arial"/>
                <w:b/>
                <w:smallCaps/>
                <w:sz w:val="20"/>
              </w:rPr>
              <w:t>Zeghal</w:t>
            </w:r>
            <w:proofErr w:type="spellEnd"/>
            <w:r>
              <w:rPr>
                <w:rFonts w:ascii="Arial" w:hAnsi="Arial"/>
                <w:smallCaps/>
                <w:sz w:val="20"/>
              </w:rPr>
              <w:t xml:space="preserve"> </w:t>
            </w:r>
          </w:p>
          <w:p w:rsidR="002E1133" w:rsidRDefault="004E7D56">
            <w:pPr>
              <w:tabs>
                <w:tab w:val="right" w:pos="10206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mallCaps/>
                <w:sz w:val="20"/>
              </w:rPr>
              <w:t>17 b</w:t>
            </w:r>
            <w:r w:rsidR="002E1133">
              <w:rPr>
                <w:rFonts w:ascii="Arial" w:hAnsi="Arial"/>
                <w:smallCaps/>
                <w:sz w:val="20"/>
              </w:rPr>
              <w:t xml:space="preserve">, </w:t>
            </w:r>
            <w:r w:rsidR="002E1133">
              <w:rPr>
                <w:rFonts w:ascii="Arial" w:hAnsi="Arial"/>
                <w:sz w:val="20"/>
              </w:rPr>
              <w:t>avenue du Maréchal Joffre</w:t>
            </w:r>
            <w:r w:rsidR="006F47CC">
              <w:rPr>
                <w:rFonts w:ascii="Arial" w:hAnsi="Arial"/>
                <w:sz w:val="20"/>
              </w:rPr>
              <w:t xml:space="preserve">, </w:t>
            </w:r>
            <w:r w:rsidR="002E1133">
              <w:rPr>
                <w:rFonts w:ascii="Arial" w:hAnsi="Arial"/>
                <w:sz w:val="20"/>
              </w:rPr>
              <w:t>91400 Orsay</w:t>
            </w:r>
          </w:p>
        </w:tc>
        <w:tc>
          <w:tcPr>
            <w:tcW w:w="6074" w:type="dxa"/>
          </w:tcPr>
          <w:p w:rsidR="002E1133" w:rsidRPr="002E1133" w:rsidRDefault="002E1133">
            <w:pPr>
              <w:jc w:val="right"/>
              <w:rPr>
                <w:rFonts w:ascii="Arial" w:hAnsi="Arial"/>
                <w:sz w:val="20"/>
                <w:lang w:val="da-DK"/>
              </w:rPr>
            </w:pPr>
            <w:r w:rsidRPr="002E1133">
              <w:rPr>
                <w:rFonts w:ascii="Arial" w:hAnsi="Arial"/>
                <w:sz w:val="20"/>
                <w:lang w:val="da-DK"/>
              </w:rPr>
              <w:t>01 69 28 10 78 (dom.)</w:t>
            </w:r>
          </w:p>
          <w:p w:rsidR="002E1133" w:rsidRPr="002E1133" w:rsidRDefault="002E1133">
            <w:pPr>
              <w:ind w:left="-1526"/>
              <w:jc w:val="right"/>
              <w:rPr>
                <w:rFonts w:ascii="Arial" w:hAnsi="Arial"/>
                <w:sz w:val="20"/>
                <w:lang w:val="da-DK"/>
              </w:rPr>
            </w:pPr>
            <w:r w:rsidRPr="002E1133">
              <w:rPr>
                <w:rFonts w:ascii="Arial" w:hAnsi="Arial"/>
                <w:sz w:val="20"/>
                <w:lang w:val="da-DK"/>
              </w:rPr>
              <w:t>06 87 80 42 10 (port.)</w:t>
            </w:r>
          </w:p>
          <w:p w:rsidR="002E1133" w:rsidRDefault="002E1133">
            <w:pPr>
              <w:tabs>
                <w:tab w:val="right" w:pos="8680"/>
              </w:tabs>
              <w:ind w:left="-1526"/>
              <w:jc w:val="right"/>
              <w:rPr>
                <w:rFonts w:ascii="Arial" w:hAnsi="Arial"/>
                <w:sz w:val="20"/>
                <w:lang w:val="da-DK"/>
              </w:rPr>
            </w:pPr>
          </w:p>
        </w:tc>
      </w:tr>
    </w:tbl>
    <w:p w:rsidR="002E1133" w:rsidRDefault="002E1133">
      <w:pPr>
        <w:pStyle w:val="Titre6"/>
        <w:rPr>
          <w:sz w:val="20"/>
        </w:rPr>
      </w:pPr>
      <w:r>
        <w:rPr>
          <w:sz w:val="20"/>
        </w:rPr>
        <w:t>Docteur en chimie thérapeutique</w:t>
      </w:r>
    </w:p>
    <w:p w:rsidR="002E1133" w:rsidRDefault="006F47CC" w:rsidP="006F47CC">
      <w:pPr>
        <w:jc w:val="center"/>
        <w:rPr>
          <w:rFonts w:ascii="Arial" w:hAnsi="Arial"/>
          <w:sz w:val="20"/>
        </w:rPr>
      </w:pPr>
      <w:r>
        <w:rPr>
          <w:rFonts w:ascii="Arial" w:hAnsi="Arial"/>
          <w:sz w:val="20"/>
        </w:rPr>
        <w:t>M</w:t>
      </w:r>
      <w:r w:rsidR="002E1133">
        <w:rPr>
          <w:rFonts w:ascii="Arial" w:hAnsi="Arial"/>
          <w:sz w:val="20"/>
        </w:rPr>
        <w:t>anagement de la qualité</w:t>
      </w:r>
      <w:r>
        <w:rPr>
          <w:rFonts w:ascii="Arial" w:hAnsi="Arial"/>
          <w:sz w:val="20"/>
        </w:rPr>
        <w:t>, P</w:t>
      </w:r>
      <w:r w:rsidR="002E1133">
        <w:rPr>
          <w:rFonts w:ascii="Arial" w:hAnsi="Arial"/>
          <w:sz w:val="20"/>
        </w:rPr>
        <w:t>harmacovigilance</w:t>
      </w:r>
      <w:r>
        <w:rPr>
          <w:rFonts w:ascii="Arial" w:hAnsi="Arial"/>
          <w:sz w:val="20"/>
        </w:rPr>
        <w:t>, Recherche F</w:t>
      </w:r>
      <w:r w:rsidR="002E1133">
        <w:rPr>
          <w:rFonts w:ascii="Arial" w:hAnsi="Arial"/>
          <w:sz w:val="20"/>
        </w:rPr>
        <w:t>ondamentale</w:t>
      </w:r>
    </w:p>
    <w:p w:rsidR="002E1133" w:rsidRDefault="002E1133">
      <w:pPr>
        <w:pStyle w:val="Titre1"/>
        <w:jc w:val="both"/>
      </w:pPr>
      <w:r>
        <w:t>experience professionnel</w:t>
      </w:r>
    </w:p>
    <w:p w:rsidR="002E1133" w:rsidRDefault="002E1133">
      <w:pPr>
        <w:tabs>
          <w:tab w:val="left" w:pos="2268"/>
          <w:tab w:val="left" w:pos="2552"/>
        </w:tabs>
        <w:spacing w:after="60"/>
        <w:jc w:val="both"/>
        <w:rPr>
          <w:rFonts w:ascii="Arial" w:hAnsi="Arial"/>
          <w:b/>
          <w:sz w:val="20"/>
        </w:rPr>
      </w:pPr>
      <w:r>
        <w:rPr>
          <w:rFonts w:ascii="Wingdings" w:hAnsi="Wingdings"/>
          <w:sz w:val="20"/>
        </w:rPr>
        <w:t>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>Qualité</w:t>
      </w:r>
    </w:p>
    <w:p w:rsidR="002E1133" w:rsidRDefault="002E1133" w:rsidP="002A7D1A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</w:t>
      </w:r>
      <w:r w:rsidR="002A7D1A">
        <w:rPr>
          <w:rFonts w:ascii="Arial" w:hAnsi="Arial"/>
          <w:sz w:val="20"/>
        </w:rPr>
        <w:t>Conception, gestion</w:t>
      </w:r>
      <w:r>
        <w:rPr>
          <w:rFonts w:ascii="Arial" w:hAnsi="Arial"/>
          <w:sz w:val="20"/>
        </w:rPr>
        <w:t xml:space="preserve"> et </w:t>
      </w:r>
      <w:r w:rsidR="002A7D1A">
        <w:rPr>
          <w:rFonts w:ascii="Arial" w:hAnsi="Arial"/>
          <w:sz w:val="20"/>
        </w:rPr>
        <w:t xml:space="preserve">animation </w:t>
      </w:r>
      <w:r>
        <w:rPr>
          <w:rFonts w:ascii="Arial" w:hAnsi="Arial"/>
          <w:sz w:val="20"/>
        </w:rPr>
        <w:t>du Système</w:t>
      </w:r>
      <w:r w:rsidR="002A7D1A">
        <w:rPr>
          <w:rFonts w:ascii="Arial" w:hAnsi="Arial"/>
          <w:sz w:val="20"/>
        </w:rPr>
        <w:t xml:space="preserve"> de Management de </w:t>
      </w:r>
      <w:smartTag w:uri="urn:schemas-microsoft-com:office:smarttags" w:element="PersonName">
        <w:smartTagPr>
          <w:attr w:name="ProductID" w:val="la Qualit￩"/>
        </w:smartTagPr>
        <w:r w:rsidR="002A7D1A">
          <w:rPr>
            <w:rFonts w:ascii="Arial" w:hAnsi="Arial"/>
            <w:sz w:val="20"/>
          </w:rPr>
          <w:t>la Qualité</w:t>
        </w:r>
      </w:smartTag>
      <w:r>
        <w:rPr>
          <w:rFonts w:ascii="Arial" w:hAnsi="Arial"/>
          <w:sz w:val="20"/>
        </w:rPr>
        <w:t>,</w:t>
      </w:r>
    </w:p>
    <w:p w:rsidR="002E1133" w:rsidRDefault="002E1133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>- Rédaction de procédures et de documents annexes selon l</w:t>
      </w:r>
      <w:r w:rsidR="004E7D56">
        <w:rPr>
          <w:rFonts w:ascii="Arial" w:hAnsi="Arial"/>
          <w:sz w:val="20"/>
        </w:rPr>
        <w:t>a réglementation en vigueur (BPC</w:t>
      </w:r>
      <w:r>
        <w:rPr>
          <w:rFonts w:ascii="Arial" w:hAnsi="Arial"/>
          <w:sz w:val="20"/>
        </w:rPr>
        <w:t xml:space="preserve">, BPF, BPD, </w:t>
      </w:r>
      <w:proofErr w:type="spellStart"/>
      <w:r>
        <w:rPr>
          <w:rFonts w:ascii="Arial" w:hAnsi="Arial"/>
          <w:sz w:val="20"/>
        </w:rPr>
        <w:t>BPPv</w:t>
      </w:r>
      <w:proofErr w:type="spellEnd"/>
      <w:r>
        <w:rPr>
          <w:rFonts w:ascii="Arial" w:hAnsi="Arial"/>
          <w:sz w:val="20"/>
        </w:rPr>
        <w:t>,</w:t>
      </w:r>
      <w:r w:rsidR="00095866">
        <w:rPr>
          <w:rFonts w:ascii="Arial" w:hAnsi="Arial"/>
          <w:sz w:val="20"/>
        </w:rPr>
        <w:t xml:space="preserve"> GCLP,</w:t>
      </w:r>
      <w:r>
        <w:rPr>
          <w:rFonts w:ascii="Arial" w:hAnsi="Arial"/>
          <w:sz w:val="20"/>
        </w:rPr>
        <w:t xml:space="preserve"> ICH,…) et les exigences internes,</w:t>
      </w:r>
    </w:p>
    <w:p w:rsidR="002E1133" w:rsidRDefault="002E1133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>- Participation à certification de la visite médicale,</w:t>
      </w:r>
    </w:p>
    <w:p w:rsidR="002E1133" w:rsidRDefault="002E1133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>- Gestion des réclamations</w:t>
      </w:r>
      <w:r w:rsidR="0034039E">
        <w:rPr>
          <w:rFonts w:ascii="Arial" w:hAnsi="Arial"/>
          <w:sz w:val="20"/>
        </w:rPr>
        <w:t>, des déviations</w:t>
      </w:r>
      <w:r>
        <w:rPr>
          <w:rFonts w:ascii="Arial" w:hAnsi="Arial"/>
          <w:sz w:val="20"/>
        </w:rPr>
        <w:t xml:space="preserve"> et des CAPA,</w:t>
      </w:r>
    </w:p>
    <w:p w:rsidR="002E1133" w:rsidRDefault="002E1133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>- Création et gestion d'indicateurs</w:t>
      </w:r>
      <w:r w:rsidR="0034039E">
        <w:rPr>
          <w:rFonts w:ascii="Arial" w:hAnsi="Arial"/>
          <w:sz w:val="20"/>
        </w:rPr>
        <w:t>,</w:t>
      </w:r>
    </w:p>
    <w:p w:rsidR="002E1133" w:rsidRDefault="002E1133" w:rsidP="0034039E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>- Audit qualité</w:t>
      </w:r>
      <w:r w:rsidR="0034039E">
        <w:rPr>
          <w:rFonts w:ascii="Arial" w:hAnsi="Arial"/>
          <w:sz w:val="20"/>
        </w:rPr>
        <w:t> :</w:t>
      </w:r>
      <w:r>
        <w:rPr>
          <w:rFonts w:ascii="Arial" w:hAnsi="Arial"/>
          <w:sz w:val="20"/>
        </w:rPr>
        <w:t xml:space="preserve"> interne</w:t>
      </w:r>
      <w:r w:rsidR="0034039E">
        <w:rPr>
          <w:rFonts w:ascii="Arial" w:hAnsi="Arial"/>
          <w:sz w:val="20"/>
        </w:rPr>
        <w:t xml:space="preserve">, </w:t>
      </w:r>
      <w:r w:rsidR="006F73DB">
        <w:rPr>
          <w:rFonts w:ascii="Arial" w:hAnsi="Arial"/>
          <w:sz w:val="20"/>
        </w:rPr>
        <w:t>site investigateur</w:t>
      </w:r>
      <w:r>
        <w:rPr>
          <w:rFonts w:ascii="Arial" w:hAnsi="Arial"/>
          <w:sz w:val="20"/>
        </w:rPr>
        <w:t xml:space="preserve"> et externe,</w:t>
      </w:r>
    </w:p>
    <w:p w:rsidR="006F73DB" w:rsidRDefault="006F73DB" w:rsidP="0034039E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Assurance Qualité </w:t>
      </w:r>
      <w:r w:rsidR="0034039E">
        <w:rPr>
          <w:rFonts w:ascii="Arial" w:hAnsi="Arial"/>
          <w:sz w:val="20"/>
        </w:rPr>
        <w:t>des</w:t>
      </w:r>
      <w:r>
        <w:rPr>
          <w:rFonts w:ascii="Arial" w:hAnsi="Arial"/>
          <w:sz w:val="20"/>
        </w:rPr>
        <w:t xml:space="preserve"> systèmes informatisés</w:t>
      </w:r>
      <w:r w:rsidR="0034039E">
        <w:rPr>
          <w:rFonts w:ascii="Arial" w:hAnsi="Arial"/>
          <w:sz w:val="20"/>
        </w:rPr>
        <w:t xml:space="preserve"> (</w:t>
      </w:r>
      <w:proofErr w:type="spellStart"/>
      <w:r w:rsidR="0034039E">
        <w:rPr>
          <w:rFonts w:ascii="Arial" w:hAnsi="Arial"/>
          <w:sz w:val="20"/>
        </w:rPr>
        <w:t>Computerized</w:t>
      </w:r>
      <w:proofErr w:type="spellEnd"/>
      <w:r w:rsidR="0034039E">
        <w:rPr>
          <w:rFonts w:ascii="Arial" w:hAnsi="Arial"/>
          <w:sz w:val="20"/>
        </w:rPr>
        <w:t xml:space="preserve"> System Validation</w:t>
      </w:r>
      <w:r w:rsidR="002A7D1A">
        <w:rPr>
          <w:rFonts w:ascii="Arial" w:hAnsi="Arial"/>
          <w:sz w:val="20"/>
        </w:rPr>
        <w:t xml:space="preserve"> (CSV)</w:t>
      </w:r>
      <w:r w:rsidR="0034039E">
        <w:rPr>
          <w:rFonts w:ascii="Arial" w:hAnsi="Arial"/>
          <w:sz w:val="20"/>
        </w:rPr>
        <w:t>)</w:t>
      </w:r>
      <w:r w:rsidR="002A7D1A">
        <w:rPr>
          <w:rFonts w:ascii="Arial" w:hAnsi="Arial"/>
          <w:sz w:val="20"/>
        </w:rPr>
        <w:t>,</w:t>
      </w:r>
    </w:p>
    <w:p w:rsidR="002A7D1A" w:rsidRDefault="002A7D1A" w:rsidP="0034039E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Conseil </w:t>
      </w:r>
      <w:r w:rsidR="00095866">
        <w:rPr>
          <w:rFonts w:ascii="Arial" w:hAnsi="Arial"/>
          <w:sz w:val="20"/>
        </w:rPr>
        <w:t>aux équipes opérationnelles,</w:t>
      </w:r>
    </w:p>
    <w:p w:rsidR="00095866" w:rsidRDefault="00095866" w:rsidP="0034039E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>- Création de questionnaires qualité pour la sélection des sous-traitants,</w:t>
      </w:r>
    </w:p>
    <w:p w:rsidR="002E1133" w:rsidRDefault="002E1133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  <w:u w:val="single"/>
        </w:rPr>
        <w:t>Domaine d’action </w:t>
      </w:r>
      <w:r>
        <w:rPr>
          <w:rFonts w:ascii="Arial" w:hAnsi="Arial"/>
          <w:sz w:val="20"/>
        </w:rPr>
        <w:t>: Recherche Clinique, Pharmacovigilance, Affaires réglementaires, Santé Animale, Information Médicale, Documentation</w:t>
      </w:r>
      <w:r w:rsidR="006F73DB">
        <w:rPr>
          <w:rFonts w:ascii="Arial" w:hAnsi="Arial"/>
          <w:sz w:val="20"/>
        </w:rPr>
        <w:t>, Systèmes informatisé</w:t>
      </w:r>
      <w:r w:rsidR="002A7D1A">
        <w:rPr>
          <w:rFonts w:ascii="Arial" w:hAnsi="Arial"/>
          <w:sz w:val="20"/>
        </w:rPr>
        <w:t>s</w:t>
      </w:r>
      <w:r>
        <w:rPr>
          <w:rFonts w:ascii="Arial" w:hAnsi="Arial"/>
          <w:sz w:val="20"/>
        </w:rPr>
        <w:t>.</w:t>
      </w:r>
    </w:p>
    <w:p w:rsidR="002E1133" w:rsidRDefault="002E1133">
      <w:pPr>
        <w:tabs>
          <w:tab w:val="left" w:pos="2268"/>
          <w:tab w:val="left" w:pos="2552"/>
        </w:tabs>
        <w:spacing w:before="60" w:after="60"/>
        <w:jc w:val="both"/>
        <w:rPr>
          <w:rFonts w:ascii="Arial" w:hAnsi="Arial"/>
          <w:b/>
          <w:sz w:val="20"/>
        </w:rPr>
      </w:pPr>
      <w:r>
        <w:rPr>
          <w:rFonts w:ascii="Wingdings" w:hAnsi="Wingdings"/>
          <w:sz w:val="20"/>
        </w:rPr>
        <w:t>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>Pharmacovigilance et Matériovigilance</w:t>
      </w:r>
    </w:p>
    <w:p w:rsidR="002E1133" w:rsidRDefault="002E1133">
      <w:pPr>
        <w:ind w:left="226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 Analyse</w:t>
      </w:r>
      <w:r w:rsidR="00EA253C">
        <w:rPr>
          <w:rFonts w:ascii="Arial" w:hAnsi="Arial"/>
          <w:sz w:val="20"/>
        </w:rPr>
        <w:t>, évaluation</w:t>
      </w:r>
      <w:r>
        <w:rPr>
          <w:rFonts w:ascii="Arial" w:hAnsi="Arial"/>
          <w:sz w:val="20"/>
        </w:rPr>
        <w:t xml:space="preserve"> </w:t>
      </w:r>
      <w:r w:rsidR="001E7277">
        <w:rPr>
          <w:rFonts w:ascii="Arial" w:hAnsi="Arial"/>
          <w:sz w:val="20"/>
        </w:rPr>
        <w:t xml:space="preserve">et gestion </w:t>
      </w:r>
      <w:r>
        <w:rPr>
          <w:rFonts w:ascii="Arial" w:hAnsi="Arial"/>
          <w:sz w:val="20"/>
        </w:rPr>
        <w:t>des notifications d’effets indésirables,</w:t>
      </w:r>
    </w:p>
    <w:p w:rsidR="002E1133" w:rsidRDefault="002E1133">
      <w:pPr>
        <w:ind w:left="226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 Gestion de la base de données internationale,</w:t>
      </w:r>
    </w:p>
    <w:p w:rsidR="002E1133" w:rsidRDefault="002E1133">
      <w:pPr>
        <w:ind w:left="226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 Rédaction de rapport de pharmacovigilance,</w:t>
      </w:r>
    </w:p>
    <w:p w:rsidR="002E1133" w:rsidRDefault="002E1133">
      <w:pPr>
        <w:ind w:left="226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Utilisation du dictionnaire </w:t>
      </w:r>
      <w:proofErr w:type="spellStart"/>
      <w:r>
        <w:rPr>
          <w:rFonts w:ascii="Arial" w:hAnsi="Arial"/>
          <w:sz w:val="20"/>
        </w:rPr>
        <w:t>MedDRA</w:t>
      </w:r>
      <w:proofErr w:type="spellEnd"/>
      <w:r>
        <w:rPr>
          <w:rFonts w:ascii="Arial" w:hAnsi="Arial"/>
          <w:sz w:val="20"/>
        </w:rPr>
        <w:t>.</w:t>
      </w:r>
    </w:p>
    <w:p w:rsidR="002E1133" w:rsidRDefault="002E1133">
      <w:pPr>
        <w:tabs>
          <w:tab w:val="left" w:pos="2268"/>
          <w:tab w:val="left" w:pos="2552"/>
        </w:tabs>
        <w:spacing w:before="60" w:after="60"/>
        <w:jc w:val="both"/>
        <w:rPr>
          <w:rFonts w:ascii="Arial" w:hAnsi="Arial"/>
          <w:b/>
          <w:sz w:val="20"/>
        </w:rPr>
      </w:pPr>
      <w:r>
        <w:rPr>
          <w:rFonts w:ascii="Wingdings" w:hAnsi="Wingdings"/>
          <w:sz w:val="20"/>
        </w:rPr>
        <w:t></w:t>
      </w:r>
      <w:r>
        <w:rPr>
          <w:rFonts w:ascii="Arial" w:hAnsi="Arial"/>
          <w:b/>
          <w:sz w:val="20"/>
        </w:rPr>
        <w:t xml:space="preserve"> Formation </w:t>
      </w:r>
    </w:p>
    <w:p w:rsidR="002E1133" w:rsidRDefault="002E1133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>- Formation de médecins et pharmaciens à la pharmacovigilance</w:t>
      </w:r>
      <w:r w:rsidR="00226E23">
        <w:rPr>
          <w:rFonts w:ascii="Arial" w:hAnsi="Arial"/>
          <w:sz w:val="20"/>
        </w:rPr>
        <w:t>,</w:t>
      </w:r>
    </w:p>
    <w:p w:rsidR="002E1133" w:rsidRDefault="002E1133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>- Formation des collaborateurs aux procédures</w:t>
      </w:r>
      <w:r w:rsidR="00226E23">
        <w:rPr>
          <w:rFonts w:ascii="Arial" w:hAnsi="Arial"/>
          <w:sz w:val="20"/>
        </w:rPr>
        <w:t>, aux Bonnes Pratiques</w:t>
      </w:r>
      <w:r>
        <w:rPr>
          <w:rFonts w:ascii="Arial" w:hAnsi="Arial"/>
          <w:sz w:val="20"/>
        </w:rPr>
        <w:t xml:space="preserve"> ainsi qu’à la réglementation</w:t>
      </w:r>
      <w:r w:rsidR="00226E23">
        <w:rPr>
          <w:rFonts w:ascii="Arial" w:hAnsi="Arial"/>
          <w:sz w:val="20"/>
        </w:rPr>
        <w:t>,</w:t>
      </w:r>
    </w:p>
    <w:p w:rsidR="002E1133" w:rsidRDefault="002E1133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Formation du réseau au référentiel de </w:t>
      </w:r>
      <w:smartTag w:uri="urn:schemas-microsoft-com:office:smarttags" w:element="PersonName">
        <w:smartTagPr>
          <w:attr w:name="ProductID" w:val="la HAS"/>
        </w:smartTagPr>
        <w:r>
          <w:rPr>
            <w:rFonts w:ascii="Arial" w:hAnsi="Arial"/>
            <w:sz w:val="20"/>
          </w:rPr>
          <w:t>la HAS</w:t>
        </w:r>
      </w:smartTag>
      <w:r w:rsidR="00226E23">
        <w:rPr>
          <w:rFonts w:ascii="Arial" w:hAnsi="Arial"/>
          <w:sz w:val="20"/>
        </w:rPr>
        <w:t>,</w:t>
      </w:r>
    </w:p>
    <w:p w:rsidR="00D64F50" w:rsidRDefault="002E1133" w:rsidP="00D64F50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>- Formation d'auditeurs</w:t>
      </w:r>
      <w:r w:rsidR="00226E23">
        <w:rPr>
          <w:rFonts w:ascii="Arial" w:hAnsi="Arial"/>
          <w:sz w:val="20"/>
        </w:rPr>
        <w:t>,</w:t>
      </w:r>
    </w:p>
    <w:p w:rsidR="006407E8" w:rsidRDefault="006407E8" w:rsidP="00D64F50">
      <w:pPr>
        <w:ind w:left="226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Formation à la validation </w:t>
      </w:r>
      <w:r w:rsidR="00D64F50">
        <w:rPr>
          <w:rFonts w:ascii="Arial" w:hAnsi="Arial"/>
          <w:sz w:val="20"/>
        </w:rPr>
        <w:t>informatique</w:t>
      </w:r>
      <w:r w:rsidR="00226E23">
        <w:rPr>
          <w:rFonts w:ascii="Arial" w:hAnsi="Arial"/>
          <w:sz w:val="20"/>
        </w:rPr>
        <w:t>.</w:t>
      </w:r>
    </w:p>
    <w:p w:rsidR="002E1133" w:rsidRDefault="002E1133">
      <w:pPr>
        <w:tabs>
          <w:tab w:val="left" w:pos="2268"/>
          <w:tab w:val="left" w:pos="2552"/>
        </w:tabs>
        <w:spacing w:before="60" w:after="60"/>
        <w:jc w:val="both"/>
        <w:rPr>
          <w:rFonts w:ascii="Arial" w:hAnsi="Arial"/>
          <w:b/>
          <w:sz w:val="20"/>
        </w:rPr>
      </w:pPr>
      <w:r>
        <w:rPr>
          <w:rFonts w:ascii="Wingdings" w:hAnsi="Wingdings"/>
          <w:sz w:val="20"/>
        </w:rPr>
        <w:t>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>Documentation</w:t>
      </w:r>
    </w:p>
    <w:p w:rsidR="002E1133" w:rsidRDefault="002E1133">
      <w:pPr>
        <w:ind w:left="226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</w:t>
      </w:r>
      <w:r w:rsidR="00226E23">
        <w:rPr>
          <w:rFonts w:ascii="Arial" w:hAnsi="Arial"/>
          <w:sz w:val="20"/>
        </w:rPr>
        <w:t xml:space="preserve"> Veille réglementaire, </w:t>
      </w:r>
    </w:p>
    <w:p w:rsidR="002E1133" w:rsidRDefault="002E1133">
      <w:pPr>
        <w:ind w:left="226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 Recherche bibliographique,</w:t>
      </w:r>
    </w:p>
    <w:p w:rsidR="002E1133" w:rsidRDefault="002E1133">
      <w:pPr>
        <w:ind w:left="226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 Gestion d'une base de données bibliographique interne</w:t>
      </w:r>
      <w:r w:rsidR="00226E23">
        <w:rPr>
          <w:rFonts w:ascii="Arial" w:hAnsi="Arial"/>
          <w:sz w:val="20"/>
        </w:rPr>
        <w:t>.</w:t>
      </w:r>
    </w:p>
    <w:p w:rsidR="002E1133" w:rsidRDefault="002E1133">
      <w:pPr>
        <w:spacing w:before="60" w:after="60"/>
        <w:jc w:val="both"/>
        <w:rPr>
          <w:rFonts w:ascii="Arial" w:hAnsi="Arial"/>
          <w:b/>
          <w:sz w:val="20"/>
        </w:rPr>
      </w:pPr>
      <w:r>
        <w:rPr>
          <w:rFonts w:ascii="Wingdings" w:hAnsi="Wingdings"/>
          <w:sz w:val="20"/>
        </w:rPr>
        <w:t>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Recherche fondamentale </w:t>
      </w:r>
    </w:p>
    <w:p w:rsidR="002E1133" w:rsidRDefault="002E1133">
      <w:pPr>
        <w:ind w:left="226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Réalisation de projets de synthèse dans les domaines des </w:t>
      </w:r>
      <w:proofErr w:type="spellStart"/>
      <w:r>
        <w:rPr>
          <w:rFonts w:ascii="Arial" w:hAnsi="Arial"/>
          <w:sz w:val="20"/>
        </w:rPr>
        <w:t>taxoïdes</w:t>
      </w:r>
      <w:proofErr w:type="spellEnd"/>
      <w:r>
        <w:rPr>
          <w:rFonts w:ascii="Arial" w:hAnsi="Arial"/>
          <w:sz w:val="20"/>
        </w:rPr>
        <w:t xml:space="preserve">, des alcaloïdes marins et des </w:t>
      </w:r>
      <w:proofErr w:type="spellStart"/>
      <w:r>
        <w:rPr>
          <w:rFonts w:ascii="Arial" w:hAnsi="Arial"/>
          <w:sz w:val="20"/>
        </w:rPr>
        <w:t>anthracyclines</w:t>
      </w:r>
      <w:proofErr w:type="spellEnd"/>
      <w:r>
        <w:rPr>
          <w:rFonts w:ascii="Arial" w:hAnsi="Arial"/>
          <w:sz w:val="20"/>
        </w:rPr>
        <w:t>,</w:t>
      </w:r>
    </w:p>
    <w:p w:rsidR="002E1133" w:rsidRDefault="002E1133">
      <w:pPr>
        <w:ind w:left="226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 Etude et évaluation d’une méthode de synthèse en chimie des sucres,</w:t>
      </w:r>
    </w:p>
    <w:p w:rsidR="002E1133" w:rsidRDefault="002E1133">
      <w:pPr>
        <w:pStyle w:val="Retraitcorpsdetexte"/>
        <w:ind w:left="2268" w:firstLine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- </w:t>
      </w:r>
      <w:r>
        <w:rPr>
          <w:rFonts w:ascii="Arial" w:hAnsi="Arial"/>
          <w:sz w:val="20"/>
          <w:u w:val="single"/>
        </w:rPr>
        <w:t>Communication</w:t>
      </w:r>
      <w:r>
        <w:rPr>
          <w:rFonts w:ascii="Arial" w:hAnsi="Arial"/>
          <w:sz w:val="20"/>
        </w:rPr>
        <w:t> : brevet, publications, poster, mémoire pour l’ARC.</w:t>
      </w:r>
    </w:p>
    <w:p w:rsidR="002E1133" w:rsidRDefault="002E1133">
      <w:pPr>
        <w:spacing w:before="60" w:after="60"/>
        <w:jc w:val="both"/>
        <w:rPr>
          <w:rFonts w:ascii="Arial" w:hAnsi="Arial"/>
          <w:b/>
          <w:sz w:val="20"/>
        </w:rPr>
      </w:pPr>
      <w:r>
        <w:rPr>
          <w:rFonts w:ascii="Wingdings" w:hAnsi="Wingdings"/>
          <w:sz w:val="20"/>
        </w:rPr>
        <w:t>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Recherche appliquée </w:t>
      </w:r>
    </w:p>
    <w:p w:rsidR="002E1133" w:rsidRDefault="002E1133">
      <w:pPr>
        <w:ind w:left="226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 Réalisation d’une étude comparative d’antioxydants pour des gants en latex naturel</w:t>
      </w:r>
    </w:p>
    <w:p w:rsidR="002E1133" w:rsidRDefault="002E1133">
      <w:pPr>
        <w:pStyle w:val="Retraitcorpsdetexte"/>
        <w:ind w:left="2268" w:firstLine="0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</w:t>
      </w:r>
      <w:r w:rsidR="00597EB1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Contrôle de la qualité et de la stabilité de médicaments ainsi que des matières premières pour des dossiers d’A.M.M.</w:t>
      </w:r>
    </w:p>
    <w:p w:rsidR="002E1133" w:rsidRDefault="002E1133">
      <w:pPr>
        <w:ind w:left="2268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- Expertises toxicologiques et analyse de produits alimentaires et diététiques</w:t>
      </w:r>
    </w:p>
    <w:p w:rsidR="002E1133" w:rsidRDefault="002E1133">
      <w:pPr>
        <w:pStyle w:val="Titre1"/>
      </w:pPr>
      <w:r>
        <w:t>Parcours professionnel</w:t>
      </w:r>
    </w:p>
    <w:p w:rsidR="006F47CC" w:rsidRDefault="006F47CC">
      <w:pPr>
        <w:tabs>
          <w:tab w:val="left" w:pos="2268"/>
          <w:tab w:val="left" w:pos="2552"/>
        </w:tabs>
        <w:jc w:val="both"/>
        <w:rPr>
          <w:rFonts w:ascii="Arial" w:hAnsi="Arial"/>
          <w:bCs/>
          <w:sz w:val="20"/>
        </w:rPr>
      </w:pPr>
      <w:r>
        <w:rPr>
          <w:rFonts w:ascii="Arial" w:hAnsi="Arial"/>
          <w:b/>
          <w:sz w:val="20"/>
        </w:rPr>
        <w:t>Depuis 2011</w:t>
      </w:r>
      <w:r>
        <w:rPr>
          <w:rFonts w:ascii="Arial" w:hAnsi="Arial"/>
          <w:b/>
          <w:sz w:val="20"/>
        </w:rPr>
        <w:tab/>
        <w:t xml:space="preserve">LFB Biotechnologies, </w:t>
      </w:r>
      <w:r w:rsidRPr="006F47CC">
        <w:rPr>
          <w:rFonts w:ascii="Arial" w:hAnsi="Arial"/>
          <w:bCs/>
          <w:sz w:val="20"/>
        </w:rPr>
        <w:t>Les Ulis</w:t>
      </w:r>
    </w:p>
    <w:p w:rsidR="006F47CC" w:rsidRPr="006F47CC" w:rsidRDefault="006F47CC">
      <w:pPr>
        <w:tabs>
          <w:tab w:val="left" w:pos="2268"/>
          <w:tab w:val="left" w:pos="2552"/>
        </w:tabs>
        <w:jc w:val="both"/>
        <w:rPr>
          <w:rFonts w:ascii="Arial" w:hAnsi="Arial"/>
          <w:b/>
          <w:i/>
          <w:iCs/>
          <w:sz w:val="20"/>
        </w:rPr>
      </w:pPr>
      <w:r>
        <w:rPr>
          <w:rFonts w:ascii="Arial" w:hAnsi="Arial"/>
          <w:bCs/>
          <w:sz w:val="20"/>
        </w:rPr>
        <w:tab/>
      </w:r>
      <w:r>
        <w:rPr>
          <w:rFonts w:ascii="Arial" w:hAnsi="Arial"/>
          <w:bCs/>
          <w:sz w:val="20"/>
        </w:rPr>
        <w:tab/>
      </w:r>
      <w:r w:rsidRPr="006F47CC">
        <w:rPr>
          <w:rFonts w:ascii="Arial" w:hAnsi="Arial"/>
          <w:bCs/>
          <w:i/>
          <w:iCs/>
          <w:sz w:val="20"/>
        </w:rPr>
        <w:t>Assurance Qualité Clinique</w:t>
      </w:r>
    </w:p>
    <w:p w:rsidR="00327A99" w:rsidRDefault="00327A99">
      <w:pPr>
        <w:tabs>
          <w:tab w:val="left" w:pos="2268"/>
          <w:tab w:val="left" w:pos="2552"/>
        </w:tabs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2008</w:t>
      </w:r>
      <w:r w:rsidR="006F47CC">
        <w:rPr>
          <w:rFonts w:ascii="Arial" w:hAnsi="Arial"/>
          <w:b/>
          <w:sz w:val="20"/>
        </w:rPr>
        <w:t>-2011</w:t>
      </w:r>
      <w:r>
        <w:rPr>
          <w:rFonts w:ascii="Arial" w:hAnsi="Arial"/>
          <w:b/>
          <w:sz w:val="20"/>
        </w:rPr>
        <w:tab/>
        <w:t xml:space="preserve">CIRG, </w:t>
      </w:r>
      <w:r w:rsidRPr="00327A99">
        <w:rPr>
          <w:rFonts w:ascii="Arial" w:hAnsi="Arial"/>
          <w:sz w:val="20"/>
        </w:rPr>
        <w:t>Paris</w:t>
      </w:r>
    </w:p>
    <w:p w:rsidR="00327A99" w:rsidRPr="00A60D6C" w:rsidRDefault="00327A99">
      <w:pPr>
        <w:tabs>
          <w:tab w:val="left" w:pos="2268"/>
          <w:tab w:val="left" w:pos="2552"/>
        </w:tabs>
        <w:jc w:val="both"/>
        <w:rPr>
          <w:rFonts w:ascii="Arial" w:hAnsi="Arial"/>
          <w:b/>
          <w:i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proofErr w:type="spellStart"/>
      <w:r w:rsidRPr="00A60D6C">
        <w:rPr>
          <w:rFonts w:ascii="Arial" w:hAnsi="Arial"/>
          <w:i/>
          <w:sz w:val="20"/>
        </w:rPr>
        <w:t>Quality</w:t>
      </w:r>
      <w:proofErr w:type="spellEnd"/>
      <w:r w:rsidRPr="00A60D6C">
        <w:rPr>
          <w:rFonts w:ascii="Arial" w:hAnsi="Arial"/>
          <w:i/>
          <w:sz w:val="20"/>
        </w:rPr>
        <w:t xml:space="preserve"> Assurance </w:t>
      </w:r>
      <w:proofErr w:type="spellStart"/>
      <w:r w:rsidRPr="00A60D6C">
        <w:rPr>
          <w:rFonts w:ascii="Arial" w:hAnsi="Arial"/>
          <w:i/>
          <w:sz w:val="20"/>
        </w:rPr>
        <w:t>Clinical</w:t>
      </w:r>
      <w:proofErr w:type="spellEnd"/>
      <w:r w:rsidRPr="00A60D6C">
        <w:rPr>
          <w:rFonts w:ascii="Arial" w:hAnsi="Arial"/>
          <w:i/>
          <w:sz w:val="20"/>
        </w:rPr>
        <w:t xml:space="preserve"> Project Manager</w:t>
      </w:r>
    </w:p>
    <w:p w:rsidR="002E1133" w:rsidRDefault="002E1133">
      <w:pPr>
        <w:tabs>
          <w:tab w:val="left" w:pos="2268"/>
          <w:tab w:val="left" w:pos="2552"/>
        </w:tabs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2001</w:t>
      </w:r>
      <w:r w:rsidR="00327A99">
        <w:rPr>
          <w:rFonts w:ascii="Arial" w:hAnsi="Arial"/>
          <w:b/>
          <w:sz w:val="20"/>
        </w:rPr>
        <w:t>-2008</w:t>
      </w:r>
      <w:r>
        <w:rPr>
          <w:rFonts w:ascii="Arial" w:hAnsi="Arial"/>
          <w:b/>
          <w:sz w:val="20"/>
        </w:rPr>
        <w:tab/>
        <w:t xml:space="preserve">Laboratoires Takeda, </w:t>
      </w:r>
      <w:r>
        <w:rPr>
          <w:rFonts w:ascii="Arial" w:hAnsi="Arial"/>
          <w:sz w:val="20"/>
        </w:rPr>
        <w:t>Puteaux</w:t>
      </w:r>
    </w:p>
    <w:p w:rsidR="002E1133" w:rsidRDefault="002E1133">
      <w:pPr>
        <w:pStyle w:val="Titre7"/>
        <w:rPr>
          <w:sz w:val="20"/>
        </w:rPr>
      </w:pPr>
      <w:r>
        <w:rPr>
          <w:sz w:val="20"/>
        </w:rPr>
        <w:t>Chargée de Pharmacovigilance et Assurance Qualité Clinique puis Chef Projet Qualité</w:t>
      </w:r>
    </w:p>
    <w:p w:rsidR="002E1133" w:rsidRDefault="002E1133">
      <w:pPr>
        <w:tabs>
          <w:tab w:val="left" w:pos="2268"/>
          <w:tab w:val="left" w:pos="2552"/>
        </w:tabs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1999-2000</w:t>
      </w:r>
      <w:r>
        <w:rPr>
          <w:rFonts w:ascii="Arial" w:hAnsi="Arial"/>
          <w:b/>
          <w:sz w:val="20"/>
        </w:rPr>
        <w:tab/>
        <w:t>Janssen-</w:t>
      </w:r>
      <w:proofErr w:type="spellStart"/>
      <w:r>
        <w:rPr>
          <w:rFonts w:ascii="Arial" w:hAnsi="Arial"/>
          <w:b/>
          <w:sz w:val="20"/>
        </w:rPr>
        <w:t>Cilag</w:t>
      </w:r>
      <w:proofErr w:type="spellEnd"/>
      <w:r>
        <w:rPr>
          <w:rFonts w:ascii="Arial" w:hAnsi="Arial"/>
          <w:sz w:val="20"/>
        </w:rPr>
        <w:t xml:space="preserve">, Issy-les-Moulineaux, détachée par </w:t>
      </w:r>
      <w:smartTag w:uri="urn:schemas-microsoft-com:office:smarttags" w:element="PersonName">
        <w:smartTagPr>
          <w:attr w:name="ProductID" w:val="la soci￩t￩ Aval"/>
        </w:smartTagPr>
        <w:r>
          <w:rPr>
            <w:rFonts w:ascii="Arial" w:hAnsi="Arial"/>
            <w:sz w:val="20"/>
          </w:rPr>
          <w:t>la société Aval</w:t>
        </w:r>
      </w:smartTag>
    </w:p>
    <w:p w:rsidR="002E1133" w:rsidRDefault="002E1133">
      <w:pPr>
        <w:pStyle w:val="Titre7"/>
        <w:rPr>
          <w:sz w:val="20"/>
        </w:rPr>
      </w:pPr>
      <w:r>
        <w:rPr>
          <w:sz w:val="20"/>
        </w:rPr>
        <w:t>Chargée de Pharmacovigilance et Assurance Qualité</w:t>
      </w:r>
    </w:p>
    <w:p w:rsidR="002E1133" w:rsidRDefault="002E1133" w:rsidP="00073C72">
      <w:pPr>
        <w:tabs>
          <w:tab w:val="left" w:pos="2268"/>
          <w:tab w:val="left" w:pos="2552"/>
        </w:tabs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1996-1997</w:t>
      </w:r>
      <w:r>
        <w:rPr>
          <w:rFonts w:ascii="Arial" w:hAnsi="Arial"/>
          <w:b/>
          <w:sz w:val="20"/>
        </w:rPr>
        <w:tab/>
        <w:t xml:space="preserve">A.R.C </w:t>
      </w:r>
      <w:r>
        <w:rPr>
          <w:rFonts w:ascii="Arial" w:hAnsi="Arial"/>
          <w:sz w:val="20"/>
        </w:rPr>
        <w:t xml:space="preserve">(Association pour la Recherche sur le Cancer), </w:t>
      </w:r>
      <w:r>
        <w:rPr>
          <w:rFonts w:ascii="Arial" w:hAnsi="Arial"/>
          <w:b/>
          <w:sz w:val="20"/>
        </w:rPr>
        <w:t>Université de Ferrare</w:t>
      </w:r>
      <w:r>
        <w:rPr>
          <w:rFonts w:ascii="Arial" w:hAnsi="Arial"/>
          <w:sz w:val="20"/>
        </w:rPr>
        <w:t>, Italie</w:t>
      </w:r>
    </w:p>
    <w:p w:rsidR="002E1133" w:rsidRDefault="002E1133">
      <w:pPr>
        <w:pStyle w:val="Titre7"/>
        <w:rPr>
          <w:sz w:val="20"/>
        </w:rPr>
      </w:pPr>
      <w:r>
        <w:rPr>
          <w:sz w:val="20"/>
        </w:rPr>
        <w:t xml:space="preserve">Chercheur </w:t>
      </w:r>
      <w:proofErr w:type="spellStart"/>
      <w:r>
        <w:rPr>
          <w:sz w:val="20"/>
        </w:rPr>
        <w:t>post-doctoral</w:t>
      </w:r>
      <w:proofErr w:type="spellEnd"/>
    </w:p>
    <w:p w:rsidR="002E1133" w:rsidRDefault="002E1133">
      <w:pPr>
        <w:tabs>
          <w:tab w:val="left" w:pos="2268"/>
          <w:tab w:val="left" w:pos="2552"/>
        </w:tabs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>1992-1996</w:t>
      </w:r>
      <w:r>
        <w:rPr>
          <w:rFonts w:ascii="Arial" w:hAnsi="Arial"/>
          <w:sz w:val="20"/>
        </w:rPr>
        <w:tab/>
      </w:r>
      <w:r>
        <w:rPr>
          <w:rFonts w:ascii="Arial" w:hAnsi="Arial"/>
          <w:b/>
          <w:sz w:val="20"/>
        </w:rPr>
        <w:t>CNRS-ICSN</w:t>
      </w:r>
      <w:r>
        <w:rPr>
          <w:rFonts w:ascii="Arial" w:hAnsi="Arial"/>
          <w:sz w:val="20"/>
        </w:rPr>
        <w:t>, Gif-sur-Yvette</w:t>
      </w:r>
    </w:p>
    <w:p w:rsidR="002E1133" w:rsidRDefault="002E1133">
      <w:pPr>
        <w:ind w:left="2552"/>
        <w:rPr>
          <w:rFonts w:ascii="Arial" w:hAnsi="Arial"/>
          <w:sz w:val="20"/>
        </w:rPr>
      </w:pPr>
      <w:r>
        <w:rPr>
          <w:rFonts w:ascii="Arial" w:hAnsi="Arial"/>
          <w:sz w:val="20"/>
        </w:rPr>
        <w:t>Chercheur doctorant</w:t>
      </w:r>
    </w:p>
    <w:p w:rsidR="002E1133" w:rsidRDefault="002E1133">
      <w:pPr>
        <w:pStyle w:val="Titre4"/>
        <w:tabs>
          <w:tab w:val="clear" w:pos="851"/>
          <w:tab w:val="clear" w:pos="1134"/>
          <w:tab w:val="left" w:pos="2268"/>
          <w:tab w:val="left" w:pos="2552"/>
        </w:tabs>
        <w:jc w:val="both"/>
        <w:rPr>
          <w:rFonts w:ascii="Arial" w:hAnsi="Arial"/>
          <w:b w:val="0"/>
          <w:sz w:val="20"/>
        </w:rPr>
      </w:pPr>
      <w:r>
        <w:rPr>
          <w:rFonts w:ascii="Arial" w:hAnsi="Arial"/>
          <w:sz w:val="20"/>
        </w:rPr>
        <w:t>Sept. 1991-Juin 1992</w:t>
      </w:r>
      <w:r>
        <w:rPr>
          <w:rFonts w:ascii="Arial" w:hAnsi="Arial"/>
          <w:sz w:val="20"/>
        </w:rPr>
        <w:tab/>
        <w:t xml:space="preserve">CNRS-ICSN, </w:t>
      </w:r>
      <w:r>
        <w:rPr>
          <w:rFonts w:ascii="Arial" w:hAnsi="Arial"/>
          <w:b w:val="0"/>
          <w:sz w:val="20"/>
        </w:rPr>
        <w:t>Gif-sur-Yvette</w:t>
      </w:r>
    </w:p>
    <w:p w:rsidR="002E1133" w:rsidRDefault="002E1133">
      <w:pPr>
        <w:ind w:left="2552"/>
        <w:rPr>
          <w:rFonts w:ascii="Arial" w:hAnsi="Arial"/>
          <w:sz w:val="20"/>
        </w:rPr>
      </w:pPr>
      <w:r>
        <w:rPr>
          <w:rFonts w:ascii="Arial" w:hAnsi="Arial"/>
          <w:sz w:val="20"/>
        </w:rPr>
        <w:t>Stagiaire de DEA</w:t>
      </w:r>
    </w:p>
    <w:p w:rsidR="002E1133" w:rsidRDefault="002E1133">
      <w:pPr>
        <w:pStyle w:val="Titre4"/>
        <w:tabs>
          <w:tab w:val="clear" w:pos="851"/>
          <w:tab w:val="clear" w:pos="1134"/>
          <w:tab w:val="left" w:pos="2268"/>
          <w:tab w:val="left" w:pos="2552"/>
        </w:tabs>
        <w:jc w:val="both"/>
        <w:rPr>
          <w:rFonts w:ascii="Arial" w:hAnsi="Arial"/>
          <w:b w:val="0"/>
          <w:sz w:val="20"/>
        </w:rPr>
      </w:pPr>
      <w:r>
        <w:rPr>
          <w:rFonts w:ascii="Arial" w:hAnsi="Arial"/>
          <w:sz w:val="20"/>
        </w:rPr>
        <w:t>Juin-Juil. 1991</w:t>
      </w:r>
      <w:r>
        <w:rPr>
          <w:rFonts w:ascii="Arial" w:hAnsi="Arial"/>
          <w:sz w:val="20"/>
        </w:rPr>
        <w:tab/>
      </w:r>
      <w:proofErr w:type="spellStart"/>
      <w:r>
        <w:rPr>
          <w:rFonts w:ascii="Arial" w:hAnsi="Arial"/>
          <w:sz w:val="20"/>
        </w:rPr>
        <w:t>GoodYear</w:t>
      </w:r>
      <w:proofErr w:type="spellEnd"/>
      <w:r>
        <w:rPr>
          <w:rFonts w:ascii="Arial" w:hAnsi="Arial"/>
          <w:sz w:val="20"/>
        </w:rPr>
        <w:t xml:space="preserve">, </w:t>
      </w:r>
      <w:r>
        <w:rPr>
          <w:rFonts w:ascii="Arial" w:hAnsi="Arial"/>
          <w:b w:val="0"/>
          <w:sz w:val="20"/>
        </w:rPr>
        <w:t>Les Ulis</w:t>
      </w:r>
    </w:p>
    <w:p w:rsidR="002E1133" w:rsidRDefault="002E1133">
      <w:pPr>
        <w:ind w:left="2552"/>
        <w:rPr>
          <w:rFonts w:ascii="Arial" w:hAnsi="Arial"/>
          <w:sz w:val="20"/>
        </w:rPr>
      </w:pPr>
      <w:r>
        <w:rPr>
          <w:rFonts w:ascii="Arial" w:hAnsi="Arial"/>
          <w:sz w:val="20"/>
        </w:rPr>
        <w:t>Stagiaire de maîtrise</w:t>
      </w:r>
    </w:p>
    <w:p w:rsidR="002E1133" w:rsidRDefault="002E1133">
      <w:r>
        <w:br w:type="page"/>
      </w:r>
      <w:r>
        <w:lastRenderedPageBreak/>
        <w:t>Formation</w:t>
      </w:r>
    </w:p>
    <w:p w:rsidR="002E1133" w:rsidRDefault="002E1133">
      <w:pPr>
        <w:tabs>
          <w:tab w:val="left" w:pos="1485"/>
          <w:tab w:val="right" w:pos="10206"/>
        </w:tabs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2006 </w:t>
      </w:r>
      <w:r>
        <w:rPr>
          <w:rFonts w:ascii="Arial" w:hAnsi="Arial"/>
          <w:b/>
          <w:sz w:val="20"/>
        </w:rPr>
        <w:tab/>
        <w:t>DU auditeur qualité dans l’industrie du médicament</w:t>
      </w:r>
      <w:r>
        <w:rPr>
          <w:rFonts w:ascii="Arial" w:hAnsi="Arial"/>
          <w:b/>
          <w:sz w:val="20"/>
        </w:rPr>
        <w:tab/>
        <w:t>Paris V</w:t>
      </w:r>
    </w:p>
    <w:p w:rsidR="002E1133" w:rsidRDefault="002E1133">
      <w:pPr>
        <w:tabs>
          <w:tab w:val="left" w:pos="1485"/>
          <w:tab w:val="right" w:pos="10206"/>
        </w:tabs>
        <w:jc w:val="both"/>
        <w:rPr>
          <w:rFonts w:ascii="Arial" w:hAnsi="Arial"/>
          <w:sz w:val="20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sz w:val="20"/>
        </w:rPr>
        <w:t xml:space="preserve">Auditeur de développement (BPL, BPC), de production (BPF), </w:t>
      </w:r>
    </w:p>
    <w:p w:rsidR="002E1133" w:rsidRDefault="002E1133">
      <w:pPr>
        <w:tabs>
          <w:tab w:val="left" w:pos="1485"/>
          <w:tab w:val="right" w:pos="10206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  <w:t>de distribution (BPD), de pharmacovigilance (</w:t>
      </w:r>
      <w:proofErr w:type="spellStart"/>
      <w:r>
        <w:rPr>
          <w:rFonts w:ascii="Arial" w:hAnsi="Arial"/>
          <w:sz w:val="20"/>
        </w:rPr>
        <w:t>BPPv</w:t>
      </w:r>
      <w:proofErr w:type="spellEnd"/>
      <w:r>
        <w:rPr>
          <w:rFonts w:ascii="Arial" w:hAnsi="Arial"/>
          <w:sz w:val="20"/>
        </w:rPr>
        <w:t>)</w:t>
      </w:r>
    </w:p>
    <w:p w:rsidR="002E1133" w:rsidRDefault="002E1133">
      <w:pPr>
        <w:tabs>
          <w:tab w:val="left" w:pos="1440"/>
          <w:tab w:val="right" w:pos="10206"/>
        </w:tabs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1998</w:t>
      </w:r>
      <w:r>
        <w:rPr>
          <w:rFonts w:ascii="Arial" w:hAnsi="Arial"/>
          <w:b/>
          <w:sz w:val="20"/>
        </w:rPr>
        <w:tab/>
        <w:t>Auditeur et Conseiller Qualité</w:t>
      </w:r>
      <w:r>
        <w:rPr>
          <w:rFonts w:ascii="Arial" w:hAnsi="Arial"/>
          <w:b/>
          <w:sz w:val="20"/>
        </w:rPr>
        <w:tab/>
        <w:t>A.F.E.R.P.</w:t>
      </w:r>
    </w:p>
    <w:p w:rsidR="002E1133" w:rsidRDefault="002E1133">
      <w:pPr>
        <w:tabs>
          <w:tab w:val="right" w:pos="9109"/>
        </w:tabs>
        <w:spacing w:after="60"/>
        <w:ind w:left="1455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Manuel Qualité, Outils, Démarche et Audit Qualité, Normes ISO 9000</w:t>
      </w:r>
    </w:p>
    <w:p w:rsidR="002E1133" w:rsidRDefault="002E1133">
      <w:pPr>
        <w:pStyle w:val="Titre4"/>
        <w:tabs>
          <w:tab w:val="clear" w:pos="851"/>
          <w:tab w:val="clear" w:pos="1134"/>
          <w:tab w:val="left" w:pos="1440"/>
          <w:tab w:val="right" w:pos="10206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1998</w:t>
      </w:r>
      <w:r>
        <w:rPr>
          <w:rFonts w:ascii="Arial" w:hAnsi="Arial"/>
          <w:sz w:val="20"/>
        </w:rPr>
        <w:tab/>
        <w:t xml:space="preserve">CESAM </w:t>
      </w:r>
      <w:r>
        <w:rPr>
          <w:rFonts w:ascii="Arial" w:hAnsi="Arial"/>
          <w:b w:val="0"/>
          <w:sz w:val="20"/>
        </w:rPr>
        <w:t>Recherche clinique</w:t>
      </w:r>
      <w:r>
        <w:rPr>
          <w:rFonts w:ascii="Arial" w:hAnsi="Arial"/>
          <w:sz w:val="20"/>
        </w:rPr>
        <w:tab/>
        <w:t>Paris VI</w:t>
      </w:r>
    </w:p>
    <w:p w:rsidR="002E1133" w:rsidRDefault="002E1133">
      <w:pPr>
        <w:tabs>
          <w:tab w:val="left" w:pos="2306"/>
          <w:tab w:val="left" w:pos="2589"/>
          <w:tab w:val="right" w:pos="11661"/>
        </w:tabs>
        <w:spacing w:after="60"/>
        <w:ind w:left="1455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Statistiques, recherche clinique</w:t>
      </w:r>
    </w:p>
    <w:p w:rsidR="002E1133" w:rsidRDefault="002E1133">
      <w:pPr>
        <w:pStyle w:val="Titre4"/>
        <w:tabs>
          <w:tab w:val="clear" w:pos="851"/>
          <w:tab w:val="clear" w:pos="1134"/>
          <w:tab w:val="left" w:pos="1455"/>
          <w:tab w:val="left" w:pos="2552"/>
          <w:tab w:val="right" w:pos="10206"/>
        </w:tabs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1996</w:t>
      </w:r>
      <w:r>
        <w:rPr>
          <w:rFonts w:ascii="Arial" w:hAnsi="Arial"/>
          <w:sz w:val="20"/>
        </w:rPr>
        <w:tab/>
        <w:t xml:space="preserve">Doctorat </w:t>
      </w:r>
      <w:r>
        <w:rPr>
          <w:rFonts w:ascii="Arial" w:hAnsi="Arial"/>
          <w:b w:val="0"/>
          <w:sz w:val="20"/>
        </w:rPr>
        <w:t>Chimie organique</w:t>
      </w:r>
      <w:r>
        <w:rPr>
          <w:rFonts w:ascii="Arial" w:hAnsi="Arial"/>
          <w:sz w:val="20"/>
        </w:rPr>
        <w:tab/>
        <w:t>Paris XI – Orsay</w:t>
      </w:r>
    </w:p>
    <w:p w:rsidR="002E1133" w:rsidRDefault="002E1133">
      <w:pPr>
        <w:tabs>
          <w:tab w:val="right" w:pos="9139"/>
        </w:tabs>
        <w:spacing w:after="60"/>
        <w:ind w:left="1485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Synthèse organique et analyse</w:t>
      </w:r>
    </w:p>
    <w:p w:rsidR="002E1133" w:rsidRDefault="002E1133">
      <w:pPr>
        <w:pStyle w:val="Titre4"/>
        <w:tabs>
          <w:tab w:val="clear" w:pos="851"/>
          <w:tab w:val="clear" w:pos="1134"/>
          <w:tab w:val="left" w:pos="1500"/>
          <w:tab w:val="right" w:pos="10206"/>
        </w:tabs>
        <w:jc w:val="both"/>
      </w:pPr>
    </w:p>
    <w:p w:rsidR="002E1133" w:rsidRDefault="002E1133">
      <w:pPr>
        <w:tabs>
          <w:tab w:val="left" w:pos="1418"/>
          <w:tab w:val="left" w:pos="1701"/>
          <w:tab w:val="right" w:pos="10206"/>
        </w:tabs>
        <w:jc w:val="both"/>
        <w:rPr>
          <w:rFonts w:ascii="Arial" w:hAnsi="Arial"/>
          <w:sz w:val="10"/>
        </w:rPr>
      </w:pPr>
    </w:p>
    <w:p w:rsidR="002E1133" w:rsidRDefault="002E1133">
      <w:pPr>
        <w:tabs>
          <w:tab w:val="left" w:pos="1418"/>
          <w:tab w:val="left" w:pos="1701"/>
          <w:tab w:val="right" w:pos="10206"/>
        </w:tabs>
        <w:jc w:val="both"/>
        <w:rPr>
          <w:rFonts w:ascii="Arial" w:hAnsi="Arial"/>
          <w:sz w:val="10"/>
        </w:rPr>
      </w:pPr>
    </w:p>
    <w:p w:rsidR="002E1133" w:rsidRDefault="002E1133">
      <w:pPr>
        <w:pStyle w:val="Titre1"/>
        <w:jc w:val="both"/>
      </w:pPr>
      <w:r>
        <w:t>Compétence Informatique</w:t>
      </w:r>
    </w:p>
    <w:p w:rsidR="002E1133" w:rsidRDefault="002E1133" w:rsidP="002E1133">
      <w:pPr>
        <w:numPr>
          <w:ilvl w:val="0"/>
          <w:numId w:val="2"/>
        </w:numPr>
        <w:ind w:left="283" w:hanging="283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Word, Excel, PowerPoint</w:t>
      </w:r>
    </w:p>
    <w:p w:rsidR="002E1133" w:rsidRDefault="002E1133" w:rsidP="002E1133">
      <w:pPr>
        <w:numPr>
          <w:ilvl w:val="0"/>
          <w:numId w:val="3"/>
        </w:numPr>
        <w:ind w:left="283" w:hanging="283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Base de données en pharmacovigilance : ES1 (ORIAM), ADREM, </w:t>
      </w:r>
      <w:proofErr w:type="spellStart"/>
      <w:r>
        <w:rPr>
          <w:rFonts w:ascii="Arial" w:hAnsi="Arial"/>
          <w:sz w:val="20"/>
        </w:rPr>
        <w:t>ARISg</w:t>
      </w:r>
      <w:proofErr w:type="spellEnd"/>
      <w:r>
        <w:rPr>
          <w:rFonts w:ascii="Arial" w:hAnsi="Arial"/>
          <w:sz w:val="20"/>
        </w:rPr>
        <w:t xml:space="preserve"> (CLINARIUM))</w:t>
      </w:r>
    </w:p>
    <w:p w:rsidR="002E1133" w:rsidRDefault="002E1133" w:rsidP="002E1133">
      <w:pPr>
        <w:numPr>
          <w:ilvl w:val="0"/>
          <w:numId w:val="4"/>
        </w:numPr>
        <w:ind w:left="283" w:hanging="283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Base de données médicales (</w:t>
      </w:r>
      <w:proofErr w:type="spellStart"/>
      <w:r>
        <w:rPr>
          <w:rFonts w:ascii="Arial" w:hAnsi="Arial"/>
          <w:sz w:val="20"/>
        </w:rPr>
        <w:t>Medline</w:t>
      </w:r>
      <w:proofErr w:type="spellEnd"/>
      <w:r>
        <w:rPr>
          <w:rFonts w:ascii="Arial" w:hAnsi="Arial"/>
          <w:sz w:val="20"/>
        </w:rPr>
        <w:t xml:space="preserve">, Embase, Adis R&amp;D insight, Adis </w:t>
      </w:r>
      <w:proofErr w:type="spellStart"/>
      <w:r>
        <w:rPr>
          <w:rFonts w:ascii="Arial" w:hAnsi="Arial"/>
          <w:sz w:val="20"/>
        </w:rPr>
        <w:t>Reaction</w:t>
      </w:r>
      <w:proofErr w:type="spellEnd"/>
      <w:r>
        <w:rPr>
          <w:rFonts w:ascii="Arial" w:hAnsi="Arial"/>
          <w:sz w:val="20"/>
        </w:rPr>
        <w:t xml:space="preserve"> …)</w:t>
      </w:r>
    </w:p>
    <w:p w:rsidR="002E1133" w:rsidRDefault="00014114" w:rsidP="002E1133">
      <w:pPr>
        <w:numPr>
          <w:ilvl w:val="0"/>
          <w:numId w:val="4"/>
        </w:numPr>
        <w:ind w:left="283" w:hanging="283"/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>Connaissance en validation informatique</w:t>
      </w:r>
    </w:p>
    <w:p w:rsidR="002E1133" w:rsidRDefault="002E1133">
      <w:pPr>
        <w:pStyle w:val="Titre1"/>
        <w:jc w:val="both"/>
      </w:pPr>
      <w:r>
        <w:t>Divers</w:t>
      </w:r>
    </w:p>
    <w:p w:rsidR="002E1133" w:rsidRDefault="002E1133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  <w:u w:val="single"/>
        </w:rPr>
        <w:t>Langues</w:t>
      </w:r>
      <w:r>
        <w:rPr>
          <w:rFonts w:ascii="Arial" w:hAnsi="Arial"/>
          <w:sz w:val="20"/>
        </w:rPr>
        <w:t> : Anglais, Italien</w:t>
      </w:r>
    </w:p>
    <w:p w:rsidR="002E1133" w:rsidRDefault="002E1133">
      <w:pPr>
        <w:jc w:val="both"/>
        <w:rPr>
          <w:rFonts w:ascii="Arial" w:hAnsi="Arial"/>
          <w:sz w:val="10"/>
        </w:rPr>
      </w:pPr>
    </w:p>
    <w:sectPr w:rsidR="002E1133">
      <w:footerReference w:type="default" r:id="rId8"/>
      <w:footnotePr>
        <w:pos w:val="beneathText"/>
      </w:footnotePr>
      <w:pgSz w:w="11905" w:h="16837"/>
      <w:pgMar w:top="567" w:right="737" w:bottom="623" w:left="737" w:header="720" w:footer="3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4974" w:rsidRDefault="00A84974">
      <w:r>
        <w:separator/>
      </w:r>
    </w:p>
  </w:endnote>
  <w:endnote w:type="continuationSeparator" w:id="0">
    <w:p w:rsidR="00A84974" w:rsidRDefault="00A84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39E" w:rsidRDefault="0034039E" w:rsidP="006F47CC">
    <w:pPr>
      <w:pStyle w:val="Pieddepage"/>
      <w:tabs>
        <w:tab w:val="clear" w:pos="9072"/>
        <w:tab w:val="right" w:pos="10206"/>
      </w:tabs>
      <w:rPr>
        <w:rFonts w:ascii="Arial" w:hAnsi="Arial"/>
        <w:sz w:val="16"/>
      </w:rPr>
    </w:pPr>
    <w:r>
      <w:rPr>
        <w:rFonts w:ascii="Arial" w:hAnsi="Arial"/>
        <w:sz w:val="16"/>
      </w:rPr>
      <w:t xml:space="preserve">Modifié le </w:t>
    </w:r>
    <w:r w:rsidR="006F47CC">
      <w:rPr>
        <w:rFonts w:ascii="Arial" w:hAnsi="Arial"/>
        <w:sz w:val="16"/>
      </w:rPr>
      <w:t>31JAN2012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  <w:t>Sophie DANINOS-ZEGHAL</w:t>
    </w:r>
  </w:p>
  <w:p w:rsidR="0034039E" w:rsidRDefault="0034039E" w:rsidP="00AA2EA3">
    <w:pPr>
      <w:pStyle w:val="Pieddepage"/>
      <w:tabs>
        <w:tab w:val="clear" w:pos="4536"/>
        <w:tab w:val="clear" w:pos="9072"/>
        <w:tab w:val="left" w:pos="211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4974" w:rsidRDefault="00A84974">
      <w:r>
        <w:separator/>
      </w:r>
    </w:p>
  </w:footnote>
  <w:footnote w:type="continuationSeparator" w:id="0">
    <w:p w:rsidR="00A84974" w:rsidRDefault="00A849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EB2CA77A"/>
    <w:lvl w:ilvl="0">
      <w:start w:val="1"/>
      <w:numFmt w:val="none"/>
      <w:pStyle w:val="Titre1"/>
      <w:suff w:val="nothing"/>
      <w:lvlText w:val=""/>
      <w:lvlJc w:val="left"/>
    </w:lvl>
    <w:lvl w:ilvl="1">
      <w:start w:val="1"/>
      <w:numFmt w:val="none"/>
      <w:pStyle w:val="Titre2"/>
      <w:lvlText w:val=""/>
      <w:legacy w:legacy="1" w:legacySpace="0" w:legacyIndent="0"/>
      <w:lvlJc w:val="left"/>
    </w:lvl>
    <w:lvl w:ilvl="2">
      <w:start w:val="1"/>
      <w:numFmt w:val="none"/>
      <w:pStyle w:val="Titre3"/>
      <w:lvlText w:val=""/>
      <w:legacy w:legacy="1" w:legacySpace="0" w:legacyIndent="0"/>
      <w:lvlJc w:val="left"/>
    </w:lvl>
    <w:lvl w:ilvl="3">
      <w:start w:val="1"/>
      <w:numFmt w:val="none"/>
      <w:pStyle w:val="Titre4"/>
      <w:lvlText w:val=""/>
      <w:legacy w:legacy="1" w:legacySpace="0" w:legacyIndent="0"/>
      <w:lvlJc w:val="left"/>
    </w:lvl>
    <w:lvl w:ilvl="4">
      <w:start w:val="1"/>
      <w:numFmt w:val="none"/>
      <w:pStyle w:val="Titre5"/>
      <w:lvlText w:val=""/>
      <w:legacy w:legacy="1" w:legacySpace="0" w:legacyIndent="0"/>
      <w:lvlJc w:val="left"/>
    </w:lvl>
    <w:lvl w:ilvl="5">
      <w:start w:val="1"/>
      <w:numFmt w:val="none"/>
      <w:pStyle w:val="Titre6"/>
      <w:lvlText w:val=""/>
      <w:legacy w:legacy="1" w:legacySpace="0" w:legacyIndent="0"/>
      <w:lvlJc w:val="left"/>
    </w:lvl>
    <w:lvl w:ilvl="6">
      <w:start w:val="1"/>
      <w:numFmt w:val="none"/>
      <w:pStyle w:val="Titre7"/>
      <w:lvlText w:val=""/>
      <w:legacy w:legacy="1" w:legacySpace="0" w:legacyIndent="0"/>
      <w:lvlJc w:val="left"/>
    </w:lvl>
    <w:lvl w:ilvl="7">
      <w:start w:val="1"/>
      <w:numFmt w:val="none"/>
      <w:pStyle w:val="Titre8"/>
      <w:lvlText w:val="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>
    <w:nsid w:val="FFFFFFFE"/>
    <w:multiLevelType w:val="singleLevel"/>
    <w:tmpl w:val="0494E56C"/>
    <w:lvl w:ilvl="0">
      <w:numFmt w:val="bullet"/>
      <w:lvlText w:val="*"/>
      <w:lvlJc w:val="left"/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–%1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  <w:lvlOverride w:ilvl="0">
      <w:lvl w:ilvl="0">
        <w:start w:val="1"/>
        <w:numFmt w:val="bullet"/>
        <w:lvlText w:val="–%1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  <w:lvlOverride w:ilvl="0">
      <w:lvl w:ilvl="0">
        <w:start w:val="1"/>
        <w:numFmt w:val="bullet"/>
        <w:lvlText w:val="–%1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133"/>
    <w:rsid w:val="00014114"/>
    <w:rsid w:val="00073C72"/>
    <w:rsid w:val="00095866"/>
    <w:rsid w:val="001E7277"/>
    <w:rsid w:val="001F1EBF"/>
    <w:rsid w:val="00226E23"/>
    <w:rsid w:val="002A7D1A"/>
    <w:rsid w:val="002B6869"/>
    <w:rsid w:val="002E1133"/>
    <w:rsid w:val="00327A99"/>
    <w:rsid w:val="0034039E"/>
    <w:rsid w:val="003B6119"/>
    <w:rsid w:val="003F17A4"/>
    <w:rsid w:val="004A71BE"/>
    <w:rsid w:val="004E7D56"/>
    <w:rsid w:val="005567CD"/>
    <w:rsid w:val="00597EB1"/>
    <w:rsid w:val="005E253E"/>
    <w:rsid w:val="006407E8"/>
    <w:rsid w:val="00691092"/>
    <w:rsid w:val="0069643F"/>
    <w:rsid w:val="006D313C"/>
    <w:rsid w:val="006F47CC"/>
    <w:rsid w:val="006F73DB"/>
    <w:rsid w:val="007A6141"/>
    <w:rsid w:val="008367B0"/>
    <w:rsid w:val="00887CD1"/>
    <w:rsid w:val="009028FF"/>
    <w:rsid w:val="00A60D6C"/>
    <w:rsid w:val="00A84974"/>
    <w:rsid w:val="00AA2EA3"/>
    <w:rsid w:val="00AE05AA"/>
    <w:rsid w:val="00BC2D0E"/>
    <w:rsid w:val="00CA0A81"/>
    <w:rsid w:val="00D64F50"/>
    <w:rsid w:val="00DA3302"/>
    <w:rsid w:val="00EA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pBdr>
        <w:bottom w:val="single" w:sz="6" w:space="1" w:color="000000"/>
      </w:pBdr>
      <w:spacing w:before="100" w:after="100"/>
      <w:outlineLvl w:val="0"/>
    </w:pPr>
    <w:rPr>
      <w:rFonts w:ascii="Arial" w:hAnsi="Arial"/>
      <w:b/>
      <w:caps/>
      <w:sz w:val="20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851"/>
        <w:tab w:val="left" w:pos="1134"/>
      </w:tabs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sz w:val="40"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rFonts w:ascii="Arial" w:hAnsi="Arial"/>
      <w:sz w:val="32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ind w:left="2552"/>
      <w:jc w:val="both"/>
      <w:outlineLvl w:val="6"/>
    </w:pPr>
    <w:rPr>
      <w:rFonts w:ascii="Arial" w:hAnsi="Arial"/>
      <w:i/>
      <w:sz w:val="21"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1"/>
      </w:numPr>
      <w:ind w:left="2552"/>
      <w:outlineLvl w:val="7"/>
    </w:pPr>
    <w:rPr>
      <w:rFonts w:ascii="Arial" w:hAnsi="Arial"/>
      <w:i/>
      <w:sz w:val="21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WW8Num1z0">
    <w:name w:val="WW8Num1z0"/>
    <w:rPr>
      <w:rFonts w:ascii="Times New Roman" w:hAnsi="Times New Roman"/>
    </w:rPr>
  </w:style>
  <w:style w:type="character" w:customStyle="1" w:styleId="WW-Absatz-Standardschriftart">
    <w:name w:val="WW-Absatz-Standardschriftart"/>
  </w:style>
  <w:style w:type="character" w:customStyle="1" w:styleId="WW-WW8Num1z0">
    <w:name w:val="WW-WW8Num1z0"/>
    <w:rPr>
      <w:rFonts w:ascii="Times New Roman" w:hAnsi="Times New Roman"/>
    </w:rPr>
  </w:style>
  <w:style w:type="character" w:customStyle="1" w:styleId="WW-Absatz-Standardschriftart1">
    <w:name w:val="WW-Absatz-Standardschriftart1"/>
  </w:style>
  <w:style w:type="character" w:customStyle="1" w:styleId="WW-WW8Num1z01">
    <w:name w:val="WW-WW8Num1z01"/>
    <w:rPr>
      <w:rFonts w:ascii="Times New Roman" w:hAnsi="Times New Roman"/>
    </w:rPr>
  </w:style>
  <w:style w:type="character" w:customStyle="1" w:styleId="WW-Absatz-Standardschriftart11">
    <w:name w:val="WW-Absatz-Standardschriftart11"/>
  </w:style>
  <w:style w:type="character" w:customStyle="1" w:styleId="WW-WW8Num1z011">
    <w:name w:val="WW-WW8Num1z011"/>
    <w:rPr>
      <w:rFonts w:ascii="Times New Roman" w:hAnsi="Times New Roman"/>
    </w:rPr>
  </w:style>
  <w:style w:type="character" w:customStyle="1" w:styleId="WW-Absatz-Standardschriftart111">
    <w:name w:val="WW-Absatz-Standardschriftart111"/>
  </w:style>
  <w:style w:type="character" w:customStyle="1" w:styleId="WW-WW8Num1z0111">
    <w:name w:val="WW-WW8Num1z0111"/>
    <w:rPr>
      <w:rFonts w:ascii="Times New Roman" w:hAnsi="Times New Roman"/>
    </w:rPr>
  </w:style>
  <w:style w:type="character" w:customStyle="1" w:styleId="WW-Absatz-Standardschriftart1111">
    <w:name w:val="WW-Absatz-Standardschriftart1111"/>
  </w:style>
  <w:style w:type="character" w:customStyle="1" w:styleId="WW8Num2z0">
    <w:name w:val="WW8Num2z0"/>
    <w:rPr>
      <w:b w:val="0"/>
    </w:rPr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Times New Roman" w:hAnsi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Times New Roman" w:hAnsi="Times New Roman"/>
    </w:rPr>
  </w:style>
  <w:style w:type="character" w:customStyle="1" w:styleId="WW8NumSt1z0">
    <w:name w:val="WW8NumSt1z0"/>
    <w:rPr>
      <w:rFonts w:ascii="Times New Roman" w:hAnsi="Times New Roman"/>
    </w:rPr>
  </w:style>
  <w:style w:type="character" w:customStyle="1" w:styleId="WW-Policepardfaut">
    <w:name w:val="WW-Police par défaut"/>
  </w:style>
  <w:style w:type="character" w:customStyle="1" w:styleId="Puces">
    <w:name w:val="Puces"/>
    <w:rPr>
      <w:rFonts w:ascii="StarSymbol" w:hAnsi="StarSymbol"/>
      <w:sz w:val="18"/>
    </w:rPr>
  </w:style>
  <w:style w:type="character" w:customStyle="1" w:styleId="WW-Puces">
    <w:name w:val="WW-Puces"/>
    <w:rPr>
      <w:rFonts w:ascii="StarSymbol" w:hAnsi="StarSymbol"/>
      <w:sz w:val="18"/>
    </w:rPr>
  </w:style>
  <w:style w:type="character" w:customStyle="1" w:styleId="WW-Puces1">
    <w:name w:val="WW-Puces1"/>
    <w:rPr>
      <w:rFonts w:ascii="StarSymbol" w:hAnsi="StarSymbol"/>
      <w:sz w:val="18"/>
    </w:rPr>
  </w:style>
  <w:style w:type="character" w:customStyle="1" w:styleId="WW-Puces11">
    <w:name w:val="WW-Puces11"/>
    <w:rPr>
      <w:rFonts w:ascii="StarSymbol" w:hAnsi="StarSymbol"/>
      <w:sz w:val="1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sz w:val="20"/>
    </w:rPr>
  </w:style>
  <w:style w:type="paragraph" w:customStyle="1" w:styleId="Rpertoire">
    <w:name w:val="Répertoire"/>
    <w:basedOn w:val="Normal"/>
    <w:pPr>
      <w:suppressLineNumbers/>
    </w:p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Albany" w:hAnsi="Albany"/>
      <w:sz w:val="28"/>
    </w:rPr>
  </w:style>
  <w:style w:type="paragraph" w:styleId="Retraitcorpsdetexte">
    <w:name w:val="Body Text Indent"/>
    <w:basedOn w:val="Normal"/>
    <w:pPr>
      <w:tabs>
        <w:tab w:val="left" w:pos="2268"/>
        <w:tab w:val="left" w:pos="2552"/>
      </w:tabs>
      <w:ind w:left="2694" w:hanging="2694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Style2">
    <w:name w:val="Style2"/>
    <w:basedOn w:val="Normal"/>
    <w:pPr>
      <w:jc w:val="both"/>
    </w:pPr>
    <w:rPr>
      <w:rFonts w:ascii="Arial" w:hAnsi="Arial"/>
      <w:sz w:val="20"/>
    </w:rPr>
  </w:style>
  <w:style w:type="paragraph" w:customStyle="1" w:styleId="Contenudetableau">
    <w:name w:val="Contenu de tableau"/>
    <w:basedOn w:val="Corpsdetexte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i/>
    </w:rPr>
  </w:style>
  <w:style w:type="paragraph" w:styleId="Textedebulles">
    <w:name w:val="Balloon Text"/>
    <w:basedOn w:val="Normal"/>
    <w:link w:val="TextedebullesCar"/>
    <w:rsid w:val="006964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9643F"/>
    <w:rPr>
      <w:rFonts w:ascii="Tahoma" w:hAnsi="Tahoma" w:cs="Tahoma"/>
      <w:sz w:val="16"/>
      <w:szCs w:val="16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pBdr>
        <w:bottom w:val="single" w:sz="6" w:space="1" w:color="000000"/>
      </w:pBdr>
      <w:spacing w:before="100" w:after="100"/>
      <w:outlineLvl w:val="0"/>
    </w:pPr>
    <w:rPr>
      <w:rFonts w:ascii="Arial" w:hAnsi="Arial"/>
      <w:b/>
      <w:caps/>
      <w:sz w:val="20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u w:val="single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851"/>
        <w:tab w:val="left" w:pos="1134"/>
      </w:tabs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b/>
      <w:sz w:val="40"/>
    </w:rPr>
  </w:style>
  <w:style w:type="paragraph" w:styleId="Titre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rFonts w:ascii="Arial" w:hAnsi="Arial"/>
      <w:sz w:val="32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ind w:left="2552"/>
      <w:jc w:val="both"/>
      <w:outlineLvl w:val="6"/>
    </w:pPr>
    <w:rPr>
      <w:rFonts w:ascii="Arial" w:hAnsi="Arial"/>
      <w:i/>
      <w:sz w:val="21"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1"/>
      </w:numPr>
      <w:ind w:left="2552"/>
      <w:outlineLvl w:val="7"/>
    </w:pPr>
    <w:rPr>
      <w:rFonts w:ascii="Arial" w:hAnsi="Arial"/>
      <w:i/>
      <w:sz w:val="21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WW8Num1z0">
    <w:name w:val="WW8Num1z0"/>
    <w:rPr>
      <w:rFonts w:ascii="Times New Roman" w:hAnsi="Times New Roman"/>
    </w:rPr>
  </w:style>
  <w:style w:type="character" w:customStyle="1" w:styleId="WW-Absatz-Standardschriftart">
    <w:name w:val="WW-Absatz-Standardschriftart"/>
  </w:style>
  <w:style w:type="character" w:customStyle="1" w:styleId="WW-WW8Num1z0">
    <w:name w:val="WW-WW8Num1z0"/>
    <w:rPr>
      <w:rFonts w:ascii="Times New Roman" w:hAnsi="Times New Roman"/>
    </w:rPr>
  </w:style>
  <w:style w:type="character" w:customStyle="1" w:styleId="WW-Absatz-Standardschriftart1">
    <w:name w:val="WW-Absatz-Standardschriftart1"/>
  </w:style>
  <w:style w:type="character" w:customStyle="1" w:styleId="WW-WW8Num1z01">
    <w:name w:val="WW-WW8Num1z01"/>
    <w:rPr>
      <w:rFonts w:ascii="Times New Roman" w:hAnsi="Times New Roman"/>
    </w:rPr>
  </w:style>
  <w:style w:type="character" w:customStyle="1" w:styleId="WW-Absatz-Standardschriftart11">
    <w:name w:val="WW-Absatz-Standardschriftart11"/>
  </w:style>
  <w:style w:type="character" w:customStyle="1" w:styleId="WW-WW8Num1z011">
    <w:name w:val="WW-WW8Num1z011"/>
    <w:rPr>
      <w:rFonts w:ascii="Times New Roman" w:hAnsi="Times New Roman"/>
    </w:rPr>
  </w:style>
  <w:style w:type="character" w:customStyle="1" w:styleId="WW-Absatz-Standardschriftart111">
    <w:name w:val="WW-Absatz-Standardschriftart111"/>
  </w:style>
  <w:style w:type="character" w:customStyle="1" w:styleId="WW-WW8Num1z0111">
    <w:name w:val="WW-WW8Num1z0111"/>
    <w:rPr>
      <w:rFonts w:ascii="Times New Roman" w:hAnsi="Times New Roman"/>
    </w:rPr>
  </w:style>
  <w:style w:type="character" w:customStyle="1" w:styleId="WW-Absatz-Standardschriftart1111">
    <w:name w:val="WW-Absatz-Standardschriftart1111"/>
  </w:style>
  <w:style w:type="character" w:customStyle="1" w:styleId="WW8Num2z0">
    <w:name w:val="WW8Num2z0"/>
    <w:rPr>
      <w:b w:val="0"/>
    </w:rPr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5z0">
    <w:name w:val="WW8Num5z0"/>
    <w:rPr>
      <w:rFonts w:ascii="Times New Roman" w:hAnsi="Times New Roman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Times New Roman" w:hAnsi="Times New Roman"/>
    </w:rPr>
  </w:style>
  <w:style w:type="character" w:customStyle="1" w:styleId="WW8NumSt1z0">
    <w:name w:val="WW8NumSt1z0"/>
    <w:rPr>
      <w:rFonts w:ascii="Times New Roman" w:hAnsi="Times New Roman"/>
    </w:rPr>
  </w:style>
  <w:style w:type="character" w:customStyle="1" w:styleId="WW-Policepardfaut">
    <w:name w:val="WW-Police par défaut"/>
  </w:style>
  <w:style w:type="character" w:customStyle="1" w:styleId="Puces">
    <w:name w:val="Puces"/>
    <w:rPr>
      <w:rFonts w:ascii="StarSymbol" w:hAnsi="StarSymbol"/>
      <w:sz w:val="18"/>
    </w:rPr>
  </w:style>
  <w:style w:type="character" w:customStyle="1" w:styleId="WW-Puces">
    <w:name w:val="WW-Puces"/>
    <w:rPr>
      <w:rFonts w:ascii="StarSymbol" w:hAnsi="StarSymbol"/>
      <w:sz w:val="18"/>
    </w:rPr>
  </w:style>
  <w:style w:type="character" w:customStyle="1" w:styleId="WW-Puces1">
    <w:name w:val="WW-Puces1"/>
    <w:rPr>
      <w:rFonts w:ascii="StarSymbol" w:hAnsi="StarSymbol"/>
      <w:sz w:val="18"/>
    </w:rPr>
  </w:style>
  <w:style w:type="character" w:customStyle="1" w:styleId="WW-Puces11">
    <w:name w:val="WW-Puces11"/>
    <w:rPr>
      <w:rFonts w:ascii="StarSymbol" w:hAnsi="StarSymbol"/>
      <w:sz w:val="1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sz w:val="20"/>
    </w:rPr>
  </w:style>
  <w:style w:type="paragraph" w:customStyle="1" w:styleId="Rpertoire">
    <w:name w:val="Répertoire"/>
    <w:basedOn w:val="Normal"/>
    <w:pPr>
      <w:suppressLineNumbers/>
    </w:p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Albany" w:hAnsi="Albany"/>
      <w:sz w:val="28"/>
    </w:rPr>
  </w:style>
  <w:style w:type="paragraph" w:styleId="Retraitcorpsdetexte">
    <w:name w:val="Body Text Indent"/>
    <w:basedOn w:val="Normal"/>
    <w:pPr>
      <w:tabs>
        <w:tab w:val="left" w:pos="2268"/>
        <w:tab w:val="left" w:pos="2552"/>
      </w:tabs>
      <w:ind w:left="2694" w:hanging="2694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Style2">
    <w:name w:val="Style2"/>
    <w:basedOn w:val="Normal"/>
    <w:pPr>
      <w:jc w:val="both"/>
    </w:pPr>
    <w:rPr>
      <w:rFonts w:ascii="Arial" w:hAnsi="Arial"/>
      <w:sz w:val="20"/>
    </w:rPr>
  </w:style>
  <w:style w:type="paragraph" w:customStyle="1" w:styleId="Contenudetableau">
    <w:name w:val="Contenu de tableau"/>
    <w:basedOn w:val="Corpsdetexte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i/>
    </w:rPr>
  </w:style>
  <w:style w:type="paragraph" w:styleId="Textedebulles">
    <w:name w:val="Balloon Text"/>
    <w:basedOn w:val="Normal"/>
    <w:link w:val="TextedebullesCar"/>
    <w:rsid w:val="006964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69643F"/>
    <w:rPr>
      <w:rFonts w:ascii="Tahoma" w:hAnsi="Tahoma" w:cs="Tahoma"/>
      <w:sz w:val="16"/>
      <w:szCs w:val="1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 2006</vt:lpstr>
    </vt:vector>
  </TitlesOfParts>
  <Company>Labo TAKEDA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2006</dc:title>
  <dc:subject/>
  <dc:creator>sophie daninos</dc:creator>
  <cp:keywords/>
  <dc:description/>
  <cp:lastModifiedBy>Pierre JOUBERT</cp:lastModifiedBy>
  <cp:revision>2</cp:revision>
  <cp:lastPrinted>1601-01-01T00:06:31Z</cp:lastPrinted>
  <dcterms:created xsi:type="dcterms:W3CDTF">2012-08-30T09:35:00Z</dcterms:created>
  <dcterms:modified xsi:type="dcterms:W3CDTF">2012-08-30T09:35:00Z</dcterms:modified>
</cp:coreProperties>
</file>