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51" w:rsidRDefault="00691104">
      <w:pPr>
        <w:ind w:right="-85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5201920</wp:posOffset>
            </wp:positionH>
            <wp:positionV relativeFrom="paragraph">
              <wp:posOffset>-423545</wp:posOffset>
            </wp:positionV>
            <wp:extent cx="1663700" cy="1371600"/>
            <wp:effectExtent l="0" t="0" r="0" b="0"/>
            <wp:wrapNone/>
            <wp:docPr id="2" name="Image 2" descr="Photo C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oto CV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251">
        <w:t>Muriel MILLOT</w:t>
      </w:r>
    </w:p>
    <w:p w:rsidR="00184251" w:rsidRDefault="00184251">
      <w:pPr>
        <w:tabs>
          <w:tab w:val="right" w:pos="8789"/>
        </w:tabs>
      </w:pPr>
      <w:r>
        <w:t>41, avenue du Clos</w:t>
      </w:r>
    </w:p>
    <w:p w:rsidR="00184251" w:rsidRDefault="00184251">
      <w:pPr>
        <w:tabs>
          <w:tab w:val="right" w:pos="8789"/>
        </w:tabs>
      </w:pPr>
      <w:r>
        <w:t>94210 La Varenne Saint Hilaire</w:t>
      </w:r>
    </w:p>
    <w:p w:rsidR="00184251" w:rsidRDefault="00184251">
      <w:pPr>
        <w:tabs>
          <w:tab w:val="right" w:pos="8789"/>
        </w:tabs>
      </w:pPr>
      <w:r>
        <w:sym w:font="Wingdings" w:char="F028"/>
      </w:r>
      <w:r>
        <w:t xml:space="preserve"> 06.20.27.73.79</w:t>
      </w:r>
    </w:p>
    <w:p w:rsidR="00184251" w:rsidRDefault="00184251">
      <w:pPr>
        <w:tabs>
          <w:tab w:val="right" w:pos="8789"/>
        </w:tabs>
      </w:pPr>
      <w:r>
        <w:sym w:font="Wingdings" w:char="F03A"/>
      </w:r>
      <w:r>
        <w:t xml:space="preserve"> murielmillot@yahoo.fr</w:t>
      </w:r>
    </w:p>
    <w:p w:rsidR="00184251" w:rsidRDefault="00184251">
      <w:pPr>
        <w:tabs>
          <w:tab w:val="right" w:pos="8789"/>
        </w:tabs>
      </w:pPr>
    </w:p>
    <w:p w:rsidR="00184251" w:rsidRDefault="00184251">
      <w:pPr>
        <w:tabs>
          <w:tab w:val="right" w:pos="8789"/>
        </w:tabs>
      </w:pPr>
    </w:p>
    <w:p w:rsidR="00184251" w:rsidRDefault="00184251">
      <w:pPr>
        <w:jc w:val="center"/>
        <w:rPr>
          <w:b/>
        </w:rPr>
      </w:pPr>
      <w:r>
        <w:rPr>
          <w:b/>
        </w:rPr>
        <w:t>ASSISTANTE DE DIRECTION BILINGUE</w:t>
      </w:r>
    </w:p>
    <w:p w:rsidR="00184251" w:rsidRDefault="00184251"/>
    <w:p w:rsidR="00184251" w:rsidRDefault="00184251">
      <w:pPr>
        <w:jc w:val="both"/>
        <w:rPr>
          <w:b/>
        </w:rPr>
      </w:pPr>
    </w:p>
    <w:p w:rsidR="00184251" w:rsidRDefault="00184251">
      <w:pPr>
        <w:pBdr>
          <w:bottom w:val="single" w:sz="4" w:space="1" w:color="auto"/>
        </w:pBdr>
        <w:jc w:val="both"/>
        <w:rPr>
          <w:b/>
        </w:rPr>
      </w:pPr>
      <w:r>
        <w:rPr>
          <w:b/>
        </w:rPr>
        <w:t>EXPERIENCE PROFESSIONNELLE</w:t>
      </w:r>
    </w:p>
    <w:p w:rsidR="00184251" w:rsidRDefault="00184251">
      <w:pPr>
        <w:jc w:val="both"/>
        <w:rPr>
          <w:b/>
        </w:rPr>
      </w:pP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  <w:rPr>
          <w:sz w:val="18"/>
        </w:rPr>
      </w:pPr>
      <w:r>
        <w:t>De 2008 à 07/2009</w:t>
      </w:r>
      <w:r>
        <w:tab/>
      </w:r>
      <w:r>
        <w:rPr>
          <w:b/>
        </w:rPr>
        <w:t>Tech Data</w:t>
      </w:r>
    </w:p>
    <w:p w:rsidR="00184251" w:rsidRDefault="00184251">
      <w:pPr>
        <w:spacing w:before="60"/>
        <w:ind w:left="3970" w:hanging="1985"/>
        <w:jc w:val="both"/>
        <w:rPr>
          <w:i/>
        </w:rPr>
      </w:pPr>
      <w:r>
        <w:rPr>
          <w:i/>
        </w:rPr>
        <w:t>Assistante du Président</w:t>
      </w:r>
    </w:p>
    <w:p w:rsidR="00184251" w:rsidRDefault="00184251">
      <w:pPr>
        <w:spacing w:before="60"/>
        <w:ind w:left="1985"/>
        <w:jc w:val="both"/>
      </w:pPr>
      <w:r>
        <w:t>Distribution de matériel informatique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Agenda – Téléphone – Courrier – Voyages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Organisation des réunions du Comité de Direction et compte rendus réunions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Réorganisation administrative</w:t>
      </w: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  <w:rPr>
          <w:sz w:val="18"/>
        </w:rPr>
      </w:pPr>
      <w:r>
        <w:t>De 2005 à 2007</w:t>
      </w:r>
      <w:r>
        <w:tab/>
      </w:r>
      <w:r>
        <w:rPr>
          <w:b/>
        </w:rPr>
        <w:t>Reuvens'II</w:t>
      </w:r>
    </w:p>
    <w:p w:rsidR="00184251" w:rsidRDefault="00184251">
      <w:pPr>
        <w:spacing w:before="60"/>
        <w:ind w:left="3970" w:hanging="1985"/>
        <w:jc w:val="both"/>
        <w:rPr>
          <w:i/>
        </w:rPr>
      </w:pPr>
      <w:r>
        <w:rPr>
          <w:i/>
        </w:rPr>
        <w:t>Assistante de la Directrice Générale</w:t>
      </w:r>
    </w:p>
    <w:p w:rsidR="00184251" w:rsidRDefault="00184251">
      <w:pPr>
        <w:spacing w:before="60"/>
        <w:ind w:left="1985"/>
        <w:jc w:val="both"/>
      </w:pPr>
      <w:r>
        <w:t xml:space="preserve">Fabrication et distribution des vêtements de la marque </w:t>
      </w:r>
      <w:r>
        <w:rPr>
          <w:b/>
        </w:rPr>
        <w:t>Sinéquanone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Agenda – Téléphone – Courrier – Voyages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Suivi du Personnel et pré-recrutement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Réorganisation administrative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Optimisation des méthodes de travail</w:t>
      </w: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</w:pPr>
      <w:r>
        <w:t>De 2003 à 2005</w:t>
      </w:r>
      <w:r>
        <w:tab/>
      </w:r>
      <w:r>
        <w:rPr>
          <w:b/>
        </w:rPr>
        <w:t>Devanlay</w:t>
      </w:r>
    </w:p>
    <w:p w:rsidR="00184251" w:rsidRDefault="00184251">
      <w:pPr>
        <w:spacing w:before="60"/>
        <w:ind w:left="3970" w:hanging="1985"/>
        <w:jc w:val="both"/>
        <w:rPr>
          <w:i/>
        </w:rPr>
      </w:pPr>
      <w:r>
        <w:rPr>
          <w:i/>
        </w:rPr>
        <w:t>Assistante du Président du Directoire</w:t>
      </w:r>
    </w:p>
    <w:p w:rsidR="00184251" w:rsidRDefault="00184251">
      <w:pPr>
        <w:spacing w:before="60"/>
        <w:ind w:left="1985"/>
        <w:jc w:val="both"/>
      </w:pPr>
      <w:r>
        <w:t xml:space="preserve">Licencié mondial pour la création, la fabrication et la distribution des vêtements de la marque </w:t>
      </w:r>
      <w:r>
        <w:rPr>
          <w:b/>
        </w:rPr>
        <w:t>Lacoste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Agenda – Téléphone – Courrier – Suivi dossiers - Voyages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Organisation des réunions du Directoire et compte rendus réunions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Relations avec La Chemise Lacoste, propriétaire de la marque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Evénementiel : Roland Garros - Réunions Cadres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Réorganisation complète du classement et des échanges d'informations</w:t>
      </w:r>
    </w:p>
    <w:p w:rsidR="00184251" w:rsidRDefault="00184251">
      <w:pPr>
        <w:ind w:left="1985" w:hanging="1985"/>
        <w:jc w:val="both"/>
      </w:pPr>
    </w:p>
    <w:p w:rsidR="00184251" w:rsidRDefault="00184251">
      <w:pPr>
        <w:spacing w:before="60"/>
        <w:ind w:left="1985" w:hanging="1985"/>
        <w:jc w:val="both"/>
      </w:pPr>
      <w:r>
        <w:t>De 2000 à 2003</w:t>
      </w:r>
      <w:r>
        <w:tab/>
      </w:r>
      <w:r>
        <w:rPr>
          <w:b/>
        </w:rPr>
        <w:t>Cable and Wireless</w:t>
      </w:r>
      <w:r>
        <w:t xml:space="preserve">  </w:t>
      </w:r>
    </w:p>
    <w:p w:rsidR="00184251" w:rsidRDefault="00184251">
      <w:pPr>
        <w:spacing w:before="60"/>
        <w:ind w:left="1985"/>
        <w:jc w:val="both"/>
        <w:rPr>
          <w:i/>
        </w:rPr>
      </w:pPr>
      <w:r>
        <w:rPr>
          <w:i/>
        </w:rPr>
        <w:t>Assistante du Vice Président Europe Programmes &amp; Plannings</w:t>
      </w:r>
    </w:p>
    <w:p w:rsidR="00184251" w:rsidRDefault="00184251">
      <w:pPr>
        <w:spacing w:before="60"/>
        <w:ind w:left="1985"/>
        <w:jc w:val="both"/>
      </w:pPr>
      <w:r>
        <w:t>Groupe mondial de télécommunications, leader de services IP et de transport de données globales destinées aux entreprises dont la direction générale européenne fut basée de 2000 à 2003 à Paris avant d'être relocalisée à Londres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 xml:space="preserve">Assistanat, </w:t>
      </w:r>
      <w:r>
        <w:rPr>
          <w:i/>
        </w:rPr>
        <w:t>uniquement en anglais</w:t>
      </w:r>
      <w:r>
        <w:t>, au sein d'une direction générale britannique et directions locales européennes et américaines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Agendas – Téléphone – Courrier – Suivi dossiers - Voyages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 xml:space="preserve">Organisation des réunions et compte rendus </w:t>
      </w: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</w:pPr>
    </w:p>
    <w:p w:rsidR="00184251" w:rsidRDefault="00184251">
      <w:pPr>
        <w:ind w:left="1985" w:hanging="1985"/>
        <w:jc w:val="both"/>
      </w:pPr>
    </w:p>
    <w:p w:rsidR="00184251" w:rsidRDefault="00184251">
      <w:pPr>
        <w:spacing w:before="60"/>
        <w:ind w:left="1985" w:hanging="1985"/>
        <w:jc w:val="both"/>
      </w:pPr>
      <w:r>
        <w:lastRenderedPageBreak/>
        <w:t>De 1995 à 2000</w:t>
      </w:r>
      <w:r>
        <w:tab/>
      </w:r>
      <w:r>
        <w:rPr>
          <w:b/>
        </w:rPr>
        <w:t>Coca Cola via Sintel</w:t>
      </w:r>
    </w:p>
    <w:p w:rsidR="00184251" w:rsidRDefault="00184251">
      <w:pPr>
        <w:tabs>
          <w:tab w:val="left" w:pos="2360"/>
        </w:tabs>
        <w:spacing w:before="60"/>
        <w:ind w:left="1985" w:hanging="1985"/>
        <w:jc w:val="both"/>
        <w:rPr>
          <w:i/>
        </w:rPr>
      </w:pPr>
      <w:r>
        <w:tab/>
      </w:r>
      <w:r>
        <w:rPr>
          <w:i/>
        </w:rPr>
        <w:t>Assistante de direction bilingue volante auprès de la Présidence et des Directions Européennes et Nationales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Agenda – Téléphone – Courrier – Suivi dossiers - Voyages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Relations avec la direction mondiale USA - Acceuil VIP - Séminaires management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Relations avec les institutionnels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 xml:space="preserve">Organisation d'événementiels 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Relations clients</w:t>
      </w:r>
    </w:p>
    <w:p w:rsidR="00184251" w:rsidRDefault="00184251">
      <w:pPr>
        <w:numPr>
          <w:ilvl w:val="0"/>
          <w:numId w:val="2"/>
        </w:numPr>
        <w:spacing w:before="60"/>
        <w:jc w:val="both"/>
      </w:pPr>
      <w:r>
        <w:t>Relations presse</w:t>
      </w:r>
    </w:p>
    <w:p w:rsidR="00184251" w:rsidRDefault="00184251">
      <w:pPr>
        <w:tabs>
          <w:tab w:val="left" w:pos="2740"/>
        </w:tabs>
        <w:ind w:left="1985" w:hanging="1985"/>
        <w:jc w:val="both"/>
      </w:pPr>
    </w:p>
    <w:p w:rsidR="00184251" w:rsidRDefault="00184251">
      <w:pPr>
        <w:spacing w:before="60"/>
        <w:ind w:left="1985" w:hanging="1985"/>
        <w:jc w:val="both"/>
      </w:pPr>
      <w:r>
        <w:t>De 1990 à 1995</w:t>
      </w:r>
      <w:r>
        <w:tab/>
      </w:r>
      <w:r>
        <w:rPr>
          <w:b/>
        </w:rPr>
        <w:t>Groupe Pernod Ricard</w:t>
      </w:r>
    </w:p>
    <w:p w:rsidR="00184251" w:rsidRDefault="00184251">
      <w:pPr>
        <w:spacing w:before="60"/>
        <w:ind w:left="1985"/>
        <w:jc w:val="both"/>
        <w:rPr>
          <w:i/>
        </w:rPr>
      </w:pPr>
      <w:r>
        <w:rPr>
          <w:i/>
        </w:rPr>
        <w:t>Assistante bilingue du Président et du Directeur général</w:t>
      </w:r>
      <w:r>
        <w:t xml:space="preserve"> puis </w:t>
      </w:r>
      <w:r>
        <w:rPr>
          <w:i/>
        </w:rPr>
        <w:t xml:space="preserve">Assistante du Directeur de la Communication </w:t>
      </w:r>
    </w:p>
    <w:p w:rsidR="00184251" w:rsidRDefault="00184251">
      <w:pPr>
        <w:numPr>
          <w:ilvl w:val="0"/>
          <w:numId w:val="2"/>
        </w:numPr>
        <w:tabs>
          <w:tab w:val="left" w:pos="2268"/>
        </w:tabs>
        <w:spacing w:before="60"/>
        <w:jc w:val="both"/>
      </w:pPr>
      <w:r>
        <w:t xml:space="preserve">Agenda – Téléphone – Courrier – Préparation et suivi des dossiers - Voyages - </w:t>
      </w:r>
    </w:p>
    <w:p w:rsidR="00184251" w:rsidRDefault="00184251">
      <w:pPr>
        <w:numPr>
          <w:ilvl w:val="0"/>
          <w:numId w:val="2"/>
        </w:numPr>
        <w:tabs>
          <w:tab w:val="left" w:pos="2268"/>
        </w:tabs>
        <w:spacing w:before="60"/>
        <w:jc w:val="both"/>
      </w:pPr>
      <w:r>
        <w:t>Relations internes au groupe : interface Holding / vingt filiales – Séminaires Top Management (50 personnes)</w:t>
      </w:r>
    </w:p>
    <w:p w:rsidR="00184251" w:rsidRDefault="00184251">
      <w:pPr>
        <w:numPr>
          <w:ilvl w:val="0"/>
          <w:numId w:val="2"/>
        </w:numPr>
        <w:tabs>
          <w:tab w:val="left" w:pos="2268"/>
        </w:tabs>
        <w:spacing w:before="60"/>
        <w:jc w:val="both"/>
      </w:pPr>
      <w:r>
        <w:t>Relations externes au Groupe : Institutionnelles : Gouvernement, Ministères, Sénat, Parlement, Ambassades – Banques – Dirigeants de multi-nationales – Agence de Presse – Assemblée générale (800 personnes) – Conférences de presse, interviews (journaux, télévision, radio) – contrôle et suivi de l’élaboration du Rapport Annuel (30 000 exemplaires).  Accueil VIP.</w:t>
      </w:r>
    </w:p>
    <w:p w:rsidR="00184251" w:rsidRDefault="00184251">
      <w:pPr>
        <w:ind w:left="1985"/>
        <w:jc w:val="both"/>
      </w:pPr>
    </w:p>
    <w:p w:rsidR="00184251" w:rsidRDefault="00184251">
      <w:pPr>
        <w:spacing w:before="60"/>
        <w:ind w:left="1985" w:hanging="1985"/>
        <w:jc w:val="both"/>
      </w:pPr>
      <w:r>
        <w:t>De 1985 à 1990</w:t>
      </w:r>
      <w:r>
        <w:tab/>
      </w:r>
      <w:r>
        <w:rPr>
          <w:b/>
        </w:rPr>
        <w:t>Paluel-Marmont Banque</w:t>
      </w:r>
    </w:p>
    <w:p w:rsidR="00184251" w:rsidRDefault="00184251">
      <w:pPr>
        <w:spacing w:before="60"/>
        <w:ind w:left="1985"/>
        <w:jc w:val="both"/>
      </w:pPr>
      <w:r>
        <w:rPr>
          <w:i/>
        </w:rPr>
        <w:t>Secrétaire du Directeur financier</w:t>
      </w:r>
      <w:r>
        <w:t xml:space="preserve"> d’une banque d’affaires privée. Responsable de la politique d’ensemble des investissements boursiers de l’Entreprise, il assure aussi la gestion de 7 Fonds Communs de Placement. Son secrétariat implique :</w:t>
      </w:r>
    </w:p>
    <w:p w:rsidR="00184251" w:rsidRDefault="00184251">
      <w:pPr>
        <w:pStyle w:val="coucou"/>
        <w:numPr>
          <w:ilvl w:val="0"/>
          <w:numId w:val="1"/>
        </w:numPr>
        <w:spacing w:before="60"/>
        <w:ind w:left="2268" w:hanging="284"/>
        <w:jc w:val="both"/>
        <w:rPr>
          <w:sz w:val="22"/>
        </w:rPr>
      </w:pPr>
      <w:r>
        <w:rPr>
          <w:sz w:val="22"/>
        </w:rPr>
        <w:t>Secrétariat classique : Agenda - Téléphone - Courrier</w:t>
      </w:r>
    </w:p>
    <w:p w:rsidR="00184251" w:rsidRDefault="00184251">
      <w:pPr>
        <w:pStyle w:val="coucou"/>
        <w:numPr>
          <w:ilvl w:val="0"/>
          <w:numId w:val="1"/>
        </w:numPr>
        <w:spacing w:before="60"/>
        <w:ind w:left="2268" w:hanging="284"/>
        <w:jc w:val="both"/>
        <w:rPr>
          <w:sz w:val="22"/>
        </w:rPr>
      </w:pPr>
      <w:r>
        <w:rPr>
          <w:sz w:val="22"/>
        </w:rPr>
        <w:t>Relations internes au groupe : interface entre le Directeur et les différents services du groupe.</w:t>
      </w:r>
    </w:p>
    <w:p w:rsidR="00184251" w:rsidRDefault="00184251">
      <w:pPr>
        <w:pStyle w:val="coucou"/>
        <w:numPr>
          <w:ilvl w:val="0"/>
          <w:numId w:val="1"/>
        </w:numPr>
        <w:spacing w:before="60"/>
        <w:ind w:left="2268" w:hanging="284"/>
        <w:jc w:val="both"/>
        <w:rPr>
          <w:sz w:val="22"/>
        </w:rPr>
      </w:pPr>
      <w:r>
        <w:rPr>
          <w:sz w:val="22"/>
        </w:rPr>
        <w:t xml:space="preserve">Organisation de manifestations et colloques </w:t>
      </w:r>
    </w:p>
    <w:p w:rsidR="00184251" w:rsidRDefault="00184251">
      <w:pPr>
        <w:pStyle w:val="coucou"/>
        <w:numPr>
          <w:ilvl w:val="0"/>
          <w:numId w:val="1"/>
        </w:numPr>
        <w:spacing w:before="60"/>
        <w:ind w:left="2268" w:hanging="284"/>
        <w:jc w:val="both"/>
        <w:rPr>
          <w:sz w:val="22"/>
        </w:rPr>
      </w:pPr>
      <w:r>
        <w:rPr>
          <w:sz w:val="22"/>
        </w:rPr>
        <w:t>Relations clients/fournisseurs : prise en charge des relations courantes - contrôle des opérations réalisées - actions pour compte de tiers.</w:t>
      </w:r>
    </w:p>
    <w:p w:rsidR="00184251" w:rsidRDefault="00184251">
      <w:pPr>
        <w:rPr>
          <w:b/>
        </w:rPr>
      </w:pPr>
    </w:p>
    <w:p w:rsidR="00184251" w:rsidRDefault="00184251">
      <w:pPr>
        <w:rPr>
          <w:b/>
        </w:rPr>
      </w:pPr>
    </w:p>
    <w:p w:rsidR="00184251" w:rsidRDefault="00184251">
      <w:pPr>
        <w:pBdr>
          <w:bottom w:val="single" w:sz="4" w:space="1" w:color="auto"/>
        </w:pBdr>
      </w:pPr>
      <w:r>
        <w:rPr>
          <w:b/>
        </w:rPr>
        <w:t>LANGUES</w:t>
      </w:r>
      <w:r>
        <w:t xml:space="preserve">  </w:t>
      </w:r>
      <w:r>
        <w:tab/>
      </w:r>
      <w:r>
        <w:tab/>
        <w:t>Anglais couramment parlé, lu, écrit  -  Notions d’espagnol</w:t>
      </w:r>
    </w:p>
    <w:p w:rsidR="00184251" w:rsidRDefault="00184251"/>
    <w:p w:rsidR="00184251" w:rsidRDefault="00184251">
      <w:pPr>
        <w:jc w:val="both"/>
        <w:rPr>
          <w:b/>
        </w:rPr>
      </w:pPr>
    </w:p>
    <w:p w:rsidR="00184251" w:rsidRDefault="00184251">
      <w:pPr>
        <w:pBdr>
          <w:bottom w:val="single" w:sz="4" w:space="1" w:color="auto"/>
        </w:pBdr>
      </w:pPr>
      <w:r>
        <w:rPr>
          <w:b/>
        </w:rPr>
        <w:t>LOGICIELS</w:t>
      </w:r>
      <w:r>
        <w:t xml:space="preserve">  </w:t>
      </w:r>
      <w:r>
        <w:tab/>
      </w:r>
      <w:r>
        <w:tab/>
        <w:t>Word, Powerpoint, Outlook et Lotus Notes, Internet, Excel</w:t>
      </w:r>
    </w:p>
    <w:p w:rsidR="00184251" w:rsidRDefault="00184251">
      <w:pPr>
        <w:jc w:val="both"/>
        <w:rPr>
          <w:b/>
        </w:rPr>
      </w:pPr>
    </w:p>
    <w:p w:rsidR="00184251" w:rsidRDefault="00184251">
      <w:pPr>
        <w:jc w:val="both"/>
        <w:rPr>
          <w:b/>
        </w:rPr>
      </w:pPr>
    </w:p>
    <w:p w:rsidR="00184251" w:rsidRDefault="00184251">
      <w:pPr>
        <w:pBdr>
          <w:bottom w:val="single" w:sz="4" w:space="1" w:color="auto"/>
        </w:pBdr>
        <w:jc w:val="both"/>
      </w:pPr>
      <w:r>
        <w:rPr>
          <w:b/>
        </w:rPr>
        <w:t>FORMATION</w:t>
      </w:r>
    </w:p>
    <w:p w:rsidR="00184251" w:rsidRDefault="00184251">
      <w:pPr>
        <w:jc w:val="both"/>
      </w:pPr>
    </w:p>
    <w:p w:rsidR="00184251" w:rsidRDefault="00184251">
      <w:pPr>
        <w:jc w:val="both"/>
      </w:pPr>
      <w:r>
        <w:t>1997 à 2002</w:t>
      </w:r>
      <w:r>
        <w:rPr>
          <w:b/>
        </w:rPr>
        <w:t xml:space="preserve"> </w:t>
      </w:r>
      <w:r>
        <w:tab/>
        <w:t>:</w:t>
      </w:r>
      <w:r>
        <w:rPr>
          <w:b/>
        </w:rPr>
        <w:tab/>
      </w:r>
      <w:r>
        <w:t>Ecole d’Analyse Transactionnelle de Paris</w:t>
      </w:r>
    </w:p>
    <w:p w:rsidR="00184251" w:rsidRDefault="00184251">
      <w:pPr>
        <w:ind w:left="2124"/>
        <w:jc w:val="both"/>
      </w:pPr>
      <w:r>
        <w:t xml:space="preserve">Examen 101 - Cours d'entraînement à la pratique et séminaires </w:t>
      </w:r>
    </w:p>
    <w:p w:rsidR="00184251" w:rsidRDefault="00184251"/>
    <w:p w:rsidR="00184251" w:rsidRDefault="00184251">
      <w:pPr>
        <w:jc w:val="both"/>
      </w:pPr>
      <w:r>
        <w:t>1982</w:t>
      </w:r>
      <w:r>
        <w:tab/>
      </w:r>
      <w:r>
        <w:tab/>
        <w:t>:</w:t>
      </w:r>
      <w:r>
        <w:tab/>
        <w:t>Centre National d’Organisation et de Formation (CNOF)</w:t>
      </w:r>
    </w:p>
    <w:p w:rsidR="00184251" w:rsidRDefault="00184251">
      <w:pPr>
        <w:jc w:val="both"/>
      </w:pPr>
      <w:r>
        <w:tab/>
      </w:r>
      <w:r>
        <w:tab/>
      </w:r>
      <w:r>
        <w:tab/>
        <w:t>- section Formation au Management -</w:t>
      </w:r>
    </w:p>
    <w:p w:rsidR="00184251" w:rsidRDefault="00184251">
      <w:pPr>
        <w:jc w:val="both"/>
      </w:pPr>
      <w:r>
        <w:tab/>
      </w:r>
      <w:r>
        <w:tab/>
      </w:r>
      <w:r>
        <w:tab/>
        <w:t>Collaboratrice d'Administration et de Direction</w:t>
      </w:r>
    </w:p>
    <w:p w:rsidR="00184251" w:rsidRDefault="00184251">
      <w:pPr>
        <w:jc w:val="both"/>
      </w:pPr>
    </w:p>
    <w:p w:rsidR="00184251" w:rsidRDefault="00184251">
      <w:pPr>
        <w:jc w:val="both"/>
      </w:pPr>
      <w:r>
        <w:t>Juin 1979</w:t>
      </w:r>
      <w:r>
        <w:tab/>
        <w:t>:</w:t>
      </w:r>
      <w:r>
        <w:tab/>
        <w:t>Baccalauréat A (littéraire)</w:t>
      </w:r>
    </w:p>
    <w:p w:rsidR="00184251" w:rsidRDefault="00184251">
      <w:pPr>
        <w:jc w:val="both"/>
      </w:pPr>
    </w:p>
    <w:p w:rsidR="00184251" w:rsidRDefault="00184251">
      <w:pPr>
        <w:jc w:val="both"/>
      </w:pPr>
    </w:p>
    <w:p w:rsidR="00184251" w:rsidRDefault="00184251">
      <w:pPr>
        <w:pBdr>
          <w:bottom w:val="single" w:sz="4" w:space="1" w:color="auto"/>
        </w:pBdr>
        <w:jc w:val="both"/>
      </w:pPr>
      <w:r>
        <w:rPr>
          <w:b/>
          <w:caps/>
        </w:rPr>
        <w:t>ATOUTS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</w:rPr>
        <w:t xml:space="preserve"> </w:t>
      </w:r>
      <w:r>
        <w:t>Responsable, organisatrice, sens du relationnel</w:t>
      </w:r>
    </w:p>
    <w:sectPr w:rsidR="00184251">
      <w:pgSz w:w="11907" w:h="16840"/>
      <w:pgMar w:top="851" w:right="708" w:bottom="709" w:left="709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DEA659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E7C24D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1D8FAC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D0A71D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E9CB24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D828A2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0C97D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F4E277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B466E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400D76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B99168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C5F376F"/>
    <w:multiLevelType w:val="multilevel"/>
    <w:tmpl w:val="33FE0A68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13">
    <w:nsid w:val="6AA628F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787F722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13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2B6"/>
    <w:rsid w:val="00184251"/>
    <w:rsid w:val="00691104"/>
    <w:rsid w:val="0093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372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72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72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72B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72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72B6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72B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72B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72B6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cou">
    <w:name w:val="coucou"/>
    <w:basedOn w:val="Normal"/>
    <w:pPr>
      <w:spacing w:before="100"/>
      <w:ind w:left="284" w:hanging="284"/>
    </w:pPr>
    <w:rPr>
      <w:color w:val="000000"/>
      <w:sz w:val="24"/>
    </w:rPr>
  </w:style>
  <w:style w:type="numbering" w:styleId="111111">
    <w:name w:val="Outline List 2"/>
    <w:basedOn w:val="Aucuneliste"/>
    <w:uiPriority w:val="99"/>
    <w:semiHidden/>
    <w:unhideWhenUsed/>
    <w:rsid w:val="009372B6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9372B6"/>
    <w:pPr>
      <w:numPr>
        <w:numId w:val="4"/>
      </w:numPr>
    </w:pPr>
  </w:style>
  <w:style w:type="character" w:styleId="Accentuation">
    <w:name w:val="Emphasis"/>
    <w:uiPriority w:val="20"/>
    <w:qFormat/>
    <w:rsid w:val="009372B6"/>
    <w:rPr>
      <w:i/>
      <w:iCs/>
    </w:rPr>
  </w:style>
  <w:style w:type="character" w:styleId="AcronymeHTML">
    <w:name w:val="HTML Acronym"/>
    <w:uiPriority w:val="99"/>
    <w:semiHidden/>
    <w:unhideWhenUsed/>
    <w:rsid w:val="009372B6"/>
  </w:style>
  <w:style w:type="paragraph" w:styleId="Adressedestinataire">
    <w:name w:val="envelope address"/>
    <w:basedOn w:val="Normal"/>
    <w:uiPriority w:val="99"/>
    <w:semiHidden/>
    <w:unhideWhenUsed/>
    <w:rsid w:val="009372B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372B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372B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372B6"/>
    <w:rPr>
      <w:rFonts w:ascii="Arial" w:hAnsi="Arial"/>
      <w:i/>
      <w:iCs/>
      <w:sz w:val="22"/>
    </w:rPr>
  </w:style>
  <w:style w:type="character" w:styleId="Appeldenotedefin">
    <w:name w:val="endnote reference"/>
    <w:uiPriority w:val="99"/>
    <w:semiHidden/>
    <w:unhideWhenUsed/>
    <w:rsid w:val="009372B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372B6"/>
    <w:rPr>
      <w:vertAlign w:val="superscript"/>
    </w:rPr>
  </w:style>
  <w:style w:type="character" w:customStyle="1" w:styleId="Titre1Car">
    <w:name w:val="Titre 1 Car"/>
    <w:link w:val="Titre1"/>
    <w:uiPriority w:val="9"/>
    <w:rsid w:val="009372B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9372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372B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372B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9372B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9372B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372B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9372B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9372B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9372B6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372B6"/>
  </w:style>
  <w:style w:type="paragraph" w:styleId="Citation">
    <w:name w:val="Quote"/>
    <w:basedOn w:val="Normal"/>
    <w:next w:val="Normal"/>
    <w:link w:val="CitationCar"/>
    <w:uiPriority w:val="29"/>
    <w:qFormat/>
    <w:rsid w:val="009372B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372B6"/>
    <w:rPr>
      <w:rFonts w:ascii="Arial" w:hAnsi="Arial"/>
      <w:i/>
      <w:iCs/>
      <w:color w:val="000000"/>
      <w:sz w:val="22"/>
    </w:rPr>
  </w:style>
  <w:style w:type="character" w:styleId="CitationHTML">
    <w:name w:val="HTML Cite"/>
    <w:uiPriority w:val="99"/>
    <w:semiHidden/>
    <w:unhideWhenUsed/>
    <w:rsid w:val="009372B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7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372B6"/>
    <w:rPr>
      <w:rFonts w:ascii="Arial" w:hAnsi="Arial"/>
      <w:b/>
      <w:bCs/>
      <w:i/>
      <w:iCs/>
      <w:color w:val="4F81BD"/>
      <w:sz w:val="22"/>
    </w:rPr>
  </w:style>
  <w:style w:type="character" w:styleId="ClavierHTML">
    <w:name w:val="HTML Keyboard"/>
    <w:uiPriority w:val="99"/>
    <w:semiHidden/>
    <w:unhideWhenUsed/>
    <w:rsid w:val="009372B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372B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372B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372B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372B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372B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372B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372B6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9372B6"/>
    <w:rPr>
      <w:rFonts w:ascii="Arial" w:hAnsi="Arial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372B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372B6"/>
    <w:rPr>
      <w:rFonts w:ascii="Arial" w:hAnsi="Arial"/>
      <w:sz w:val="22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372B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372B6"/>
    <w:rPr>
      <w:rFonts w:ascii="Arial" w:hAnsi="Arial"/>
      <w:sz w:val="22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372B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372B6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372B6"/>
  </w:style>
  <w:style w:type="character" w:customStyle="1" w:styleId="DateCar">
    <w:name w:val="Date Car"/>
    <w:link w:val="Date"/>
    <w:uiPriority w:val="99"/>
    <w:semiHidden/>
    <w:rsid w:val="009372B6"/>
    <w:rPr>
      <w:rFonts w:ascii="Arial" w:hAnsi="Arial"/>
      <w:sz w:val="22"/>
    </w:rPr>
  </w:style>
  <w:style w:type="character" w:styleId="DfinitionHTML">
    <w:name w:val="HTML Definition"/>
    <w:uiPriority w:val="99"/>
    <w:semiHidden/>
    <w:unhideWhenUsed/>
    <w:rsid w:val="009372B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372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372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372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372B6"/>
    <w:rPr>
      <w:b/>
      <w:bCs/>
    </w:rPr>
  </w:style>
  <w:style w:type="character" w:styleId="Emphaseintense">
    <w:name w:val="Intense Emphasis"/>
    <w:uiPriority w:val="21"/>
    <w:qFormat/>
    <w:rsid w:val="009372B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372B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372B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9372B6"/>
    <w:rPr>
      <w:rFonts w:ascii="Arial" w:hAnsi="Arial"/>
      <w:sz w:val="22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372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372B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372B6"/>
    <w:pPr>
      <w:outlineLvl w:val="9"/>
    </w:pPr>
  </w:style>
  <w:style w:type="character" w:styleId="ExempleHTML">
    <w:name w:val="HTML Sample"/>
    <w:uiPriority w:val="99"/>
    <w:semiHidden/>
    <w:unhideWhenUsed/>
    <w:rsid w:val="009372B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372B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372B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372B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372B6"/>
    <w:rPr>
      <w:rFonts w:ascii="Arial" w:hAnsi="Arial"/>
      <w:sz w:val="22"/>
    </w:rPr>
  </w:style>
  <w:style w:type="table" w:styleId="Grilleclaire">
    <w:name w:val="Light Grid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372B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372B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372B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372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372B6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9372B6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9372B6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9372B6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9372B6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9372B6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9372B6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9372B6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9372B6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372B6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9372B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372B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372B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372B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372B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372B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372B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372B6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372B6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372B6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372B6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372B6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372B6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372B6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372B6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372B6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372B6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372B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372B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372B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372B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372B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372B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372B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72B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372B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372B6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9372B6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372B6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9372B6"/>
    <w:rPr>
      <w:rFonts w:ascii="Arial" w:hAnsi="Arial"/>
    </w:rPr>
  </w:style>
  <w:style w:type="character" w:styleId="Numrodeligne">
    <w:name w:val="line number"/>
    <w:uiPriority w:val="99"/>
    <w:semiHidden/>
    <w:unhideWhenUsed/>
    <w:rsid w:val="009372B6"/>
  </w:style>
  <w:style w:type="character" w:styleId="Numrodepage">
    <w:name w:val="page number"/>
    <w:uiPriority w:val="99"/>
    <w:semiHidden/>
    <w:unhideWhenUsed/>
    <w:rsid w:val="009372B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72B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372B6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372B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372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9372B6"/>
    <w:rPr>
      <w:rFonts w:ascii="Arial" w:hAnsi="Arial"/>
      <w:sz w:val="22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372B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9372B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372B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372B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372B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372B6"/>
    <w:rPr>
      <w:rFonts w:ascii="Arial" w:hAnsi="Arial"/>
      <w:sz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372B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372B6"/>
    <w:rPr>
      <w:rFonts w:ascii="Arial" w:hAnsi="Arial"/>
      <w:sz w:val="22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372B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372B6"/>
    <w:rPr>
      <w:rFonts w:ascii="Arial" w:hAnsi="Arial"/>
      <w:sz w:val="22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372B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372B6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372B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372B6"/>
    <w:rPr>
      <w:rFonts w:ascii="Arial" w:hAnsi="Arial"/>
      <w:sz w:val="22"/>
    </w:rPr>
  </w:style>
  <w:style w:type="paragraph" w:styleId="Retraitnormal">
    <w:name w:val="Normal Indent"/>
    <w:basedOn w:val="Normal"/>
    <w:uiPriority w:val="99"/>
    <w:semiHidden/>
    <w:unhideWhenUsed/>
    <w:rsid w:val="009372B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372B6"/>
  </w:style>
  <w:style w:type="character" w:customStyle="1" w:styleId="SalutationsCar">
    <w:name w:val="Salutations Car"/>
    <w:link w:val="Salutations"/>
    <w:uiPriority w:val="99"/>
    <w:semiHidden/>
    <w:rsid w:val="009372B6"/>
    <w:rPr>
      <w:rFonts w:ascii="Arial" w:hAnsi="Arial"/>
      <w:sz w:val="22"/>
    </w:rPr>
  </w:style>
  <w:style w:type="paragraph" w:styleId="Sansinterligne">
    <w:name w:val="No Spacing"/>
    <w:uiPriority w:val="1"/>
    <w:qFormat/>
    <w:rsid w:val="009372B6"/>
    <w:rPr>
      <w:rFonts w:ascii="Arial" w:hAnsi="Arial"/>
      <w:sz w:val="22"/>
    </w:rPr>
  </w:style>
  <w:style w:type="paragraph" w:styleId="Signature">
    <w:name w:val="Signature"/>
    <w:basedOn w:val="Normal"/>
    <w:link w:val="SignatureCar"/>
    <w:uiPriority w:val="99"/>
    <w:semiHidden/>
    <w:unhideWhenUsed/>
    <w:rsid w:val="009372B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372B6"/>
    <w:rPr>
      <w:rFonts w:ascii="Arial" w:hAnsi="Arial"/>
      <w:sz w:val="22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372B6"/>
  </w:style>
  <w:style w:type="character" w:customStyle="1" w:styleId="SignaturelectroniqueCar">
    <w:name w:val="Signature électronique Car"/>
    <w:link w:val="Signaturelectronique"/>
    <w:uiPriority w:val="99"/>
    <w:semiHidden/>
    <w:rsid w:val="009372B6"/>
    <w:rPr>
      <w:rFonts w:ascii="Arial" w:hAnsi="Arial"/>
      <w:sz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72B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372B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372B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372B6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372B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372B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372B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372B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372B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372B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372B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372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372B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372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372B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372B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372B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372B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9372B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72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372B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372B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372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372B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372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372B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372B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372B6"/>
  </w:style>
  <w:style w:type="character" w:customStyle="1" w:styleId="TitredenoteCar">
    <w:name w:val="Titre de note Car"/>
    <w:link w:val="Titredenote"/>
    <w:uiPriority w:val="99"/>
    <w:semiHidden/>
    <w:rsid w:val="009372B6"/>
    <w:rPr>
      <w:rFonts w:ascii="Arial" w:hAnsi="Arial"/>
      <w:sz w:val="22"/>
    </w:rPr>
  </w:style>
  <w:style w:type="character" w:styleId="Titredulivre">
    <w:name w:val="Book Title"/>
    <w:uiPriority w:val="33"/>
    <w:qFormat/>
    <w:rsid w:val="009372B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372B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372B6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9372B6"/>
  </w:style>
  <w:style w:type="paragraph" w:styleId="TM2">
    <w:name w:val="toc 2"/>
    <w:basedOn w:val="Normal"/>
    <w:next w:val="Normal"/>
    <w:uiPriority w:val="39"/>
    <w:semiHidden/>
    <w:unhideWhenUsed/>
    <w:rsid w:val="009372B6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9372B6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9372B6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9372B6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9372B6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9372B6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9372B6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9372B6"/>
    <w:pPr>
      <w:ind w:left="1760"/>
    </w:pPr>
  </w:style>
  <w:style w:type="table" w:styleId="Trameclaire-Accent1">
    <w:name w:val="Light Shading Accent 1"/>
    <w:basedOn w:val="TableauNormal"/>
    <w:uiPriority w:val="60"/>
    <w:rsid w:val="009372B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372B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372B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372B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372B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372B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372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372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72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72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72B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72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72B6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72B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72B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72B6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cou">
    <w:name w:val="coucou"/>
    <w:basedOn w:val="Normal"/>
    <w:pPr>
      <w:spacing w:before="100"/>
      <w:ind w:left="284" w:hanging="284"/>
    </w:pPr>
    <w:rPr>
      <w:color w:val="000000"/>
      <w:sz w:val="24"/>
    </w:rPr>
  </w:style>
  <w:style w:type="numbering" w:styleId="111111">
    <w:name w:val="Outline List 2"/>
    <w:basedOn w:val="Aucuneliste"/>
    <w:uiPriority w:val="99"/>
    <w:semiHidden/>
    <w:unhideWhenUsed/>
    <w:rsid w:val="009372B6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9372B6"/>
    <w:pPr>
      <w:numPr>
        <w:numId w:val="4"/>
      </w:numPr>
    </w:pPr>
  </w:style>
  <w:style w:type="character" w:styleId="Accentuation">
    <w:name w:val="Emphasis"/>
    <w:uiPriority w:val="20"/>
    <w:qFormat/>
    <w:rsid w:val="009372B6"/>
    <w:rPr>
      <w:i/>
      <w:iCs/>
    </w:rPr>
  </w:style>
  <w:style w:type="character" w:styleId="AcronymeHTML">
    <w:name w:val="HTML Acronym"/>
    <w:uiPriority w:val="99"/>
    <w:semiHidden/>
    <w:unhideWhenUsed/>
    <w:rsid w:val="009372B6"/>
  </w:style>
  <w:style w:type="paragraph" w:styleId="Adressedestinataire">
    <w:name w:val="envelope address"/>
    <w:basedOn w:val="Normal"/>
    <w:uiPriority w:val="99"/>
    <w:semiHidden/>
    <w:unhideWhenUsed/>
    <w:rsid w:val="009372B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372B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372B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372B6"/>
    <w:rPr>
      <w:rFonts w:ascii="Arial" w:hAnsi="Arial"/>
      <w:i/>
      <w:iCs/>
      <w:sz w:val="22"/>
    </w:rPr>
  </w:style>
  <w:style w:type="character" w:styleId="Appeldenotedefin">
    <w:name w:val="endnote reference"/>
    <w:uiPriority w:val="99"/>
    <w:semiHidden/>
    <w:unhideWhenUsed/>
    <w:rsid w:val="009372B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372B6"/>
    <w:rPr>
      <w:vertAlign w:val="superscript"/>
    </w:rPr>
  </w:style>
  <w:style w:type="character" w:customStyle="1" w:styleId="Titre1Car">
    <w:name w:val="Titre 1 Car"/>
    <w:link w:val="Titre1"/>
    <w:uiPriority w:val="9"/>
    <w:rsid w:val="009372B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9372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372B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372B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9372B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9372B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372B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9372B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9372B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9372B6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372B6"/>
  </w:style>
  <w:style w:type="paragraph" w:styleId="Citation">
    <w:name w:val="Quote"/>
    <w:basedOn w:val="Normal"/>
    <w:next w:val="Normal"/>
    <w:link w:val="CitationCar"/>
    <w:uiPriority w:val="29"/>
    <w:qFormat/>
    <w:rsid w:val="009372B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372B6"/>
    <w:rPr>
      <w:rFonts w:ascii="Arial" w:hAnsi="Arial"/>
      <w:i/>
      <w:iCs/>
      <w:color w:val="000000"/>
      <w:sz w:val="22"/>
    </w:rPr>
  </w:style>
  <w:style w:type="character" w:styleId="CitationHTML">
    <w:name w:val="HTML Cite"/>
    <w:uiPriority w:val="99"/>
    <w:semiHidden/>
    <w:unhideWhenUsed/>
    <w:rsid w:val="009372B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7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372B6"/>
    <w:rPr>
      <w:rFonts w:ascii="Arial" w:hAnsi="Arial"/>
      <w:b/>
      <w:bCs/>
      <w:i/>
      <w:iCs/>
      <w:color w:val="4F81BD"/>
      <w:sz w:val="22"/>
    </w:rPr>
  </w:style>
  <w:style w:type="character" w:styleId="ClavierHTML">
    <w:name w:val="HTML Keyboard"/>
    <w:uiPriority w:val="99"/>
    <w:semiHidden/>
    <w:unhideWhenUsed/>
    <w:rsid w:val="009372B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372B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372B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372B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372B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372B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372B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372B6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9372B6"/>
    <w:rPr>
      <w:rFonts w:ascii="Arial" w:hAnsi="Arial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372B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372B6"/>
    <w:rPr>
      <w:rFonts w:ascii="Arial" w:hAnsi="Arial"/>
      <w:sz w:val="22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372B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372B6"/>
    <w:rPr>
      <w:rFonts w:ascii="Arial" w:hAnsi="Arial"/>
      <w:sz w:val="22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372B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372B6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372B6"/>
  </w:style>
  <w:style w:type="character" w:customStyle="1" w:styleId="DateCar">
    <w:name w:val="Date Car"/>
    <w:link w:val="Date"/>
    <w:uiPriority w:val="99"/>
    <w:semiHidden/>
    <w:rsid w:val="009372B6"/>
    <w:rPr>
      <w:rFonts w:ascii="Arial" w:hAnsi="Arial"/>
      <w:sz w:val="22"/>
    </w:rPr>
  </w:style>
  <w:style w:type="character" w:styleId="DfinitionHTML">
    <w:name w:val="HTML Definition"/>
    <w:uiPriority w:val="99"/>
    <w:semiHidden/>
    <w:unhideWhenUsed/>
    <w:rsid w:val="009372B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372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372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372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372B6"/>
    <w:rPr>
      <w:b/>
      <w:bCs/>
    </w:rPr>
  </w:style>
  <w:style w:type="character" w:styleId="Emphaseintense">
    <w:name w:val="Intense Emphasis"/>
    <w:uiPriority w:val="21"/>
    <w:qFormat/>
    <w:rsid w:val="009372B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372B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372B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9372B6"/>
    <w:rPr>
      <w:rFonts w:ascii="Arial" w:hAnsi="Arial"/>
      <w:sz w:val="22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372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372B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372B6"/>
    <w:pPr>
      <w:outlineLvl w:val="9"/>
    </w:pPr>
  </w:style>
  <w:style w:type="character" w:styleId="ExempleHTML">
    <w:name w:val="HTML Sample"/>
    <w:uiPriority w:val="99"/>
    <w:semiHidden/>
    <w:unhideWhenUsed/>
    <w:rsid w:val="009372B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372B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372B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372B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372B6"/>
    <w:rPr>
      <w:rFonts w:ascii="Arial" w:hAnsi="Arial"/>
      <w:sz w:val="22"/>
    </w:rPr>
  </w:style>
  <w:style w:type="table" w:styleId="Grilleclaire">
    <w:name w:val="Light Grid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372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372B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372B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372B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372B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372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372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372B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372B6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9372B6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9372B6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9372B6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9372B6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9372B6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9372B6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9372B6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9372B6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372B6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9372B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372B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372B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372B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372B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372B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372B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372B6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372B6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372B6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372B6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372B6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372B6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372B6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372B6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372B6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372B6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372B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372B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372B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372B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372B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372B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372B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372B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372B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372B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372B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72B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372B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372B6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9372B6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372B6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9372B6"/>
    <w:rPr>
      <w:rFonts w:ascii="Arial" w:hAnsi="Arial"/>
    </w:rPr>
  </w:style>
  <w:style w:type="character" w:styleId="Numrodeligne">
    <w:name w:val="line number"/>
    <w:uiPriority w:val="99"/>
    <w:semiHidden/>
    <w:unhideWhenUsed/>
    <w:rsid w:val="009372B6"/>
  </w:style>
  <w:style w:type="character" w:styleId="Numrodepage">
    <w:name w:val="page number"/>
    <w:uiPriority w:val="99"/>
    <w:semiHidden/>
    <w:unhideWhenUsed/>
    <w:rsid w:val="009372B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72B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372B6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372B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372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9372B6"/>
    <w:rPr>
      <w:rFonts w:ascii="Arial" w:hAnsi="Arial"/>
      <w:sz w:val="22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372B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9372B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372B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372B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372B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372B6"/>
    <w:rPr>
      <w:rFonts w:ascii="Arial" w:hAnsi="Arial"/>
      <w:sz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372B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372B6"/>
    <w:rPr>
      <w:rFonts w:ascii="Arial" w:hAnsi="Arial"/>
      <w:sz w:val="22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372B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372B6"/>
    <w:rPr>
      <w:rFonts w:ascii="Arial" w:hAnsi="Arial"/>
      <w:sz w:val="22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372B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372B6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372B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372B6"/>
    <w:rPr>
      <w:rFonts w:ascii="Arial" w:hAnsi="Arial"/>
      <w:sz w:val="22"/>
    </w:rPr>
  </w:style>
  <w:style w:type="paragraph" w:styleId="Retraitnormal">
    <w:name w:val="Normal Indent"/>
    <w:basedOn w:val="Normal"/>
    <w:uiPriority w:val="99"/>
    <w:semiHidden/>
    <w:unhideWhenUsed/>
    <w:rsid w:val="009372B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372B6"/>
  </w:style>
  <w:style w:type="character" w:customStyle="1" w:styleId="SalutationsCar">
    <w:name w:val="Salutations Car"/>
    <w:link w:val="Salutations"/>
    <w:uiPriority w:val="99"/>
    <w:semiHidden/>
    <w:rsid w:val="009372B6"/>
    <w:rPr>
      <w:rFonts w:ascii="Arial" w:hAnsi="Arial"/>
      <w:sz w:val="22"/>
    </w:rPr>
  </w:style>
  <w:style w:type="paragraph" w:styleId="Sansinterligne">
    <w:name w:val="No Spacing"/>
    <w:uiPriority w:val="1"/>
    <w:qFormat/>
    <w:rsid w:val="009372B6"/>
    <w:rPr>
      <w:rFonts w:ascii="Arial" w:hAnsi="Arial"/>
      <w:sz w:val="22"/>
    </w:rPr>
  </w:style>
  <w:style w:type="paragraph" w:styleId="Signature">
    <w:name w:val="Signature"/>
    <w:basedOn w:val="Normal"/>
    <w:link w:val="SignatureCar"/>
    <w:uiPriority w:val="99"/>
    <w:semiHidden/>
    <w:unhideWhenUsed/>
    <w:rsid w:val="009372B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372B6"/>
    <w:rPr>
      <w:rFonts w:ascii="Arial" w:hAnsi="Arial"/>
      <w:sz w:val="22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372B6"/>
  </w:style>
  <w:style w:type="character" w:customStyle="1" w:styleId="SignaturelectroniqueCar">
    <w:name w:val="Signature électronique Car"/>
    <w:link w:val="Signaturelectronique"/>
    <w:uiPriority w:val="99"/>
    <w:semiHidden/>
    <w:rsid w:val="009372B6"/>
    <w:rPr>
      <w:rFonts w:ascii="Arial" w:hAnsi="Arial"/>
      <w:sz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72B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372B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372B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372B6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372B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372B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372B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372B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372B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372B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372B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372B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372B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372B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372B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372B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372B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372B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372B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372B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372B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9372B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72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372B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372B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372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372B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372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372B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372B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372B6"/>
  </w:style>
  <w:style w:type="character" w:customStyle="1" w:styleId="TitredenoteCar">
    <w:name w:val="Titre de note Car"/>
    <w:link w:val="Titredenote"/>
    <w:uiPriority w:val="99"/>
    <w:semiHidden/>
    <w:rsid w:val="009372B6"/>
    <w:rPr>
      <w:rFonts w:ascii="Arial" w:hAnsi="Arial"/>
      <w:sz w:val="22"/>
    </w:rPr>
  </w:style>
  <w:style w:type="character" w:styleId="Titredulivre">
    <w:name w:val="Book Title"/>
    <w:uiPriority w:val="33"/>
    <w:qFormat/>
    <w:rsid w:val="009372B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372B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372B6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9372B6"/>
  </w:style>
  <w:style w:type="paragraph" w:styleId="TM2">
    <w:name w:val="toc 2"/>
    <w:basedOn w:val="Normal"/>
    <w:next w:val="Normal"/>
    <w:uiPriority w:val="39"/>
    <w:semiHidden/>
    <w:unhideWhenUsed/>
    <w:rsid w:val="009372B6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9372B6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9372B6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9372B6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9372B6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9372B6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9372B6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9372B6"/>
    <w:pPr>
      <w:ind w:left="1760"/>
    </w:pPr>
  </w:style>
  <w:style w:type="table" w:styleId="Trameclaire-Accent1">
    <w:name w:val="Light Shading Accent 1"/>
    <w:basedOn w:val="TableauNormal"/>
    <w:uiPriority w:val="60"/>
    <w:rsid w:val="009372B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372B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372B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372B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372B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372B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372B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372B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372B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372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Muriel MILLOT</vt:lpstr>
    </vt:vector>
  </TitlesOfParts>
  <Company>Reuven's II</Company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Muriel MILLOT</dc:title>
  <dc:subject/>
  <dc:creator>Muriel.Millot</dc:creator>
  <cp:keywords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