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AA" w:rsidRPr="00AD5493" w:rsidRDefault="00250A08" w:rsidP="00350866">
      <w:pPr>
        <w:jc w:val="center"/>
        <w:outlineLvl w:val="0"/>
        <w:rPr>
          <w:rFonts w:ascii="Arial" w:hAnsi="Arial" w:cs="Arial"/>
          <w:b/>
          <w:bCs/>
          <w:sz w:val="22"/>
          <w:szCs w:val="22"/>
          <w:lang w:val="en-GB"/>
        </w:rPr>
      </w:pPr>
      <w:bookmarkStart w:id="0" w:name="_GoBack"/>
      <w:bookmarkEnd w:id="0"/>
      <w:r w:rsidRPr="00AD5493">
        <w:rPr>
          <w:rFonts w:ascii="Arial" w:hAnsi="Arial" w:cs="Arial"/>
          <w:b/>
          <w:bCs/>
          <w:sz w:val="22"/>
          <w:szCs w:val="22"/>
          <w:lang w:val="en-GB"/>
        </w:rPr>
        <w:t>PROCEDURE DE RAPPEL DE LOT</w:t>
      </w:r>
      <w:r w:rsidR="00C267A5">
        <w:rPr>
          <w:rFonts w:ascii="Arial" w:hAnsi="Arial" w:cs="Arial"/>
          <w:b/>
          <w:bCs/>
          <w:sz w:val="22"/>
          <w:szCs w:val="22"/>
          <w:lang w:val="en-GB"/>
        </w:rPr>
        <w:t>S</w:t>
      </w:r>
    </w:p>
    <w:p w:rsidR="00354C21" w:rsidRPr="009E2EB2" w:rsidRDefault="00354C21">
      <w:pPr>
        <w:rPr>
          <w:rFonts w:ascii="Arial" w:hAnsi="Arial" w:cs="Arial"/>
          <w:sz w:val="22"/>
          <w:szCs w:val="22"/>
          <w:lang w:val="en-GB"/>
        </w:rPr>
      </w:pPr>
    </w:p>
    <w:p w:rsidR="005615A9" w:rsidRDefault="005615A9" w:rsidP="005615A9">
      <w:pPr>
        <w:rPr>
          <w:rFonts w:ascii="Arial" w:hAnsi="Arial" w:cs="Arial"/>
          <w:sz w:val="22"/>
          <w:szCs w:val="22"/>
          <w:lang w:val="en-GB"/>
        </w:rPr>
      </w:pPr>
    </w:p>
    <w:p w:rsidR="00AD5493" w:rsidRDefault="00AD5493" w:rsidP="005615A9">
      <w:pPr>
        <w:rPr>
          <w:rFonts w:ascii="Arial" w:hAnsi="Arial" w:cs="Arial"/>
          <w:sz w:val="22"/>
          <w:szCs w:val="22"/>
          <w:lang w:val="en-GB"/>
        </w:rPr>
      </w:pPr>
    </w:p>
    <w:p w:rsidR="00AD5493" w:rsidRPr="009E2EB2" w:rsidRDefault="00AD5493" w:rsidP="005615A9">
      <w:pPr>
        <w:rPr>
          <w:rFonts w:ascii="Arial" w:hAnsi="Arial" w:cs="Arial"/>
          <w:sz w:val="22"/>
          <w:szCs w:val="22"/>
          <w:lang w:val="en-GB"/>
        </w:rPr>
      </w:pPr>
    </w:p>
    <w:p w:rsidR="00354C21" w:rsidRPr="009E2EB2" w:rsidRDefault="00A51B52" w:rsidP="00350866">
      <w:pPr>
        <w:outlineLvl w:val="0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Purpose</w:t>
      </w:r>
    </w:p>
    <w:p w:rsidR="00354C21" w:rsidRDefault="00354C21" w:rsidP="00354C21">
      <w:pPr>
        <w:rPr>
          <w:rFonts w:ascii="Arial" w:hAnsi="Arial" w:cs="Arial"/>
          <w:sz w:val="22"/>
          <w:szCs w:val="22"/>
          <w:lang w:val="en-GB"/>
        </w:rPr>
      </w:pPr>
    </w:p>
    <w:p w:rsidR="00AD5493" w:rsidRDefault="00AD5493" w:rsidP="00354C21">
      <w:pPr>
        <w:rPr>
          <w:rFonts w:ascii="Arial" w:hAnsi="Arial" w:cs="Arial"/>
          <w:sz w:val="22"/>
          <w:szCs w:val="22"/>
          <w:lang w:val="en-GB"/>
        </w:rPr>
      </w:pPr>
    </w:p>
    <w:p w:rsidR="004D63CC" w:rsidRDefault="00A51B52" w:rsidP="00350866">
      <w:pPr>
        <w:jc w:val="both"/>
        <w:outlineLvl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purpose of this procedure is to docum</w:t>
      </w:r>
      <w:r w:rsidR="004D63CC">
        <w:rPr>
          <w:rFonts w:ascii="Arial" w:hAnsi="Arial" w:cs="Arial"/>
          <w:sz w:val="22"/>
          <w:szCs w:val="22"/>
          <w:lang w:val="en-GB"/>
        </w:rPr>
        <w:t>ent the process of batch</w:t>
      </w:r>
      <w:r w:rsidR="00C267A5">
        <w:rPr>
          <w:rFonts w:ascii="Arial" w:hAnsi="Arial" w:cs="Arial"/>
          <w:sz w:val="22"/>
          <w:szCs w:val="22"/>
          <w:lang w:val="en-GB"/>
        </w:rPr>
        <w:t>es</w:t>
      </w:r>
      <w:r w:rsidR="004D63CC">
        <w:rPr>
          <w:rFonts w:ascii="Arial" w:hAnsi="Arial" w:cs="Arial"/>
          <w:sz w:val="22"/>
          <w:szCs w:val="22"/>
          <w:lang w:val="en-GB"/>
        </w:rPr>
        <w:t xml:space="preserve"> recall</w:t>
      </w:r>
      <w:r w:rsidR="00AD78F2">
        <w:rPr>
          <w:rFonts w:ascii="Arial" w:hAnsi="Arial" w:cs="Arial"/>
          <w:sz w:val="22"/>
          <w:szCs w:val="22"/>
          <w:lang w:val="en-GB"/>
        </w:rPr>
        <w:t>.</w:t>
      </w:r>
      <w:r w:rsidR="004D63CC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4D63CC" w:rsidRDefault="004D63CC" w:rsidP="00C83BA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4D63CC" w:rsidRDefault="004D63CC" w:rsidP="00C83BA1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It applies to the</w:t>
      </w:r>
      <w:r w:rsidR="00E45145">
        <w:rPr>
          <w:rFonts w:ascii="Arial" w:hAnsi="Arial" w:cs="Arial"/>
          <w:sz w:val="22"/>
          <w:szCs w:val="22"/>
          <w:lang w:val="en-GB"/>
        </w:rPr>
        <w:t xml:space="preserve"> holder of a French national authorization (</w:t>
      </w:r>
      <w:r w:rsidR="00631F0F">
        <w:rPr>
          <w:rFonts w:ascii="Arial" w:hAnsi="Arial" w:cs="Arial"/>
          <w:sz w:val="22"/>
          <w:szCs w:val="22"/>
          <w:lang w:val="en-GB"/>
        </w:rPr>
        <w:t xml:space="preserve">in fact </w:t>
      </w:r>
      <w:r w:rsidR="00E45145">
        <w:rPr>
          <w:rFonts w:ascii="Arial" w:hAnsi="Arial" w:cs="Arial"/>
          <w:sz w:val="22"/>
          <w:szCs w:val="22"/>
          <w:lang w:val="en-GB"/>
        </w:rPr>
        <w:t xml:space="preserve">in </w:t>
      </w:r>
      <w:smartTag w:uri="urn:schemas-microsoft-com:office:smarttags" w:element="country-region">
        <w:r w:rsidR="00E45145">
          <w:rPr>
            <w:rFonts w:ascii="Arial" w:hAnsi="Arial" w:cs="Arial"/>
            <w:sz w:val="22"/>
            <w:szCs w:val="22"/>
            <w:lang w:val="en-GB"/>
          </w:rPr>
          <w:t>France</w:t>
        </w:r>
      </w:smartTag>
      <w:r w:rsidR="00E45145">
        <w:rPr>
          <w:rFonts w:ascii="Arial" w:hAnsi="Arial" w:cs="Arial"/>
          <w:sz w:val="22"/>
          <w:szCs w:val="22"/>
          <w:lang w:val="en-GB"/>
        </w:rPr>
        <w:t xml:space="preserve"> </w:t>
      </w:r>
      <w:r w:rsidR="00631F0F">
        <w:rPr>
          <w:rFonts w:ascii="Arial" w:hAnsi="Arial" w:cs="Arial"/>
          <w:sz w:val="22"/>
          <w:szCs w:val="22"/>
          <w:lang w:val="en-GB"/>
        </w:rPr>
        <w:t xml:space="preserve">to </w:t>
      </w:r>
      <w:r w:rsidR="00E45145">
        <w:rPr>
          <w:rFonts w:ascii="Arial" w:hAnsi="Arial" w:cs="Arial"/>
          <w:sz w:val="22"/>
          <w:szCs w:val="22"/>
          <w:lang w:val="en-GB"/>
        </w:rPr>
        <w:t>the “exploitant”) for</w:t>
      </w:r>
      <w:r>
        <w:rPr>
          <w:rFonts w:ascii="Arial" w:hAnsi="Arial" w:cs="Arial"/>
          <w:sz w:val="22"/>
          <w:szCs w:val="22"/>
          <w:lang w:val="en-GB"/>
        </w:rPr>
        <w:t xml:space="preserve"> human medicines manufactured and distributed </w:t>
      </w:r>
      <w:r w:rsidR="00E45145">
        <w:rPr>
          <w:rFonts w:ascii="Arial" w:hAnsi="Arial" w:cs="Arial"/>
          <w:sz w:val="22"/>
          <w:szCs w:val="22"/>
          <w:lang w:val="en-GB"/>
        </w:rPr>
        <w:t xml:space="preserve">in </w:t>
      </w:r>
      <w:smartTag w:uri="urn:schemas-microsoft-com:office:smarttags" w:element="PlaceType">
        <w:smartTag w:uri="urn:schemas-microsoft-com:office:smarttags" w:element="country-region">
          <w:r w:rsidR="00E45145">
            <w:rPr>
              <w:rFonts w:ascii="Arial" w:hAnsi="Arial" w:cs="Arial"/>
              <w:sz w:val="22"/>
              <w:szCs w:val="22"/>
              <w:lang w:val="en-GB"/>
            </w:rPr>
            <w:t>France</w:t>
          </w:r>
        </w:smartTag>
      </w:smartTag>
      <w:r>
        <w:rPr>
          <w:rFonts w:ascii="Arial" w:hAnsi="Arial" w:cs="Arial"/>
          <w:sz w:val="22"/>
          <w:szCs w:val="22"/>
          <w:lang w:val="en-GB"/>
        </w:rPr>
        <w:t>.</w:t>
      </w:r>
    </w:p>
    <w:p w:rsidR="00A51B52" w:rsidRDefault="00A51B52" w:rsidP="00C83BA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4D63CC" w:rsidRDefault="00C267A5" w:rsidP="00B27A23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recall of </w:t>
      </w:r>
      <w:r w:rsidR="00B27A23">
        <w:rPr>
          <w:rFonts w:ascii="Arial" w:hAnsi="Arial" w:cs="Arial"/>
          <w:sz w:val="22"/>
          <w:szCs w:val="22"/>
          <w:lang w:val="en-GB"/>
        </w:rPr>
        <w:t>product</w:t>
      </w:r>
      <w:r>
        <w:rPr>
          <w:rFonts w:ascii="Arial" w:hAnsi="Arial" w:cs="Arial"/>
          <w:sz w:val="22"/>
          <w:szCs w:val="22"/>
          <w:lang w:val="en-GB"/>
        </w:rPr>
        <w:t>s</w:t>
      </w:r>
      <w:r w:rsidR="00B27A23">
        <w:rPr>
          <w:rFonts w:ascii="Arial" w:hAnsi="Arial" w:cs="Arial"/>
          <w:sz w:val="22"/>
          <w:szCs w:val="22"/>
          <w:lang w:val="en-GB"/>
        </w:rPr>
        <w:t xml:space="preserve"> may be decided in case of</w:t>
      </w:r>
      <w:r w:rsidR="00107A46">
        <w:rPr>
          <w:rFonts w:ascii="Arial" w:hAnsi="Arial" w:cs="Arial"/>
          <w:sz w:val="22"/>
          <w:szCs w:val="22"/>
          <w:lang w:val="en-GB"/>
        </w:rPr>
        <w:t xml:space="preserve"> pharmacovi</w:t>
      </w:r>
      <w:r w:rsidR="00A83EB8">
        <w:rPr>
          <w:rFonts w:ascii="Arial" w:hAnsi="Arial" w:cs="Arial"/>
          <w:sz w:val="22"/>
          <w:szCs w:val="22"/>
          <w:lang w:val="en-GB"/>
        </w:rPr>
        <w:t>gi</w:t>
      </w:r>
      <w:r w:rsidR="00107A46">
        <w:rPr>
          <w:rFonts w:ascii="Arial" w:hAnsi="Arial" w:cs="Arial"/>
          <w:sz w:val="22"/>
          <w:szCs w:val="22"/>
          <w:lang w:val="en-GB"/>
        </w:rPr>
        <w:t>lan</w:t>
      </w:r>
      <w:r w:rsidR="00B27A23">
        <w:rPr>
          <w:rFonts w:ascii="Arial" w:hAnsi="Arial" w:cs="Arial"/>
          <w:sz w:val="22"/>
          <w:szCs w:val="22"/>
          <w:lang w:val="en-GB"/>
        </w:rPr>
        <w:t>ce issue, quality problem or withdrawal</w:t>
      </w:r>
      <w:r w:rsidR="00107A46">
        <w:rPr>
          <w:rFonts w:ascii="Arial" w:hAnsi="Arial" w:cs="Arial"/>
          <w:sz w:val="22"/>
          <w:szCs w:val="22"/>
          <w:lang w:val="en-GB"/>
        </w:rPr>
        <w:t xml:space="preserve"> of the marketing </w:t>
      </w:r>
      <w:r w:rsidR="00B27A23">
        <w:rPr>
          <w:rFonts w:ascii="Arial" w:hAnsi="Arial" w:cs="Arial"/>
          <w:sz w:val="22"/>
          <w:szCs w:val="22"/>
          <w:lang w:val="en-GB"/>
        </w:rPr>
        <w:t xml:space="preserve">authorization. </w:t>
      </w:r>
    </w:p>
    <w:p w:rsidR="004D63CC" w:rsidRDefault="004D63CC" w:rsidP="00C83BA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E06CB3" w:rsidRDefault="00AD78F2" w:rsidP="00C83BA1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For that reason t</w:t>
      </w:r>
      <w:r w:rsidR="00E06CB3">
        <w:rPr>
          <w:rFonts w:ascii="Arial" w:hAnsi="Arial" w:cs="Arial"/>
          <w:sz w:val="22"/>
          <w:szCs w:val="22"/>
          <w:lang w:val="en-GB"/>
        </w:rPr>
        <w:t xml:space="preserve">his procedure is to be completed with </w:t>
      </w:r>
      <w:r w:rsidR="00B27A23">
        <w:rPr>
          <w:rFonts w:ascii="Arial" w:hAnsi="Arial" w:cs="Arial"/>
          <w:sz w:val="22"/>
          <w:szCs w:val="22"/>
          <w:lang w:val="en-GB"/>
        </w:rPr>
        <w:t xml:space="preserve">other SOPs dealing with </w:t>
      </w:r>
      <w:r w:rsidR="00E06CB3">
        <w:rPr>
          <w:rFonts w:ascii="Arial" w:hAnsi="Arial" w:cs="Arial"/>
          <w:sz w:val="22"/>
          <w:szCs w:val="22"/>
          <w:lang w:val="en-GB"/>
        </w:rPr>
        <w:t xml:space="preserve">pharmacovigilance </w:t>
      </w:r>
      <w:r>
        <w:rPr>
          <w:rFonts w:ascii="Arial" w:hAnsi="Arial" w:cs="Arial"/>
          <w:sz w:val="22"/>
          <w:szCs w:val="22"/>
          <w:lang w:val="en-GB"/>
        </w:rPr>
        <w:t>and trea</w:t>
      </w:r>
      <w:r w:rsidR="00B27A23">
        <w:rPr>
          <w:rFonts w:ascii="Arial" w:hAnsi="Arial" w:cs="Arial"/>
          <w:sz w:val="22"/>
          <w:szCs w:val="22"/>
          <w:lang w:val="en-GB"/>
        </w:rPr>
        <w:t>tment of defective products</w:t>
      </w:r>
      <w:r w:rsidR="00E45145">
        <w:rPr>
          <w:rFonts w:ascii="Arial" w:hAnsi="Arial" w:cs="Arial"/>
          <w:sz w:val="22"/>
          <w:szCs w:val="22"/>
          <w:lang w:val="en-GB"/>
        </w:rPr>
        <w:t>.</w:t>
      </w:r>
    </w:p>
    <w:p w:rsidR="00E45145" w:rsidRDefault="00E45145" w:rsidP="00C83BA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83BA1" w:rsidRDefault="00B27A23" w:rsidP="00C83BA1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Moreover</w:t>
      </w:r>
      <w:r w:rsidR="00C83BA1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it </w:t>
      </w:r>
      <w:r w:rsidR="00C83BA1">
        <w:rPr>
          <w:rFonts w:ascii="Arial" w:hAnsi="Arial" w:cs="Arial"/>
          <w:sz w:val="22"/>
          <w:szCs w:val="22"/>
          <w:lang w:val="en-GB"/>
        </w:rPr>
        <w:t>should be adapted to specific requirements of each enterpri</w:t>
      </w:r>
      <w:r w:rsidR="00C83BE2">
        <w:rPr>
          <w:rFonts w:ascii="Arial" w:hAnsi="Arial" w:cs="Arial"/>
          <w:sz w:val="22"/>
          <w:szCs w:val="22"/>
          <w:lang w:val="en-GB"/>
        </w:rPr>
        <w:t>se and to the urgency of the recall</w:t>
      </w:r>
      <w:r w:rsidR="00C83BA1">
        <w:rPr>
          <w:rFonts w:ascii="Arial" w:hAnsi="Arial" w:cs="Arial"/>
          <w:sz w:val="22"/>
          <w:szCs w:val="22"/>
          <w:lang w:val="en-GB"/>
        </w:rPr>
        <w:t>.</w:t>
      </w:r>
    </w:p>
    <w:p w:rsidR="00C83BA1" w:rsidRDefault="00C83BA1" w:rsidP="00C83BA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275EFF" w:rsidRDefault="00275EFF" w:rsidP="008C4D5D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Batch recalls are under </w:t>
      </w:r>
      <w:r w:rsidR="008C4D5D">
        <w:rPr>
          <w:rFonts w:ascii="Arial" w:hAnsi="Arial" w:cs="Arial"/>
          <w:sz w:val="22"/>
          <w:szCs w:val="22"/>
          <w:lang w:val="en-GB"/>
        </w:rPr>
        <w:t>the qualified person’s responsibility</w:t>
      </w:r>
      <w:r>
        <w:rPr>
          <w:rFonts w:ascii="Arial" w:hAnsi="Arial" w:cs="Arial"/>
          <w:sz w:val="22"/>
          <w:szCs w:val="22"/>
          <w:lang w:val="en-GB"/>
        </w:rPr>
        <w:t>.</w:t>
      </w:r>
      <w:r w:rsidR="00B72F42">
        <w:rPr>
          <w:rFonts w:ascii="Arial" w:hAnsi="Arial" w:cs="Arial"/>
          <w:sz w:val="22"/>
          <w:szCs w:val="22"/>
          <w:lang w:val="en-GB"/>
        </w:rPr>
        <w:t xml:space="preserve"> The </w:t>
      </w:r>
      <w:r w:rsidR="008C4D5D">
        <w:rPr>
          <w:rFonts w:ascii="Arial" w:hAnsi="Arial" w:cs="Arial"/>
          <w:sz w:val="22"/>
          <w:szCs w:val="22"/>
          <w:lang w:val="en-GB"/>
        </w:rPr>
        <w:t xml:space="preserve">other </w:t>
      </w:r>
      <w:r w:rsidR="00B72F42">
        <w:rPr>
          <w:rFonts w:ascii="Arial" w:hAnsi="Arial" w:cs="Arial"/>
          <w:sz w:val="22"/>
          <w:szCs w:val="22"/>
          <w:lang w:val="en-GB"/>
        </w:rPr>
        <w:t>persons involved in the process will depend on the enterprise organisation.</w:t>
      </w:r>
    </w:p>
    <w:p w:rsidR="00275EFF" w:rsidRDefault="00275EFF" w:rsidP="00A51B52">
      <w:pPr>
        <w:rPr>
          <w:rFonts w:ascii="Arial" w:hAnsi="Arial" w:cs="Arial"/>
          <w:sz w:val="22"/>
          <w:szCs w:val="22"/>
          <w:lang w:val="en-GB"/>
        </w:rPr>
      </w:pPr>
    </w:p>
    <w:p w:rsidR="00C07025" w:rsidRDefault="00786068" w:rsidP="00C07025">
      <w:pPr>
        <w:rPr>
          <w:rFonts w:ascii="Arial" w:hAnsi="Arial" w:cs="Arial"/>
          <w:sz w:val="22"/>
          <w:szCs w:val="22"/>
          <w:lang w:val="en-GB"/>
        </w:rPr>
      </w:pPr>
      <w:r w:rsidRPr="00631F0F">
        <w:rPr>
          <w:rFonts w:ascii="Arial" w:hAnsi="Arial" w:cs="Arial"/>
          <w:sz w:val="22"/>
          <w:szCs w:val="22"/>
          <w:lang w:val="en-GB"/>
        </w:rPr>
        <w:t>The main</w:t>
      </w:r>
      <w:r w:rsidR="00AD78F2" w:rsidRPr="00631F0F">
        <w:rPr>
          <w:rFonts w:ascii="Arial" w:hAnsi="Arial" w:cs="Arial"/>
          <w:sz w:val="22"/>
          <w:szCs w:val="22"/>
          <w:lang w:val="en-GB"/>
        </w:rPr>
        <w:t xml:space="preserve"> texts </w:t>
      </w:r>
      <w:r w:rsidR="00C07025" w:rsidRPr="00631F0F">
        <w:rPr>
          <w:rFonts w:ascii="Arial" w:hAnsi="Arial" w:cs="Arial"/>
          <w:sz w:val="22"/>
          <w:szCs w:val="22"/>
          <w:lang w:val="en-GB"/>
        </w:rPr>
        <w:t>that apply</w:t>
      </w:r>
      <w:r w:rsidRPr="00631F0F">
        <w:rPr>
          <w:rFonts w:ascii="Arial" w:hAnsi="Arial" w:cs="Arial"/>
          <w:sz w:val="22"/>
          <w:szCs w:val="22"/>
          <w:lang w:val="en-GB"/>
        </w:rPr>
        <w:t xml:space="preserve"> </w:t>
      </w:r>
      <w:r w:rsidR="00C07025" w:rsidRPr="00631F0F">
        <w:rPr>
          <w:rFonts w:ascii="Arial" w:hAnsi="Arial" w:cs="Arial"/>
          <w:sz w:val="22"/>
          <w:szCs w:val="22"/>
          <w:lang w:val="en-GB"/>
        </w:rPr>
        <w:t>are</w:t>
      </w:r>
      <w:r w:rsidR="00631F0F">
        <w:rPr>
          <w:rFonts w:ascii="Arial" w:hAnsi="Arial" w:cs="Arial"/>
          <w:sz w:val="22"/>
          <w:szCs w:val="22"/>
          <w:lang w:val="en-GB"/>
        </w:rPr>
        <w:t xml:space="preserve"> </w:t>
      </w:r>
      <w:r w:rsidR="00A51B52" w:rsidRPr="00631F0F">
        <w:rPr>
          <w:rFonts w:ascii="Arial" w:hAnsi="Arial" w:cs="Arial"/>
          <w:sz w:val="22"/>
          <w:szCs w:val="22"/>
          <w:lang w:val="en-GB"/>
        </w:rPr>
        <w:t>:</w:t>
      </w:r>
    </w:p>
    <w:p w:rsidR="00A51B52" w:rsidRDefault="00A51B52" w:rsidP="00631F0F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631F0F">
        <w:rPr>
          <w:rFonts w:ascii="Arial" w:hAnsi="Arial" w:cs="Arial"/>
          <w:sz w:val="22"/>
          <w:szCs w:val="22"/>
          <w:lang w:val="en-GB"/>
        </w:rPr>
        <w:t xml:space="preserve">Directive </w:t>
      </w:r>
      <w:r w:rsidR="00786068" w:rsidRPr="00631F0F">
        <w:rPr>
          <w:rFonts w:ascii="Arial" w:hAnsi="Arial" w:cs="Arial"/>
          <w:sz w:val="22"/>
          <w:szCs w:val="22"/>
          <w:lang w:val="en-GB"/>
        </w:rPr>
        <w:t>2001/83/EC amended (</w:t>
      </w:r>
      <w:r w:rsidR="00631F0F" w:rsidRPr="00631F0F">
        <w:rPr>
          <w:rFonts w:ascii="Arial" w:hAnsi="Arial" w:cs="Arial"/>
          <w:sz w:val="22"/>
          <w:szCs w:val="22"/>
          <w:lang w:val="en-GB"/>
        </w:rPr>
        <w:t xml:space="preserve">in particular </w:t>
      </w:r>
      <w:r w:rsidR="00786068" w:rsidRPr="00631F0F">
        <w:rPr>
          <w:rFonts w:ascii="Arial" w:hAnsi="Arial" w:cs="Arial"/>
          <w:sz w:val="22"/>
          <w:szCs w:val="22"/>
          <w:lang w:val="en-GB"/>
        </w:rPr>
        <w:t>article</w:t>
      </w:r>
      <w:r w:rsidR="00631F0F">
        <w:rPr>
          <w:rFonts w:ascii="Arial" w:hAnsi="Arial" w:cs="Arial"/>
          <w:sz w:val="22"/>
          <w:szCs w:val="22"/>
          <w:lang w:val="en-GB"/>
        </w:rPr>
        <w:t>s 80 and</w:t>
      </w:r>
      <w:r w:rsidR="00786068" w:rsidRPr="00631F0F">
        <w:rPr>
          <w:rFonts w:ascii="Arial" w:hAnsi="Arial" w:cs="Arial"/>
          <w:sz w:val="22"/>
          <w:szCs w:val="22"/>
          <w:lang w:val="en-GB"/>
        </w:rPr>
        <w:t xml:space="preserve"> 117)</w:t>
      </w:r>
      <w:r w:rsidR="00631F0F">
        <w:rPr>
          <w:rFonts w:ascii="Arial" w:hAnsi="Arial" w:cs="Arial"/>
          <w:sz w:val="22"/>
          <w:szCs w:val="22"/>
          <w:lang w:val="en-GB"/>
        </w:rPr>
        <w:t>;</w:t>
      </w:r>
    </w:p>
    <w:p w:rsidR="00A51B52" w:rsidRDefault="00CF7AFB" w:rsidP="00631F0F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631F0F">
        <w:rPr>
          <w:rFonts w:ascii="Arial" w:hAnsi="Arial" w:cs="Arial"/>
          <w:sz w:val="22"/>
          <w:szCs w:val="22"/>
          <w:lang w:val="en-GB"/>
        </w:rPr>
        <w:t>Good Manufacturing Pratices (Chapter 8)</w:t>
      </w:r>
      <w:r w:rsidR="00631F0F">
        <w:rPr>
          <w:rFonts w:ascii="Arial" w:hAnsi="Arial" w:cs="Arial"/>
          <w:sz w:val="22"/>
          <w:szCs w:val="22"/>
          <w:lang w:val="en-GB"/>
        </w:rPr>
        <w:t>;</w:t>
      </w:r>
    </w:p>
    <w:p w:rsidR="00CF7AFB" w:rsidRPr="00631F0F" w:rsidRDefault="00CF7AFB" w:rsidP="00631F0F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786068">
        <w:rPr>
          <w:rFonts w:ascii="Arial" w:hAnsi="Arial" w:cs="Arial"/>
          <w:sz w:val="22"/>
          <w:szCs w:val="22"/>
        </w:rPr>
        <w:t xml:space="preserve">Code de la </w:t>
      </w:r>
      <w:r w:rsidR="00786068">
        <w:rPr>
          <w:rFonts w:ascii="Arial" w:hAnsi="Arial" w:cs="Arial"/>
          <w:sz w:val="22"/>
          <w:szCs w:val="22"/>
        </w:rPr>
        <w:t>santé publique (article</w:t>
      </w:r>
      <w:r w:rsidR="001A4BCB">
        <w:rPr>
          <w:rFonts w:ascii="Arial" w:hAnsi="Arial" w:cs="Arial"/>
          <w:sz w:val="22"/>
          <w:szCs w:val="22"/>
        </w:rPr>
        <w:t>s L. 5124-6,</w:t>
      </w:r>
      <w:r w:rsidR="00786068">
        <w:rPr>
          <w:rFonts w:ascii="Arial" w:hAnsi="Arial" w:cs="Arial"/>
          <w:sz w:val="22"/>
          <w:szCs w:val="22"/>
        </w:rPr>
        <w:t xml:space="preserve"> </w:t>
      </w:r>
      <w:r w:rsidR="00631F0F">
        <w:rPr>
          <w:rFonts w:ascii="Arial" w:hAnsi="Arial" w:cs="Arial"/>
          <w:sz w:val="22"/>
          <w:szCs w:val="22"/>
        </w:rPr>
        <w:t xml:space="preserve">L. 5312-1, </w:t>
      </w:r>
      <w:r w:rsidR="00786068">
        <w:rPr>
          <w:rFonts w:ascii="Arial" w:hAnsi="Arial" w:cs="Arial"/>
          <w:sz w:val="22"/>
          <w:szCs w:val="22"/>
        </w:rPr>
        <w:t>R. 5121-47</w:t>
      </w:r>
      <w:r w:rsidR="001E01FF">
        <w:rPr>
          <w:rFonts w:ascii="Arial" w:hAnsi="Arial" w:cs="Arial"/>
          <w:sz w:val="22"/>
          <w:szCs w:val="22"/>
        </w:rPr>
        <w:t>, R. 5121-</w:t>
      </w:r>
      <w:r w:rsidR="0023510C">
        <w:rPr>
          <w:rFonts w:ascii="Arial" w:hAnsi="Arial" w:cs="Arial"/>
          <w:sz w:val="22"/>
          <w:szCs w:val="22"/>
        </w:rPr>
        <w:t>174</w:t>
      </w:r>
      <w:r w:rsidR="00786068">
        <w:rPr>
          <w:rFonts w:ascii="Arial" w:hAnsi="Arial" w:cs="Arial"/>
          <w:sz w:val="22"/>
          <w:szCs w:val="22"/>
        </w:rPr>
        <w:t>)</w:t>
      </w:r>
    </w:p>
    <w:p w:rsidR="00A51B52" w:rsidRDefault="00A51B52" w:rsidP="00354C21">
      <w:pPr>
        <w:rPr>
          <w:rFonts w:ascii="Arial" w:hAnsi="Arial" w:cs="Arial"/>
          <w:sz w:val="22"/>
          <w:szCs w:val="22"/>
        </w:rPr>
      </w:pPr>
    </w:p>
    <w:p w:rsidR="00786068" w:rsidRDefault="00786068" w:rsidP="00354C21">
      <w:pPr>
        <w:rPr>
          <w:rFonts w:ascii="Arial" w:hAnsi="Arial" w:cs="Arial"/>
          <w:sz w:val="22"/>
          <w:szCs w:val="22"/>
        </w:rPr>
      </w:pPr>
    </w:p>
    <w:p w:rsidR="00AD5493" w:rsidRPr="00CF7AFB" w:rsidRDefault="00AD5493" w:rsidP="00354C21">
      <w:pPr>
        <w:rPr>
          <w:rFonts w:ascii="Arial" w:hAnsi="Arial" w:cs="Arial"/>
          <w:sz w:val="22"/>
          <w:szCs w:val="22"/>
        </w:rPr>
      </w:pPr>
    </w:p>
    <w:p w:rsidR="00F13ADD" w:rsidRPr="00786068" w:rsidRDefault="00F13ADD" w:rsidP="00350866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786068">
        <w:rPr>
          <w:rFonts w:ascii="Arial" w:hAnsi="Arial" w:cs="Arial"/>
          <w:b/>
          <w:bCs/>
          <w:sz w:val="22"/>
          <w:szCs w:val="22"/>
        </w:rPr>
        <w:t>S</w:t>
      </w:r>
      <w:r w:rsidR="004D63CC" w:rsidRPr="00786068">
        <w:rPr>
          <w:rFonts w:ascii="Arial" w:hAnsi="Arial" w:cs="Arial"/>
          <w:b/>
          <w:bCs/>
          <w:sz w:val="22"/>
          <w:szCs w:val="22"/>
        </w:rPr>
        <w:t xml:space="preserve">tandard </w:t>
      </w:r>
      <w:r w:rsidRPr="00786068">
        <w:rPr>
          <w:rFonts w:ascii="Arial" w:hAnsi="Arial" w:cs="Arial"/>
          <w:b/>
          <w:bCs/>
          <w:sz w:val="22"/>
          <w:szCs w:val="22"/>
        </w:rPr>
        <w:t>O</w:t>
      </w:r>
      <w:r w:rsidR="004D63CC" w:rsidRPr="00786068">
        <w:rPr>
          <w:rFonts w:ascii="Arial" w:hAnsi="Arial" w:cs="Arial"/>
          <w:b/>
          <w:bCs/>
          <w:sz w:val="22"/>
          <w:szCs w:val="22"/>
        </w:rPr>
        <w:t xml:space="preserve">perating </w:t>
      </w:r>
      <w:r w:rsidRPr="00786068">
        <w:rPr>
          <w:rFonts w:ascii="Arial" w:hAnsi="Arial" w:cs="Arial"/>
          <w:b/>
          <w:bCs/>
          <w:sz w:val="22"/>
          <w:szCs w:val="22"/>
        </w:rPr>
        <w:t>P</w:t>
      </w:r>
      <w:r w:rsidR="004D63CC" w:rsidRPr="00786068">
        <w:rPr>
          <w:rFonts w:ascii="Arial" w:hAnsi="Arial" w:cs="Arial"/>
          <w:b/>
          <w:bCs/>
          <w:sz w:val="22"/>
          <w:szCs w:val="22"/>
        </w:rPr>
        <w:t>rocedure</w:t>
      </w:r>
    </w:p>
    <w:p w:rsidR="00F13ADD" w:rsidRDefault="00F13ADD" w:rsidP="00933034">
      <w:pPr>
        <w:jc w:val="both"/>
        <w:rPr>
          <w:rFonts w:ascii="Arial" w:hAnsi="Arial" w:cs="Arial"/>
          <w:sz w:val="22"/>
          <w:szCs w:val="22"/>
        </w:rPr>
      </w:pPr>
    </w:p>
    <w:p w:rsidR="001A4BCB" w:rsidRPr="00786068" w:rsidRDefault="001A4BCB" w:rsidP="00933034">
      <w:pPr>
        <w:jc w:val="both"/>
        <w:rPr>
          <w:rFonts w:ascii="Arial" w:hAnsi="Arial" w:cs="Arial"/>
          <w:sz w:val="22"/>
          <w:szCs w:val="22"/>
        </w:rPr>
      </w:pPr>
    </w:p>
    <w:p w:rsidR="00CF7AFB" w:rsidRPr="001E01FF" w:rsidRDefault="00827291" w:rsidP="00CF7AF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E01FF">
        <w:rPr>
          <w:rFonts w:ascii="Arial" w:hAnsi="Arial" w:cs="Arial"/>
          <w:sz w:val="22"/>
          <w:szCs w:val="22"/>
          <w:u w:val="single"/>
        </w:rPr>
        <w:t>Réclamation ou suspicion de problème pouvant justifier un rappel de lot</w:t>
      </w:r>
      <w:r w:rsidR="00C267A5">
        <w:rPr>
          <w:rFonts w:ascii="Arial" w:hAnsi="Arial" w:cs="Arial"/>
          <w:sz w:val="22"/>
          <w:szCs w:val="22"/>
          <w:u w:val="single"/>
        </w:rPr>
        <w:t>s</w:t>
      </w:r>
      <w:r w:rsidRPr="001E01FF">
        <w:rPr>
          <w:rFonts w:ascii="Arial" w:hAnsi="Arial" w:cs="Arial"/>
          <w:sz w:val="22"/>
          <w:szCs w:val="22"/>
          <w:u w:val="single"/>
        </w:rPr>
        <w:t>.</w:t>
      </w:r>
    </w:p>
    <w:p w:rsidR="00E06CB3" w:rsidRDefault="00E06CB3" w:rsidP="00CF7AFB">
      <w:pPr>
        <w:jc w:val="both"/>
        <w:rPr>
          <w:rFonts w:ascii="Arial" w:hAnsi="Arial" w:cs="Arial"/>
          <w:sz w:val="22"/>
          <w:szCs w:val="22"/>
        </w:rPr>
      </w:pPr>
    </w:p>
    <w:p w:rsidR="00DA3657" w:rsidRDefault="00C07025" w:rsidP="00DA3657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Enregistrement</w:t>
      </w:r>
    </w:p>
    <w:p w:rsidR="00DA3657" w:rsidRDefault="00DA3657" w:rsidP="00DA3657">
      <w:pPr>
        <w:jc w:val="both"/>
        <w:rPr>
          <w:rFonts w:ascii="Arial" w:hAnsi="Arial" w:cs="Arial"/>
          <w:sz w:val="22"/>
          <w:szCs w:val="22"/>
        </w:rPr>
      </w:pPr>
    </w:p>
    <w:p w:rsidR="00DA3657" w:rsidRDefault="00227D51" w:rsidP="00E06C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personne</w:t>
      </w:r>
      <w:r w:rsidR="00DD08F8">
        <w:rPr>
          <w:rFonts w:ascii="Arial" w:hAnsi="Arial" w:cs="Arial"/>
          <w:sz w:val="22"/>
          <w:szCs w:val="22"/>
        </w:rPr>
        <w:t xml:space="preserve"> désignée</w:t>
      </w:r>
      <w:r>
        <w:rPr>
          <w:rFonts w:ascii="Arial" w:hAnsi="Arial" w:cs="Arial"/>
          <w:sz w:val="22"/>
          <w:szCs w:val="22"/>
        </w:rPr>
        <w:t xml:space="preserve"> par le pharmacien responsable </w:t>
      </w:r>
      <w:r w:rsidR="00E06CB3">
        <w:rPr>
          <w:rFonts w:ascii="Arial" w:hAnsi="Arial" w:cs="Arial"/>
          <w:sz w:val="22"/>
          <w:szCs w:val="22"/>
        </w:rPr>
        <w:t>pour l’enregistrement des réclamations et suspicions de problèmes enregistre l’information recueillie</w:t>
      </w:r>
      <w:r w:rsidR="00DA3657">
        <w:rPr>
          <w:rFonts w:ascii="Arial" w:hAnsi="Arial" w:cs="Arial"/>
          <w:sz w:val="22"/>
          <w:szCs w:val="22"/>
        </w:rPr>
        <w:t xml:space="preserve"> à l’aide de la fiche de sign</w:t>
      </w:r>
      <w:r w:rsidR="00524EF3">
        <w:rPr>
          <w:rFonts w:ascii="Arial" w:hAnsi="Arial" w:cs="Arial"/>
          <w:sz w:val="22"/>
          <w:szCs w:val="22"/>
        </w:rPr>
        <w:t>alement</w:t>
      </w:r>
      <w:r w:rsidR="00A61E35">
        <w:rPr>
          <w:rFonts w:ascii="Arial" w:hAnsi="Arial" w:cs="Arial"/>
          <w:sz w:val="22"/>
          <w:szCs w:val="22"/>
        </w:rPr>
        <w:t xml:space="preserve"> (cf. procédure de pharmacovigilance)</w:t>
      </w:r>
      <w:r w:rsidR="00DA3657">
        <w:rPr>
          <w:rFonts w:ascii="Arial" w:hAnsi="Arial" w:cs="Arial"/>
          <w:sz w:val="22"/>
          <w:szCs w:val="22"/>
        </w:rPr>
        <w:t>.</w:t>
      </w:r>
    </w:p>
    <w:p w:rsidR="00DA3657" w:rsidRDefault="00DA3657" w:rsidP="00DA3657">
      <w:pPr>
        <w:jc w:val="both"/>
        <w:rPr>
          <w:rFonts w:ascii="Arial" w:hAnsi="Arial" w:cs="Arial"/>
          <w:sz w:val="22"/>
          <w:szCs w:val="22"/>
        </w:rPr>
      </w:pPr>
    </w:p>
    <w:p w:rsidR="00DA3657" w:rsidRDefault="00E06CB3" w:rsidP="00DA3657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Transmission de l’information</w:t>
      </w:r>
    </w:p>
    <w:p w:rsidR="00DA3657" w:rsidRDefault="00DA3657" w:rsidP="00DA3657">
      <w:pPr>
        <w:jc w:val="both"/>
        <w:rPr>
          <w:rFonts w:ascii="Arial" w:hAnsi="Arial" w:cs="Arial"/>
          <w:sz w:val="22"/>
          <w:szCs w:val="22"/>
        </w:rPr>
      </w:pPr>
    </w:p>
    <w:p w:rsidR="00DA3657" w:rsidRDefault="00DA3657" w:rsidP="00DA365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personne </w:t>
      </w:r>
      <w:r w:rsidR="00E06CB3">
        <w:rPr>
          <w:rFonts w:ascii="Arial" w:hAnsi="Arial" w:cs="Arial"/>
          <w:sz w:val="22"/>
          <w:szCs w:val="22"/>
        </w:rPr>
        <w:t>ayant e</w:t>
      </w:r>
      <w:r w:rsidR="00C07025">
        <w:rPr>
          <w:rFonts w:ascii="Arial" w:hAnsi="Arial" w:cs="Arial"/>
          <w:sz w:val="22"/>
          <w:szCs w:val="22"/>
        </w:rPr>
        <w:t>nregistré le signalement transmet</w:t>
      </w:r>
      <w:r w:rsidR="00E06CB3">
        <w:rPr>
          <w:rFonts w:ascii="Arial" w:hAnsi="Arial" w:cs="Arial"/>
          <w:sz w:val="22"/>
          <w:szCs w:val="22"/>
        </w:rPr>
        <w:t xml:space="preserve"> immédiateme</w:t>
      </w:r>
      <w:r w:rsidR="00C07025">
        <w:rPr>
          <w:rFonts w:ascii="Arial" w:hAnsi="Arial" w:cs="Arial"/>
          <w:sz w:val="22"/>
          <w:szCs w:val="22"/>
        </w:rPr>
        <w:t>nt</w:t>
      </w:r>
      <w:r>
        <w:rPr>
          <w:rFonts w:ascii="Arial" w:hAnsi="Arial" w:cs="Arial"/>
          <w:sz w:val="22"/>
          <w:szCs w:val="22"/>
        </w:rPr>
        <w:t xml:space="preserve"> </w:t>
      </w:r>
      <w:r w:rsidR="00C07025">
        <w:rPr>
          <w:rFonts w:ascii="Arial" w:hAnsi="Arial" w:cs="Arial"/>
          <w:sz w:val="22"/>
          <w:szCs w:val="22"/>
        </w:rPr>
        <w:t>ces informations au</w:t>
      </w:r>
      <w:r>
        <w:rPr>
          <w:rFonts w:ascii="Arial" w:hAnsi="Arial" w:cs="Arial"/>
          <w:sz w:val="22"/>
          <w:szCs w:val="22"/>
        </w:rPr>
        <w:t xml:space="preserve"> pharmacien responsable.</w:t>
      </w:r>
    </w:p>
    <w:p w:rsidR="003B0B2A" w:rsidRDefault="003B0B2A" w:rsidP="00DA3657">
      <w:pPr>
        <w:jc w:val="both"/>
        <w:rPr>
          <w:rFonts w:ascii="Arial" w:hAnsi="Arial" w:cs="Arial"/>
          <w:sz w:val="22"/>
          <w:szCs w:val="22"/>
        </w:rPr>
      </w:pPr>
    </w:p>
    <w:p w:rsidR="003B0B2A" w:rsidRDefault="003B0B2A" w:rsidP="00DA365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le cas où l’information initiale n’émane pas de l’AFSSAPS</w:t>
      </w:r>
      <w:r w:rsidR="00631F0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le pharmacien responsable informe l’Agence en suivant le modèle de courrier « information AFSSAPS ». </w:t>
      </w:r>
    </w:p>
    <w:p w:rsidR="003B0B2A" w:rsidRDefault="003B0B2A" w:rsidP="00DA3657">
      <w:pPr>
        <w:jc w:val="both"/>
        <w:rPr>
          <w:rFonts w:ascii="Arial" w:hAnsi="Arial" w:cs="Arial"/>
          <w:sz w:val="22"/>
          <w:szCs w:val="22"/>
        </w:rPr>
      </w:pPr>
    </w:p>
    <w:p w:rsidR="00DA3657" w:rsidRDefault="00DA3657" w:rsidP="00DA3657">
      <w:pPr>
        <w:jc w:val="both"/>
        <w:rPr>
          <w:rFonts w:ascii="Arial" w:hAnsi="Arial" w:cs="Arial"/>
          <w:sz w:val="22"/>
          <w:szCs w:val="22"/>
        </w:rPr>
      </w:pPr>
    </w:p>
    <w:p w:rsidR="00B27A23" w:rsidRDefault="00B27A23" w:rsidP="00DA3657">
      <w:pPr>
        <w:jc w:val="both"/>
        <w:rPr>
          <w:rFonts w:ascii="Arial" w:hAnsi="Arial" w:cs="Arial"/>
          <w:sz w:val="22"/>
          <w:szCs w:val="22"/>
        </w:rPr>
      </w:pPr>
    </w:p>
    <w:p w:rsidR="00B27A23" w:rsidRDefault="00B27A23" w:rsidP="00DA3657">
      <w:pPr>
        <w:jc w:val="both"/>
        <w:rPr>
          <w:rFonts w:ascii="Arial" w:hAnsi="Arial" w:cs="Arial"/>
          <w:sz w:val="22"/>
          <w:szCs w:val="22"/>
        </w:rPr>
      </w:pPr>
    </w:p>
    <w:p w:rsidR="00B27A23" w:rsidRDefault="00B27A23" w:rsidP="00DA3657">
      <w:pPr>
        <w:jc w:val="both"/>
        <w:rPr>
          <w:rFonts w:ascii="Arial" w:hAnsi="Arial" w:cs="Arial"/>
          <w:sz w:val="22"/>
          <w:szCs w:val="22"/>
        </w:rPr>
      </w:pPr>
    </w:p>
    <w:p w:rsidR="003B0B2A" w:rsidRPr="001E01FF" w:rsidRDefault="00D9075E" w:rsidP="003B0B2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E01FF">
        <w:rPr>
          <w:rFonts w:ascii="Arial" w:hAnsi="Arial" w:cs="Arial"/>
          <w:sz w:val="22"/>
          <w:szCs w:val="22"/>
          <w:u w:val="single"/>
        </w:rPr>
        <w:lastRenderedPageBreak/>
        <w:t>Décision de rappel de lot</w:t>
      </w:r>
      <w:r w:rsidR="00C267A5">
        <w:rPr>
          <w:rFonts w:ascii="Arial" w:hAnsi="Arial" w:cs="Arial"/>
          <w:sz w:val="22"/>
          <w:szCs w:val="22"/>
          <w:u w:val="single"/>
        </w:rPr>
        <w:t>s</w:t>
      </w:r>
    </w:p>
    <w:p w:rsidR="003B0B2A" w:rsidRDefault="003B0B2A" w:rsidP="00D9075E">
      <w:pPr>
        <w:jc w:val="both"/>
        <w:rPr>
          <w:rFonts w:ascii="Arial" w:hAnsi="Arial" w:cs="Arial"/>
          <w:sz w:val="22"/>
          <w:szCs w:val="22"/>
        </w:rPr>
      </w:pPr>
    </w:p>
    <w:p w:rsidR="001E01FF" w:rsidRDefault="001E01FF" w:rsidP="00350866">
      <w:pPr>
        <w:ind w:firstLine="360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Décision</w:t>
      </w:r>
    </w:p>
    <w:p w:rsidR="001E01FF" w:rsidRDefault="001E01FF" w:rsidP="001E01FF">
      <w:pPr>
        <w:jc w:val="both"/>
        <w:rPr>
          <w:rFonts w:ascii="Arial" w:hAnsi="Arial" w:cs="Arial"/>
          <w:sz w:val="22"/>
          <w:szCs w:val="22"/>
        </w:rPr>
      </w:pPr>
    </w:p>
    <w:p w:rsidR="001E01FF" w:rsidRDefault="001E01FF" w:rsidP="001E01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nécessité</w:t>
      </w:r>
      <w:r w:rsidR="00A83EB8">
        <w:rPr>
          <w:rFonts w:ascii="Arial" w:hAnsi="Arial" w:cs="Arial"/>
          <w:sz w:val="22"/>
          <w:szCs w:val="22"/>
        </w:rPr>
        <w:t xml:space="preserve"> de procéder à un rappel de lot</w:t>
      </w:r>
      <w:r>
        <w:rPr>
          <w:rFonts w:ascii="Arial" w:hAnsi="Arial" w:cs="Arial"/>
          <w:sz w:val="22"/>
          <w:szCs w:val="22"/>
        </w:rPr>
        <w:t xml:space="preserve"> est évaluée</w:t>
      </w:r>
      <w:r w:rsidR="00B72F42">
        <w:rPr>
          <w:rFonts w:ascii="Arial" w:hAnsi="Arial" w:cs="Arial"/>
          <w:sz w:val="22"/>
          <w:szCs w:val="22"/>
        </w:rPr>
        <w:t xml:space="preserve"> par un groupe de travail</w:t>
      </w:r>
      <w:r>
        <w:rPr>
          <w:rFonts w:ascii="Arial" w:hAnsi="Arial" w:cs="Arial"/>
          <w:sz w:val="22"/>
          <w:szCs w:val="22"/>
        </w:rPr>
        <w:t xml:space="preserve">. La décision est prise </w:t>
      </w:r>
      <w:r w:rsidR="00B72F42">
        <w:rPr>
          <w:rFonts w:ascii="Arial" w:hAnsi="Arial" w:cs="Arial"/>
          <w:sz w:val="22"/>
          <w:szCs w:val="22"/>
        </w:rPr>
        <w:t xml:space="preserve">par le pharmacien responsable </w:t>
      </w:r>
      <w:r>
        <w:rPr>
          <w:rFonts w:ascii="Arial" w:hAnsi="Arial" w:cs="Arial"/>
          <w:sz w:val="22"/>
          <w:szCs w:val="22"/>
        </w:rPr>
        <w:t>en accord avec l’AFSSAPS.</w:t>
      </w:r>
    </w:p>
    <w:p w:rsidR="001E01FF" w:rsidRDefault="001E01FF" w:rsidP="001E01FF">
      <w:pPr>
        <w:jc w:val="both"/>
        <w:rPr>
          <w:rFonts w:ascii="Arial" w:hAnsi="Arial" w:cs="Arial"/>
          <w:sz w:val="22"/>
          <w:szCs w:val="22"/>
        </w:rPr>
      </w:pPr>
    </w:p>
    <w:p w:rsidR="001E01FF" w:rsidRDefault="001E01FF" w:rsidP="00350866">
      <w:pPr>
        <w:ind w:firstLine="360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 Diffusion des messages d’information</w:t>
      </w:r>
    </w:p>
    <w:p w:rsidR="001E01FF" w:rsidRDefault="001E01FF" w:rsidP="00D9075E">
      <w:pPr>
        <w:jc w:val="both"/>
        <w:rPr>
          <w:rFonts w:ascii="Arial" w:hAnsi="Arial" w:cs="Arial"/>
          <w:sz w:val="22"/>
          <w:szCs w:val="22"/>
        </w:rPr>
      </w:pPr>
    </w:p>
    <w:p w:rsidR="001E01FF" w:rsidRDefault="001E01FF" w:rsidP="00D907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Préparer les messages de communication aux établissements pharmaceutiques, </w:t>
      </w:r>
      <w:r w:rsidR="00B72F42">
        <w:rPr>
          <w:rFonts w:ascii="Arial" w:hAnsi="Arial" w:cs="Arial"/>
          <w:sz w:val="22"/>
          <w:szCs w:val="22"/>
        </w:rPr>
        <w:t>aux professionnels de santé et éventuellement aux médias</w:t>
      </w:r>
      <w:r w:rsidR="00E906AE">
        <w:rPr>
          <w:rFonts w:ascii="Arial" w:hAnsi="Arial" w:cs="Arial"/>
          <w:sz w:val="22"/>
          <w:szCs w:val="22"/>
        </w:rPr>
        <w:t>, en décrivant les modalités de retour des produits</w:t>
      </w:r>
      <w:r w:rsidR="00B72F42">
        <w:rPr>
          <w:rFonts w:ascii="Arial" w:hAnsi="Arial" w:cs="Arial"/>
          <w:sz w:val="22"/>
          <w:szCs w:val="22"/>
        </w:rPr>
        <w:t>.</w:t>
      </w:r>
      <w:r w:rsidR="003811BF">
        <w:rPr>
          <w:rFonts w:ascii="Arial" w:hAnsi="Arial" w:cs="Arial"/>
          <w:sz w:val="22"/>
          <w:szCs w:val="22"/>
        </w:rPr>
        <w:t xml:space="preserve"> Déterminer précisément les destinataires.</w:t>
      </w:r>
    </w:p>
    <w:p w:rsidR="00B72F42" w:rsidRDefault="00B72F42" w:rsidP="00D9075E">
      <w:pPr>
        <w:jc w:val="both"/>
        <w:rPr>
          <w:rFonts w:ascii="Arial" w:hAnsi="Arial" w:cs="Arial"/>
          <w:sz w:val="22"/>
          <w:szCs w:val="22"/>
        </w:rPr>
      </w:pPr>
    </w:p>
    <w:p w:rsidR="00B72F42" w:rsidRDefault="008C4D5D" w:rsidP="00D907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soumettre</w:t>
      </w:r>
      <w:r w:rsidR="00B72F42">
        <w:rPr>
          <w:rFonts w:ascii="Arial" w:hAnsi="Arial" w:cs="Arial"/>
          <w:sz w:val="22"/>
          <w:szCs w:val="22"/>
        </w:rPr>
        <w:t xml:space="preserve"> à l’AFSSAPS pour validation, avant diffusion.</w:t>
      </w:r>
      <w:r>
        <w:rPr>
          <w:rFonts w:ascii="Arial" w:hAnsi="Arial" w:cs="Arial"/>
          <w:sz w:val="22"/>
          <w:szCs w:val="22"/>
        </w:rPr>
        <w:t xml:space="preserve"> Utiliser pour se faire le formulaire de validation des communications.</w:t>
      </w:r>
    </w:p>
    <w:p w:rsidR="00D9075E" w:rsidRDefault="00D9075E" w:rsidP="00D9075E">
      <w:pPr>
        <w:jc w:val="both"/>
        <w:rPr>
          <w:rFonts w:ascii="Arial" w:hAnsi="Arial" w:cs="Arial"/>
          <w:sz w:val="22"/>
          <w:szCs w:val="22"/>
        </w:rPr>
      </w:pPr>
    </w:p>
    <w:p w:rsidR="00D9075E" w:rsidRDefault="00D9075E" w:rsidP="00D9075E">
      <w:pPr>
        <w:jc w:val="both"/>
        <w:rPr>
          <w:rFonts w:ascii="Arial" w:hAnsi="Arial" w:cs="Arial"/>
          <w:sz w:val="22"/>
          <w:szCs w:val="22"/>
        </w:rPr>
      </w:pPr>
    </w:p>
    <w:p w:rsidR="00D9075E" w:rsidRPr="0010279E" w:rsidRDefault="001E01FF" w:rsidP="00D9075E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0279E">
        <w:rPr>
          <w:rFonts w:ascii="Arial" w:hAnsi="Arial" w:cs="Arial"/>
          <w:sz w:val="22"/>
          <w:szCs w:val="22"/>
          <w:u w:val="single"/>
        </w:rPr>
        <w:t>Mise en œuvre du rappel</w:t>
      </w:r>
    </w:p>
    <w:p w:rsidR="00D9075E" w:rsidRDefault="00D9075E" w:rsidP="00D9075E">
      <w:pPr>
        <w:jc w:val="both"/>
        <w:rPr>
          <w:rFonts w:ascii="Arial" w:hAnsi="Arial" w:cs="Arial"/>
          <w:sz w:val="22"/>
          <w:szCs w:val="22"/>
        </w:rPr>
      </w:pPr>
    </w:p>
    <w:p w:rsidR="00B72F42" w:rsidRDefault="00F13ADD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3.1 </w:t>
      </w:r>
      <w:r w:rsidR="00B72F42">
        <w:rPr>
          <w:rFonts w:ascii="Arial" w:hAnsi="Arial" w:cs="Arial"/>
          <w:sz w:val="22"/>
          <w:szCs w:val="22"/>
        </w:rPr>
        <w:t>Lots à rappeler</w:t>
      </w:r>
    </w:p>
    <w:p w:rsidR="00B72F42" w:rsidRDefault="00B72F42" w:rsidP="00D9075E">
      <w:pPr>
        <w:jc w:val="both"/>
        <w:rPr>
          <w:rFonts w:ascii="Arial" w:hAnsi="Arial" w:cs="Arial"/>
          <w:sz w:val="22"/>
          <w:szCs w:val="22"/>
        </w:rPr>
      </w:pPr>
    </w:p>
    <w:p w:rsidR="00B72F42" w:rsidRDefault="007A6007" w:rsidP="00D907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Déterminer les lots à rappeler et évaluer les quantités.</w:t>
      </w:r>
    </w:p>
    <w:p w:rsidR="00F13ADD" w:rsidRDefault="00B6495A" w:rsidP="007A60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Bloquer les éventuels stocks.</w:t>
      </w:r>
    </w:p>
    <w:p w:rsidR="00F13ADD" w:rsidRDefault="00F13ADD" w:rsidP="00D9075E">
      <w:pPr>
        <w:jc w:val="both"/>
        <w:rPr>
          <w:rFonts w:ascii="Arial" w:hAnsi="Arial" w:cs="Arial"/>
          <w:sz w:val="22"/>
          <w:szCs w:val="22"/>
        </w:rPr>
      </w:pPr>
    </w:p>
    <w:p w:rsidR="00F13ADD" w:rsidRDefault="007C2B2B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 Demandes de retour</w:t>
      </w:r>
    </w:p>
    <w:p w:rsidR="007A6007" w:rsidRDefault="007A6007" w:rsidP="00D9075E">
      <w:pPr>
        <w:jc w:val="both"/>
        <w:rPr>
          <w:rFonts w:ascii="Arial" w:hAnsi="Arial" w:cs="Arial"/>
          <w:sz w:val="22"/>
          <w:szCs w:val="22"/>
        </w:rPr>
      </w:pPr>
    </w:p>
    <w:p w:rsidR="007C2B2B" w:rsidRDefault="007C2B2B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Adresser directement aux éventuels dépositaires concernés une demande de retour.</w:t>
      </w:r>
    </w:p>
    <w:p w:rsidR="007C2B2B" w:rsidRDefault="007C2B2B" w:rsidP="00D9075E">
      <w:pPr>
        <w:jc w:val="both"/>
        <w:rPr>
          <w:rFonts w:ascii="Arial" w:hAnsi="Arial" w:cs="Arial"/>
          <w:sz w:val="22"/>
          <w:szCs w:val="22"/>
        </w:rPr>
      </w:pPr>
    </w:p>
    <w:p w:rsidR="00AE0A22" w:rsidRDefault="00C83BE2" w:rsidP="00C83B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 Grossistes-répartiteurs et officines (</w:t>
      </w:r>
      <w:r w:rsidR="007C2B2B">
        <w:rPr>
          <w:rFonts w:ascii="Arial" w:hAnsi="Arial" w:cs="Arial"/>
          <w:sz w:val="22"/>
          <w:szCs w:val="22"/>
        </w:rPr>
        <w:t xml:space="preserve">Convention </w:t>
      </w:r>
      <w:r w:rsidR="00FA3B8D">
        <w:rPr>
          <w:rFonts w:ascii="Arial" w:hAnsi="Arial" w:cs="Arial"/>
          <w:sz w:val="22"/>
          <w:szCs w:val="22"/>
        </w:rPr>
        <w:t>cad</w:t>
      </w:r>
      <w:r w:rsidR="00B27A23">
        <w:rPr>
          <w:rFonts w:ascii="Arial" w:hAnsi="Arial" w:cs="Arial"/>
          <w:sz w:val="22"/>
          <w:szCs w:val="22"/>
        </w:rPr>
        <w:t>re</w:t>
      </w:r>
      <w:r w:rsidR="00FA3B8D">
        <w:rPr>
          <w:rFonts w:ascii="Arial" w:hAnsi="Arial" w:cs="Arial"/>
          <w:sz w:val="22"/>
          <w:szCs w:val="22"/>
        </w:rPr>
        <w:t xml:space="preserve"> relative au retrait de médicaments et à la procédure d’information d’urgence</w:t>
      </w:r>
      <w:r w:rsidR="00AE0A2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).</w:t>
      </w:r>
    </w:p>
    <w:p w:rsidR="00AE0A22" w:rsidRDefault="00AE0A22" w:rsidP="00D9075E">
      <w:pPr>
        <w:jc w:val="both"/>
        <w:rPr>
          <w:rFonts w:ascii="Arial" w:hAnsi="Arial" w:cs="Arial"/>
          <w:sz w:val="22"/>
          <w:szCs w:val="22"/>
        </w:rPr>
      </w:pPr>
    </w:p>
    <w:p w:rsidR="00AE0A22" w:rsidRDefault="00FA3B8D" w:rsidP="00266A9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r w:rsidR="00CA2D4A">
        <w:rPr>
          <w:rFonts w:ascii="Arial" w:hAnsi="Arial" w:cs="Arial"/>
          <w:sz w:val="22"/>
          <w:szCs w:val="22"/>
        </w:rPr>
        <w:t xml:space="preserve">pharmacien responsable adresse </w:t>
      </w:r>
      <w:r w:rsidR="00AE0A22">
        <w:rPr>
          <w:rFonts w:ascii="Arial" w:hAnsi="Arial" w:cs="Arial"/>
          <w:sz w:val="22"/>
          <w:szCs w:val="22"/>
        </w:rPr>
        <w:t xml:space="preserve">par télécopie </w:t>
      </w:r>
      <w:r w:rsidR="00CA2D4A">
        <w:rPr>
          <w:rFonts w:ascii="Arial" w:hAnsi="Arial" w:cs="Arial"/>
          <w:sz w:val="22"/>
          <w:szCs w:val="22"/>
        </w:rPr>
        <w:t xml:space="preserve">le bordereau d’information urgente (qui comporte le message validé </w:t>
      </w:r>
      <w:r w:rsidR="00C83BE2">
        <w:rPr>
          <w:rFonts w:ascii="Arial" w:hAnsi="Arial" w:cs="Arial"/>
          <w:sz w:val="22"/>
          <w:szCs w:val="22"/>
        </w:rPr>
        <w:t xml:space="preserve">et numéroté </w:t>
      </w:r>
      <w:r w:rsidR="00CA2D4A">
        <w:rPr>
          <w:rFonts w:ascii="Arial" w:hAnsi="Arial" w:cs="Arial"/>
          <w:sz w:val="22"/>
          <w:szCs w:val="22"/>
        </w:rPr>
        <w:t xml:space="preserve">par l’AFSSAPS) </w:t>
      </w:r>
      <w:r w:rsidR="00AE0A22">
        <w:rPr>
          <w:rFonts w:ascii="Arial" w:hAnsi="Arial" w:cs="Arial"/>
          <w:sz w:val="22"/>
          <w:szCs w:val="22"/>
        </w:rPr>
        <w:t>aux sièges des grossistes-répartiteurs, à l’aide de la liste annexée à la convention</w:t>
      </w:r>
      <w:r w:rsidR="00C83BE2">
        <w:rPr>
          <w:rFonts w:ascii="Arial" w:hAnsi="Arial" w:cs="Arial"/>
          <w:sz w:val="22"/>
          <w:szCs w:val="22"/>
        </w:rPr>
        <w:t xml:space="preserve"> cadre</w:t>
      </w:r>
      <w:r w:rsidR="00AE0A22">
        <w:rPr>
          <w:rFonts w:ascii="Arial" w:hAnsi="Arial" w:cs="Arial"/>
          <w:sz w:val="22"/>
          <w:szCs w:val="22"/>
        </w:rPr>
        <w:t>.</w:t>
      </w:r>
    </w:p>
    <w:p w:rsidR="00AE0A22" w:rsidRDefault="00AE0A22" w:rsidP="00D9075E">
      <w:pPr>
        <w:jc w:val="both"/>
        <w:rPr>
          <w:rFonts w:ascii="Arial" w:hAnsi="Arial" w:cs="Arial"/>
          <w:sz w:val="22"/>
          <w:szCs w:val="22"/>
        </w:rPr>
      </w:pPr>
    </w:p>
    <w:p w:rsidR="00C83BE2" w:rsidRDefault="00C83BE2" w:rsidP="00D907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 Autres destin</w:t>
      </w:r>
      <w:r w:rsidR="00266A9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taires (pro</w:t>
      </w:r>
      <w:r w:rsidR="003A601B">
        <w:rPr>
          <w:rFonts w:ascii="Arial" w:hAnsi="Arial" w:cs="Arial"/>
          <w:sz w:val="22"/>
          <w:szCs w:val="22"/>
        </w:rPr>
        <w:t>céd</w:t>
      </w:r>
      <w:r>
        <w:rPr>
          <w:rFonts w:ascii="Arial" w:hAnsi="Arial" w:cs="Arial"/>
          <w:sz w:val="22"/>
          <w:szCs w:val="22"/>
        </w:rPr>
        <w:t>ure VIAFAX</w:t>
      </w:r>
      <w:r w:rsidR="003A601B">
        <w:rPr>
          <w:rFonts w:ascii="Arial" w:hAnsi="Arial" w:cs="Arial"/>
          <w:sz w:val="22"/>
          <w:szCs w:val="22"/>
        </w:rPr>
        <w:t xml:space="preserve"> I-MEDIA</w:t>
      </w:r>
      <w:r>
        <w:rPr>
          <w:rFonts w:ascii="Arial" w:hAnsi="Arial" w:cs="Arial"/>
          <w:sz w:val="22"/>
          <w:szCs w:val="22"/>
        </w:rPr>
        <w:t>)</w:t>
      </w:r>
    </w:p>
    <w:p w:rsidR="00C83BE2" w:rsidRDefault="00C83BE2" w:rsidP="00D9075E">
      <w:pPr>
        <w:jc w:val="both"/>
        <w:rPr>
          <w:rFonts w:ascii="Arial" w:hAnsi="Arial" w:cs="Arial"/>
          <w:sz w:val="22"/>
          <w:szCs w:val="22"/>
        </w:rPr>
      </w:pPr>
    </w:p>
    <w:p w:rsidR="00C83BE2" w:rsidRDefault="00C83BE2" w:rsidP="00C83B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Envoyer à </w:t>
      </w:r>
      <w:r w:rsidR="003A601B">
        <w:rPr>
          <w:rFonts w:ascii="Arial" w:hAnsi="Arial" w:cs="Arial"/>
          <w:sz w:val="22"/>
          <w:szCs w:val="22"/>
        </w:rPr>
        <w:t>I-MEDIA</w:t>
      </w:r>
      <w:r>
        <w:rPr>
          <w:rFonts w:ascii="Arial" w:hAnsi="Arial" w:cs="Arial"/>
          <w:sz w:val="22"/>
          <w:szCs w:val="22"/>
        </w:rPr>
        <w:t xml:space="preserve"> la « page de commande » accompagnée du bordereau d’information comportant le message d’alerte numéroté par l’AFSSAPS. </w:t>
      </w:r>
    </w:p>
    <w:p w:rsidR="007A6007" w:rsidRDefault="007A6007" w:rsidP="00D9075E">
      <w:pPr>
        <w:jc w:val="both"/>
        <w:rPr>
          <w:rFonts w:ascii="Arial" w:hAnsi="Arial" w:cs="Arial"/>
          <w:sz w:val="22"/>
          <w:szCs w:val="22"/>
        </w:rPr>
      </w:pPr>
    </w:p>
    <w:p w:rsidR="00FA3B8D" w:rsidRDefault="00FA3B8D" w:rsidP="00D9075E">
      <w:pPr>
        <w:jc w:val="both"/>
        <w:rPr>
          <w:rFonts w:ascii="Arial" w:hAnsi="Arial" w:cs="Arial"/>
          <w:sz w:val="22"/>
          <w:szCs w:val="22"/>
        </w:rPr>
      </w:pPr>
    </w:p>
    <w:p w:rsidR="00D9075E" w:rsidRPr="00B6495A" w:rsidRDefault="00AE0A22" w:rsidP="00D9075E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B6495A">
        <w:rPr>
          <w:rFonts w:ascii="Arial" w:hAnsi="Arial" w:cs="Arial"/>
          <w:sz w:val="22"/>
          <w:szCs w:val="22"/>
          <w:u w:val="single"/>
        </w:rPr>
        <w:t>Suivi des retours</w:t>
      </w:r>
    </w:p>
    <w:p w:rsidR="00F13ADD" w:rsidRDefault="00F13ADD" w:rsidP="00F13ADD">
      <w:pPr>
        <w:jc w:val="both"/>
        <w:rPr>
          <w:rFonts w:ascii="Arial" w:hAnsi="Arial" w:cs="Arial"/>
          <w:sz w:val="22"/>
          <w:szCs w:val="22"/>
        </w:rPr>
      </w:pPr>
    </w:p>
    <w:p w:rsidR="00F13ADD" w:rsidRDefault="00B6495A" w:rsidP="00F13AD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4.1 Vérification de </w:t>
      </w:r>
      <w:r w:rsidR="00C83BE2">
        <w:rPr>
          <w:rFonts w:ascii="Arial" w:hAnsi="Arial" w:cs="Arial"/>
          <w:sz w:val="22"/>
          <w:szCs w:val="22"/>
        </w:rPr>
        <w:t xml:space="preserve">la </w:t>
      </w:r>
      <w:r>
        <w:rPr>
          <w:rFonts w:ascii="Arial" w:hAnsi="Arial" w:cs="Arial"/>
          <w:sz w:val="22"/>
          <w:szCs w:val="22"/>
        </w:rPr>
        <w:t>bonne diffusion de l’information</w:t>
      </w:r>
    </w:p>
    <w:p w:rsidR="00AE0A22" w:rsidRDefault="00AE0A22" w:rsidP="00F13ADD">
      <w:pPr>
        <w:jc w:val="both"/>
        <w:rPr>
          <w:rFonts w:ascii="Arial" w:hAnsi="Arial" w:cs="Arial"/>
          <w:sz w:val="22"/>
          <w:szCs w:val="22"/>
        </w:rPr>
      </w:pPr>
    </w:p>
    <w:p w:rsidR="00AE0A22" w:rsidRDefault="00C83BE2" w:rsidP="00F13AD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Vérifier que tous</w:t>
      </w:r>
      <w:r w:rsidR="00AE0A22">
        <w:rPr>
          <w:rFonts w:ascii="Arial" w:hAnsi="Arial" w:cs="Arial"/>
          <w:sz w:val="22"/>
          <w:szCs w:val="22"/>
        </w:rPr>
        <w:t xml:space="preserve"> les grossistes-répartiteurs</w:t>
      </w:r>
      <w:r>
        <w:rPr>
          <w:rFonts w:ascii="Arial" w:hAnsi="Arial" w:cs="Arial"/>
          <w:sz w:val="22"/>
          <w:szCs w:val="22"/>
        </w:rPr>
        <w:t xml:space="preserve"> ont accusé réception du bordereau d’alerte</w:t>
      </w:r>
      <w:r w:rsidR="00AE0A22">
        <w:rPr>
          <w:rFonts w:ascii="Arial" w:hAnsi="Arial" w:cs="Arial"/>
          <w:sz w:val="22"/>
          <w:szCs w:val="22"/>
        </w:rPr>
        <w:t>. En cas d’absence d’un accusé de réception il convient de téléphoner directement au grossiste-répartiteur concerné.</w:t>
      </w:r>
    </w:p>
    <w:p w:rsidR="00B6495A" w:rsidRDefault="00B6495A" w:rsidP="00F13ADD">
      <w:pPr>
        <w:jc w:val="both"/>
        <w:rPr>
          <w:rFonts w:ascii="Arial" w:hAnsi="Arial" w:cs="Arial"/>
          <w:sz w:val="22"/>
          <w:szCs w:val="22"/>
        </w:rPr>
      </w:pPr>
    </w:p>
    <w:p w:rsidR="00C83BE2" w:rsidRDefault="00C83BE2" w:rsidP="00F13AD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Analyser les journaux d’activité transmis par </w:t>
      </w:r>
      <w:r w:rsidR="003A601B">
        <w:rPr>
          <w:rFonts w:ascii="Arial" w:hAnsi="Arial" w:cs="Arial"/>
          <w:sz w:val="22"/>
          <w:szCs w:val="22"/>
        </w:rPr>
        <w:t>I-MEDIA</w:t>
      </w:r>
      <w:r>
        <w:rPr>
          <w:rFonts w:ascii="Arial" w:hAnsi="Arial" w:cs="Arial"/>
          <w:sz w:val="22"/>
          <w:szCs w:val="22"/>
        </w:rPr>
        <w:t xml:space="preserve"> et joindre directement par téléphone les destinataires auxquels l’information </w:t>
      </w:r>
      <w:r w:rsidR="009E7B98">
        <w:rPr>
          <w:rFonts w:ascii="Arial" w:hAnsi="Arial" w:cs="Arial"/>
          <w:sz w:val="22"/>
          <w:szCs w:val="22"/>
        </w:rPr>
        <w:t>ne serait pas parvenue.</w:t>
      </w:r>
    </w:p>
    <w:p w:rsidR="00C83BE2" w:rsidRDefault="00C83BE2" w:rsidP="00F13ADD">
      <w:pPr>
        <w:jc w:val="both"/>
        <w:rPr>
          <w:rFonts w:ascii="Arial" w:hAnsi="Arial" w:cs="Arial"/>
          <w:sz w:val="22"/>
          <w:szCs w:val="22"/>
        </w:rPr>
      </w:pPr>
    </w:p>
    <w:p w:rsidR="00D82876" w:rsidRDefault="00D82876" w:rsidP="003A601B">
      <w:pPr>
        <w:jc w:val="both"/>
        <w:rPr>
          <w:rFonts w:ascii="Arial" w:hAnsi="Arial" w:cs="Arial"/>
          <w:sz w:val="22"/>
          <w:szCs w:val="22"/>
        </w:rPr>
      </w:pPr>
    </w:p>
    <w:p w:rsidR="00D82876" w:rsidRDefault="00D82876" w:rsidP="003A601B">
      <w:pPr>
        <w:jc w:val="both"/>
        <w:rPr>
          <w:rFonts w:ascii="Arial" w:hAnsi="Arial" w:cs="Arial"/>
          <w:sz w:val="22"/>
          <w:szCs w:val="22"/>
        </w:rPr>
      </w:pPr>
    </w:p>
    <w:p w:rsidR="00D82876" w:rsidRDefault="00D82876" w:rsidP="003A601B">
      <w:pPr>
        <w:jc w:val="both"/>
        <w:rPr>
          <w:rFonts w:ascii="Arial" w:hAnsi="Arial" w:cs="Arial"/>
          <w:sz w:val="22"/>
          <w:szCs w:val="22"/>
        </w:rPr>
      </w:pPr>
    </w:p>
    <w:p w:rsidR="00275EFF" w:rsidRDefault="003A601B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</w:t>
      </w:r>
      <w:r w:rsidR="00275EFF">
        <w:rPr>
          <w:rFonts w:ascii="Arial" w:hAnsi="Arial" w:cs="Arial"/>
          <w:sz w:val="22"/>
          <w:szCs w:val="22"/>
        </w:rPr>
        <w:t xml:space="preserve"> Stockage</w:t>
      </w:r>
      <w:r>
        <w:rPr>
          <w:rFonts w:ascii="Arial" w:hAnsi="Arial" w:cs="Arial"/>
          <w:sz w:val="22"/>
          <w:szCs w:val="22"/>
        </w:rPr>
        <w:t xml:space="preserve"> des médicaments retournés</w:t>
      </w:r>
    </w:p>
    <w:p w:rsidR="00844DEF" w:rsidRDefault="00844DEF" w:rsidP="00275EFF">
      <w:pPr>
        <w:jc w:val="both"/>
        <w:rPr>
          <w:rFonts w:ascii="Arial" w:hAnsi="Arial" w:cs="Arial"/>
          <w:sz w:val="22"/>
          <w:szCs w:val="22"/>
        </w:rPr>
      </w:pPr>
    </w:p>
    <w:p w:rsidR="00844DEF" w:rsidRDefault="003A601B" w:rsidP="00275E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médicaments rappelés</w:t>
      </w:r>
      <w:r w:rsidR="00275EFF">
        <w:rPr>
          <w:rFonts w:ascii="Arial" w:hAnsi="Arial" w:cs="Arial"/>
          <w:sz w:val="22"/>
          <w:szCs w:val="22"/>
        </w:rPr>
        <w:t xml:space="preserve"> </w:t>
      </w:r>
      <w:r w:rsidR="00266A98">
        <w:rPr>
          <w:rFonts w:ascii="Arial" w:hAnsi="Arial" w:cs="Arial"/>
          <w:sz w:val="22"/>
          <w:szCs w:val="22"/>
        </w:rPr>
        <w:t>sont identifiés</w:t>
      </w:r>
      <w:r w:rsidR="00844DEF">
        <w:rPr>
          <w:rFonts w:ascii="Arial" w:hAnsi="Arial" w:cs="Arial"/>
          <w:sz w:val="22"/>
          <w:szCs w:val="22"/>
        </w:rPr>
        <w:t xml:space="preserve"> et enregistrés grâce à la fiche d’enregistrement des retours.</w:t>
      </w:r>
    </w:p>
    <w:p w:rsidR="00AD5493" w:rsidRDefault="00AD5493" w:rsidP="00275EFF">
      <w:pPr>
        <w:jc w:val="both"/>
        <w:rPr>
          <w:rFonts w:ascii="Arial" w:hAnsi="Arial" w:cs="Arial"/>
          <w:sz w:val="22"/>
          <w:szCs w:val="22"/>
        </w:rPr>
      </w:pPr>
    </w:p>
    <w:p w:rsidR="00275EFF" w:rsidRDefault="00844DEF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Ils </w:t>
      </w:r>
      <w:r w:rsidR="00275EFF">
        <w:rPr>
          <w:rFonts w:ascii="Arial" w:hAnsi="Arial" w:cs="Arial"/>
          <w:sz w:val="22"/>
          <w:szCs w:val="22"/>
        </w:rPr>
        <w:t>doivent être s</w:t>
      </w:r>
      <w:r>
        <w:rPr>
          <w:rFonts w:ascii="Arial" w:hAnsi="Arial" w:cs="Arial"/>
          <w:sz w:val="22"/>
          <w:szCs w:val="22"/>
        </w:rPr>
        <w:t>tockés</w:t>
      </w:r>
      <w:r w:rsidR="00275EFF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 xml:space="preserve">ans une </w:t>
      </w:r>
      <w:r w:rsidR="00275EFF">
        <w:rPr>
          <w:rFonts w:ascii="Arial" w:hAnsi="Arial" w:cs="Arial"/>
          <w:sz w:val="22"/>
          <w:szCs w:val="22"/>
        </w:rPr>
        <w:t>zone séparée jusqu’à ce qu</w:t>
      </w:r>
      <w:r w:rsidR="003A601B">
        <w:rPr>
          <w:rFonts w:ascii="Arial" w:hAnsi="Arial" w:cs="Arial"/>
          <w:sz w:val="22"/>
          <w:szCs w:val="22"/>
        </w:rPr>
        <w:t xml:space="preserve">’il ait été statué sur </w:t>
      </w:r>
      <w:r w:rsidR="00266A98">
        <w:rPr>
          <w:rFonts w:ascii="Arial" w:hAnsi="Arial" w:cs="Arial"/>
          <w:sz w:val="22"/>
          <w:szCs w:val="22"/>
        </w:rPr>
        <w:t xml:space="preserve">leur </w:t>
      </w:r>
      <w:r w:rsidR="003A601B">
        <w:rPr>
          <w:rFonts w:ascii="Arial" w:hAnsi="Arial" w:cs="Arial"/>
          <w:sz w:val="22"/>
          <w:szCs w:val="22"/>
        </w:rPr>
        <w:t>sort</w:t>
      </w:r>
      <w:r w:rsidR="00275EFF">
        <w:rPr>
          <w:rFonts w:ascii="Arial" w:hAnsi="Arial" w:cs="Arial"/>
          <w:sz w:val="22"/>
          <w:szCs w:val="22"/>
        </w:rPr>
        <w:t>.</w:t>
      </w:r>
    </w:p>
    <w:p w:rsidR="006C2DE9" w:rsidRDefault="006C2DE9" w:rsidP="00DD08F8">
      <w:pPr>
        <w:jc w:val="both"/>
        <w:rPr>
          <w:rFonts w:ascii="Arial" w:hAnsi="Arial" w:cs="Arial"/>
          <w:sz w:val="22"/>
          <w:szCs w:val="22"/>
        </w:rPr>
      </w:pPr>
    </w:p>
    <w:p w:rsidR="00DD08F8" w:rsidRDefault="006C2DE9" w:rsidP="006C2D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 Bilan</w:t>
      </w:r>
    </w:p>
    <w:p w:rsidR="006C2DE9" w:rsidRDefault="006C2DE9" w:rsidP="006C2DE9">
      <w:pPr>
        <w:jc w:val="both"/>
        <w:rPr>
          <w:rFonts w:ascii="Arial" w:hAnsi="Arial" w:cs="Arial"/>
          <w:sz w:val="22"/>
          <w:szCs w:val="22"/>
        </w:rPr>
      </w:pPr>
    </w:p>
    <w:p w:rsidR="006C2DE9" w:rsidRDefault="006C2DE9" w:rsidP="00350866">
      <w:pPr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étapes du rappel doivent faire l’objet d’un enregistrement.</w:t>
      </w:r>
    </w:p>
    <w:p w:rsidR="006C2DE9" w:rsidRDefault="006C2DE9" w:rsidP="006C2DE9">
      <w:pPr>
        <w:jc w:val="both"/>
        <w:rPr>
          <w:rFonts w:ascii="Arial" w:hAnsi="Arial" w:cs="Arial"/>
          <w:sz w:val="22"/>
          <w:szCs w:val="22"/>
        </w:rPr>
      </w:pPr>
    </w:p>
    <w:p w:rsidR="006C2DE9" w:rsidRDefault="006C2DE9" w:rsidP="006C2D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 rapport final, comportant un bilan comparatif des quantités distribuées et récupérées est établi. Il permet une évaluation de la procédure de rappel de lot</w:t>
      </w:r>
      <w:r w:rsidR="00C267A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et son éventuelle révision. </w:t>
      </w:r>
    </w:p>
    <w:p w:rsidR="00DD08F8" w:rsidRDefault="00DD08F8" w:rsidP="00DD08F8">
      <w:pPr>
        <w:jc w:val="both"/>
        <w:rPr>
          <w:rFonts w:ascii="Arial" w:hAnsi="Arial" w:cs="Arial"/>
          <w:sz w:val="22"/>
          <w:szCs w:val="22"/>
        </w:rPr>
      </w:pPr>
    </w:p>
    <w:p w:rsidR="007B5026" w:rsidRPr="006C2DE9" w:rsidRDefault="007B5026" w:rsidP="00933034">
      <w:pPr>
        <w:jc w:val="both"/>
        <w:rPr>
          <w:rFonts w:ascii="Arial" w:hAnsi="Arial" w:cs="Arial"/>
          <w:sz w:val="22"/>
          <w:szCs w:val="22"/>
        </w:rPr>
      </w:pPr>
    </w:p>
    <w:sectPr w:rsidR="007B5026" w:rsidRPr="006C2DE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36" w:rsidRDefault="004D3036">
      <w:r>
        <w:separator/>
      </w:r>
    </w:p>
  </w:endnote>
  <w:endnote w:type="continuationSeparator" w:id="0">
    <w:p w:rsidR="004D3036" w:rsidRDefault="004D3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876" w:rsidRDefault="00D82876" w:rsidP="00D8287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 w:rsidR="00350866">
      <w:rPr>
        <w:rStyle w:val="Numrodepage"/>
      </w:rPr>
      <w:fldChar w:fldCharType="separate"/>
    </w:r>
    <w:r w:rsidR="00350866">
      <w:rPr>
        <w:rStyle w:val="Numrodepage"/>
        <w:noProof/>
      </w:rPr>
      <w:t>3</w:t>
    </w:r>
    <w:r>
      <w:rPr>
        <w:rStyle w:val="Numrodepage"/>
      </w:rPr>
      <w:fldChar w:fldCharType="end"/>
    </w:r>
  </w:p>
  <w:p w:rsidR="00D82876" w:rsidRDefault="00D82876" w:rsidP="00D8287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876" w:rsidRDefault="00D82876" w:rsidP="00D8287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01ED1">
      <w:rPr>
        <w:rStyle w:val="Numrodepage"/>
        <w:noProof/>
      </w:rPr>
      <w:t>1</w:t>
    </w:r>
    <w:r>
      <w:rPr>
        <w:rStyle w:val="Numrodepage"/>
      </w:rPr>
      <w:fldChar w:fldCharType="end"/>
    </w:r>
  </w:p>
  <w:p w:rsidR="00D82876" w:rsidRDefault="00D82876" w:rsidP="00D8287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36" w:rsidRDefault="004D3036">
      <w:r>
        <w:separator/>
      </w:r>
    </w:p>
  </w:footnote>
  <w:footnote w:type="continuationSeparator" w:id="0">
    <w:p w:rsidR="004D3036" w:rsidRDefault="004D3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585E2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D84101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48C9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8F8DB5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DF8A5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5EF40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8A53F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CED9E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42586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01CA30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93E7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DCF6693"/>
    <w:multiLevelType w:val="hybridMultilevel"/>
    <w:tmpl w:val="6512BDA8"/>
    <w:lvl w:ilvl="0" w:tplc="758E63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E6B4CF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9ED22D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39582839"/>
    <w:multiLevelType w:val="hybridMultilevel"/>
    <w:tmpl w:val="884EAF1C"/>
    <w:lvl w:ilvl="0" w:tplc="782CA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465A28">
      <w:numFmt w:val="none"/>
      <w:lvlText w:val=""/>
      <w:lvlJc w:val="left"/>
      <w:pPr>
        <w:tabs>
          <w:tab w:val="num" w:pos="360"/>
        </w:tabs>
      </w:pPr>
    </w:lvl>
    <w:lvl w:ilvl="2" w:tplc="2976E790">
      <w:numFmt w:val="none"/>
      <w:lvlText w:val=""/>
      <w:lvlJc w:val="left"/>
      <w:pPr>
        <w:tabs>
          <w:tab w:val="num" w:pos="360"/>
        </w:tabs>
      </w:pPr>
    </w:lvl>
    <w:lvl w:ilvl="3" w:tplc="21703DF4">
      <w:numFmt w:val="none"/>
      <w:lvlText w:val=""/>
      <w:lvlJc w:val="left"/>
      <w:pPr>
        <w:tabs>
          <w:tab w:val="num" w:pos="360"/>
        </w:tabs>
      </w:pPr>
    </w:lvl>
    <w:lvl w:ilvl="4" w:tplc="48E607BE">
      <w:numFmt w:val="none"/>
      <w:lvlText w:val=""/>
      <w:lvlJc w:val="left"/>
      <w:pPr>
        <w:tabs>
          <w:tab w:val="num" w:pos="360"/>
        </w:tabs>
      </w:pPr>
    </w:lvl>
    <w:lvl w:ilvl="5" w:tplc="64847C7E">
      <w:numFmt w:val="none"/>
      <w:lvlText w:val=""/>
      <w:lvlJc w:val="left"/>
      <w:pPr>
        <w:tabs>
          <w:tab w:val="num" w:pos="360"/>
        </w:tabs>
      </w:pPr>
    </w:lvl>
    <w:lvl w:ilvl="6" w:tplc="864451A2">
      <w:numFmt w:val="none"/>
      <w:lvlText w:val=""/>
      <w:lvlJc w:val="left"/>
      <w:pPr>
        <w:tabs>
          <w:tab w:val="num" w:pos="360"/>
        </w:tabs>
      </w:pPr>
    </w:lvl>
    <w:lvl w:ilvl="7" w:tplc="1E76F79E">
      <w:numFmt w:val="none"/>
      <w:lvlText w:val=""/>
      <w:lvlJc w:val="left"/>
      <w:pPr>
        <w:tabs>
          <w:tab w:val="num" w:pos="360"/>
        </w:tabs>
      </w:pPr>
    </w:lvl>
    <w:lvl w:ilvl="8" w:tplc="16DC4644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ED94ED5"/>
    <w:multiLevelType w:val="hybridMultilevel"/>
    <w:tmpl w:val="2190F0B0"/>
    <w:lvl w:ilvl="0" w:tplc="C7E8A4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A5011B"/>
    <w:multiLevelType w:val="multilevel"/>
    <w:tmpl w:val="B3DC6EFC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7">
    <w:nsid w:val="44A06069"/>
    <w:multiLevelType w:val="hybridMultilevel"/>
    <w:tmpl w:val="99F49E4C"/>
    <w:lvl w:ilvl="0" w:tplc="5074C5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C0C33D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3A83C11"/>
    <w:multiLevelType w:val="hybridMultilevel"/>
    <w:tmpl w:val="F86A8C2A"/>
    <w:lvl w:ilvl="0" w:tplc="B1189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AF19C">
      <w:numFmt w:val="none"/>
      <w:lvlText w:val=""/>
      <w:lvlJc w:val="left"/>
      <w:pPr>
        <w:tabs>
          <w:tab w:val="num" w:pos="360"/>
        </w:tabs>
      </w:pPr>
    </w:lvl>
    <w:lvl w:ilvl="2" w:tplc="AEA682D0">
      <w:numFmt w:val="none"/>
      <w:lvlText w:val=""/>
      <w:lvlJc w:val="left"/>
      <w:pPr>
        <w:tabs>
          <w:tab w:val="num" w:pos="360"/>
        </w:tabs>
      </w:pPr>
    </w:lvl>
    <w:lvl w:ilvl="3" w:tplc="C96AA408">
      <w:numFmt w:val="none"/>
      <w:lvlText w:val=""/>
      <w:lvlJc w:val="left"/>
      <w:pPr>
        <w:tabs>
          <w:tab w:val="num" w:pos="360"/>
        </w:tabs>
      </w:pPr>
    </w:lvl>
    <w:lvl w:ilvl="4" w:tplc="3942F7E4">
      <w:numFmt w:val="none"/>
      <w:lvlText w:val=""/>
      <w:lvlJc w:val="left"/>
      <w:pPr>
        <w:tabs>
          <w:tab w:val="num" w:pos="360"/>
        </w:tabs>
      </w:pPr>
    </w:lvl>
    <w:lvl w:ilvl="5" w:tplc="77825BCE">
      <w:numFmt w:val="none"/>
      <w:lvlText w:val=""/>
      <w:lvlJc w:val="left"/>
      <w:pPr>
        <w:tabs>
          <w:tab w:val="num" w:pos="360"/>
        </w:tabs>
      </w:pPr>
    </w:lvl>
    <w:lvl w:ilvl="6" w:tplc="795C64D6">
      <w:numFmt w:val="none"/>
      <w:lvlText w:val=""/>
      <w:lvlJc w:val="left"/>
      <w:pPr>
        <w:tabs>
          <w:tab w:val="num" w:pos="360"/>
        </w:tabs>
      </w:pPr>
    </w:lvl>
    <w:lvl w:ilvl="7" w:tplc="CFE4F660">
      <w:numFmt w:val="none"/>
      <w:lvlText w:val=""/>
      <w:lvlJc w:val="left"/>
      <w:pPr>
        <w:tabs>
          <w:tab w:val="num" w:pos="360"/>
        </w:tabs>
      </w:pPr>
    </w:lvl>
    <w:lvl w:ilvl="8" w:tplc="52749EB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19"/>
  </w:num>
  <w:num w:numId="5">
    <w:abstractNumId w:val="17"/>
  </w:num>
  <w:num w:numId="6">
    <w:abstractNumId w:val="15"/>
  </w:num>
  <w:num w:numId="7">
    <w:abstractNumId w:val="13"/>
  </w:num>
  <w:num w:numId="8">
    <w:abstractNumId w:val="18"/>
  </w:num>
  <w:num w:numId="9">
    <w:abstractNumId w:val="12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AA"/>
    <w:rsid w:val="000A14AB"/>
    <w:rsid w:val="0010279E"/>
    <w:rsid w:val="00107A46"/>
    <w:rsid w:val="001A4BCB"/>
    <w:rsid w:val="001E01FF"/>
    <w:rsid w:val="001F5C1B"/>
    <w:rsid w:val="001F67EE"/>
    <w:rsid w:val="00227D51"/>
    <w:rsid w:val="0023510C"/>
    <w:rsid w:val="00250A08"/>
    <w:rsid w:val="0026224B"/>
    <w:rsid w:val="00266A98"/>
    <w:rsid w:val="00275EFF"/>
    <w:rsid w:val="002E17B9"/>
    <w:rsid w:val="00350866"/>
    <w:rsid w:val="00354C21"/>
    <w:rsid w:val="00364151"/>
    <w:rsid w:val="003811BF"/>
    <w:rsid w:val="003A601B"/>
    <w:rsid w:val="003B0B2A"/>
    <w:rsid w:val="003F5EAA"/>
    <w:rsid w:val="00407148"/>
    <w:rsid w:val="00451CF8"/>
    <w:rsid w:val="00452E00"/>
    <w:rsid w:val="00465D08"/>
    <w:rsid w:val="004D3036"/>
    <w:rsid w:val="004D5597"/>
    <w:rsid w:val="004D63CC"/>
    <w:rsid w:val="00501ED1"/>
    <w:rsid w:val="00524EF3"/>
    <w:rsid w:val="005569F1"/>
    <w:rsid w:val="005615A9"/>
    <w:rsid w:val="005F6358"/>
    <w:rsid w:val="005F6EB0"/>
    <w:rsid w:val="00631F0F"/>
    <w:rsid w:val="0065543F"/>
    <w:rsid w:val="006C2DE9"/>
    <w:rsid w:val="00786068"/>
    <w:rsid w:val="007A6007"/>
    <w:rsid w:val="007B5026"/>
    <w:rsid w:val="007C2B2B"/>
    <w:rsid w:val="007F3D13"/>
    <w:rsid w:val="00827291"/>
    <w:rsid w:val="00844DEF"/>
    <w:rsid w:val="008C4D5D"/>
    <w:rsid w:val="008F1278"/>
    <w:rsid w:val="009135BB"/>
    <w:rsid w:val="00933034"/>
    <w:rsid w:val="009D14AB"/>
    <w:rsid w:val="009E2EB2"/>
    <w:rsid w:val="009E7B98"/>
    <w:rsid w:val="00A136B1"/>
    <w:rsid w:val="00A51B52"/>
    <w:rsid w:val="00A61E35"/>
    <w:rsid w:val="00A83EB8"/>
    <w:rsid w:val="00AD5493"/>
    <w:rsid w:val="00AD78F2"/>
    <w:rsid w:val="00AE0A22"/>
    <w:rsid w:val="00B20D40"/>
    <w:rsid w:val="00B27A23"/>
    <w:rsid w:val="00B61E39"/>
    <w:rsid w:val="00B6495A"/>
    <w:rsid w:val="00B72F42"/>
    <w:rsid w:val="00B962DD"/>
    <w:rsid w:val="00C07025"/>
    <w:rsid w:val="00C267A5"/>
    <w:rsid w:val="00C83BA1"/>
    <w:rsid w:val="00C83BE2"/>
    <w:rsid w:val="00CA2D4A"/>
    <w:rsid w:val="00CF7AFB"/>
    <w:rsid w:val="00D45D28"/>
    <w:rsid w:val="00D82876"/>
    <w:rsid w:val="00D9075E"/>
    <w:rsid w:val="00DA3657"/>
    <w:rsid w:val="00DD08F8"/>
    <w:rsid w:val="00E06CB3"/>
    <w:rsid w:val="00E45145"/>
    <w:rsid w:val="00E906AE"/>
    <w:rsid w:val="00EB0C75"/>
    <w:rsid w:val="00F13ADD"/>
    <w:rsid w:val="00FA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1F5C1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1F5C1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1F5C1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1F5C1B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F5C1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F5C1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F5C1B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F5C1B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F5C1B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B0C75"/>
    <w:rPr>
      <w:color w:val="0000FF"/>
      <w:u w:val="single"/>
    </w:rPr>
  </w:style>
  <w:style w:type="paragraph" w:styleId="Pieddepage">
    <w:name w:val="footer"/>
    <w:basedOn w:val="Normal"/>
    <w:rsid w:val="00D8287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82876"/>
  </w:style>
  <w:style w:type="paragraph" w:styleId="Explorateurdedocuments">
    <w:name w:val="Document Map"/>
    <w:basedOn w:val="Normal"/>
    <w:semiHidden/>
    <w:rsid w:val="00350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edebulles">
    <w:name w:val="Balloon Text"/>
    <w:basedOn w:val="Normal"/>
    <w:semiHidden/>
    <w:rsid w:val="0035086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F5C1B"/>
    <w:pPr>
      <w:numPr>
        <w:numId w:val="8"/>
      </w:numPr>
    </w:pPr>
  </w:style>
  <w:style w:type="numbering" w:styleId="1ai">
    <w:name w:val="Outline List 1"/>
    <w:basedOn w:val="Aucuneliste"/>
    <w:rsid w:val="001F5C1B"/>
    <w:pPr>
      <w:numPr>
        <w:numId w:val="9"/>
      </w:numPr>
    </w:pPr>
  </w:style>
  <w:style w:type="character" w:styleId="Accentuation">
    <w:name w:val="Emphasis"/>
    <w:qFormat/>
    <w:rsid w:val="001F5C1B"/>
    <w:rPr>
      <w:i/>
      <w:iCs/>
    </w:rPr>
  </w:style>
  <w:style w:type="character" w:styleId="AcronymeHTML">
    <w:name w:val="HTML Acronym"/>
    <w:rsid w:val="001F5C1B"/>
  </w:style>
  <w:style w:type="paragraph" w:styleId="Adressedestinataire">
    <w:name w:val="envelope address"/>
    <w:basedOn w:val="Normal"/>
    <w:rsid w:val="001F5C1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1F5C1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F5C1B"/>
    <w:rPr>
      <w:i/>
      <w:iCs/>
    </w:rPr>
  </w:style>
  <w:style w:type="character" w:customStyle="1" w:styleId="AdresseHTMLCar">
    <w:name w:val="Adresse HTML Car"/>
    <w:link w:val="AdresseHTML"/>
    <w:rsid w:val="001F5C1B"/>
    <w:rPr>
      <w:i/>
      <w:iCs/>
      <w:sz w:val="24"/>
      <w:szCs w:val="24"/>
      <w:lang w:eastAsia="zh-CN"/>
    </w:rPr>
  </w:style>
  <w:style w:type="character" w:styleId="Appeldenotedefin">
    <w:name w:val="endnote reference"/>
    <w:rsid w:val="001F5C1B"/>
    <w:rPr>
      <w:vertAlign w:val="superscript"/>
    </w:rPr>
  </w:style>
  <w:style w:type="character" w:styleId="Appelnotedebasdep">
    <w:name w:val="footnote reference"/>
    <w:rsid w:val="001F5C1B"/>
    <w:rPr>
      <w:vertAlign w:val="superscript"/>
    </w:rPr>
  </w:style>
  <w:style w:type="character" w:customStyle="1" w:styleId="Titre1Car">
    <w:name w:val="Titre 1 Car"/>
    <w:link w:val="Titre1"/>
    <w:rsid w:val="001F5C1B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semiHidden/>
    <w:rsid w:val="001F5C1B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1F5C1B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1F5C1B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semiHidden/>
    <w:rsid w:val="001F5C1B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semiHidden/>
    <w:rsid w:val="001F5C1B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semiHidden/>
    <w:rsid w:val="001F5C1B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semiHidden/>
    <w:rsid w:val="001F5C1B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semiHidden/>
    <w:rsid w:val="001F5C1B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rsid w:val="001F5C1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5C1B"/>
  </w:style>
  <w:style w:type="paragraph" w:styleId="Citation">
    <w:name w:val="Quote"/>
    <w:basedOn w:val="Normal"/>
    <w:next w:val="Normal"/>
    <w:link w:val="CitationCar"/>
    <w:uiPriority w:val="29"/>
    <w:qFormat/>
    <w:rsid w:val="001F5C1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5C1B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rsid w:val="001F5C1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5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5C1B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rsid w:val="001F5C1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F5C1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F5C1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F5C1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F5C1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F5C1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F5C1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F5C1B"/>
    <w:rPr>
      <w:sz w:val="20"/>
      <w:szCs w:val="20"/>
    </w:rPr>
  </w:style>
  <w:style w:type="character" w:customStyle="1" w:styleId="CommentaireCar">
    <w:name w:val="Commentaire Car"/>
    <w:link w:val="Commentaire"/>
    <w:rsid w:val="001F5C1B"/>
    <w:rPr>
      <w:lang w:eastAsia="zh-CN"/>
    </w:rPr>
  </w:style>
  <w:style w:type="paragraph" w:styleId="Corpsdetexte">
    <w:name w:val="Body Text"/>
    <w:basedOn w:val="Normal"/>
    <w:link w:val="CorpsdetexteCar"/>
    <w:rsid w:val="001F5C1B"/>
    <w:pPr>
      <w:spacing w:after="120"/>
    </w:pPr>
  </w:style>
  <w:style w:type="character" w:customStyle="1" w:styleId="CorpsdetexteCar">
    <w:name w:val="Corps de texte Car"/>
    <w:link w:val="Corpsdetexte"/>
    <w:rsid w:val="001F5C1B"/>
    <w:rPr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1F5C1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F5C1B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rsid w:val="001F5C1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F5C1B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rsid w:val="001F5C1B"/>
  </w:style>
  <w:style w:type="character" w:customStyle="1" w:styleId="DateCar">
    <w:name w:val="Date Car"/>
    <w:link w:val="Date"/>
    <w:rsid w:val="001F5C1B"/>
    <w:rPr>
      <w:sz w:val="24"/>
      <w:szCs w:val="24"/>
      <w:lang w:eastAsia="zh-CN"/>
    </w:rPr>
  </w:style>
  <w:style w:type="character" w:styleId="DfinitionHTML">
    <w:name w:val="HTML Definition"/>
    <w:rsid w:val="001F5C1B"/>
    <w:rPr>
      <w:i/>
      <w:iCs/>
    </w:rPr>
  </w:style>
  <w:style w:type="table" w:styleId="Effetsdetableau3D1">
    <w:name w:val="Table 3D effects 1"/>
    <w:basedOn w:val="TableauNormal"/>
    <w:rsid w:val="001F5C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F5C1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F5C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F5C1B"/>
    <w:rPr>
      <w:b/>
      <w:bCs/>
    </w:rPr>
  </w:style>
  <w:style w:type="character" w:styleId="Emphaseintense">
    <w:name w:val="Intense Emphasis"/>
    <w:uiPriority w:val="21"/>
    <w:qFormat/>
    <w:rsid w:val="001F5C1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F5C1B"/>
    <w:rPr>
      <w:i/>
      <w:iCs/>
      <w:color w:val="808080"/>
    </w:rPr>
  </w:style>
  <w:style w:type="paragraph" w:styleId="En-tte">
    <w:name w:val="header"/>
    <w:basedOn w:val="Normal"/>
    <w:link w:val="En-tteCar"/>
    <w:rsid w:val="001F5C1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F5C1B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rsid w:val="001F5C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1F5C1B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5C1B"/>
    <w:pPr>
      <w:outlineLvl w:val="9"/>
    </w:pPr>
  </w:style>
  <w:style w:type="character" w:styleId="ExempleHTML">
    <w:name w:val="HTML Sample"/>
    <w:rsid w:val="001F5C1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F5C1B"/>
    <w:pPr>
      <w:ind w:left="4252"/>
    </w:pPr>
  </w:style>
  <w:style w:type="character" w:customStyle="1" w:styleId="FormuledepolitesseCar">
    <w:name w:val="Formule de politesse Car"/>
    <w:link w:val="Formuledepolitesse"/>
    <w:rsid w:val="001F5C1B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F5C1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F5C1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F5C1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F5C1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F5C1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F5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F5C1B"/>
    <w:pPr>
      <w:ind w:left="240" w:hanging="240"/>
    </w:pPr>
  </w:style>
  <w:style w:type="paragraph" w:styleId="Index2">
    <w:name w:val="index 2"/>
    <w:basedOn w:val="Normal"/>
    <w:next w:val="Normal"/>
    <w:rsid w:val="001F5C1B"/>
    <w:pPr>
      <w:ind w:left="480" w:hanging="240"/>
    </w:pPr>
  </w:style>
  <w:style w:type="paragraph" w:styleId="Index3">
    <w:name w:val="index 3"/>
    <w:basedOn w:val="Normal"/>
    <w:next w:val="Normal"/>
    <w:rsid w:val="001F5C1B"/>
    <w:pPr>
      <w:ind w:left="720" w:hanging="240"/>
    </w:pPr>
  </w:style>
  <w:style w:type="paragraph" w:styleId="Index4">
    <w:name w:val="index 4"/>
    <w:basedOn w:val="Normal"/>
    <w:next w:val="Normal"/>
    <w:rsid w:val="001F5C1B"/>
    <w:pPr>
      <w:ind w:left="960" w:hanging="240"/>
    </w:pPr>
  </w:style>
  <w:style w:type="paragraph" w:styleId="Index5">
    <w:name w:val="index 5"/>
    <w:basedOn w:val="Normal"/>
    <w:next w:val="Normal"/>
    <w:rsid w:val="001F5C1B"/>
    <w:pPr>
      <w:ind w:left="1200" w:hanging="240"/>
    </w:pPr>
  </w:style>
  <w:style w:type="paragraph" w:styleId="Index6">
    <w:name w:val="index 6"/>
    <w:basedOn w:val="Normal"/>
    <w:next w:val="Normal"/>
    <w:rsid w:val="001F5C1B"/>
    <w:pPr>
      <w:ind w:left="1440" w:hanging="240"/>
    </w:pPr>
  </w:style>
  <w:style w:type="paragraph" w:styleId="Index7">
    <w:name w:val="index 7"/>
    <w:basedOn w:val="Normal"/>
    <w:next w:val="Normal"/>
    <w:rsid w:val="001F5C1B"/>
    <w:pPr>
      <w:ind w:left="1680" w:hanging="240"/>
    </w:pPr>
  </w:style>
  <w:style w:type="paragraph" w:styleId="Index8">
    <w:name w:val="index 8"/>
    <w:basedOn w:val="Normal"/>
    <w:next w:val="Normal"/>
    <w:rsid w:val="001F5C1B"/>
    <w:pPr>
      <w:ind w:left="1920" w:hanging="240"/>
    </w:pPr>
  </w:style>
  <w:style w:type="paragraph" w:styleId="Index9">
    <w:name w:val="index 9"/>
    <w:basedOn w:val="Normal"/>
    <w:next w:val="Normal"/>
    <w:rsid w:val="001F5C1B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1F5C1B"/>
    <w:rPr>
      <w:b/>
      <w:bCs/>
      <w:sz w:val="20"/>
      <w:szCs w:val="20"/>
    </w:rPr>
  </w:style>
  <w:style w:type="character" w:styleId="Lienhypertextesuivivisit">
    <w:name w:val="FollowedHyperlink"/>
    <w:rsid w:val="001F5C1B"/>
    <w:rPr>
      <w:color w:val="800080"/>
      <w:u w:val="single"/>
    </w:rPr>
  </w:style>
  <w:style w:type="paragraph" w:styleId="Liste">
    <w:name w:val="List"/>
    <w:basedOn w:val="Normal"/>
    <w:rsid w:val="001F5C1B"/>
    <w:pPr>
      <w:ind w:left="283" w:hanging="283"/>
      <w:contextualSpacing/>
    </w:pPr>
  </w:style>
  <w:style w:type="paragraph" w:styleId="Liste2">
    <w:name w:val="List 2"/>
    <w:basedOn w:val="Normal"/>
    <w:rsid w:val="001F5C1B"/>
    <w:pPr>
      <w:ind w:left="566" w:hanging="283"/>
      <w:contextualSpacing/>
    </w:pPr>
  </w:style>
  <w:style w:type="paragraph" w:styleId="Liste3">
    <w:name w:val="List 3"/>
    <w:basedOn w:val="Normal"/>
    <w:rsid w:val="001F5C1B"/>
    <w:pPr>
      <w:ind w:left="849" w:hanging="283"/>
      <w:contextualSpacing/>
    </w:pPr>
  </w:style>
  <w:style w:type="paragraph" w:styleId="Liste4">
    <w:name w:val="List 4"/>
    <w:basedOn w:val="Normal"/>
    <w:rsid w:val="001F5C1B"/>
    <w:pPr>
      <w:ind w:left="1132" w:hanging="283"/>
      <w:contextualSpacing/>
    </w:pPr>
  </w:style>
  <w:style w:type="paragraph" w:styleId="Liste5">
    <w:name w:val="List 5"/>
    <w:basedOn w:val="Normal"/>
    <w:rsid w:val="001F5C1B"/>
    <w:pPr>
      <w:ind w:left="1415" w:hanging="283"/>
      <w:contextualSpacing/>
    </w:pPr>
  </w:style>
  <w:style w:type="paragraph" w:styleId="Listenumros">
    <w:name w:val="List Number"/>
    <w:basedOn w:val="Normal"/>
    <w:rsid w:val="001F5C1B"/>
    <w:pPr>
      <w:numPr>
        <w:numId w:val="11"/>
      </w:numPr>
      <w:contextualSpacing/>
    </w:pPr>
  </w:style>
  <w:style w:type="paragraph" w:styleId="Listenumros2">
    <w:name w:val="List Number 2"/>
    <w:basedOn w:val="Normal"/>
    <w:rsid w:val="001F5C1B"/>
    <w:pPr>
      <w:numPr>
        <w:numId w:val="12"/>
      </w:numPr>
      <w:contextualSpacing/>
    </w:pPr>
  </w:style>
  <w:style w:type="paragraph" w:styleId="Listenumros3">
    <w:name w:val="List Number 3"/>
    <w:basedOn w:val="Normal"/>
    <w:rsid w:val="001F5C1B"/>
    <w:pPr>
      <w:numPr>
        <w:numId w:val="13"/>
      </w:numPr>
      <w:contextualSpacing/>
    </w:pPr>
  </w:style>
  <w:style w:type="paragraph" w:styleId="Listenumros4">
    <w:name w:val="List Number 4"/>
    <w:basedOn w:val="Normal"/>
    <w:rsid w:val="001F5C1B"/>
    <w:pPr>
      <w:numPr>
        <w:numId w:val="14"/>
      </w:numPr>
      <w:contextualSpacing/>
    </w:pPr>
  </w:style>
  <w:style w:type="paragraph" w:styleId="Listenumros5">
    <w:name w:val="List Number 5"/>
    <w:basedOn w:val="Normal"/>
    <w:rsid w:val="001F5C1B"/>
    <w:pPr>
      <w:numPr>
        <w:numId w:val="15"/>
      </w:numPr>
      <w:contextualSpacing/>
    </w:pPr>
  </w:style>
  <w:style w:type="paragraph" w:styleId="Listepuces">
    <w:name w:val="List Bullet"/>
    <w:basedOn w:val="Normal"/>
    <w:rsid w:val="001F5C1B"/>
    <w:pPr>
      <w:numPr>
        <w:numId w:val="16"/>
      </w:numPr>
      <w:contextualSpacing/>
    </w:pPr>
  </w:style>
  <w:style w:type="paragraph" w:styleId="Listepuces2">
    <w:name w:val="List Bullet 2"/>
    <w:basedOn w:val="Normal"/>
    <w:rsid w:val="001F5C1B"/>
    <w:pPr>
      <w:numPr>
        <w:numId w:val="17"/>
      </w:numPr>
      <w:contextualSpacing/>
    </w:pPr>
  </w:style>
  <w:style w:type="paragraph" w:styleId="Listepuces3">
    <w:name w:val="List Bullet 3"/>
    <w:basedOn w:val="Normal"/>
    <w:rsid w:val="001F5C1B"/>
    <w:pPr>
      <w:numPr>
        <w:numId w:val="18"/>
      </w:numPr>
      <w:contextualSpacing/>
    </w:pPr>
  </w:style>
  <w:style w:type="paragraph" w:styleId="Listepuces4">
    <w:name w:val="List Bullet 4"/>
    <w:basedOn w:val="Normal"/>
    <w:rsid w:val="001F5C1B"/>
    <w:pPr>
      <w:numPr>
        <w:numId w:val="19"/>
      </w:numPr>
      <w:contextualSpacing/>
    </w:pPr>
  </w:style>
  <w:style w:type="paragraph" w:styleId="Listepuces5">
    <w:name w:val="List Bullet 5"/>
    <w:basedOn w:val="Normal"/>
    <w:rsid w:val="001F5C1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F5C1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F5C1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F5C1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F5C1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F5C1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F5C1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F5C1B"/>
    <w:rPr>
      <w:sz w:val="16"/>
      <w:szCs w:val="16"/>
    </w:rPr>
  </w:style>
  <w:style w:type="paragraph" w:styleId="NormalWeb">
    <w:name w:val="Normal (Web)"/>
    <w:basedOn w:val="Normal"/>
    <w:rsid w:val="001F5C1B"/>
  </w:style>
  <w:style w:type="paragraph" w:styleId="Normalcentr">
    <w:name w:val="Block Text"/>
    <w:basedOn w:val="Normal"/>
    <w:rsid w:val="001F5C1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F5C1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F5C1B"/>
    <w:rPr>
      <w:lang w:eastAsia="zh-CN"/>
    </w:rPr>
  </w:style>
  <w:style w:type="paragraph" w:styleId="Notedefin">
    <w:name w:val="endnote text"/>
    <w:basedOn w:val="Normal"/>
    <w:link w:val="NotedefinCar"/>
    <w:rsid w:val="001F5C1B"/>
    <w:rPr>
      <w:sz w:val="20"/>
      <w:szCs w:val="20"/>
    </w:rPr>
  </w:style>
  <w:style w:type="character" w:customStyle="1" w:styleId="NotedefinCar">
    <w:name w:val="Note de fin Car"/>
    <w:link w:val="Notedefin"/>
    <w:rsid w:val="001F5C1B"/>
    <w:rPr>
      <w:lang w:eastAsia="zh-CN"/>
    </w:rPr>
  </w:style>
  <w:style w:type="character" w:styleId="Numrodeligne">
    <w:name w:val="line number"/>
    <w:rsid w:val="001F5C1B"/>
  </w:style>
  <w:style w:type="paragraph" w:styleId="Objetducommentaire">
    <w:name w:val="annotation subject"/>
    <w:basedOn w:val="Commentaire"/>
    <w:next w:val="Commentaire"/>
    <w:link w:val="ObjetducommentaireCar"/>
    <w:rsid w:val="001F5C1B"/>
    <w:rPr>
      <w:b/>
      <w:bCs/>
    </w:rPr>
  </w:style>
  <w:style w:type="character" w:customStyle="1" w:styleId="ObjetducommentaireCar">
    <w:name w:val="Objet du commentaire Car"/>
    <w:link w:val="Objetducommentaire"/>
    <w:rsid w:val="001F5C1B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5C1B"/>
    <w:pPr>
      <w:ind w:left="708"/>
    </w:pPr>
  </w:style>
  <w:style w:type="paragraph" w:styleId="PrformatHTML">
    <w:name w:val="HTML Preformatted"/>
    <w:basedOn w:val="Normal"/>
    <w:link w:val="PrformatHTMLCar"/>
    <w:rsid w:val="001F5C1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F5C1B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1F5C1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F5C1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F5C1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F5C1B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1F5C1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F5C1B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rsid w:val="001F5C1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F5C1B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rsid w:val="001F5C1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F5C1B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rsid w:val="001F5C1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F5C1B"/>
    <w:rPr>
      <w:sz w:val="24"/>
      <w:szCs w:val="24"/>
      <w:lang w:eastAsia="zh-CN"/>
    </w:rPr>
  </w:style>
  <w:style w:type="paragraph" w:styleId="Retraitnormal">
    <w:name w:val="Normal Indent"/>
    <w:basedOn w:val="Normal"/>
    <w:rsid w:val="001F5C1B"/>
    <w:pPr>
      <w:ind w:left="708"/>
    </w:pPr>
  </w:style>
  <w:style w:type="paragraph" w:styleId="Salutations">
    <w:name w:val="Salutation"/>
    <w:basedOn w:val="Normal"/>
    <w:next w:val="Normal"/>
    <w:link w:val="SalutationsCar"/>
    <w:rsid w:val="001F5C1B"/>
  </w:style>
  <w:style w:type="character" w:customStyle="1" w:styleId="SalutationsCar">
    <w:name w:val="Salutations Car"/>
    <w:link w:val="Salutations"/>
    <w:rsid w:val="001F5C1B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1F5C1B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rsid w:val="001F5C1B"/>
    <w:pPr>
      <w:ind w:left="4252"/>
    </w:pPr>
  </w:style>
  <w:style w:type="character" w:customStyle="1" w:styleId="SignatureCar">
    <w:name w:val="Signature Car"/>
    <w:link w:val="Signature"/>
    <w:rsid w:val="001F5C1B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rsid w:val="001F5C1B"/>
  </w:style>
  <w:style w:type="character" w:customStyle="1" w:styleId="SignaturelectroniqueCar">
    <w:name w:val="Signature électronique Car"/>
    <w:link w:val="Signaturelectronique"/>
    <w:rsid w:val="001F5C1B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qFormat/>
    <w:rsid w:val="001F5C1B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1F5C1B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rsid w:val="001F5C1B"/>
  </w:style>
  <w:style w:type="paragraph" w:styleId="Tabledesrfrencesjuridiques">
    <w:name w:val="table of authorities"/>
    <w:basedOn w:val="Normal"/>
    <w:next w:val="Normal"/>
    <w:rsid w:val="001F5C1B"/>
    <w:pPr>
      <w:ind w:left="240" w:hanging="240"/>
    </w:pPr>
  </w:style>
  <w:style w:type="table" w:styleId="Tableauclassique1">
    <w:name w:val="Table Classic 1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F5C1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F5C1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F5C1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F5C1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F5C1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F5C1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F5C1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F5C1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F5C1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F5C1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F5C1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F5C1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F5C1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F5C1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F5C1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F5C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F5C1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F5C1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F5C1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F5C1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F5C1B"/>
    <w:rPr>
      <w:rFonts w:ascii="Courier New" w:hAnsi="Courier New" w:cs="Courier New"/>
      <w:lang w:eastAsia="zh-CN"/>
    </w:rPr>
  </w:style>
  <w:style w:type="character" w:styleId="Textedelespacerserv">
    <w:name w:val="Placeholder Text"/>
    <w:uiPriority w:val="99"/>
    <w:semiHidden/>
    <w:rsid w:val="001F5C1B"/>
    <w:rPr>
      <w:color w:val="808080"/>
    </w:rPr>
  </w:style>
  <w:style w:type="paragraph" w:styleId="Textedemacro">
    <w:name w:val="macro"/>
    <w:link w:val="TextedemacroCar"/>
    <w:rsid w:val="001F5C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rsid w:val="001F5C1B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rsid w:val="001F5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F5C1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F5C1B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rsid w:val="001F5C1B"/>
  </w:style>
  <w:style w:type="character" w:customStyle="1" w:styleId="TitredenoteCar">
    <w:name w:val="Titre de note Car"/>
    <w:link w:val="Titredenote"/>
    <w:rsid w:val="001F5C1B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1F5C1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F5C1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1F5C1B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1F5C1B"/>
  </w:style>
  <w:style w:type="paragraph" w:styleId="TM2">
    <w:name w:val="toc 2"/>
    <w:basedOn w:val="Normal"/>
    <w:next w:val="Normal"/>
    <w:rsid w:val="001F5C1B"/>
    <w:pPr>
      <w:ind w:left="240"/>
    </w:pPr>
  </w:style>
  <w:style w:type="paragraph" w:styleId="TM3">
    <w:name w:val="toc 3"/>
    <w:basedOn w:val="Normal"/>
    <w:next w:val="Normal"/>
    <w:rsid w:val="001F5C1B"/>
    <w:pPr>
      <w:ind w:left="480"/>
    </w:pPr>
  </w:style>
  <w:style w:type="paragraph" w:styleId="TM4">
    <w:name w:val="toc 4"/>
    <w:basedOn w:val="Normal"/>
    <w:next w:val="Normal"/>
    <w:rsid w:val="001F5C1B"/>
    <w:pPr>
      <w:ind w:left="720"/>
    </w:pPr>
  </w:style>
  <w:style w:type="paragraph" w:styleId="TM5">
    <w:name w:val="toc 5"/>
    <w:basedOn w:val="Normal"/>
    <w:next w:val="Normal"/>
    <w:rsid w:val="001F5C1B"/>
    <w:pPr>
      <w:ind w:left="960"/>
    </w:pPr>
  </w:style>
  <w:style w:type="paragraph" w:styleId="TM6">
    <w:name w:val="toc 6"/>
    <w:basedOn w:val="Normal"/>
    <w:next w:val="Normal"/>
    <w:rsid w:val="001F5C1B"/>
    <w:pPr>
      <w:ind w:left="1200"/>
    </w:pPr>
  </w:style>
  <w:style w:type="paragraph" w:styleId="TM7">
    <w:name w:val="toc 7"/>
    <w:basedOn w:val="Normal"/>
    <w:next w:val="Normal"/>
    <w:rsid w:val="001F5C1B"/>
    <w:pPr>
      <w:ind w:left="1440"/>
    </w:pPr>
  </w:style>
  <w:style w:type="paragraph" w:styleId="TM8">
    <w:name w:val="toc 8"/>
    <w:basedOn w:val="Normal"/>
    <w:next w:val="Normal"/>
    <w:rsid w:val="001F5C1B"/>
    <w:pPr>
      <w:ind w:left="1680"/>
    </w:pPr>
  </w:style>
  <w:style w:type="paragraph" w:styleId="TM9">
    <w:name w:val="toc 9"/>
    <w:basedOn w:val="Normal"/>
    <w:next w:val="Normal"/>
    <w:rsid w:val="001F5C1B"/>
    <w:pPr>
      <w:ind w:left="1920"/>
    </w:pPr>
  </w:style>
  <w:style w:type="table" w:styleId="Trameclaire-Accent1">
    <w:name w:val="Light Shading Accent 1"/>
    <w:basedOn w:val="TableauNormal"/>
    <w:uiPriority w:val="60"/>
    <w:rsid w:val="001F5C1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5C1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5C1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5C1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5C1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5C1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F5C1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1F5C1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1F5C1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1F5C1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1F5C1B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F5C1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F5C1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F5C1B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F5C1B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F5C1B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B0C75"/>
    <w:rPr>
      <w:color w:val="0000FF"/>
      <w:u w:val="single"/>
    </w:rPr>
  </w:style>
  <w:style w:type="paragraph" w:styleId="Pieddepage">
    <w:name w:val="footer"/>
    <w:basedOn w:val="Normal"/>
    <w:rsid w:val="00D8287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82876"/>
  </w:style>
  <w:style w:type="paragraph" w:styleId="Explorateurdedocuments">
    <w:name w:val="Document Map"/>
    <w:basedOn w:val="Normal"/>
    <w:semiHidden/>
    <w:rsid w:val="00350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edebulles">
    <w:name w:val="Balloon Text"/>
    <w:basedOn w:val="Normal"/>
    <w:semiHidden/>
    <w:rsid w:val="0035086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F5C1B"/>
    <w:pPr>
      <w:numPr>
        <w:numId w:val="8"/>
      </w:numPr>
    </w:pPr>
  </w:style>
  <w:style w:type="numbering" w:styleId="1ai">
    <w:name w:val="Outline List 1"/>
    <w:basedOn w:val="Aucuneliste"/>
    <w:rsid w:val="001F5C1B"/>
    <w:pPr>
      <w:numPr>
        <w:numId w:val="9"/>
      </w:numPr>
    </w:pPr>
  </w:style>
  <w:style w:type="character" w:styleId="Accentuation">
    <w:name w:val="Emphasis"/>
    <w:qFormat/>
    <w:rsid w:val="001F5C1B"/>
    <w:rPr>
      <w:i/>
      <w:iCs/>
    </w:rPr>
  </w:style>
  <w:style w:type="character" w:styleId="AcronymeHTML">
    <w:name w:val="HTML Acronym"/>
    <w:rsid w:val="001F5C1B"/>
  </w:style>
  <w:style w:type="paragraph" w:styleId="Adressedestinataire">
    <w:name w:val="envelope address"/>
    <w:basedOn w:val="Normal"/>
    <w:rsid w:val="001F5C1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1F5C1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F5C1B"/>
    <w:rPr>
      <w:i/>
      <w:iCs/>
    </w:rPr>
  </w:style>
  <w:style w:type="character" w:customStyle="1" w:styleId="AdresseHTMLCar">
    <w:name w:val="Adresse HTML Car"/>
    <w:link w:val="AdresseHTML"/>
    <w:rsid w:val="001F5C1B"/>
    <w:rPr>
      <w:i/>
      <w:iCs/>
      <w:sz w:val="24"/>
      <w:szCs w:val="24"/>
      <w:lang w:eastAsia="zh-CN"/>
    </w:rPr>
  </w:style>
  <w:style w:type="character" w:styleId="Appeldenotedefin">
    <w:name w:val="endnote reference"/>
    <w:rsid w:val="001F5C1B"/>
    <w:rPr>
      <w:vertAlign w:val="superscript"/>
    </w:rPr>
  </w:style>
  <w:style w:type="character" w:styleId="Appelnotedebasdep">
    <w:name w:val="footnote reference"/>
    <w:rsid w:val="001F5C1B"/>
    <w:rPr>
      <w:vertAlign w:val="superscript"/>
    </w:rPr>
  </w:style>
  <w:style w:type="character" w:customStyle="1" w:styleId="Titre1Car">
    <w:name w:val="Titre 1 Car"/>
    <w:link w:val="Titre1"/>
    <w:rsid w:val="001F5C1B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semiHidden/>
    <w:rsid w:val="001F5C1B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1F5C1B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1F5C1B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semiHidden/>
    <w:rsid w:val="001F5C1B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semiHidden/>
    <w:rsid w:val="001F5C1B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semiHidden/>
    <w:rsid w:val="001F5C1B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semiHidden/>
    <w:rsid w:val="001F5C1B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semiHidden/>
    <w:rsid w:val="001F5C1B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rsid w:val="001F5C1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5C1B"/>
  </w:style>
  <w:style w:type="paragraph" w:styleId="Citation">
    <w:name w:val="Quote"/>
    <w:basedOn w:val="Normal"/>
    <w:next w:val="Normal"/>
    <w:link w:val="CitationCar"/>
    <w:uiPriority w:val="29"/>
    <w:qFormat/>
    <w:rsid w:val="001F5C1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5C1B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rsid w:val="001F5C1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5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5C1B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rsid w:val="001F5C1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F5C1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F5C1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F5C1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F5C1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F5C1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F5C1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F5C1B"/>
    <w:rPr>
      <w:sz w:val="20"/>
      <w:szCs w:val="20"/>
    </w:rPr>
  </w:style>
  <w:style w:type="character" w:customStyle="1" w:styleId="CommentaireCar">
    <w:name w:val="Commentaire Car"/>
    <w:link w:val="Commentaire"/>
    <w:rsid w:val="001F5C1B"/>
    <w:rPr>
      <w:lang w:eastAsia="zh-CN"/>
    </w:rPr>
  </w:style>
  <w:style w:type="paragraph" w:styleId="Corpsdetexte">
    <w:name w:val="Body Text"/>
    <w:basedOn w:val="Normal"/>
    <w:link w:val="CorpsdetexteCar"/>
    <w:rsid w:val="001F5C1B"/>
    <w:pPr>
      <w:spacing w:after="120"/>
    </w:pPr>
  </w:style>
  <w:style w:type="character" w:customStyle="1" w:styleId="CorpsdetexteCar">
    <w:name w:val="Corps de texte Car"/>
    <w:link w:val="Corpsdetexte"/>
    <w:rsid w:val="001F5C1B"/>
    <w:rPr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1F5C1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F5C1B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rsid w:val="001F5C1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F5C1B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rsid w:val="001F5C1B"/>
  </w:style>
  <w:style w:type="character" w:customStyle="1" w:styleId="DateCar">
    <w:name w:val="Date Car"/>
    <w:link w:val="Date"/>
    <w:rsid w:val="001F5C1B"/>
    <w:rPr>
      <w:sz w:val="24"/>
      <w:szCs w:val="24"/>
      <w:lang w:eastAsia="zh-CN"/>
    </w:rPr>
  </w:style>
  <w:style w:type="character" w:styleId="DfinitionHTML">
    <w:name w:val="HTML Definition"/>
    <w:rsid w:val="001F5C1B"/>
    <w:rPr>
      <w:i/>
      <w:iCs/>
    </w:rPr>
  </w:style>
  <w:style w:type="table" w:styleId="Effetsdetableau3D1">
    <w:name w:val="Table 3D effects 1"/>
    <w:basedOn w:val="TableauNormal"/>
    <w:rsid w:val="001F5C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F5C1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F5C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F5C1B"/>
    <w:rPr>
      <w:b/>
      <w:bCs/>
    </w:rPr>
  </w:style>
  <w:style w:type="character" w:styleId="Emphaseintense">
    <w:name w:val="Intense Emphasis"/>
    <w:uiPriority w:val="21"/>
    <w:qFormat/>
    <w:rsid w:val="001F5C1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F5C1B"/>
    <w:rPr>
      <w:i/>
      <w:iCs/>
      <w:color w:val="808080"/>
    </w:rPr>
  </w:style>
  <w:style w:type="paragraph" w:styleId="En-tte">
    <w:name w:val="header"/>
    <w:basedOn w:val="Normal"/>
    <w:link w:val="En-tteCar"/>
    <w:rsid w:val="001F5C1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F5C1B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rsid w:val="001F5C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1F5C1B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5C1B"/>
    <w:pPr>
      <w:outlineLvl w:val="9"/>
    </w:pPr>
  </w:style>
  <w:style w:type="character" w:styleId="ExempleHTML">
    <w:name w:val="HTML Sample"/>
    <w:rsid w:val="001F5C1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F5C1B"/>
    <w:pPr>
      <w:ind w:left="4252"/>
    </w:pPr>
  </w:style>
  <w:style w:type="character" w:customStyle="1" w:styleId="FormuledepolitesseCar">
    <w:name w:val="Formule de politesse Car"/>
    <w:link w:val="Formuledepolitesse"/>
    <w:rsid w:val="001F5C1B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5C1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5C1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F5C1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F5C1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F5C1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F5C1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F5C1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F5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5C1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5C1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F5C1B"/>
    <w:pPr>
      <w:ind w:left="240" w:hanging="240"/>
    </w:pPr>
  </w:style>
  <w:style w:type="paragraph" w:styleId="Index2">
    <w:name w:val="index 2"/>
    <w:basedOn w:val="Normal"/>
    <w:next w:val="Normal"/>
    <w:rsid w:val="001F5C1B"/>
    <w:pPr>
      <w:ind w:left="480" w:hanging="240"/>
    </w:pPr>
  </w:style>
  <w:style w:type="paragraph" w:styleId="Index3">
    <w:name w:val="index 3"/>
    <w:basedOn w:val="Normal"/>
    <w:next w:val="Normal"/>
    <w:rsid w:val="001F5C1B"/>
    <w:pPr>
      <w:ind w:left="720" w:hanging="240"/>
    </w:pPr>
  </w:style>
  <w:style w:type="paragraph" w:styleId="Index4">
    <w:name w:val="index 4"/>
    <w:basedOn w:val="Normal"/>
    <w:next w:val="Normal"/>
    <w:rsid w:val="001F5C1B"/>
    <w:pPr>
      <w:ind w:left="960" w:hanging="240"/>
    </w:pPr>
  </w:style>
  <w:style w:type="paragraph" w:styleId="Index5">
    <w:name w:val="index 5"/>
    <w:basedOn w:val="Normal"/>
    <w:next w:val="Normal"/>
    <w:rsid w:val="001F5C1B"/>
    <w:pPr>
      <w:ind w:left="1200" w:hanging="240"/>
    </w:pPr>
  </w:style>
  <w:style w:type="paragraph" w:styleId="Index6">
    <w:name w:val="index 6"/>
    <w:basedOn w:val="Normal"/>
    <w:next w:val="Normal"/>
    <w:rsid w:val="001F5C1B"/>
    <w:pPr>
      <w:ind w:left="1440" w:hanging="240"/>
    </w:pPr>
  </w:style>
  <w:style w:type="paragraph" w:styleId="Index7">
    <w:name w:val="index 7"/>
    <w:basedOn w:val="Normal"/>
    <w:next w:val="Normal"/>
    <w:rsid w:val="001F5C1B"/>
    <w:pPr>
      <w:ind w:left="1680" w:hanging="240"/>
    </w:pPr>
  </w:style>
  <w:style w:type="paragraph" w:styleId="Index8">
    <w:name w:val="index 8"/>
    <w:basedOn w:val="Normal"/>
    <w:next w:val="Normal"/>
    <w:rsid w:val="001F5C1B"/>
    <w:pPr>
      <w:ind w:left="1920" w:hanging="240"/>
    </w:pPr>
  </w:style>
  <w:style w:type="paragraph" w:styleId="Index9">
    <w:name w:val="index 9"/>
    <w:basedOn w:val="Normal"/>
    <w:next w:val="Normal"/>
    <w:rsid w:val="001F5C1B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1F5C1B"/>
    <w:rPr>
      <w:b/>
      <w:bCs/>
      <w:sz w:val="20"/>
      <w:szCs w:val="20"/>
    </w:rPr>
  </w:style>
  <w:style w:type="character" w:styleId="Lienhypertextesuivivisit">
    <w:name w:val="FollowedHyperlink"/>
    <w:rsid w:val="001F5C1B"/>
    <w:rPr>
      <w:color w:val="800080"/>
      <w:u w:val="single"/>
    </w:rPr>
  </w:style>
  <w:style w:type="paragraph" w:styleId="Liste">
    <w:name w:val="List"/>
    <w:basedOn w:val="Normal"/>
    <w:rsid w:val="001F5C1B"/>
    <w:pPr>
      <w:ind w:left="283" w:hanging="283"/>
      <w:contextualSpacing/>
    </w:pPr>
  </w:style>
  <w:style w:type="paragraph" w:styleId="Liste2">
    <w:name w:val="List 2"/>
    <w:basedOn w:val="Normal"/>
    <w:rsid w:val="001F5C1B"/>
    <w:pPr>
      <w:ind w:left="566" w:hanging="283"/>
      <w:contextualSpacing/>
    </w:pPr>
  </w:style>
  <w:style w:type="paragraph" w:styleId="Liste3">
    <w:name w:val="List 3"/>
    <w:basedOn w:val="Normal"/>
    <w:rsid w:val="001F5C1B"/>
    <w:pPr>
      <w:ind w:left="849" w:hanging="283"/>
      <w:contextualSpacing/>
    </w:pPr>
  </w:style>
  <w:style w:type="paragraph" w:styleId="Liste4">
    <w:name w:val="List 4"/>
    <w:basedOn w:val="Normal"/>
    <w:rsid w:val="001F5C1B"/>
    <w:pPr>
      <w:ind w:left="1132" w:hanging="283"/>
      <w:contextualSpacing/>
    </w:pPr>
  </w:style>
  <w:style w:type="paragraph" w:styleId="Liste5">
    <w:name w:val="List 5"/>
    <w:basedOn w:val="Normal"/>
    <w:rsid w:val="001F5C1B"/>
    <w:pPr>
      <w:ind w:left="1415" w:hanging="283"/>
      <w:contextualSpacing/>
    </w:pPr>
  </w:style>
  <w:style w:type="paragraph" w:styleId="Listenumros">
    <w:name w:val="List Number"/>
    <w:basedOn w:val="Normal"/>
    <w:rsid w:val="001F5C1B"/>
    <w:pPr>
      <w:numPr>
        <w:numId w:val="11"/>
      </w:numPr>
      <w:contextualSpacing/>
    </w:pPr>
  </w:style>
  <w:style w:type="paragraph" w:styleId="Listenumros2">
    <w:name w:val="List Number 2"/>
    <w:basedOn w:val="Normal"/>
    <w:rsid w:val="001F5C1B"/>
    <w:pPr>
      <w:numPr>
        <w:numId w:val="12"/>
      </w:numPr>
      <w:contextualSpacing/>
    </w:pPr>
  </w:style>
  <w:style w:type="paragraph" w:styleId="Listenumros3">
    <w:name w:val="List Number 3"/>
    <w:basedOn w:val="Normal"/>
    <w:rsid w:val="001F5C1B"/>
    <w:pPr>
      <w:numPr>
        <w:numId w:val="13"/>
      </w:numPr>
      <w:contextualSpacing/>
    </w:pPr>
  </w:style>
  <w:style w:type="paragraph" w:styleId="Listenumros4">
    <w:name w:val="List Number 4"/>
    <w:basedOn w:val="Normal"/>
    <w:rsid w:val="001F5C1B"/>
    <w:pPr>
      <w:numPr>
        <w:numId w:val="14"/>
      </w:numPr>
      <w:contextualSpacing/>
    </w:pPr>
  </w:style>
  <w:style w:type="paragraph" w:styleId="Listenumros5">
    <w:name w:val="List Number 5"/>
    <w:basedOn w:val="Normal"/>
    <w:rsid w:val="001F5C1B"/>
    <w:pPr>
      <w:numPr>
        <w:numId w:val="15"/>
      </w:numPr>
      <w:contextualSpacing/>
    </w:pPr>
  </w:style>
  <w:style w:type="paragraph" w:styleId="Listepuces">
    <w:name w:val="List Bullet"/>
    <w:basedOn w:val="Normal"/>
    <w:rsid w:val="001F5C1B"/>
    <w:pPr>
      <w:numPr>
        <w:numId w:val="16"/>
      </w:numPr>
      <w:contextualSpacing/>
    </w:pPr>
  </w:style>
  <w:style w:type="paragraph" w:styleId="Listepuces2">
    <w:name w:val="List Bullet 2"/>
    <w:basedOn w:val="Normal"/>
    <w:rsid w:val="001F5C1B"/>
    <w:pPr>
      <w:numPr>
        <w:numId w:val="17"/>
      </w:numPr>
      <w:contextualSpacing/>
    </w:pPr>
  </w:style>
  <w:style w:type="paragraph" w:styleId="Listepuces3">
    <w:name w:val="List Bullet 3"/>
    <w:basedOn w:val="Normal"/>
    <w:rsid w:val="001F5C1B"/>
    <w:pPr>
      <w:numPr>
        <w:numId w:val="18"/>
      </w:numPr>
      <w:contextualSpacing/>
    </w:pPr>
  </w:style>
  <w:style w:type="paragraph" w:styleId="Listepuces4">
    <w:name w:val="List Bullet 4"/>
    <w:basedOn w:val="Normal"/>
    <w:rsid w:val="001F5C1B"/>
    <w:pPr>
      <w:numPr>
        <w:numId w:val="19"/>
      </w:numPr>
      <w:contextualSpacing/>
    </w:pPr>
  </w:style>
  <w:style w:type="paragraph" w:styleId="Listepuces5">
    <w:name w:val="List Bullet 5"/>
    <w:basedOn w:val="Normal"/>
    <w:rsid w:val="001F5C1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5C1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F5C1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F5C1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F5C1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F5C1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F5C1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5C1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5C1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5C1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F5C1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F5C1B"/>
    <w:rPr>
      <w:sz w:val="16"/>
      <w:szCs w:val="16"/>
    </w:rPr>
  </w:style>
  <w:style w:type="paragraph" w:styleId="NormalWeb">
    <w:name w:val="Normal (Web)"/>
    <w:basedOn w:val="Normal"/>
    <w:rsid w:val="001F5C1B"/>
  </w:style>
  <w:style w:type="paragraph" w:styleId="Normalcentr">
    <w:name w:val="Block Text"/>
    <w:basedOn w:val="Normal"/>
    <w:rsid w:val="001F5C1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F5C1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F5C1B"/>
    <w:rPr>
      <w:lang w:eastAsia="zh-CN"/>
    </w:rPr>
  </w:style>
  <w:style w:type="paragraph" w:styleId="Notedefin">
    <w:name w:val="endnote text"/>
    <w:basedOn w:val="Normal"/>
    <w:link w:val="NotedefinCar"/>
    <w:rsid w:val="001F5C1B"/>
    <w:rPr>
      <w:sz w:val="20"/>
      <w:szCs w:val="20"/>
    </w:rPr>
  </w:style>
  <w:style w:type="character" w:customStyle="1" w:styleId="NotedefinCar">
    <w:name w:val="Note de fin Car"/>
    <w:link w:val="Notedefin"/>
    <w:rsid w:val="001F5C1B"/>
    <w:rPr>
      <w:lang w:eastAsia="zh-CN"/>
    </w:rPr>
  </w:style>
  <w:style w:type="character" w:styleId="Numrodeligne">
    <w:name w:val="line number"/>
    <w:rsid w:val="001F5C1B"/>
  </w:style>
  <w:style w:type="paragraph" w:styleId="Objetducommentaire">
    <w:name w:val="annotation subject"/>
    <w:basedOn w:val="Commentaire"/>
    <w:next w:val="Commentaire"/>
    <w:link w:val="ObjetducommentaireCar"/>
    <w:rsid w:val="001F5C1B"/>
    <w:rPr>
      <w:b/>
      <w:bCs/>
    </w:rPr>
  </w:style>
  <w:style w:type="character" w:customStyle="1" w:styleId="ObjetducommentaireCar">
    <w:name w:val="Objet du commentaire Car"/>
    <w:link w:val="Objetducommentaire"/>
    <w:rsid w:val="001F5C1B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5C1B"/>
    <w:pPr>
      <w:ind w:left="708"/>
    </w:pPr>
  </w:style>
  <w:style w:type="paragraph" w:styleId="PrformatHTML">
    <w:name w:val="HTML Preformatted"/>
    <w:basedOn w:val="Normal"/>
    <w:link w:val="PrformatHTMLCar"/>
    <w:rsid w:val="001F5C1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F5C1B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1F5C1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F5C1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F5C1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F5C1B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1F5C1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F5C1B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rsid w:val="001F5C1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F5C1B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rsid w:val="001F5C1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F5C1B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rsid w:val="001F5C1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F5C1B"/>
    <w:rPr>
      <w:sz w:val="24"/>
      <w:szCs w:val="24"/>
      <w:lang w:eastAsia="zh-CN"/>
    </w:rPr>
  </w:style>
  <w:style w:type="paragraph" w:styleId="Retraitnormal">
    <w:name w:val="Normal Indent"/>
    <w:basedOn w:val="Normal"/>
    <w:rsid w:val="001F5C1B"/>
    <w:pPr>
      <w:ind w:left="708"/>
    </w:pPr>
  </w:style>
  <w:style w:type="paragraph" w:styleId="Salutations">
    <w:name w:val="Salutation"/>
    <w:basedOn w:val="Normal"/>
    <w:next w:val="Normal"/>
    <w:link w:val="SalutationsCar"/>
    <w:rsid w:val="001F5C1B"/>
  </w:style>
  <w:style w:type="character" w:customStyle="1" w:styleId="SalutationsCar">
    <w:name w:val="Salutations Car"/>
    <w:link w:val="Salutations"/>
    <w:rsid w:val="001F5C1B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1F5C1B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rsid w:val="001F5C1B"/>
    <w:pPr>
      <w:ind w:left="4252"/>
    </w:pPr>
  </w:style>
  <w:style w:type="character" w:customStyle="1" w:styleId="SignatureCar">
    <w:name w:val="Signature Car"/>
    <w:link w:val="Signature"/>
    <w:rsid w:val="001F5C1B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rsid w:val="001F5C1B"/>
  </w:style>
  <w:style w:type="character" w:customStyle="1" w:styleId="SignaturelectroniqueCar">
    <w:name w:val="Signature électronique Car"/>
    <w:link w:val="Signaturelectronique"/>
    <w:rsid w:val="001F5C1B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qFormat/>
    <w:rsid w:val="001F5C1B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1F5C1B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rsid w:val="001F5C1B"/>
  </w:style>
  <w:style w:type="paragraph" w:styleId="Tabledesrfrencesjuridiques">
    <w:name w:val="table of authorities"/>
    <w:basedOn w:val="Normal"/>
    <w:next w:val="Normal"/>
    <w:rsid w:val="001F5C1B"/>
    <w:pPr>
      <w:ind w:left="240" w:hanging="240"/>
    </w:pPr>
  </w:style>
  <w:style w:type="table" w:styleId="Tableauclassique1">
    <w:name w:val="Table Classic 1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F5C1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F5C1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F5C1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F5C1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F5C1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F5C1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F5C1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F5C1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F5C1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F5C1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F5C1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F5C1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F5C1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F5C1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F5C1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F5C1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F5C1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F5C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F5C1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F5C1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F5C1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F5C1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F5C1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F5C1B"/>
    <w:rPr>
      <w:rFonts w:ascii="Courier New" w:hAnsi="Courier New" w:cs="Courier New"/>
      <w:lang w:eastAsia="zh-CN"/>
    </w:rPr>
  </w:style>
  <w:style w:type="character" w:styleId="Textedelespacerserv">
    <w:name w:val="Placeholder Text"/>
    <w:uiPriority w:val="99"/>
    <w:semiHidden/>
    <w:rsid w:val="001F5C1B"/>
    <w:rPr>
      <w:color w:val="808080"/>
    </w:rPr>
  </w:style>
  <w:style w:type="paragraph" w:styleId="Textedemacro">
    <w:name w:val="macro"/>
    <w:link w:val="TextedemacroCar"/>
    <w:rsid w:val="001F5C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rsid w:val="001F5C1B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rsid w:val="001F5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F5C1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F5C1B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rsid w:val="001F5C1B"/>
  </w:style>
  <w:style w:type="character" w:customStyle="1" w:styleId="TitredenoteCar">
    <w:name w:val="Titre de note Car"/>
    <w:link w:val="Titredenote"/>
    <w:rsid w:val="001F5C1B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1F5C1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F5C1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1F5C1B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1F5C1B"/>
  </w:style>
  <w:style w:type="paragraph" w:styleId="TM2">
    <w:name w:val="toc 2"/>
    <w:basedOn w:val="Normal"/>
    <w:next w:val="Normal"/>
    <w:rsid w:val="001F5C1B"/>
    <w:pPr>
      <w:ind w:left="240"/>
    </w:pPr>
  </w:style>
  <w:style w:type="paragraph" w:styleId="TM3">
    <w:name w:val="toc 3"/>
    <w:basedOn w:val="Normal"/>
    <w:next w:val="Normal"/>
    <w:rsid w:val="001F5C1B"/>
    <w:pPr>
      <w:ind w:left="480"/>
    </w:pPr>
  </w:style>
  <w:style w:type="paragraph" w:styleId="TM4">
    <w:name w:val="toc 4"/>
    <w:basedOn w:val="Normal"/>
    <w:next w:val="Normal"/>
    <w:rsid w:val="001F5C1B"/>
    <w:pPr>
      <w:ind w:left="720"/>
    </w:pPr>
  </w:style>
  <w:style w:type="paragraph" w:styleId="TM5">
    <w:name w:val="toc 5"/>
    <w:basedOn w:val="Normal"/>
    <w:next w:val="Normal"/>
    <w:rsid w:val="001F5C1B"/>
    <w:pPr>
      <w:ind w:left="960"/>
    </w:pPr>
  </w:style>
  <w:style w:type="paragraph" w:styleId="TM6">
    <w:name w:val="toc 6"/>
    <w:basedOn w:val="Normal"/>
    <w:next w:val="Normal"/>
    <w:rsid w:val="001F5C1B"/>
    <w:pPr>
      <w:ind w:left="1200"/>
    </w:pPr>
  </w:style>
  <w:style w:type="paragraph" w:styleId="TM7">
    <w:name w:val="toc 7"/>
    <w:basedOn w:val="Normal"/>
    <w:next w:val="Normal"/>
    <w:rsid w:val="001F5C1B"/>
    <w:pPr>
      <w:ind w:left="1440"/>
    </w:pPr>
  </w:style>
  <w:style w:type="paragraph" w:styleId="TM8">
    <w:name w:val="toc 8"/>
    <w:basedOn w:val="Normal"/>
    <w:next w:val="Normal"/>
    <w:rsid w:val="001F5C1B"/>
    <w:pPr>
      <w:ind w:left="1680"/>
    </w:pPr>
  </w:style>
  <w:style w:type="paragraph" w:styleId="TM9">
    <w:name w:val="toc 9"/>
    <w:basedOn w:val="Normal"/>
    <w:next w:val="Normal"/>
    <w:rsid w:val="001F5C1B"/>
    <w:pPr>
      <w:ind w:left="1920"/>
    </w:pPr>
  </w:style>
  <w:style w:type="table" w:styleId="Trameclaire-Accent1">
    <w:name w:val="Light Shading Accent 1"/>
    <w:basedOn w:val="TableauNormal"/>
    <w:uiPriority w:val="60"/>
    <w:rsid w:val="001F5C1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5C1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5C1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5C1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5C1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5C1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5C1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5C1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5C1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F5C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RECRUITMENT PROCEDURE</vt:lpstr>
    </vt:vector>
  </TitlesOfParts>
  <Company>Nec Computers International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PROCEDURE</dc:title>
  <dc:subject/>
  <dc:creator> </dc:creator>
  <cp:keywords/>
  <dc:description/>
  <cp:lastModifiedBy>Pierre JOUBERT</cp:lastModifiedBy>
  <cp:revision>2</cp:revision>
  <cp:lastPrinted>2008-06-09T08:58:00Z</cp:lastPrinted>
  <dcterms:created xsi:type="dcterms:W3CDTF">2012-08-30T09:32:00Z</dcterms:created>
  <dcterms:modified xsi:type="dcterms:W3CDTF">2012-08-30T09:32:00Z</dcterms:modified>
</cp:coreProperties>
</file>