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AD5" w:rsidRDefault="00183AD5">
      <w:pPr>
        <w:ind w:left="-360" w:firstLine="360"/>
        <w:jc w:val="both"/>
      </w:pPr>
      <w:bookmarkStart w:id="0" w:name="_GoBack"/>
      <w:bookmarkEnd w:id="0"/>
      <w:r>
        <w:t>Vanessa LE BOT</w:t>
      </w:r>
    </w:p>
    <w:p w:rsidR="00183AD5" w:rsidRDefault="00183AD5">
      <w:pPr>
        <w:jc w:val="both"/>
      </w:pPr>
      <w:r>
        <w:t>2 cours Ferdinand de Lesseps</w:t>
      </w:r>
    </w:p>
    <w:p w:rsidR="00183AD5" w:rsidRDefault="00183AD5">
      <w:pPr>
        <w:jc w:val="both"/>
      </w:pPr>
      <w:r>
        <w:t>92500 RUEIL MALMAISON</w:t>
      </w:r>
    </w:p>
    <w:p w:rsidR="00183AD5" w:rsidRDefault="00183AD5">
      <w:pPr>
        <w:jc w:val="both"/>
      </w:pPr>
      <w:r>
        <w:sym w:font="Wingdings" w:char="F028"/>
      </w:r>
      <w:r>
        <w:t xml:space="preserve"> 06 50 01 19 99</w:t>
      </w:r>
    </w:p>
    <w:p w:rsidR="00183AD5" w:rsidRDefault="00183AD5">
      <w:pPr>
        <w:jc w:val="both"/>
      </w:pPr>
      <w:r>
        <w:t>Née le 27 mai 1977 (29 ans)</w:t>
      </w:r>
    </w:p>
    <w:p w:rsidR="00183AD5" w:rsidRDefault="00183AD5">
      <w:pPr>
        <w:jc w:val="both"/>
      </w:pPr>
    </w:p>
    <w:p w:rsidR="00183AD5" w:rsidRDefault="00183AD5">
      <w:pPr>
        <w:pStyle w:val="Titre6"/>
        <w:jc w:val="left"/>
      </w:pPr>
    </w:p>
    <w:p w:rsidR="00183AD5" w:rsidRDefault="00183AD5">
      <w:pPr>
        <w:pStyle w:val="Titre6"/>
      </w:pPr>
      <w:r>
        <w:t>PHARMACIEN</w:t>
      </w:r>
    </w:p>
    <w:p w:rsidR="00183AD5" w:rsidRDefault="00183AD5">
      <w:pPr>
        <w:jc w:val="both"/>
      </w:pPr>
    </w:p>
    <w:p w:rsidR="00183AD5" w:rsidRDefault="00183AD5">
      <w:pPr>
        <w:pStyle w:val="Titre1"/>
        <w:pBdr>
          <w:bottom w:val="single" w:sz="4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>FORMATION</w:t>
      </w:r>
    </w:p>
    <w:p w:rsidR="00183AD5" w:rsidRDefault="00183AD5">
      <w:pPr>
        <w:pStyle w:val="Retraitcorpsdetexte3"/>
        <w:ind w:left="2520" w:firstLine="0"/>
        <w:jc w:val="both"/>
        <w:rPr>
          <w:b w:val="0"/>
          <w:bCs w:val="0"/>
        </w:rPr>
      </w:pPr>
    </w:p>
    <w:p w:rsidR="00183AD5" w:rsidRDefault="00183AD5">
      <w:pPr>
        <w:pStyle w:val="Retraitcorpsdetexte2"/>
        <w:tabs>
          <w:tab w:val="left" w:pos="1260"/>
        </w:tabs>
        <w:ind w:left="2520" w:hanging="2520"/>
        <w:jc w:val="both"/>
      </w:pPr>
      <w:r>
        <w:t>1997 – 2003 :</w:t>
      </w:r>
      <w:r>
        <w:tab/>
        <w:t xml:space="preserve">Faculté de Pharmacie CHATENAY-MALABRY (Université Paris XI) : </w:t>
      </w:r>
    </w:p>
    <w:p w:rsidR="00183AD5" w:rsidRDefault="00183AD5">
      <w:pPr>
        <w:tabs>
          <w:tab w:val="left" w:pos="2520"/>
        </w:tabs>
        <w:ind w:left="708"/>
        <w:jc w:val="both"/>
        <w:rPr>
          <w:sz w:val="22"/>
        </w:rPr>
      </w:pPr>
    </w:p>
    <w:p w:rsidR="00183AD5" w:rsidRDefault="00183AD5">
      <w:pPr>
        <w:tabs>
          <w:tab w:val="left" w:pos="2520"/>
        </w:tabs>
        <w:ind w:left="708"/>
        <w:jc w:val="both"/>
        <w:rPr>
          <w:sz w:val="22"/>
        </w:rPr>
      </w:pPr>
      <w:r>
        <w:rPr>
          <w:sz w:val="22"/>
          <w:szCs w:val="22"/>
        </w:rPr>
        <w:t xml:space="preserve">2002 – 2003 :        </w:t>
      </w:r>
      <w:r>
        <w:rPr>
          <w:sz w:val="22"/>
        </w:rPr>
        <w:t xml:space="preserve">Faculté de Médecine PARIS-SUD (Université Paris XI) : </w:t>
      </w:r>
    </w:p>
    <w:p w:rsidR="00183AD5" w:rsidRDefault="00183AD5">
      <w:pPr>
        <w:pStyle w:val="Retraitcorpsdetexte3"/>
        <w:ind w:left="2520" w:firstLine="0"/>
        <w:jc w:val="both"/>
        <w:rPr>
          <w:b w:val="0"/>
          <w:bCs w:val="0"/>
        </w:rPr>
      </w:pPr>
      <w:r>
        <w:rPr>
          <w:b w:val="0"/>
          <w:bCs w:val="0"/>
        </w:rPr>
        <w:t>DESS « Méthodologie et Statistique en Recherche Biomédicale » option épidémiologie – mention bien</w:t>
      </w:r>
    </w:p>
    <w:p w:rsidR="00183AD5" w:rsidRDefault="00183AD5">
      <w:pPr>
        <w:tabs>
          <w:tab w:val="left" w:pos="2520"/>
        </w:tabs>
        <w:ind w:left="2520"/>
        <w:jc w:val="both"/>
        <w:rPr>
          <w:sz w:val="22"/>
          <w:szCs w:val="22"/>
        </w:rPr>
      </w:pPr>
      <w:r>
        <w:rPr>
          <w:sz w:val="22"/>
          <w:szCs w:val="22"/>
        </w:rPr>
        <w:t>Validation de la 6</w:t>
      </w:r>
      <w:r>
        <w:rPr>
          <w:sz w:val="22"/>
          <w:szCs w:val="22"/>
          <w:vertAlign w:val="superscript"/>
        </w:rPr>
        <w:t>ème</w:t>
      </w:r>
      <w:r>
        <w:rPr>
          <w:sz w:val="22"/>
          <w:szCs w:val="22"/>
        </w:rPr>
        <w:t xml:space="preserve"> année et soutenance de la thèse de Doctorat en Pharmacie « Quantification de la mortalité par cancer attribuable au tabac en France » – mention très bien</w:t>
      </w:r>
    </w:p>
    <w:p w:rsidR="00183AD5" w:rsidRDefault="00183AD5">
      <w:pPr>
        <w:tabs>
          <w:tab w:val="left" w:pos="2520"/>
        </w:tabs>
        <w:ind w:left="2520"/>
        <w:jc w:val="both"/>
        <w:rPr>
          <w:sz w:val="22"/>
          <w:szCs w:val="22"/>
        </w:rPr>
      </w:pPr>
    </w:p>
    <w:p w:rsidR="00183AD5" w:rsidRDefault="00183AD5">
      <w:pPr>
        <w:pStyle w:val="Retraitcorpsdetexte2"/>
        <w:tabs>
          <w:tab w:val="left" w:pos="720"/>
          <w:tab w:val="left" w:pos="2520"/>
        </w:tabs>
        <w:ind w:left="720" w:firstLine="0"/>
        <w:jc w:val="both"/>
      </w:pPr>
      <w:r>
        <w:t xml:space="preserve">2001 – 2002 : </w:t>
      </w:r>
      <w:r>
        <w:tab/>
        <w:t>5</w:t>
      </w:r>
      <w:r>
        <w:rPr>
          <w:vertAlign w:val="superscript"/>
        </w:rPr>
        <w:t>ème</w:t>
      </w:r>
      <w:r>
        <w:t xml:space="preserve"> année de pharmacie filière « Industrie » - mention assez bien</w:t>
      </w:r>
    </w:p>
    <w:p w:rsidR="00183AD5" w:rsidRDefault="00183AD5">
      <w:pPr>
        <w:pStyle w:val="Retraitcorpsdetexte2"/>
        <w:tabs>
          <w:tab w:val="left" w:pos="1980"/>
          <w:tab w:val="left" w:pos="2160"/>
          <w:tab w:val="left" w:pos="2520"/>
        </w:tabs>
        <w:ind w:left="1416" w:hanging="750"/>
        <w:jc w:val="both"/>
      </w:pPr>
      <w:r>
        <w:tab/>
      </w:r>
      <w:r>
        <w:tab/>
      </w:r>
      <w:r>
        <w:tab/>
      </w:r>
      <w:r>
        <w:tab/>
        <w:t>et Maîtrise de Sciences Biologiques et Médicales :</w:t>
      </w:r>
    </w:p>
    <w:p w:rsidR="00183AD5" w:rsidRDefault="00183AD5">
      <w:pPr>
        <w:pStyle w:val="Retraitcorpsdetexte2"/>
        <w:ind w:left="2520" w:firstLine="6"/>
        <w:jc w:val="both"/>
      </w:pPr>
      <w:r>
        <w:t>Certificat « méthodologie de la recherche clinique et épidémiologique »</w:t>
      </w:r>
    </w:p>
    <w:p w:rsidR="00183AD5" w:rsidRDefault="00183AD5">
      <w:pPr>
        <w:tabs>
          <w:tab w:val="left" w:pos="2520"/>
        </w:tabs>
        <w:ind w:left="702" w:firstLine="6"/>
        <w:jc w:val="both"/>
        <w:rPr>
          <w:sz w:val="22"/>
        </w:rPr>
      </w:pPr>
      <w:r>
        <w:rPr>
          <w:sz w:val="22"/>
        </w:rPr>
        <w:t xml:space="preserve"> 2000 – 2001 :</w:t>
      </w:r>
      <w:r>
        <w:rPr>
          <w:sz w:val="22"/>
        </w:rPr>
        <w:tab/>
        <w:t>4</w:t>
      </w:r>
      <w:r>
        <w:rPr>
          <w:sz w:val="22"/>
          <w:vertAlign w:val="superscript"/>
        </w:rPr>
        <w:t>ème</w:t>
      </w:r>
      <w:r>
        <w:rPr>
          <w:sz w:val="22"/>
        </w:rPr>
        <w:t xml:space="preserve"> année – mention bien</w:t>
      </w:r>
    </w:p>
    <w:p w:rsidR="00183AD5" w:rsidRDefault="00183AD5">
      <w:pPr>
        <w:tabs>
          <w:tab w:val="left" w:pos="720"/>
          <w:tab w:val="left" w:pos="2520"/>
        </w:tabs>
        <w:jc w:val="both"/>
        <w:rPr>
          <w:sz w:val="22"/>
        </w:rPr>
      </w:pPr>
      <w:r>
        <w:rPr>
          <w:sz w:val="22"/>
        </w:rPr>
        <w:tab/>
        <w:t>1999 – 2000 :</w:t>
      </w:r>
      <w:r>
        <w:rPr>
          <w:sz w:val="22"/>
        </w:rPr>
        <w:tab/>
        <w:t>3</w:t>
      </w:r>
      <w:r>
        <w:rPr>
          <w:sz w:val="22"/>
          <w:vertAlign w:val="superscript"/>
        </w:rPr>
        <w:t>ème</w:t>
      </w:r>
      <w:r>
        <w:rPr>
          <w:sz w:val="22"/>
        </w:rPr>
        <w:t xml:space="preserve"> année – mention bien</w:t>
      </w:r>
    </w:p>
    <w:p w:rsidR="00183AD5" w:rsidRDefault="00183AD5">
      <w:pPr>
        <w:tabs>
          <w:tab w:val="left" w:pos="2520"/>
        </w:tabs>
        <w:jc w:val="both"/>
        <w:rPr>
          <w:sz w:val="22"/>
        </w:rPr>
      </w:pPr>
      <w:r>
        <w:rPr>
          <w:sz w:val="22"/>
        </w:rPr>
        <w:tab/>
        <w:t>Certificat « biologie moléculaire de la cellule »</w:t>
      </w:r>
    </w:p>
    <w:p w:rsidR="00183AD5" w:rsidRDefault="00183AD5">
      <w:pPr>
        <w:tabs>
          <w:tab w:val="left" w:pos="2520"/>
        </w:tabs>
        <w:ind w:firstLine="708"/>
        <w:jc w:val="both"/>
        <w:rPr>
          <w:sz w:val="22"/>
        </w:rPr>
      </w:pPr>
      <w:r>
        <w:rPr>
          <w:sz w:val="22"/>
        </w:rPr>
        <w:t>1998 – 1999 :</w:t>
      </w:r>
      <w:r>
        <w:rPr>
          <w:sz w:val="22"/>
        </w:rPr>
        <w:tab/>
        <w:t>2</w:t>
      </w:r>
      <w:r>
        <w:rPr>
          <w:sz w:val="22"/>
          <w:vertAlign w:val="superscript"/>
        </w:rPr>
        <w:t>ème</w:t>
      </w:r>
      <w:r>
        <w:rPr>
          <w:sz w:val="22"/>
        </w:rPr>
        <w:t xml:space="preserve"> année – mention assez bien</w:t>
      </w:r>
    </w:p>
    <w:p w:rsidR="00183AD5" w:rsidRDefault="00183AD5">
      <w:pPr>
        <w:pStyle w:val="Titre5"/>
        <w:ind w:firstLine="1104"/>
        <w:jc w:val="both"/>
        <w:rPr>
          <w:b w:val="0"/>
          <w:bCs w:val="0"/>
        </w:rPr>
      </w:pPr>
      <w:r>
        <w:rPr>
          <w:b w:val="0"/>
          <w:bCs w:val="0"/>
        </w:rPr>
        <w:t xml:space="preserve">Certificat « statistiques,  informatique, modélisation » </w:t>
      </w:r>
    </w:p>
    <w:p w:rsidR="00183AD5" w:rsidRDefault="00183AD5">
      <w:pPr>
        <w:jc w:val="both"/>
      </w:pPr>
    </w:p>
    <w:p w:rsidR="00183AD5" w:rsidRDefault="00183AD5">
      <w:pPr>
        <w:tabs>
          <w:tab w:val="left" w:pos="2520"/>
        </w:tabs>
        <w:jc w:val="both"/>
        <w:rPr>
          <w:sz w:val="22"/>
        </w:rPr>
      </w:pPr>
      <w:r>
        <w:rPr>
          <w:sz w:val="22"/>
        </w:rPr>
        <w:t>1995 – 1997 :</w:t>
      </w:r>
      <w:r>
        <w:rPr>
          <w:sz w:val="22"/>
        </w:rPr>
        <w:tab/>
        <w:t>PCEM1 - Faculté de Médecine Saint-Antoine (Université Paris VI)</w:t>
      </w:r>
    </w:p>
    <w:p w:rsidR="00183AD5" w:rsidRDefault="00183AD5">
      <w:pPr>
        <w:tabs>
          <w:tab w:val="left" w:pos="2520"/>
        </w:tabs>
        <w:jc w:val="both"/>
        <w:rPr>
          <w:sz w:val="22"/>
        </w:rPr>
      </w:pPr>
      <w:r>
        <w:rPr>
          <w:sz w:val="22"/>
        </w:rPr>
        <w:t xml:space="preserve">            1995 : </w:t>
      </w:r>
      <w:r>
        <w:rPr>
          <w:sz w:val="22"/>
        </w:rPr>
        <w:tab/>
        <w:t>Baccalauréat série S option biologie - mention bien</w:t>
      </w:r>
    </w:p>
    <w:p w:rsidR="00183AD5" w:rsidRDefault="00183AD5">
      <w:pPr>
        <w:jc w:val="both"/>
        <w:rPr>
          <w:sz w:val="22"/>
        </w:rPr>
      </w:pPr>
    </w:p>
    <w:p w:rsidR="00183AD5" w:rsidRDefault="00183AD5">
      <w:pPr>
        <w:jc w:val="both"/>
        <w:rPr>
          <w:sz w:val="22"/>
        </w:rPr>
      </w:pPr>
    </w:p>
    <w:p w:rsidR="00183AD5" w:rsidRDefault="00183AD5">
      <w:pPr>
        <w:pStyle w:val="Titre2"/>
        <w:jc w:val="both"/>
        <w:rPr>
          <w:szCs w:val="22"/>
        </w:rPr>
      </w:pPr>
      <w:r>
        <w:rPr>
          <w:szCs w:val="22"/>
        </w:rPr>
        <w:t>EXPERIENCE PROFESSIONNELLE</w:t>
      </w:r>
    </w:p>
    <w:p w:rsidR="00183AD5" w:rsidRDefault="00183AD5">
      <w:pPr>
        <w:pStyle w:val="Titre4"/>
        <w:tabs>
          <w:tab w:val="left" w:pos="2330"/>
        </w:tabs>
        <w:jc w:val="both"/>
      </w:pPr>
    </w:p>
    <w:p w:rsidR="00183AD5" w:rsidRDefault="00183AD5">
      <w:pPr>
        <w:pStyle w:val="Titre4"/>
        <w:tabs>
          <w:tab w:val="left" w:pos="2330"/>
        </w:tabs>
        <w:jc w:val="both"/>
      </w:pPr>
      <w:r>
        <w:t>PHARMACIE INDUSTRIELLE </w:t>
      </w:r>
      <w:r>
        <w:rPr>
          <w:u w:val="none"/>
        </w:rPr>
        <w:t>:</w:t>
      </w:r>
      <w:r>
        <w:rPr>
          <w:u w:val="none"/>
        </w:rPr>
        <w:tab/>
      </w:r>
    </w:p>
    <w:p w:rsidR="00183AD5" w:rsidRDefault="00183AD5">
      <w:pPr>
        <w:jc w:val="both"/>
        <w:rPr>
          <w:sz w:val="22"/>
        </w:rPr>
      </w:pPr>
      <w:r>
        <w:rPr>
          <w:sz w:val="22"/>
        </w:rPr>
        <w:t>Depuis Août 2005</w:t>
      </w:r>
      <w:r>
        <w:rPr>
          <w:sz w:val="22"/>
        </w:rPr>
        <w:tab/>
        <w:t xml:space="preserve">       ASTRAZENECA (</w:t>
      </w:r>
      <w:proofErr w:type="spellStart"/>
      <w:r>
        <w:rPr>
          <w:sz w:val="22"/>
        </w:rPr>
        <w:t>Rueil</w:t>
      </w:r>
      <w:proofErr w:type="spellEnd"/>
      <w:r>
        <w:rPr>
          <w:sz w:val="22"/>
        </w:rPr>
        <w:t xml:space="preserve"> 92 – CDI)</w:t>
      </w:r>
    </w:p>
    <w:p w:rsidR="00183AD5" w:rsidRDefault="00183AD5">
      <w:pPr>
        <w:jc w:val="both"/>
        <w:rPr>
          <w:i/>
          <w:iCs w:val="0"/>
          <w:sz w:val="22"/>
        </w:rPr>
      </w:pPr>
      <w:r>
        <w:tab/>
      </w:r>
      <w:r>
        <w:tab/>
      </w:r>
      <w:r>
        <w:tab/>
      </w:r>
      <w:r>
        <w:tab/>
      </w:r>
      <w:r>
        <w:rPr>
          <w:i/>
          <w:iCs w:val="0"/>
          <w:sz w:val="22"/>
        </w:rPr>
        <w:t>Chargé de pharmacovigilance</w:t>
      </w:r>
    </w:p>
    <w:p w:rsidR="00183AD5" w:rsidRDefault="00183AD5">
      <w:pPr>
        <w:ind w:left="2832"/>
        <w:jc w:val="both"/>
        <w:rPr>
          <w:sz w:val="22"/>
        </w:rPr>
      </w:pPr>
      <w:r>
        <w:rPr>
          <w:sz w:val="22"/>
        </w:rPr>
        <w:t>-    Recueil, suivi, traitement et analyse des effets indésirables des  produits commercialisés et des effets indésirables survenant au cours des essais cliniques pour les gammes anesthésie, pneumologie, oncologie  et neurologie</w:t>
      </w:r>
    </w:p>
    <w:p w:rsidR="00183AD5" w:rsidRDefault="00183AD5">
      <w:pPr>
        <w:numPr>
          <w:ilvl w:val="0"/>
          <w:numId w:val="4"/>
        </w:numPr>
        <w:jc w:val="both"/>
        <w:rPr>
          <w:sz w:val="22"/>
        </w:rPr>
      </w:pPr>
      <w:r>
        <w:rPr>
          <w:sz w:val="22"/>
        </w:rPr>
        <w:t>Evaluation des cas étrangers</w:t>
      </w:r>
    </w:p>
    <w:p w:rsidR="00183AD5" w:rsidRDefault="00183AD5">
      <w:pPr>
        <w:numPr>
          <w:ilvl w:val="0"/>
          <w:numId w:val="4"/>
        </w:numPr>
        <w:jc w:val="both"/>
        <w:rPr>
          <w:sz w:val="22"/>
        </w:rPr>
      </w:pPr>
      <w:r>
        <w:rPr>
          <w:sz w:val="22"/>
        </w:rPr>
        <w:t>Rédaction de synthèse françaises</w:t>
      </w:r>
    </w:p>
    <w:p w:rsidR="00183AD5" w:rsidRDefault="00183AD5">
      <w:pPr>
        <w:numPr>
          <w:ilvl w:val="0"/>
          <w:numId w:val="4"/>
        </w:numPr>
        <w:jc w:val="both"/>
        <w:rPr>
          <w:sz w:val="22"/>
        </w:rPr>
      </w:pPr>
      <w:r>
        <w:rPr>
          <w:sz w:val="22"/>
        </w:rPr>
        <w:t>Réponse aux questions de professionnels de santé relatives à la tolérance</w:t>
      </w:r>
    </w:p>
    <w:p w:rsidR="00183AD5" w:rsidRDefault="00183AD5">
      <w:pPr>
        <w:numPr>
          <w:ilvl w:val="0"/>
          <w:numId w:val="4"/>
        </w:numPr>
        <w:jc w:val="both"/>
        <w:rPr>
          <w:i/>
          <w:iCs w:val="0"/>
          <w:sz w:val="22"/>
        </w:rPr>
      </w:pPr>
      <w:r>
        <w:rPr>
          <w:sz w:val="22"/>
        </w:rPr>
        <w:t xml:space="preserve">Gestion des réclamations </w:t>
      </w:r>
    </w:p>
    <w:p w:rsidR="00183AD5" w:rsidRDefault="00183AD5">
      <w:pPr>
        <w:ind w:left="2892"/>
        <w:jc w:val="both"/>
        <w:rPr>
          <w:sz w:val="22"/>
        </w:rPr>
      </w:pPr>
    </w:p>
    <w:p w:rsidR="00183AD5" w:rsidRDefault="00183AD5">
      <w:pPr>
        <w:pStyle w:val="Titre4"/>
        <w:tabs>
          <w:tab w:val="left" w:pos="2520"/>
        </w:tabs>
        <w:jc w:val="both"/>
        <w:rPr>
          <w:i w:val="0"/>
          <w:iCs/>
          <w:u w:val="none"/>
        </w:rPr>
      </w:pPr>
      <w:r>
        <w:rPr>
          <w:i w:val="0"/>
          <w:iCs/>
          <w:u w:val="none"/>
        </w:rPr>
        <w:t>Jan 2004 – Juin 2005</w:t>
      </w:r>
      <w:r>
        <w:rPr>
          <w:i w:val="0"/>
          <w:iCs/>
          <w:u w:val="none"/>
        </w:rPr>
        <w:tab/>
        <w:t>PFIZER (Paris 75 – CDD)</w:t>
      </w:r>
    </w:p>
    <w:p w:rsidR="00183AD5" w:rsidRDefault="00183AD5">
      <w:pPr>
        <w:ind w:left="2832" w:firstLine="3"/>
        <w:jc w:val="both"/>
        <w:rPr>
          <w:i/>
          <w:iCs w:val="0"/>
          <w:sz w:val="22"/>
          <w:szCs w:val="22"/>
        </w:rPr>
      </w:pPr>
      <w:r>
        <w:rPr>
          <w:i/>
          <w:iCs w:val="0"/>
          <w:sz w:val="22"/>
          <w:szCs w:val="22"/>
        </w:rPr>
        <w:t>Pharmacien de pharmacovigilance (Août 2004 – Juin 2005) :</w:t>
      </w:r>
    </w:p>
    <w:p w:rsidR="00183AD5" w:rsidRDefault="00183AD5">
      <w:pPr>
        <w:ind w:left="2832" w:firstLine="3"/>
        <w:jc w:val="both"/>
        <w:rPr>
          <w:sz w:val="22"/>
          <w:szCs w:val="22"/>
        </w:rPr>
      </w:pPr>
      <w:r>
        <w:rPr>
          <w:sz w:val="22"/>
        </w:rPr>
        <w:t xml:space="preserve">Recueil, suivi, traitement et analyse </w:t>
      </w:r>
      <w:r>
        <w:rPr>
          <w:iCs w:val="0"/>
          <w:sz w:val="22"/>
          <w:szCs w:val="22"/>
        </w:rPr>
        <w:t>des notifications spontanées d’effets indésirables pour les produits des gammes</w:t>
      </w:r>
      <w:r>
        <w:rPr>
          <w:sz w:val="22"/>
          <w:szCs w:val="22"/>
        </w:rPr>
        <w:t xml:space="preserve"> SNC/OTC/Ophtalmologie - évaluation des cas étrangers</w:t>
      </w:r>
    </w:p>
    <w:p w:rsidR="00183AD5" w:rsidRDefault="00183AD5">
      <w:pPr>
        <w:jc w:val="both"/>
        <w:rPr>
          <w:sz w:val="22"/>
          <w:szCs w:val="22"/>
        </w:rPr>
      </w:pPr>
    </w:p>
    <w:p w:rsidR="00183AD5" w:rsidRDefault="00183AD5">
      <w:pPr>
        <w:ind w:left="2832" w:firstLine="3"/>
        <w:jc w:val="both"/>
        <w:rPr>
          <w:i/>
          <w:iCs w:val="0"/>
          <w:sz w:val="22"/>
          <w:szCs w:val="22"/>
        </w:rPr>
      </w:pPr>
      <w:r>
        <w:rPr>
          <w:i/>
          <w:iCs w:val="0"/>
          <w:sz w:val="22"/>
          <w:szCs w:val="22"/>
        </w:rPr>
        <w:t xml:space="preserve">Assistant de pharmacovigilance (Jan 2004 – </w:t>
      </w:r>
      <w:proofErr w:type="spellStart"/>
      <w:r>
        <w:rPr>
          <w:i/>
          <w:iCs w:val="0"/>
          <w:sz w:val="22"/>
          <w:szCs w:val="22"/>
        </w:rPr>
        <w:t>Juil</w:t>
      </w:r>
      <w:proofErr w:type="spellEnd"/>
      <w:r>
        <w:rPr>
          <w:i/>
          <w:iCs w:val="0"/>
          <w:sz w:val="22"/>
          <w:szCs w:val="22"/>
        </w:rPr>
        <w:t xml:space="preserve"> 2004) :</w:t>
      </w:r>
    </w:p>
    <w:p w:rsidR="00183AD5" w:rsidRDefault="00183AD5">
      <w:pPr>
        <w:ind w:left="2832" w:firstLine="3"/>
        <w:jc w:val="both"/>
        <w:rPr>
          <w:iCs w:val="0"/>
          <w:sz w:val="22"/>
          <w:szCs w:val="22"/>
        </w:rPr>
      </w:pPr>
      <w:r>
        <w:rPr>
          <w:iCs w:val="0"/>
          <w:sz w:val="22"/>
          <w:szCs w:val="22"/>
        </w:rPr>
        <w:t>Suivi, traitement et évaluation de l'ensemble des évènements survenus lors d’essais cliniques pour les produits de la gamme cardiologie - gestion des notifications transmises par l’</w:t>
      </w:r>
      <w:proofErr w:type="spellStart"/>
      <w:r>
        <w:rPr>
          <w:iCs w:val="0"/>
          <w:sz w:val="22"/>
          <w:szCs w:val="22"/>
        </w:rPr>
        <w:t>AFSSAPS</w:t>
      </w:r>
      <w:proofErr w:type="spellEnd"/>
    </w:p>
    <w:p w:rsidR="00183AD5" w:rsidRDefault="00183AD5">
      <w:pPr>
        <w:jc w:val="both"/>
        <w:rPr>
          <w:iCs w:val="0"/>
          <w:sz w:val="22"/>
          <w:szCs w:val="22"/>
        </w:rPr>
      </w:pPr>
    </w:p>
    <w:p w:rsidR="00183AD5" w:rsidRDefault="00183AD5">
      <w:pPr>
        <w:jc w:val="both"/>
        <w:rPr>
          <w:iCs w:val="0"/>
          <w:sz w:val="22"/>
          <w:szCs w:val="22"/>
        </w:rPr>
      </w:pPr>
    </w:p>
    <w:p w:rsidR="00183AD5" w:rsidRDefault="00183AD5">
      <w:pPr>
        <w:jc w:val="both"/>
        <w:rPr>
          <w:iCs w:val="0"/>
          <w:sz w:val="22"/>
          <w:szCs w:val="22"/>
        </w:rPr>
      </w:pPr>
    </w:p>
    <w:p w:rsidR="00183AD5" w:rsidRDefault="00183AD5">
      <w:pPr>
        <w:jc w:val="both"/>
        <w:rPr>
          <w:iCs w:val="0"/>
          <w:sz w:val="22"/>
          <w:szCs w:val="22"/>
          <w:lang w:val="en-GB"/>
        </w:rPr>
      </w:pPr>
      <w:r>
        <w:rPr>
          <w:iCs w:val="0"/>
          <w:sz w:val="22"/>
          <w:szCs w:val="22"/>
          <w:lang w:val="en-GB"/>
        </w:rPr>
        <w:t>Oct 2003 – Jan 2004</w:t>
      </w:r>
      <w:r>
        <w:rPr>
          <w:iCs w:val="0"/>
          <w:sz w:val="22"/>
          <w:szCs w:val="22"/>
          <w:lang w:val="en-GB"/>
        </w:rPr>
        <w:tab/>
        <w:t xml:space="preserve">      PHARMACIA (</w:t>
      </w:r>
      <w:proofErr w:type="spellStart"/>
      <w:r>
        <w:rPr>
          <w:iCs w:val="0"/>
          <w:sz w:val="22"/>
          <w:szCs w:val="22"/>
          <w:lang w:val="en-GB"/>
        </w:rPr>
        <w:t>Guyancourt</w:t>
      </w:r>
      <w:proofErr w:type="spellEnd"/>
      <w:r>
        <w:rPr>
          <w:iCs w:val="0"/>
          <w:sz w:val="22"/>
          <w:szCs w:val="22"/>
          <w:lang w:val="en-GB"/>
        </w:rPr>
        <w:t xml:space="preserve"> 78 – Interim)</w:t>
      </w:r>
    </w:p>
    <w:p w:rsidR="00183AD5" w:rsidRDefault="00183AD5">
      <w:pPr>
        <w:ind w:left="2880"/>
        <w:jc w:val="both"/>
        <w:rPr>
          <w:iCs w:val="0"/>
          <w:sz w:val="22"/>
          <w:szCs w:val="22"/>
        </w:rPr>
      </w:pPr>
      <w:r>
        <w:rPr>
          <w:iCs w:val="0"/>
          <w:sz w:val="22"/>
          <w:szCs w:val="22"/>
        </w:rPr>
        <w:t>Service de pharmacovigilance : gestion des notifications transmises par l’</w:t>
      </w:r>
      <w:proofErr w:type="spellStart"/>
      <w:r>
        <w:rPr>
          <w:iCs w:val="0"/>
          <w:sz w:val="22"/>
          <w:szCs w:val="22"/>
        </w:rPr>
        <w:t>AFSSAPS</w:t>
      </w:r>
      <w:proofErr w:type="spellEnd"/>
      <w:r>
        <w:rPr>
          <w:iCs w:val="0"/>
          <w:sz w:val="22"/>
          <w:szCs w:val="22"/>
        </w:rPr>
        <w:t> - évaluation des cas étrangers</w:t>
      </w:r>
      <w:r>
        <w:rPr>
          <w:iCs w:val="0"/>
          <w:sz w:val="22"/>
          <w:szCs w:val="22"/>
        </w:rPr>
        <w:tab/>
      </w:r>
    </w:p>
    <w:p w:rsidR="00183AD5" w:rsidRDefault="00183AD5">
      <w:pPr>
        <w:jc w:val="both"/>
        <w:rPr>
          <w:sz w:val="22"/>
          <w:szCs w:val="22"/>
        </w:rPr>
      </w:pPr>
      <w:r>
        <w:rPr>
          <w:iCs w:val="0"/>
          <w:sz w:val="22"/>
          <w:szCs w:val="22"/>
        </w:rPr>
        <w:tab/>
        <w:t xml:space="preserve"> </w:t>
      </w:r>
    </w:p>
    <w:p w:rsidR="00183AD5" w:rsidRDefault="00183AD5">
      <w:pPr>
        <w:pStyle w:val="Titre4"/>
        <w:tabs>
          <w:tab w:val="left" w:pos="2520"/>
        </w:tabs>
        <w:jc w:val="both"/>
        <w:rPr>
          <w:i w:val="0"/>
          <w:iCs/>
          <w:u w:val="none"/>
        </w:rPr>
      </w:pPr>
      <w:r>
        <w:rPr>
          <w:i w:val="0"/>
          <w:iCs/>
          <w:u w:val="none"/>
        </w:rPr>
        <w:t xml:space="preserve">Mai – Sept 2002         </w:t>
      </w:r>
      <w:r>
        <w:rPr>
          <w:i w:val="0"/>
          <w:iCs/>
          <w:u w:val="none"/>
        </w:rPr>
        <w:tab/>
        <w:t>GLAXOSMITHKLINE  (</w:t>
      </w:r>
      <w:proofErr w:type="spellStart"/>
      <w:r>
        <w:rPr>
          <w:i w:val="0"/>
          <w:iCs/>
          <w:u w:val="none"/>
        </w:rPr>
        <w:t>Marly-Le-Roi</w:t>
      </w:r>
      <w:proofErr w:type="spellEnd"/>
      <w:r>
        <w:rPr>
          <w:i w:val="0"/>
          <w:iCs/>
          <w:u w:val="none"/>
        </w:rPr>
        <w:t xml:space="preserve"> 78 – Stage)</w:t>
      </w:r>
    </w:p>
    <w:p w:rsidR="00183AD5" w:rsidRDefault="00183AD5">
      <w:pPr>
        <w:ind w:left="2880"/>
        <w:jc w:val="both"/>
        <w:rPr>
          <w:sz w:val="22"/>
        </w:rPr>
      </w:pPr>
      <w:r>
        <w:rPr>
          <w:sz w:val="22"/>
        </w:rPr>
        <w:t>Service de pharmacovigilance : gestion des notifications transmises par l’</w:t>
      </w:r>
      <w:proofErr w:type="spellStart"/>
      <w:r>
        <w:rPr>
          <w:sz w:val="22"/>
        </w:rPr>
        <w:t>AFSSAPS</w:t>
      </w:r>
      <w:proofErr w:type="spellEnd"/>
    </w:p>
    <w:p w:rsidR="00183AD5" w:rsidRDefault="00183AD5">
      <w:pPr>
        <w:jc w:val="both"/>
        <w:rPr>
          <w:sz w:val="22"/>
        </w:rPr>
      </w:pPr>
    </w:p>
    <w:p w:rsidR="00183AD5" w:rsidRDefault="00183AD5">
      <w:pPr>
        <w:pStyle w:val="Titre4"/>
        <w:tabs>
          <w:tab w:val="left" w:pos="2520"/>
        </w:tabs>
        <w:jc w:val="both"/>
        <w:rPr>
          <w:i w:val="0"/>
          <w:iCs/>
          <w:u w:val="none"/>
        </w:rPr>
      </w:pPr>
      <w:r>
        <w:rPr>
          <w:i w:val="0"/>
          <w:iCs/>
          <w:u w:val="none"/>
        </w:rPr>
        <w:t xml:space="preserve">Juin – Juillet 2001      </w:t>
      </w:r>
      <w:r>
        <w:rPr>
          <w:i w:val="0"/>
          <w:iCs/>
          <w:u w:val="none"/>
        </w:rPr>
        <w:tab/>
        <w:t xml:space="preserve">BEAUFOUR </w:t>
      </w:r>
      <w:proofErr w:type="spellStart"/>
      <w:r>
        <w:rPr>
          <w:i w:val="0"/>
          <w:iCs/>
          <w:u w:val="none"/>
        </w:rPr>
        <w:t>Ipsen</w:t>
      </w:r>
      <w:proofErr w:type="spellEnd"/>
      <w:r>
        <w:rPr>
          <w:i w:val="0"/>
          <w:iCs/>
          <w:u w:val="none"/>
        </w:rPr>
        <w:t xml:space="preserve"> International (Paris 75 – Stage)</w:t>
      </w:r>
    </w:p>
    <w:p w:rsidR="00183AD5" w:rsidRDefault="00183AD5">
      <w:pPr>
        <w:pStyle w:val="Titre4"/>
        <w:tabs>
          <w:tab w:val="left" w:pos="2880"/>
        </w:tabs>
        <w:ind w:left="2880"/>
        <w:jc w:val="both"/>
        <w:rPr>
          <w:i w:val="0"/>
          <w:iCs/>
          <w:u w:val="none"/>
        </w:rPr>
      </w:pPr>
      <w:r>
        <w:rPr>
          <w:i w:val="0"/>
          <w:iCs/>
          <w:u w:val="none"/>
        </w:rPr>
        <w:t>Service des Affaires Réglementaires (validation d’articles de conditionnement, préparation et envoi des dossiers d’AMM)</w:t>
      </w:r>
    </w:p>
    <w:p w:rsidR="00183AD5" w:rsidRDefault="00183AD5"/>
    <w:p w:rsidR="00183AD5" w:rsidRDefault="00183AD5">
      <w:pPr>
        <w:jc w:val="both"/>
      </w:pPr>
    </w:p>
    <w:p w:rsidR="00183AD5" w:rsidRDefault="00183AD5">
      <w:pPr>
        <w:pStyle w:val="Titre4"/>
        <w:tabs>
          <w:tab w:val="left" w:pos="2520"/>
        </w:tabs>
        <w:jc w:val="both"/>
        <w:rPr>
          <w:b/>
          <w:bCs/>
          <w:i w:val="0"/>
          <w:iCs/>
          <w:u w:val="none"/>
        </w:rPr>
      </w:pPr>
      <w:r>
        <w:t>EPIDEMIOLOGIE :</w:t>
      </w:r>
      <w:r>
        <w:rPr>
          <w:i w:val="0"/>
          <w:iCs/>
          <w:u w:val="none"/>
        </w:rPr>
        <w:tab/>
        <w:t>INSTITUT NATIONAL DE VEILLE SANITAIRE (Stage de DESS)</w:t>
      </w:r>
    </w:p>
    <w:p w:rsidR="00183AD5" w:rsidRDefault="00183AD5">
      <w:pPr>
        <w:pStyle w:val="Titre4"/>
        <w:tabs>
          <w:tab w:val="left" w:pos="2330"/>
        </w:tabs>
        <w:jc w:val="both"/>
        <w:rPr>
          <w:i w:val="0"/>
          <w:iCs/>
          <w:szCs w:val="22"/>
          <w:u w:val="none"/>
        </w:rPr>
      </w:pPr>
      <w:r>
        <w:rPr>
          <w:i w:val="0"/>
          <w:iCs/>
          <w:u w:val="none"/>
        </w:rPr>
        <w:t>Avril – Sept 2003</w:t>
      </w:r>
      <w:r>
        <w:rPr>
          <w:i w:val="0"/>
          <w:iCs/>
          <w:u w:val="none"/>
        </w:rPr>
        <w:tab/>
      </w:r>
      <w:r>
        <w:rPr>
          <w:i w:val="0"/>
          <w:iCs/>
          <w:szCs w:val="22"/>
          <w:u w:val="none"/>
        </w:rPr>
        <w:t xml:space="preserve">   Département des Maladies Chroniques et Traumatismes :</w:t>
      </w:r>
    </w:p>
    <w:p w:rsidR="00183AD5" w:rsidRDefault="00183AD5">
      <w:pPr>
        <w:pStyle w:val="Titre4"/>
        <w:tabs>
          <w:tab w:val="left" w:pos="2880"/>
        </w:tabs>
        <w:ind w:left="2880"/>
        <w:jc w:val="both"/>
        <w:rPr>
          <w:i w:val="0"/>
          <w:iCs/>
          <w:u w:val="none"/>
        </w:rPr>
      </w:pPr>
      <w:r>
        <w:rPr>
          <w:i w:val="0"/>
          <w:iCs/>
          <w:szCs w:val="22"/>
          <w:u w:val="none"/>
        </w:rPr>
        <w:t xml:space="preserve">Quantification de la mortalité par cancer attribuable au tabac en          France : revue de la littérature internationale, analyse des principales méthodes statistiques identifiées, application aux données françaises de mortalité et d’exposition au tabac </w:t>
      </w:r>
    </w:p>
    <w:p w:rsidR="00183AD5" w:rsidRDefault="00183AD5">
      <w:pPr>
        <w:jc w:val="both"/>
      </w:pPr>
    </w:p>
    <w:p w:rsidR="00183AD5" w:rsidRDefault="00183AD5">
      <w:pPr>
        <w:tabs>
          <w:tab w:val="left" w:pos="2520"/>
        </w:tabs>
        <w:jc w:val="both"/>
        <w:rPr>
          <w:sz w:val="22"/>
        </w:rPr>
      </w:pPr>
      <w:r>
        <w:rPr>
          <w:i/>
          <w:iCs w:val="0"/>
          <w:sz w:val="22"/>
          <w:u w:val="single"/>
        </w:rPr>
        <w:t>PHARMACIE HOSPITALIERE :</w:t>
      </w:r>
      <w:r>
        <w:rPr>
          <w:sz w:val="22"/>
        </w:rPr>
        <w:t xml:space="preserve">    </w:t>
      </w:r>
      <w:r>
        <w:rPr>
          <w:sz w:val="22"/>
        </w:rPr>
        <w:tab/>
      </w:r>
    </w:p>
    <w:p w:rsidR="00183AD5" w:rsidRDefault="00183AD5">
      <w:pPr>
        <w:tabs>
          <w:tab w:val="left" w:pos="2520"/>
        </w:tabs>
        <w:jc w:val="both"/>
        <w:rPr>
          <w:sz w:val="22"/>
        </w:rPr>
      </w:pPr>
      <w:proofErr w:type="spellStart"/>
      <w:r>
        <w:rPr>
          <w:sz w:val="22"/>
        </w:rPr>
        <w:t>Oct</w:t>
      </w:r>
      <w:proofErr w:type="spellEnd"/>
      <w:r>
        <w:rPr>
          <w:sz w:val="22"/>
        </w:rPr>
        <w:t xml:space="preserve"> 2001 – Avril 2002</w:t>
      </w:r>
      <w:r>
        <w:rPr>
          <w:sz w:val="22"/>
        </w:rPr>
        <w:tab/>
        <w:t>Service d’infectiologie – Hôpital Paul Brousse (Villejuif 94)</w:t>
      </w:r>
    </w:p>
    <w:p w:rsidR="00183AD5" w:rsidRDefault="00183AD5">
      <w:pPr>
        <w:tabs>
          <w:tab w:val="left" w:pos="180"/>
          <w:tab w:val="left" w:pos="2520"/>
        </w:tabs>
        <w:ind w:left="2880" w:hanging="2124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Observation, délivrance de médicaments</w:t>
      </w:r>
    </w:p>
    <w:p w:rsidR="00183AD5" w:rsidRDefault="00183AD5">
      <w:pPr>
        <w:ind w:left="2124"/>
        <w:jc w:val="both"/>
        <w:rPr>
          <w:sz w:val="22"/>
        </w:rPr>
      </w:pPr>
    </w:p>
    <w:p w:rsidR="00183AD5" w:rsidRDefault="00183AD5">
      <w:pPr>
        <w:pStyle w:val="Titre3"/>
        <w:tabs>
          <w:tab w:val="left" w:pos="2520"/>
        </w:tabs>
        <w:jc w:val="both"/>
        <w:rPr>
          <w:i w:val="0"/>
          <w:iCs/>
          <w:u w:val="none"/>
        </w:rPr>
      </w:pPr>
      <w:r>
        <w:t>OFFICINE :</w:t>
      </w:r>
      <w:r>
        <w:rPr>
          <w:b/>
          <w:bCs/>
          <w:u w:val="none"/>
        </w:rPr>
        <w:t xml:space="preserve">        </w:t>
      </w:r>
      <w:r>
        <w:rPr>
          <w:i w:val="0"/>
          <w:iCs/>
          <w:u w:val="none"/>
        </w:rPr>
        <w:t xml:space="preserve"> </w:t>
      </w:r>
      <w:r>
        <w:rPr>
          <w:i w:val="0"/>
          <w:iCs/>
          <w:u w:val="none"/>
        </w:rPr>
        <w:tab/>
      </w:r>
      <w:r>
        <w:rPr>
          <w:i w:val="0"/>
          <w:iCs/>
          <w:u w:val="none"/>
        </w:rPr>
        <w:tab/>
        <w:t>Pharmacies de centre commercial</w:t>
      </w:r>
    </w:p>
    <w:p w:rsidR="00183AD5" w:rsidRDefault="00183AD5">
      <w:pPr>
        <w:tabs>
          <w:tab w:val="left" w:pos="2520"/>
        </w:tabs>
        <w:jc w:val="both"/>
        <w:rPr>
          <w:sz w:val="22"/>
        </w:rPr>
      </w:pPr>
      <w:r>
        <w:rPr>
          <w:sz w:val="22"/>
        </w:rPr>
        <w:t xml:space="preserve">1998 – 2003          </w:t>
      </w:r>
      <w:r>
        <w:rPr>
          <w:sz w:val="22"/>
        </w:rPr>
        <w:tab/>
      </w:r>
      <w:r>
        <w:rPr>
          <w:sz w:val="22"/>
        </w:rPr>
        <w:tab/>
        <w:t>Délivrance de médicaments et conseil (900 heures)</w:t>
      </w:r>
    </w:p>
    <w:p w:rsidR="00183AD5" w:rsidRDefault="00183AD5">
      <w:pPr>
        <w:jc w:val="both"/>
        <w:rPr>
          <w:sz w:val="22"/>
        </w:rPr>
      </w:pPr>
    </w:p>
    <w:p w:rsidR="00183AD5" w:rsidRDefault="00183AD5">
      <w:pPr>
        <w:jc w:val="both"/>
        <w:rPr>
          <w:sz w:val="22"/>
        </w:rPr>
      </w:pPr>
    </w:p>
    <w:p w:rsidR="00183AD5" w:rsidRDefault="00183AD5">
      <w:pPr>
        <w:pStyle w:val="Titre2"/>
        <w:jc w:val="both"/>
      </w:pPr>
      <w:r>
        <w:t>LANGUE</w:t>
      </w:r>
    </w:p>
    <w:p w:rsidR="00183AD5" w:rsidRDefault="00183AD5">
      <w:pPr>
        <w:ind w:left="1416" w:firstLine="1104"/>
        <w:jc w:val="both"/>
        <w:rPr>
          <w:sz w:val="22"/>
          <w:szCs w:val="22"/>
        </w:rPr>
      </w:pPr>
    </w:p>
    <w:p w:rsidR="00183AD5" w:rsidRDefault="00183AD5">
      <w:pPr>
        <w:ind w:left="1416" w:firstLine="110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Maîtrise de l’anglais technique </w:t>
      </w:r>
    </w:p>
    <w:p w:rsidR="00183AD5" w:rsidRDefault="00183AD5">
      <w:pPr>
        <w:pStyle w:val="Titre2"/>
        <w:jc w:val="both"/>
        <w:rPr>
          <w:szCs w:val="22"/>
        </w:rPr>
      </w:pPr>
    </w:p>
    <w:p w:rsidR="00183AD5" w:rsidRDefault="00183AD5">
      <w:pPr>
        <w:pStyle w:val="Titre2"/>
        <w:jc w:val="both"/>
        <w:rPr>
          <w:szCs w:val="22"/>
        </w:rPr>
      </w:pPr>
      <w:r>
        <w:rPr>
          <w:szCs w:val="22"/>
        </w:rPr>
        <w:t>LOGICIELS</w:t>
      </w:r>
    </w:p>
    <w:p w:rsidR="00183AD5" w:rsidRDefault="00183AD5">
      <w:pPr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183AD5" w:rsidRDefault="00183AD5">
      <w:pPr>
        <w:ind w:left="1416" w:firstLine="1104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t>Bureautique</w:t>
      </w:r>
      <w:proofErr w:type="spellEnd"/>
      <w:r>
        <w:rPr>
          <w:sz w:val="22"/>
          <w:lang w:val="en-GB"/>
        </w:rPr>
        <w:t>: Word, Excel, Power Point</w:t>
      </w:r>
    </w:p>
    <w:p w:rsidR="00183AD5" w:rsidRDefault="00183AD5">
      <w:pPr>
        <w:ind w:left="1416" w:firstLine="1104"/>
        <w:jc w:val="both"/>
        <w:rPr>
          <w:sz w:val="22"/>
        </w:rPr>
      </w:pPr>
    </w:p>
    <w:sectPr w:rsidR="00183AD5">
      <w:pgSz w:w="11906" w:h="16838"/>
      <w:pgMar w:top="539" w:right="1418" w:bottom="720" w:left="12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F22642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0C7E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A5ED92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19C65E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29EE2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B341B3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85640E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6E01B7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DBCBC2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F48B61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D6E2C3A"/>
    <w:multiLevelType w:val="hybridMultilevel"/>
    <w:tmpl w:val="AF40BE7C"/>
    <w:lvl w:ilvl="0" w:tplc="CA06DDFC">
      <w:numFmt w:val="bullet"/>
      <w:lvlText w:val="-"/>
      <w:lvlJc w:val="left"/>
      <w:pPr>
        <w:tabs>
          <w:tab w:val="num" w:pos="3252"/>
        </w:tabs>
        <w:ind w:left="325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572"/>
        </w:tabs>
        <w:ind w:left="75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292"/>
        </w:tabs>
        <w:ind w:left="829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012"/>
        </w:tabs>
        <w:ind w:left="9012" w:hanging="360"/>
      </w:pPr>
      <w:rPr>
        <w:rFonts w:ascii="Wingdings" w:hAnsi="Wingdings" w:hint="default"/>
      </w:rPr>
    </w:lvl>
  </w:abstractNum>
  <w:abstractNum w:abstractNumId="11">
    <w:nsid w:val="27187EF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7CE521C"/>
    <w:multiLevelType w:val="multilevel"/>
    <w:tmpl w:val="83DAC29C"/>
    <w:lvl w:ilvl="0">
      <w:start w:val="1995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997"/>
      <w:numFmt w:val="decimal"/>
      <w:lvlText w:val="%1-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72A7202"/>
    <w:multiLevelType w:val="hybridMultilevel"/>
    <w:tmpl w:val="60BA500E"/>
    <w:lvl w:ilvl="0" w:tplc="07CEB9E0">
      <w:start w:val="1995"/>
      <w:numFmt w:val="decimal"/>
      <w:lvlText w:val="%1"/>
      <w:lvlJc w:val="left"/>
      <w:pPr>
        <w:tabs>
          <w:tab w:val="num" w:pos="1770"/>
        </w:tabs>
        <w:ind w:left="1770" w:hanging="141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F636AF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07E31F3"/>
    <w:multiLevelType w:val="hybridMultilevel"/>
    <w:tmpl w:val="62ACB52C"/>
    <w:lvl w:ilvl="0" w:tplc="E5FC7F26">
      <w:start w:val="1995"/>
      <w:numFmt w:val="decimal"/>
      <w:lvlText w:val="%1"/>
      <w:lvlJc w:val="left"/>
      <w:pPr>
        <w:tabs>
          <w:tab w:val="num" w:pos="2133"/>
        </w:tabs>
        <w:ind w:left="2133" w:hanging="142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7EB6596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13"/>
  </w:num>
  <w:num w:numId="3">
    <w:abstractNumId w:val="15"/>
  </w:num>
  <w:num w:numId="4">
    <w:abstractNumId w:val="10"/>
  </w:num>
  <w:num w:numId="5">
    <w:abstractNumId w:val="14"/>
  </w:num>
  <w:num w:numId="6">
    <w:abstractNumId w:val="11"/>
  </w:num>
  <w:num w:numId="7">
    <w:abstractNumId w:val="16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A7C"/>
    <w:rsid w:val="00183AD5"/>
    <w:rsid w:val="00B57A7C"/>
    <w:rsid w:val="00D5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Arial"/>
      <w:iCs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pPr>
      <w:keepNext/>
      <w:pBdr>
        <w:bottom w:val="single" w:sz="2" w:space="1" w:color="auto"/>
      </w:pBdr>
      <w:outlineLvl w:val="1"/>
    </w:pPr>
    <w:rPr>
      <w:b/>
      <w:bCs/>
      <w:sz w:val="22"/>
    </w:rPr>
  </w:style>
  <w:style w:type="paragraph" w:styleId="Titre3">
    <w:name w:val="heading 3"/>
    <w:basedOn w:val="Normal"/>
    <w:next w:val="Normal"/>
    <w:qFormat/>
    <w:pPr>
      <w:keepNext/>
      <w:ind w:left="2124" w:hanging="2124"/>
      <w:outlineLvl w:val="2"/>
    </w:pPr>
    <w:rPr>
      <w:i/>
      <w:iCs w:val="0"/>
      <w:sz w:val="22"/>
      <w:u w:val="single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i/>
      <w:iCs w:val="0"/>
      <w:sz w:val="22"/>
      <w:u w:val="single"/>
    </w:rPr>
  </w:style>
  <w:style w:type="paragraph" w:styleId="Titre5">
    <w:name w:val="heading 5"/>
    <w:basedOn w:val="Normal"/>
    <w:next w:val="Normal"/>
    <w:qFormat/>
    <w:pPr>
      <w:keepNext/>
      <w:ind w:left="1416" w:firstLine="708"/>
      <w:outlineLvl w:val="4"/>
    </w:pPr>
    <w:rPr>
      <w:b/>
      <w:bCs/>
      <w:sz w:val="22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57A7C"/>
    <w:pPr>
      <w:spacing w:before="240" w:after="60"/>
      <w:outlineLvl w:val="6"/>
    </w:pPr>
    <w:rPr>
      <w:rFonts w:ascii="Calibri" w:hAnsi="Calibri" w:cs="Times New Roman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57A7C"/>
    <w:pPr>
      <w:spacing w:before="240" w:after="60"/>
      <w:outlineLvl w:val="7"/>
    </w:pPr>
    <w:rPr>
      <w:rFonts w:ascii="Calibri" w:hAnsi="Calibri" w:cs="Times New Roman"/>
      <w:i/>
      <w:iCs w:val="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57A7C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link w:val="RetraitcorpsdetexteCar"/>
    <w:semiHidden/>
    <w:pPr>
      <w:ind w:left="2160" w:hanging="2160"/>
    </w:pPr>
    <w:rPr>
      <w:sz w:val="22"/>
    </w:rPr>
  </w:style>
  <w:style w:type="paragraph" w:styleId="Retraitcorpsdetexte2">
    <w:name w:val="Body Text Indent 2"/>
    <w:basedOn w:val="Normal"/>
    <w:semiHidden/>
    <w:pPr>
      <w:ind w:left="708" w:hanging="708"/>
    </w:pPr>
    <w:rPr>
      <w:sz w:val="22"/>
    </w:rPr>
  </w:style>
  <w:style w:type="paragraph" w:styleId="Retraitcorpsdetexte3">
    <w:name w:val="Body Text Indent 3"/>
    <w:basedOn w:val="Normal"/>
    <w:semiHidden/>
    <w:pPr>
      <w:ind w:left="2124" w:firstLine="6"/>
    </w:pPr>
    <w:rPr>
      <w:b/>
      <w:bCs/>
      <w:sz w:val="22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B57A7C"/>
    <w:pPr>
      <w:numPr>
        <w:numId w:val="5"/>
      </w:numPr>
    </w:pPr>
  </w:style>
  <w:style w:type="numbering" w:styleId="1ai">
    <w:name w:val="Outline List 1"/>
    <w:basedOn w:val="Aucuneliste"/>
    <w:uiPriority w:val="99"/>
    <w:semiHidden/>
    <w:unhideWhenUsed/>
    <w:rsid w:val="00B57A7C"/>
    <w:pPr>
      <w:numPr>
        <w:numId w:val="6"/>
      </w:numPr>
    </w:pPr>
  </w:style>
  <w:style w:type="character" w:styleId="Accentuation">
    <w:name w:val="Emphasis"/>
    <w:uiPriority w:val="20"/>
    <w:qFormat/>
    <w:rsid w:val="00B57A7C"/>
    <w:rPr>
      <w:i/>
      <w:iCs/>
    </w:rPr>
  </w:style>
  <w:style w:type="character" w:styleId="AcronymeHTML">
    <w:name w:val="HTML Acronym"/>
    <w:uiPriority w:val="99"/>
    <w:semiHidden/>
    <w:unhideWhenUsed/>
    <w:rsid w:val="00B57A7C"/>
  </w:style>
  <w:style w:type="paragraph" w:styleId="Adressedestinataire">
    <w:name w:val="envelope address"/>
    <w:basedOn w:val="Normal"/>
    <w:uiPriority w:val="99"/>
    <w:semiHidden/>
    <w:unhideWhenUsed/>
    <w:rsid w:val="00B57A7C"/>
    <w:pPr>
      <w:framePr w:w="7938" w:h="1985" w:hRule="exact" w:hSpace="141" w:wrap="auto" w:hAnchor="page" w:xAlign="center" w:yAlign="bottom"/>
      <w:ind w:left="2835"/>
    </w:pPr>
    <w:rPr>
      <w:rFonts w:ascii="Cambria" w:hAnsi="Cambria" w:cs="Times New Roman"/>
    </w:rPr>
  </w:style>
  <w:style w:type="paragraph" w:styleId="Adresseexpditeur">
    <w:name w:val="envelope return"/>
    <w:basedOn w:val="Normal"/>
    <w:uiPriority w:val="99"/>
    <w:semiHidden/>
    <w:unhideWhenUsed/>
    <w:rsid w:val="00B57A7C"/>
    <w:rPr>
      <w:rFonts w:ascii="Cambria" w:hAnsi="Cambria" w:cs="Times New Roman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57A7C"/>
    <w:rPr>
      <w:i/>
    </w:rPr>
  </w:style>
  <w:style w:type="character" w:customStyle="1" w:styleId="AdresseHTMLCar">
    <w:name w:val="Adresse HTML Car"/>
    <w:link w:val="AdresseHTML"/>
    <w:uiPriority w:val="99"/>
    <w:semiHidden/>
    <w:rsid w:val="00B57A7C"/>
    <w:rPr>
      <w:rFonts w:ascii="Arial" w:hAnsi="Arial" w:cs="Arial"/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B57A7C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B57A7C"/>
    <w:rPr>
      <w:vertAlign w:val="superscript"/>
    </w:rPr>
  </w:style>
  <w:style w:type="character" w:customStyle="1" w:styleId="Titre7Car">
    <w:name w:val="Titre 7 Car"/>
    <w:link w:val="Titre7"/>
    <w:uiPriority w:val="9"/>
    <w:semiHidden/>
    <w:rsid w:val="00B57A7C"/>
    <w:rPr>
      <w:rFonts w:ascii="Calibri" w:eastAsia="Times New Roman" w:hAnsi="Calibri" w:cs="Times New Roman"/>
      <w:iCs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B57A7C"/>
    <w:rPr>
      <w:rFonts w:ascii="Calibri" w:eastAsia="Times New Roman" w:hAnsi="Calibri" w:cs="Times New Roman"/>
      <w:i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B57A7C"/>
    <w:rPr>
      <w:rFonts w:ascii="Cambria" w:eastAsia="Times New Roman" w:hAnsi="Cambria" w:cs="Times New Roman"/>
      <w:iCs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B57A7C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57A7C"/>
  </w:style>
  <w:style w:type="paragraph" w:styleId="Citation">
    <w:name w:val="Quote"/>
    <w:basedOn w:val="Normal"/>
    <w:next w:val="Normal"/>
    <w:link w:val="CitationCar"/>
    <w:uiPriority w:val="29"/>
    <w:qFormat/>
    <w:rsid w:val="00B57A7C"/>
    <w:rPr>
      <w:i/>
      <w:iCs w:val="0"/>
      <w:color w:val="000000"/>
    </w:rPr>
  </w:style>
  <w:style w:type="character" w:customStyle="1" w:styleId="CitationCar">
    <w:name w:val="Citation Car"/>
    <w:link w:val="Citation"/>
    <w:uiPriority w:val="29"/>
    <w:rsid w:val="00B57A7C"/>
    <w:rPr>
      <w:rFonts w:ascii="Arial" w:hAnsi="Arial" w:cs="Arial"/>
      <w:i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B57A7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7A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 w:val="0"/>
      <w:color w:val="4F81BD"/>
    </w:rPr>
  </w:style>
  <w:style w:type="character" w:customStyle="1" w:styleId="CitationintenseCar">
    <w:name w:val="Citation intense Car"/>
    <w:link w:val="Citationintense"/>
    <w:uiPriority w:val="30"/>
    <w:rsid w:val="00B57A7C"/>
    <w:rPr>
      <w:rFonts w:ascii="Arial" w:hAnsi="Arial" w:cs="Arial"/>
      <w:b/>
      <w:bCs/>
      <w:i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B57A7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57A7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57A7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57A7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57A7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57A7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57A7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B57A7C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B57A7C"/>
    <w:rPr>
      <w:rFonts w:ascii="Arial" w:hAnsi="Arial" w:cs="Arial"/>
      <w:iCs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B57A7C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57A7C"/>
    <w:rPr>
      <w:rFonts w:ascii="Arial" w:hAnsi="Arial" w:cs="Arial"/>
      <w:iCs/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57A7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57A7C"/>
    <w:rPr>
      <w:rFonts w:ascii="Arial" w:hAnsi="Arial" w:cs="Arial"/>
      <w:iCs/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57A7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57A7C"/>
    <w:rPr>
      <w:rFonts w:ascii="Arial" w:hAnsi="Arial" w:cs="Arial"/>
      <w:iCs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57A7C"/>
  </w:style>
  <w:style w:type="character" w:customStyle="1" w:styleId="DateCar">
    <w:name w:val="Date Car"/>
    <w:link w:val="Date"/>
    <w:uiPriority w:val="99"/>
    <w:semiHidden/>
    <w:rsid w:val="00B57A7C"/>
    <w:rPr>
      <w:rFonts w:ascii="Arial" w:hAnsi="Arial" w:cs="Arial"/>
      <w:iCs/>
      <w:sz w:val="24"/>
      <w:szCs w:val="24"/>
    </w:rPr>
  </w:style>
  <w:style w:type="character" w:styleId="DfinitionHTML">
    <w:name w:val="HTML Definition"/>
    <w:uiPriority w:val="99"/>
    <w:semiHidden/>
    <w:unhideWhenUsed/>
    <w:rsid w:val="00B57A7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57A7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57A7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57A7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57A7C"/>
    <w:rPr>
      <w:b/>
      <w:bCs/>
    </w:rPr>
  </w:style>
  <w:style w:type="character" w:styleId="Emphaseintense">
    <w:name w:val="Intense Emphasis"/>
    <w:uiPriority w:val="21"/>
    <w:qFormat/>
    <w:rsid w:val="00B57A7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57A7C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B57A7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B57A7C"/>
    <w:rPr>
      <w:rFonts w:ascii="Arial" w:hAnsi="Arial" w:cs="Arial"/>
      <w:iCs/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57A7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Times New Roman"/>
    </w:rPr>
  </w:style>
  <w:style w:type="character" w:customStyle="1" w:styleId="En-ttedemessageCar">
    <w:name w:val="En-tête de message Car"/>
    <w:link w:val="En-ttedemessage"/>
    <w:uiPriority w:val="99"/>
    <w:semiHidden/>
    <w:rsid w:val="00B57A7C"/>
    <w:rPr>
      <w:rFonts w:ascii="Cambria" w:eastAsia="Times New Roman" w:hAnsi="Cambria" w:cs="Times New Roman"/>
      <w:iCs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57A7C"/>
    <w:pPr>
      <w:spacing w:before="240" w:after="60"/>
      <w:outlineLvl w:val="9"/>
    </w:pPr>
    <w:rPr>
      <w:rFonts w:ascii="Cambria" w:hAnsi="Cambria" w:cs="Times New Roman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B57A7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57A7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57A7C"/>
    <w:rPr>
      <w:rFonts w:ascii="Tahoma" w:hAnsi="Tahoma" w:cs="Tahoma"/>
      <w:iCs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57A7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57A7C"/>
    <w:rPr>
      <w:rFonts w:ascii="Arial" w:hAnsi="Arial" w:cs="Arial"/>
      <w:iCs/>
      <w:sz w:val="24"/>
      <w:szCs w:val="24"/>
    </w:rPr>
  </w:style>
  <w:style w:type="table" w:styleId="Grilleclaire">
    <w:name w:val="Light Grid"/>
    <w:basedOn w:val="TableauNormal"/>
    <w:uiPriority w:val="62"/>
    <w:rsid w:val="00B57A7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57A7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57A7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57A7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57A7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57A7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57A7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57A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57A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57A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57A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57A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57A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57A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57A7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57A7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57A7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57A7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57A7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57A7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57A7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57A7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57A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57A7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57A7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57A7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57A7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57A7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57A7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57A7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57A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57A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57A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57A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57A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57A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57A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B57A7C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B57A7C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B57A7C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B57A7C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B57A7C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B57A7C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B57A7C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B57A7C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B57A7C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57A7C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B57A7C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B57A7C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B57A7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57A7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57A7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57A7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57A7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57A7C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57A7C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57A7C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57A7C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57A7C"/>
    <w:pPr>
      <w:numPr>
        <w:numId w:val="1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57A7C"/>
    <w:pPr>
      <w:numPr>
        <w:numId w:val="1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57A7C"/>
    <w:pPr>
      <w:numPr>
        <w:numId w:val="1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57A7C"/>
    <w:pPr>
      <w:numPr>
        <w:numId w:val="1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57A7C"/>
    <w:pPr>
      <w:numPr>
        <w:numId w:val="1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57A7C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B57A7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57A7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57A7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57A7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57A7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57A7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57A7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57A7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57A7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57A7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57A7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57A7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57A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57A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57A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57A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57A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57A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57A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57A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57A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57A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57A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57A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57A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57A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57A7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B57A7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57A7C"/>
    <w:rPr>
      <w:rFonts w:ascii="Times New Roman" w:hAnsi="Times New Roman" w:cs="Times New Roman"/>
    </w:rPr>
  </w:style>
  <w:style w:type="paragraph" w:styleId="Normalcentr">
    <w:name w:val="Block Text"/>
    <w:basedOn w:val="Normal"/>
    <w:uiPriority w:val="99"/>
    <w:semiHidden/>
    <w:unhideWhenUsed/>
    <w:rsid w:val="00B57A7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57A7C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B57A7C"/>
    <w:rPr>
      <w:rFonts w:ascii="Arial" w:hAnsi="Arial" w:cs="Arial"/>
      <w:iCs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B57A7C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B57A7C"/>
    <w:rPr>
      <w:rFonts w:ascii="Arial" w:hAnsi="Arial" w:cs="Arial"/>
      <w:iCs/>
    </w:rPr>
  </w:style>
  <w:style w:type="character" w:styleId="Numrodeligne">
    <w:name w:val="line number"/>
    <w:uiPriority w:val="99"/>
    <w:semiHidden/>
    <w:unhideWhenUsed/>
    <w:rsid w:val="00B57A7C"/>
  </w:style>
  <w:style w:type="character" w:styleId="Numrodepage">
    <w:name w:val="page number"/>
    <w:uiPriority w:val="99"/>
    <w:semiHidden/>
    <w:unhideWhenUsed/>
    <w:rsid w:val="00B57A7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57A7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57A7C"/>
    <w:rPr>
      <w:rFonts w:ascii="Arial" w:hAnsi="Arial" w:cs="Arial"/>
      <w:b/>
      <w:bCs/>
      <w:iCs/>
    </w:rPr>
  </w:style>
  <w:style w:type="table" w:styleId="Ombrageclair">
    <w:name w:val="Light Shading"/>
    <w:basedOn w:val="TableauNormal"/>
    <w:uiPriority w:val="60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57A7C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B57A7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B57A7C"/>
    <w:rPr>
      <w:rFonts w:ascii="Arial" w:hAnsi="Arial" w:cs="Arial"/>
      <w:iCs/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57A7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B57A7C"/>
    <w:rPr>
      <w:rFonts w:ascii="Courier New" w:hAnsi="Courier New" w:cs="Courier New"/>
      <w:iCs/>
    </w:rPr>
  </w:style>
  <w:style w:type="character" w:styleId="Rfrenceintense">
    <w:name w:val="Intense Reference"/>
    <w:uiPriority w:val="32"/>
    <w:qFormat/>
    <w:rsid w:val="00B57A7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57A7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57A7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57A7C"/>
    <w:rPr>
      <w:rFonts w:ascii="Arial" w:hAnsi="Arial" w:cs="Arial"/>
      <w:iCs/>
      <w:sz w:val="24"/>
      <w:szCs w:val="24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57A7C"/>
    <w:pPr>
      <w:spacing w:after="120"/>
      <w:ind w:left="283" w:firstLine="210"/>
    </w:pPr>
    <w:rPr>
      <w:sz w:val="24"/>
    </w:rPr>
  </w:style>
  <w:style w:type="character" w:customStyle="1" w:styleId="RetraitcorpsdetexteCar">
    <w:name w:val="Retrait corps de texte Car"/>
    <w:link w:val="Retraitcorpsdetexte"/>
    <w:semiHidden/>
    <w:rsid w:val="00B57A7C"/>
    <w:rPr>
      <w:rFonts w:ascii="Arial" w:hAnsi="Arial" w:cs="Arial"/>
      <w:iCs/>
      <w:sz w:val="22"/>
      <w:szCs w:val="24"/>
    </w:rPr>
  </w:style>
  <w:style w:type="character" w:customStyle="1" w:styleId="Retraitcorpset1religCar">
    <w:name w:val="Retrait corps et 1re lig. Car"/>
    <w:link w:val="Retraitcorpset1relig"/>
    <w:uiPriority w:val="99"/>
    <w:semiHidden/>
    <w:rsid w:val="00B57A7C"/>
    <w:rPr>
      <w:rFonts w:ascii="Arial" w:hAnsi="Arial" w:cs="Arial"/>
      <w:iCs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B57A7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57A7C"/>
  </w:style>
  <w:style w:type="character" w:customStyle="1" w:styleId="SalutationsCar">
    <w:name w:val="Salutations Car"/>
    <w:link w:val="Salutations"/>
    <w:uiPriority w:val="99"/>
    <w:semiHidden/>
    <w:rsid w:val="00B57A7C"/>
    <w:rPr>
      <w:rFonts w:ascii="Arial" w:hAnsi="Arial" w:cs="Arial"/>
      <w:iCs/>
      <w:sz w:val="24"/>
      <w:szCs w:val="24"/>
    </w:rPr>
  </w:style>
  <w:style w:type="paragraph" w:styleId="Sansinterligne">
    <w:name w:val="No Spacing"/>
    <w:uiPriority w:val="1"/>
    <w:qFormat/>
    <w:rsid w:val="00B57A7C"/>
    <w:rPr>
      <w:rFonts w:ascii="Arial" w:hAnsi="Arial" w:cs="Arial"/>
      <w:iCs/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B57A7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57A7C"/>
    <w:rPr>
      <w:rFonts w:ascii="Arial" w:hAnsi="Arial" w:cs="Arial"/>
      <w:iCs/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57A7C"/>
  </w:style>
  <w:style w:type="character" w:customStyle="1" w:styleId="SignaturelectroniqueCar">
    <w:name w:val="Signature électronique Car"/>
    <w:link w:val="Signaturelectronique"/>
    <w:uiPriority w:val="99"/>
    <w:semiHidden/>
    <w:rsid w:val="00B57A7C"/>
    <w:rPr>
      <w:rFonts w:ascii="Arial" w:hAnsi="Arial" w:cs="Arial"/>
      <w:iCs/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57A7C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Sous-titreCar">
    <w:name w:val="Sous-titre Car"/>
    <w:link w:val="Sous-titre"/>
    <w:uiPriority w:val="11"/>
    <w:rsid w:val="00B57A7C"/>
    <w:rPr>
      <w:rFonts w:ascii="Cambria" w:eastAsia="Times New Roman" w:hAnsi="Cambria" w:cs="Times New Roman"/>
      <w:iCs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57A7C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57A7C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B57A7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57A7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57A7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57A7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57A7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57A7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57A7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57A7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57A7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57A7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57A7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57A7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57A7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57A7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57A7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57A7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57A7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57A7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57A7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57A7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57A7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57A7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57A7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57A7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57A7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57A7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57A7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B57A7C"/>
    <w:rPr>
      <w:rFonts w:ascii="Courier New" w:hAnsi="Courier New" w:cs="Courier New"/>
      <w:iCs/>
    </w:rPr>
  </w:style>
  <w:style w:type="character" w:styleId="Textedelespacerserv">
    <w:name w:val="Placeholder Text"/>
    <w:uiPriority w:val="99"/>
    <w:semiHidden/>
    <w:rsid w:val="00B57A7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57A7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iCs/>
    </w:rPr>
  </w:style>
  <w:style w:type="character" w:customStyle="1" w:styleId="TextedemacroCar">
    <w:name w:val="Texte de macro Car"/>
    <w:link w:val="Textedemacro"/>
    <w:uiPriority w:val="99"/>
    <w:semiHidden/>
    <w:rsid w:val="00B57A7C"/>
    <w:rPr>
      <w:rFonts w:ascii="Courier New" w:hAnsi="Courier New" w:cs="Courier New"/>
      <w:iCs/>
    </w:rPr>
  </w:style>
  <w:style w:type="table" w:styleId="Thmedutableau">
    <w:name w:val="Table Theme"/>
    <w:basedOn w:val="TableauNormal"/>
    <w:uiPriority w:val="99"/>
    <w:semiHidden/>
    <w:unhideWhenUsed/>
    <w:rsid w:val="00B57A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B57A7C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B57A7C"/>
    <w:rPr>
      <w:rFonts w:ascii="Cambria" w:eastAsia="Times New Roman" w:hAnsi="Cambria" w:cs="Times New Roman"/>
      <w:b/>
      <w:bCs/>
      <w:i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57A7C"/>
  </w:style>
  <w:style w:type="character" w:customStyle="1" w:styleId="TitredenoteCar">
    <w:name w:val="Titre de note Car"/>
    <w:link w:val="Titredenote"/>
    <w:uiPriority w:val="99"/>
    <w:semiHidden/>
    <w:rsid w:val="00B57A7C"/>
    <w:rPr>
      <w:rFonts w:ascii="Arial" w:hAnsi="Arial" w:cs="Arial"/>
      <w:iCs/>
      <w:sz w:val="24"/>
      <w:szCs w:val="24"/>
    </w:rPr>
  </w:style>
  <w:style w:type="character" w:styleId="Titredulivre">
    <w:name w:val="Book Title"/>
    <w:uiPriority w:val="33"/>
    <w:qFormat/>
    <w:rsid w:val="00B57A7C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B57A7C"/>
    <w:rPr>
      <w:rFonts w:ascii="Cambria" w:hAnsi="Cambria" w:cs="Times New Roman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B57A7C"/>
    <w:pPr>
      <w:spacing w:before="120"/>
    </w:pPr>
    <w:rPr>
      <w:rFonts w:ascii="Cambria" w:hAnsi="Cambria" w:cs="Times New Roman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B57A7C"/>
  </w:style>
  <w:style w:type="paragraph" w:styleId="TM2">
    <w:name w:val="toc 2"/>
    <w:basedOn w:val="Normal"/>
    <w:next w:val="Normal"/>
    <w:uiPriority w:val="39"/>
    <w:semiHidden/>
    <w:unhideWhenUsed/>
    <w:rsid w:val="00B57A7C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B57A7C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B57A7C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B57A7C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B57A7C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B57A7C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B57A7C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B57A7C"/>
    <w:pPr>
      <w:ind w:left="1920"/>
    </w:pPr>
  </w:style>
  <w:style w:type="table" w:styleId="Trameclaire-Accent1">
    <w:name w:val="Light Shading Accent 1"/>
    <w:basedOn w:val="TableauNormal"/>
    <w:uiPriority w:val="60"/>
    <w:rsid w:val="00B57A7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57A7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57A7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57A7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57A7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57A7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57A7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57A7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57A7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57A7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57A7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57A7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57A7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57A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57A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57A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57A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57A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57A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57A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57A7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Arial"/>
      <w:iCs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pPr>
      <w:keepNext/>
      <w:pBdr>
        <w:bottom w:val="single" w:sz="2" w:space="1" w:color="auto"/>
      </w:pBdr>
      <w:outlineLvl w:val="1"/>
    </w:pPr>
    <w:rPr>
      <w:b/>
      <w:bCs/>
      <w:sz w:val="22"/>
    </w:rPr>
  </w:style>
  <w:style w:type="paragraph" w:styleId="Titre3">
    <w:name w:val="heading 3"/>
    <w:basedOn w:val="Normal"/>
    <w:next w:val="Normal"/>
    <w:qFormat/>
    <w:pPr>
      <w:keepNext/>
      <w:ind w:left="2124" w:hanging="2124"/>
      <w:outlineLvl w:val="2"/>
    </w:pPr>
    <w:rPr>
      <w:i/>
      <w:iCs w:val="0"/>
      <w:sz w:val="22"/>
      <w:u w:val="single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i/>
      <w:iCs w:val="0"/>
      <w:sz w:val="22"/>
      <w:u w:val="single"/>
    </w:rPr>
  </w:style>
  <w:style w:type="paragraph" w:styleId="Titre5">
    <w:name w:val="heading 5"/>
    <w:basedOn w:val="Normal"/>
    <w:next w:val="Normal"/>
    <w:qFormat/>
    <w:pPr>
      <w:keepNext/>
      <w:ind w:left="1416" w:firstLine="708"/>
      <w:outlineLvl w:val="4"/>
    </w:pPr>
    <w:rPr>
      <w:b/>
      <w:bCs/>
      <w:sz w:val="22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57A7C"/>
    <w:pPr>
      <w:spacing w:before="240" w:after="60"/>
      <w:outlineLvl w:val="6"/>
    </w:pPr>
    <w:rPr>
      <w:rFonts w:ascii="Calibri" w:hAnsi="Calibri" w:cs="Times New Roman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57A7C"/>
    <w:pPr>
      <w:spacing w:before="240" w:after="60"/>
      <w:outlineLvl w:val="7"/>
    </w:pPr>
    <w:rPr>
      <w:rFonts w:ascii="Calibri" w:hAnsi="Calibri" w:cs="Times New Roman"/>
      <w:i/>
      <w:iCs w:val="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57A7C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link w:val="RetraitcorpsdetexteCar"/>
    <w:semiHidden/>
    <w:pPr>
      <w:ind w:left="2160" w:hanging="2160"/>
    </w:pPr>
    <w:rPr>
      <w:sz w:val="22"/>
    </w:rPr>
  </w:style>
  <w:style w:type="paragraph" w:styleId="Retraitcorpsdetexte2">
    <w:name w:val="Body Text Indent 2"/>
    <w:basedOn w:val="Normal"/>
    <w:semiHidden/>
    <w:pPr>
      <w:ind w:left="708" w:hanging="708"/>
    </w:pPr>
    <w:rPr>
      <w:sz w:val="22"/>
    </w:rPr>
  </w:style>
  <w:style w:type="paragraph" w:styleId="Retraitcorpsdetexte3">
    <w:name w:val="Body Text Indent 3"/>
    <w:basedOn w:val="Normal"/>
    <w:semiHidden/>
    <w:pPr>
      <w:ind w:left="2124" w:firstLine="6"/>
    </w:pPr>
    <w:rPr>
      <w:b/>
      <w:bCs/>
      <w:sz w:val="22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B57A7C"/>
    <w:pPr>
      <w:numPr>
        <w:numId w:val="5"/>
      </w:numPr>
    </w:pPr>
  </w:style>
  <w:style w:type="numbering" w:styleId="1ai">
    <w:name w:val="Outline List 1"/>
    <w:basedOn w:val="Aucuneliste"/>
    <w:uiPriority w:val="99"/>
    <w:semiHidden/>
    <w:unhideWhenUsed/>
    <w:rsid w:val="00B57A7C"/>
    <w:pPr>
      <w:numPr>
        <w:numId w:val="6"/>
      </w:numPr>
    </w:pPr>
  </w:style>
  <w:style w:type="character" w:styleId="Accentuation">
    <w:name w:val="Emphasis"/>
    <w:uiPriority w:val="20"/>
    <w:qFormat/>
    <w:rsid w:val="00B57A7C"/>
    <w:rPr>
      <w:i/>
      <w:iCs/>
    </w:rPr>
  </w:style>
  <w:style w:type="character" w:styleId="AcronymeHTML">
    <w:name w:val="HTML Acronym"/>
    <w:uiPriority w:val="99"/>
    <w:semiHidden/>
    <w:unhideWhenUsed/>
    <w:rsid w:val="00B57A7C"/>
  </w:style>
  <w:style w:type="paragraph" w:styleId="Adressedestinataire">
    <w:name w:val="envelope address"/>
    <w:basedOn w:val="Normal"/>
    <w:uiPriority w:val="99"/>
    <w:semiHidden/>
    <w:unhideWhenUsed/>
    <w:rsid w:val="00B57A7C"/>
    <w:pPr>
      <w:framePr w:w="7938" w:h="1985" w:hRule="exact" w:hSpace="141" w:wrap="auto" w:hAnchor="page" w:xAlign="center" w:yAlign="bottom"/>
      <w:ind w:left="2835"/>
    </w:pPr>
    <w:rPr>
      <w:rFonts w:ascii="Cambria" w:hAnsi="Cambria" w:cs="Times New Roman"/>
    </w:rPr>
  </w:style>
  <w:style w:type="paragraph" w:styleId="Adresseexpditeur">
    <w:name w:val="envelope return"/>
    <w:basedOn w:val="Normal"/>
    <w:uiPriority w:val="99"/>
    <w:semiHidden/>
    <w:unhideWhenUsed/>
    <w:rsid w:val="00B57A7C"/>
    <w:rPr>
      <w:rFonts w:ascii="Cambria" w:hAnsi="Cambria" w:cs="Times New Roman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57A7C"/>
    <w:rPr>
      <w:i/>
    </w:rPr>
  </w:style>
  <w:style w:type="character" w:customStyle="1" w:styleId="AdresseHTMLCar">
    <w:name w:val="Adresse HTML Car"/>
    <w:link w:val="AdresseHTML"/>
    <w:uiPriority w:val="99"/>
    <w:semiHidden/>
    <w:rsid w:val="00B57A7C"/>
    <w:rPr>
      <w:rFonts w:ascii="Arial" w:hAnsi="Arial" w:cs="Arial"/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B57A7C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B57A7C"/>
    <w:rPr>
      <w:vertAlign w:val="superscript"/>
    </w:rPr>
  </w:style>
  <w:style w:type="character" w:customStyle="1" w:styleId="Titre7Car">
    <w:name w:val="Titre 7 Car"/>
    <w:link w:val="Titre7"/>
    <w:uiPriority w:val="9"/>
    <w:semiHidden/>
    <w:rsid w:val="00B57A7C"/>
    <w:rPr>
      <w:rFonts w:ascii="Calibri" w:eastAsia="Times New Roman" w:hAnsi="Calibri" w:cs="Times New Roman"/>
      <w:iCs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B57A7C"/>
    <w:rPr>
      <w:rFonts w:ascii="Calibri" w:eastAsia="Times New Roman" w:hAnsi="Calibri" w:cs="Times New Roman"/>
      <w:i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B57A7C"/>
    <w:rPr>
      <w:rFonts w:ascii="Cambria" w:eastAsia="Times New Roman" w:hAnsi="Cambria" w:cs="Times New Roman"/>
      <w:iCs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B57A7C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57A7C"/>
  </w:style>
  <w:style w:type="paragraph" w:styleId="Citation">
    <w:name w:val="Quote"/>
    <w:basedOn w:val="Normal"/>
    <w:next w:val="Normal"/>
    <w:link w:val="CitationCar"/>
    <w:uiPriority w:val="29"/>
    <w:qFormat/>
    <w:rsid w:val="00B57A7C"/>
    <w:rPr>
      <w:i/>
      <w:iCs w:val="0"/>
      <w:color w:val="000000"/>
    </w:rPr>
  </w:style>
  <w:style w:type="character" w:customStyle="1" w:styleId="CitationCar">
    <w:name w:val="Citation Car"/>
    <w:link w:val="Citation"/>
    <w:uiPriority w:val="29"/>
    <w:rsid w:val="00B57A7C"/>
    <w:rPr>
      <w:rFonts w:ascii="Arial" w:hAnsi="Arial" w:cs="Arial"/>
      <w:i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B57A7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7A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 w:val="0"/>
      <w:color w:val="4F81BD"/>
    </w:rPr>
  </w:style>
  <w:style w:type="character" w:customStyle="1" w:styleId="CitationintenseCar">
    <w:name w:val="Citation intense Car"/>
    <w:link w:val="Citationintense"/>
    <w:uiPriority w:val="30"/>
    <w:rsid w:val="00B57A7C"/>
    <w:rPr>
      <w:rFonts w:ascii="Arial" w:hAnsi="Arial" w:cs="Arial"/>
      <w:b/>
      <w:bCs/>
      <w:i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B57A7C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57A7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57A7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57A7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57A7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57A7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57A7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B57A7C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B57A7C"/>
    <w:rPr>
      <w:rFonts w:ascii="Arial" w:hAnsi="Arial" w:cs="Arial"/>
      <w:iCs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B57A7C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57A7C"/>
    <w:rPr>
      <w:rFonts w:ascii="Arial" w:hAnsi="Arial" w:cs="Arial"/>
      <w:iCs/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57A7C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57A7C"/>
    <w:rPr>
      <w:rFonts w:ascii="Arial" w:hAnsi="Arial" w:cs="Arial"/>
      <w:iCs/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57A7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57A7C"/>
    <w:rPr>
      <w:rFonts w:ascii="Arial" w:hAnsi="Arial" w:cs="Arial"/>
      <w:iCs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57A7C"/>
  </w:style>
  <w:style w:type="character" w:customStyle="1" w:styleId="DateCar">
    <w:name w:val="Date Car"/>
    <w:link w:val="Date"/>
    <w:uiPriority w:val="99"/>
    <w:semiHidden/>
    <w:rsid w:val="00B57A7C"/>
    <w:rPr>
      <w:rFonts w:ascii="Arial" w:hAnsi="Arial" w:cs="Arial"/>
      <w:iCs/>
      <w:sz w:val="24"/>
      <w:szCs w:val="24"/>
    </w:rPr>
  </w:style>
  <w:style w:type="character" w:styleId="DfinitionHTML">
    <w:name w:val="HTML Definition"/>
    <w:uiPriority w:val="99"/>
    <w:semiHidden/>
    <w:unhideWhenUsed/>
    <w:rsid w:val="00B57A7C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57A7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57A7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57A7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57A7C"/>
    <w:rPr>
      <w:b/>
      <w:bCs/>
    </w:rPr>
  </w:style>
  <w:style w:type="character" w:styleId="Emphaseintense">
    <w:name w:val="Intense Emphasis"/>
    <w:uiPriority w:val="21"/>
    <w:qFormat/>
    <w:rsid w:val="00B57A7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57A7C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B57A7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B57A7C"/>
    <w:rPr>
      <w:rFonts w:ascii="Arial" w:hAnsi="Arial" w:cs="Arial"/>
      <w:iCs/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57A7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Times New Roman"/>
    </w:rPr>
  </w:style>
  <w:style w:type="character" w:customStyle="1" w:styleId="En-ttedemessageCar">
    <w:name w:val="En-tête de message Car"/>
    <w:link w:val="En-ttedemessage"/>
    <w:uiPriority w:val="99"/>
    <w:semiHidden/>
    <w:rsid w:val="00B57A7C"/>
    <w:rPr>
      <w:rFonts w:ascii="Cambria" w:eastAsia="Times New Roman" w:hAnsi="Cambria" w:cs="Times New Roman"/>
      <w:iCs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57A7C"/>
    <w:pPr>
      <w:spacing w:before="240" w:after="60"/>
      <w:outlineLvl w:val="9"/>
    </w:pPr>
    <w:rPr>
      <w:rFonts w:ascii="Cambria" w:hAnsi="Cambria" w:cs="Times New Roman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B57A7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57A7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57A7C"/>
    <w:rPr>
      <w:rFonts w:ascii="Tahoma" w:hAnsi="Tahoma" w:cs="Tahoma"/>
      <w:iCs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57A7C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57A7C"/>
    <w:rPr>
      <w:rFonts w:ascii="Arial" w:hAnsi="Arial" w:cs="Arial"/>
      <w:iCs/>
      <w:sz w:val="24"/>
      <w:szCs w:val="24"/>
    </w:rPr>
  </w:style>
  <w:style w:type="table" w:styleId="Grilleclaire">
    <w:name w:val="Light Grid"/>
    <w:basedOn w:val="TableauNormal"/>
    <w:uiPriority w:val="62"/>
    <w:rsid w:val="00B57A7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57A7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57A7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57A7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57A7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57A7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57A7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57A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57A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57A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57A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57A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57A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57A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57A7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57A7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57A7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57A7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57A7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57A7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57A7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57A7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57A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57A7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57A7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57A7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57A7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57A7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57A7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57A7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57A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57A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57A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57A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57A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57A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57A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B57A7C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B57A7C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B57A7C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B57A7C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B57A7C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B57A7C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B57A7C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B57A7C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B57A7C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57A7C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B57A7C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B57A7C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B57A7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57A7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57A7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57A7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57A7C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57A7C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57A7C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57A7C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57A7C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57A7C"/>
    <w:pPr>
      <w:numPr>
        <w:numId w:val="1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57A7C"/>
    <w:pPr>
      <w:numPr>
        <w:numId w:val="1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57A7C"/>
    <w:pPr>
      <w:numPr>
        <w:numId w:val="1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57A7C"/>
    <w:pPr>
      <w:numPr>
        <w:numId w:val="1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57A7C"/>
    <w:pPr>
      <w:numPr>
        <w:numId w:val="1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57A7C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B57A7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57A7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57A7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57A7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57A7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57A7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57A7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57A7C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57A7C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57A7C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57A7C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57A7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57A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57A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57A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57A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57A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57A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57A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57A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57A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57A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57A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57A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57A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57A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57A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57A7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B57A7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57A7C"/>
    <w:rPr>
      <w:rFonts w:ascii="Times New Roman" w:hAnsi="Times New Roman" w:cs="Times New Roman"/>
    </w:rPr>
  </w:style>
  <w:style w:type="paragraph" w:styleId="Normalcentr">
    <w:name w:val="Block Text"/>
    <w:basedOn w:val="Normal"/>
    <w:uiPriority w:val="99"/>
    <w:semiHidden/>
    <w:unhideWhenUsed/>
    <w:rsid w:val="00B57A7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57A7C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B57A7C"/>
    <w:rPr>
      <w:rFonts w:ascii="Arial" w:hAnsi="Arial" w:cs="Arial"/>
      <w:iCs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B57A7C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B57A7C"/>
    <w:rPr>
      <w:rFonts w:ascii="Arial" w:hAnsi="Arial" w:cs="Arial"/>
      <w:iCs/>
    </w:rPr>
  </w:style>
  <w:style w:type="character" w:styleId="Numrodeligne">
    <w:name w:val="line number"/>
    <w:uiPriority w:val="99"/>
    <w:semiHidden/>
    <w:unhideWhenUsed/>
    <w:rsid w:val="00B57A7C"/>
  </w:style>
  <w:style w:type="character" w:styleId="Numrodepage">
    <w:name w:val="page number"/>
    <w:uiPriority w:val="99"/>
    <w:semiHidden/>
    <w:unhideWhenUsed/>
    <w:rsid w:val="00B57A7C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57A7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57A7C"/>
    <w:rPr>
      <w:rFonts w:ascii="Arial" w:hAnsi="Arial" w:cs="Arial"/>
      <w:b/>
      <w:bCs/>
      <w:iCs/>
    </w:rPr>
  </w:style>
  <w:style w:type="table" w:styleId="Ombrageclair">
    <w:name w:val="Light Shading"/>
    <w:basedOn w:val="TableauNormal"/>
    <w:uiPriority w:val="60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57A7C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B57A7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B57A7C"/>
    <w:rPr>
      <w:rFonts w:ascii="Arial" w:hAnsi="Arial" w:cs="Arial"/>
      <w:iCs/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57A7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B57A7C"/>
    <w:rPr>
      <w:rFonts w:ascii="Courier New" w:hAnsi="Courier New" w:cs="Courier New"/>
      <w:iCs/>
    </w:rPr>
  </w:style>
  <w:style w:type="character" w:styleId="Rfrenceintense">
    <w:name w:val="Intense Reference"/>
    <w:uiPriority w:val="32"/>
    <w:qFormat/>
    <w:rsid w:val="00B57A7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57A7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57A7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57A7C"/>
    <w:rPr>
      <w:rFonts w:ascii="Arial" w:hAnsi="Arial" w:cs="Arial"/>
      <w:iCs/>
      <w:sz w:val="24"/>
      <w:szCs w:val="24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57A7C"/>
    <w:pPr>
      <w:spacing w:after="120"/>
      <w:ind w:left="283" w:firstLine="210"/>
    </w:pPr>
    <w:rPr>
      <w:sz w:val="24"/>
    </w:rPr>
  </w:style>
  <w:style w:type="character" w:customStyle="1" w:styleId="RetraitcorpsdetexteCar">
    <w:name w:val="Retrait corps de texte Car"/>
    <w:link w:val="Retraitcorpsdetexte"/>
    <w:semiHidden/>
    <w:rsid w:val="00B57A7C"/>
    <w:rPr>
      <w:rFonts w:ascii="Arial" w:hAnsi="Arial" w:cs="Arial"/>
      <w:iCs/>
      <w:sz w:val="22"/>
      <w:szCs w:val="24"/>
    </w:rPr>
  </w:style>
  <w:style w:type="character" w:customStyle="1" w:styleId="Retraitcorpset1religCar">
    <w:name w:val="Retrait corps et 1re lig. Car"/>
    <w:link w:val="Retraitcorpset1relig"/>
    <w:uiPriority w:val="99"/>
    <w:semiHidden/>
    <w:rsid w:val="00B57A7C"/>
    <w:rPr>
      <w:rFonts w:ascii="Arial" w:hAnsi="Arial" w:cs="Arial"/>
      <w:iCs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B57A7C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57A7C"/>
  </w:style>
  <w:style w:type="character" w:customStyle="1" w:styleId="SalutationsCar">
    <w:name w:val="Salutations Car"/>
    <w:link w:val="Salutations"/>
    <w:uiPriority w:val="99"/>
    <w:semiHidden/>
    <w:rsid w:val="00B57A7C"/>
    <w:rPr>
      <w:rFonts w:ascii="Arial" w:hAnsi="Arial" w:cs="Arial"/>
      <w:iCs/>
      <w:sz w:val="24"/>
      <w:szCs w:val="24"/>
    </w:rPr>
  </w:style>
  <w:style w:type="paragraph" w:styleId="Sansinterligne">
    <w:name w:val="No Spacing"/>
    <w:uiPriority w:val="1"/>
    <w:qFormat/>
    <w:rsid w:val="00B57A7C"/>
    <w:rPr>
      <w:rFonts w:ascii="Arial" w:hAnsi="Arial" w:cs="Arial"/>
      <w:iCs/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B57A7C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57A7C"/>
    <w:rPr>
      <w:rFonts w:ascii="Arial" w:hAnsi="Arial" w:cs="Arial"/>
      <w:iCs/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57A7C"/>
  </w:style>
  <w:style w:type="character" w:customStyle="1" w:styleId="SignaturelectroniqueCar">
    <w:name w:val="Signature électronique Car"/>
    <w:link w:val="Signaturelectronique"/>
    <w:uiPriority w:val="99"/>
    <w:semiHidden/>
    <w:rsid w:val="00B57A7C"/>
    <w:rPr>
      <w:rFonts w:ascii="Arial" w:hAnsi="Arial" w:cs="Arial"/>
      <w:iCs/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57A7C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Sous-titreCar">
    <w:name w:val="Sous-titre Car"/>
    <w:link w:val="Sous-titre"/>
    <w:uiPriority w:val="11"/>
    <w:rsid w:val="00B57A7C"/>
    <w:rPr>
      <w:rFonts w:ascii="Cambria" w:eastAsia="Times New Roman" w:hAnsi="Cambria" w:cs="Times New Roman"/>
      <w:iCs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57A7C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57A7C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B57A7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57A7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57A7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57A7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57A7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57A7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57A7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57A7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57A7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57A7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57A7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57A7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57A7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57A7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57A7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57A7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57A7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57A7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57A7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57A7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57A7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57A7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57A7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57A7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57A7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57A7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57A7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B57A7C"/>
    <w:rPr>
      <w:rFonts w:ascii="Courier New" w:hAnsi="Courier New" w:cs="Courier New"/>
      <w:iCs/>
    </w:rPr>
  </w:style>
  <w:style w:type="character" w:styleId="Textedelespacerserv">
    <w:name w:val="Placeholder Text"/>
    <w:uiPriority w:val="99"/>
    <w:semiHidden/>
    <w:rsid w:val="00B57A7C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57A7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iCs/>
    </w:rPr>
  </w:style>
  <w:style w:type="character" w:customStyle="1" w:styleId="TextedemacroCar">
    <w:name w:val="Texte de macro Car"/>
    <w:link w:val="Textedemacro"/>
    <w:uiPriority w:val="99"/>
    <w:semiHidden/>
    <w:rsid w:val="00B57A7C"/>
    <w:rPr>
      <w:rFonts w:ascii="Courier New" w:hAnsi="Courier New" w:cs="Courier New"/>
      <w:iCs/>
    </w:rPr>
  </w:style>
  <w:style w:type="table" w:styleId="Thmedutableau">
    <w:name w:val="Table Theme"/>
    <w:basedOn w:val="TableauNormal"/>
    <w:uiPriority w:val="99"/>
    <w:semiHidden/>
    <w:unhideWhenUsed/>
    <w:rsid w:val="00B57A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B57A7C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B57A7C"/>
    <w:rPr>
      <w:rFonts w:ascii="Cambria" w:eastAsia="Times New Roman" w:hAnsi="Cambria" w:cs="Times New Roman"/>
      <w:b/>
      <w:bCs/>
      <w:i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57A7C"/>
  </w:style>
  <w:style w:type="character" w:customStyle="1" w:styleId="TitredenoteCar">
    <w:name w:val="Titre de note Car"/>
    <w:link w:val="Titredenote"/>
    <w:uiPriority w:val="99"/>
    <w:semiHidden/>
    <w:rsid w:val="00B57A7C"/>
    <w:rPr>
      <w:rFonts w:ascii="Arial" w:hAnsi="Arial" w:cs="Arial"/>
      <w:iCs/>
      <w:sz w:val="24"/>
      <w:szCs w:val="24"/>
    </w:rPr>
  </w:style>
  <w:style w:type="character" w:styleId="Titredulivre">
    <w:name w:val="Book Title"/>
    <w:uiPriority w:val="33"/>
    <w:qFormat/>
    <w:rsid w:val="00B57A7C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B57A7C"/>
    <w:rPr>
      <w:rFonts w:ascii="Cambria" w:hAnsi="Cambria" w:cs="Times New Roman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B57A7C"/>
    <w:pPr>
      <w:spacing w:before="120"/>
    </w:pPr>
    <w:rPr>
      <w:rFonts w:ascii="Cambria" w:hAnsi="Cambria" w:cs="Times New Roman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B57A7C"/>
  </w:style>
  <w:style w:type="paragraph" w:styleId="TM2">
    <w:name w:val="toc 2"/>
    <w:basedOn w:val="Normal"/>
    <w:next w:val="Normal"/>
    <w:uiPriority w:val="39"/>
    <w:semiHidden/>
    <w:unhideWhenUsed/>
    <w:rsid w:val="00B57A7C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B57A7C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B57A7C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B57A7C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B57A7C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B57A7C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B57A7C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B57A7C"/>
    <w:pPr>
      <w:ind w:left="1920"/>
    </w:pPr>
  </w:style>
  <w:style w:type="table" w:styleId="Trameclaire-Accent1">
    <w:name w:val="Light Shading Accent 1"/>
    <w:basedOn w:val="TableauNormal"/>
    <w:uiPriority w:val="60"/>
    <w:rsid w:val="00B57A7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57A7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57A7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57A7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57A7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57A7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57A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57A7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57A7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57A7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57A7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57A7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57A7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57A7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57A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57A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57A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57A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57A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57A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57A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57A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2984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Vanessa LE BOT</vt:lpstr>
    </vt:vector>
  </TitlesOfParts>
  <Company>Unknown Organization</Company>
  <LinksUpToDate>false</LinksUpToDate>
  <CharactersWithSpaces>3519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Vanessa LE BOT</dc:title>
  <dc:subject/>
  <dc:creator>Unknown User</dc:creator>
  <cp:keywords/>
  <dc:description/>
  <cp:lastModifiedBy>Pierre JOUBERT</cp:lastModifiedBy>
  <cp:revision>2</cp:revision>
  <cp:lastPrinted>2006-08-10T09:58:00Z</cp:lastPrinted>
  <dcterms:created xsi:type="dcterms:W3CDTF">2012-08-30T09:31:00Z</dcterms:created>
  <dcterms:modified xsi:type="dcterms:W3CDTF">2012-08-30T09:31:00Z</dcterms:modified>
</cp:coreProperties>
</file>