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EE4" w:rsidRPr="00A9377C" w:rsidRDefault="00FF6EE4" w:rsidP="00CA3949">
      <w:pPr>
        <w:ind w:left="-540"/>
        <w:rPr>
          <w:rFonts w:ascii="Book Antiqua" w:hAnsi="Book Antiqua"/>
          <w:b/>
          <w:bCs/>
          <w:sz w:val="20"/>
          <w:szCs w:val="20"/>
        </w:rPr>
      </w:pPr>
      <w:bookmarkStart w:id="0" w:name="_GoBack"/>
      <w:bookmarkEnd w:id="0"/>
      <w:r w:rsidRPr="00A9377C">
        <w:rPr>
          <w:rFonts w:ascii="Book Antiqua" w:hAnsi="Book Antiqua"/>
          <w:b/>
          <w:bCs/>
          <w:sz w:val="20"/>
          <w:szCs w:val="20"/>
        </w:rPr>
        <w:t>Bich-Hang Pham</w:t>
      </w:r>
    </w:p>
    <w:p w:rsidR="00FF6EE4" w:rsidRPr="00EB6AAB" w:rsidRDefault="00B05DA5" w:rsidP="00CA3949">
      <w:pPr>
        <w:ind w:left="-540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Née le 16/11/1979 (27</w:t>
      </w:r>
      <w:r w:rsidR="00FF6EE4" w:rsidRPr="00EB6AAB">
        <w:rPr>
          <w:rFonts w:ascii="Book Antiqua" w:hAnsi="Book Antiqua"/>
          <w:sz w:val="16"/>
          <w:szCs w:val="16"/>
        </w:rPr>
        <w:t xml:space="preserve"> ans)</w:t>
      </w:r>
    </w:p>
    <w:p w:rsidR="00FF6EE4" w:rsidRDefault="00FF6EE4" w:rsidP="00CA3949">
      <w:pPr>
        <w:ind w:left="-540"/>
        <w:rPr>
          <w:rFonts w:ascii="Book Antiqua" w:hAnsi="Book Antiqua"/>
          <w:sz w:val="16"/>
          <w:szCs w:val="16"/>
        </w:rPr>
      </w:pPr>
      <w:r w:rsidRPr="00EB6AAB">
        <w:rPr>
          <w:rFonts w:ascii="Book Antiqua" w:hAnsi="Book Antiqua"/>
          <w:sz w:val="16"/>
          <w:szCs w:val="16"/>
        </w:rPr>
        <w:t>10, chemin des Eglantiers – 1224 Chêne-Bougerie</w:t>
      </w:r>
      <w:r w:rsidR="00D64877">
        <w:rPr>
          <w:rFonts w:ascii="Book Antiqua" w:hAnsi="Book Antiqua"/>
          <w:sz w:val="16"/>
          <w:szCs w:val="16"/>
        </w:rPr>
        <w:t>s</w:t>
      </w:r>
      <w:r w:rsidRPr="00EB6AAB">
        <w:rPr>
          <w:rFonts w:ascii="Book Antiqua" w:hAnsi="Book Antiqua"/>
          <w:sz w:val="16"/>
          <w:szCs w:val="16"/>
        </w:rPr>
        <w:t>/Suisse</w:t>
      </w:r>
    </w:p>
    <w:p w:rsidR="00FF6EE4" w:rsidRPr="009A51A0" w:rsidRDefault="00FF6EE4" w:rsidP="009A51A0">
      <w:pPr>
        <w:ind w:left="-540"/>
        <w:rPr>
          <w:rFonts w:ascii="Book Antiqua" w:hAnsi="Book Antiqua"/>
          <w:sz w:val="16"/>
          <w:szCs w:val="16"/>
        </w:rPr>
      </w:pPr>
      <w:r w:rsidRPr="00761CE0">
        <w:rPr>
          <w:rFonts w:ascii="Book Antiqua" w:hAnsi="Book Antiqua"/>
          <w:sz w:val="16"/>
          <w:szCs w:val="16"/>
          <w:lang w:val="de-DE"/>
        </w:rPr>
        <w:t xml:space="preserve">Tel. </w:t>
      </w:r>
      <w:r w:rsidR="00835E5B">
        <w:rPr>
          <w:rFonts w:ascii="Book Antiqua" w:hAnsi="Book Antiqua"/>
          <w:sz w:val="16"/>
          <w:szCs w:val="16"/>
          <w:lang w:val="de-DE"/>
        </w:rPr>
        <w:t>+33 6 63 68 20 69/</w:t>
      </w:r>
      <w:r w:rsidR="00D25245">
        <w:rPr>
          <w:rFonts w:ascii="Book Antiqua" w:hAnsi="Book Antiqua"/>
          <w:sz w:val="16"/>
          <w:szCs w:val="16"/>
          <w:lang w:val="de-DE"/>
        </w:rPr>
        <w:t>+</w:t>
      </w:r>
      <w:r w:rsidR="00834A9B">
        <w:rPr>
          <w:rFonts w:ascii="Book Antiqua" w:hAnsi="Book Antiqua"/>
          <w:sz w:val="16"/>
          <w:szCs w:val="16"/>
          <w:lang w:val="de-DE"/>
        </w:rPr>
        <w:t>44 78 915 51</w:t>
      </w:r>
      <w:r w:rsidR="002773F9" w:rsidRPr="00761CE0">
        <w:rPr>
          <w:rFonts w:ascii="Book Antiqua" w:hAnsi="Book Antiqua"/>
          <w:sz w:val="16"/>
          <w:szCs w:val="16"/>
          <w:lang w:val="de-DE"/>
        </w:rPr>
        <w:t xml:space="preserve"> 68</w:t>
      </w:r>
    </w:p>
    <w:p w:rsidR="00FF6EE4" w:rsidRPr="00761CE0" w:rsidRDefault="00FF6EE4" w:rsidP="00CA3949">
      <w:pPr>
        <w:ind w:left="-540"/>
        <w:rPr>
          <w:rFonts w:ascii="Book Antiqua" w:hAnsi="Book Antiqua"/>
          <w:sz w:val="16"/>
          <w:szCs w:val="16"/>
          <w:lang w:val="de-DE"/>
        </w:rPr>
      </w:pPr>
      <w:hyperlink r:id="rId6" w:history="1">
        <w:r w:rsidRPr="00761CE0">
          <w:rPr>
            <w:rStyle w:val="Lienhypertexte"/>
            <w:rFonts w:ascii="Book Antiqua" w:hAnsi="Book Antiqua"/>
            <w:sz w:val="16"/>
            <w:szCs w:val="16"/>
            <w:lang w:val="de-DE"/>
          </w:rPr>
          <w:t>bichhang.pham@free.fr</w:t>
        </w:r>
      </w:hyperlink>
    </w:p>
    <w:p w:rsidR="00FF6EE4" w:rsidRPr="00B65F85" w:rsidRDefault="00FF6EE4">
      <w:pPr>
        <w:rPr>
          <w:sz w:val="12"/>
          <w:szCs w:val="12"/>
          <w:lang w:val="de-DE"/>
        </w:rPr>
      </w:pPr>
    </w:p>
    <w:p w:rsidR="00FF6EE4" w:rsidRPr="009E2356" w:rsidRDefault="00761CE0" w:rsidP="00FF6EE4">
      <w:pPr>
        <w:pStyle w:val="Titre3"/>
        <w:rPr>
          <w:sz w:val="24"/>
          <w:szCs w:val="24"/>
        </w:rPr>
      </w:pPr>
      <w:r w:rsidRPr="009E2356">
        <w:rPr>
          <w:sz w:val="24"/>
          <w:szCs w:val="24"/>
        </w:rPr>
        <w:t>Pharmacien</w:t>
      </w:r>
      <w:r w:rsidR="002233D5">
        <w:rPr>
          <w:sz w:val="24"/>
          <w:szCs w:val="24"/>
        </w:rPr>
        <w:t xml:space="preserve"> </w:t>
      </w:r>
    </w:p>
    <w:p w:rsidR="00FF6EE4" w:rsidRPr="00B65F85" w:rsidRDefault="00FF6EE4" w:rsidP="00FF6EE4">
      <w:pPr>
        <w:jc w:val="center"/>
        <w:rPr>
          <w:b/>
          <w:bCs/>
          <w:sz w:val="8"/>
          <w:szCs w:val="8"/>
          <w:lang w:val="de-DE"/>
        </w:rPr>
      </w:pPr>
    </w:p>
    <w:p w:rsidR="00FF6EE4" w:rsidRPr="00153918" w:rsidRDefault="00FF6EE4" w:rsidP="00E27B86">
      <w:pPr>
        <w:pStyle w:val="Titre2"/>
        <w:widowControl w:val="0"/>
        <w:numPr>
          <w:ilvl w:val="1"/>
          <w:numId w:val="1"/>
        </w:numPr>
        <w:pBdr>
          <w:top w:val="single" w:sz="1" w:space="1" w:color="000000" w:shadow="1"/>
          <w:left w:val="single" w:sz="1" w:space="27" w:color="000000" w:shadow="1"/>
          <w:bottom w:val="single" w:sz="1" w:space="1" w:color="000000" w:shadow="1"/>
          <w:right w:val="single" w:sz="1" w:space="4" w:color="000000" w:shadow="1"/>
        </w:pBdr>
        <w:shd w:val="clear" w:color="auto" w:fill="C0C0C0"/>
        <w:suppressAutoHyphens/>
        <w:spacing w:before="0" w:after="0"/>
        <w:jc w:val="both"/>
        <w:rPr>
          <w:rFonts w:ascii="Thorndale" w:hAnsi="Thorndale"/>
          <w:sz w:val="21"/>
          <w:szCs w:val="21"/>
        </w:rPr>
      </w:pPr>
      <w:r w:rsidRPr="00153918">
        <w:rPr>
          <w:rFonts w:ascii="Thorndale" w:hAnsi="Thorndale"/>
          <w:sz w:val="21"/>
          <w:szCs w:val="21"/>
        </w:rPr>
        <w:t>EXPERIENCE PROFESSIONNELLE</w:t>
      </w:r>
    </w:p>
    <w:p w:rsidR="00FF6EE4" w:rsidRPr="005E0959" w:rsidRDefault="00FF6EE4" w:rsidP="00FF6EE4">
      <w:pPr>
        <w:rPr>
          <w:rFonts w:ascii="Book Antiqua" w:hAnsi="Book Antiqua"/>
          <w:b/>
          <w:bCs/>
          <w:sz w:val="8"/>
          <w:szCs w:val="8"/>
        </w:rPr>
      </w:pPr>
    </w:p>
    <w:p w:rsidR="00FF6EE4" w:rsidRPr="005E0959" w:rsidRDefault="00FF6EE4" w:rsidP="0098433A">
      <w:pPr>
        <w:rPr>
          <w:rFonts w:ascii="Book Antiqua" w:hAnsi="Book Antiqua"/>
          <w:b/>
          <w:bCs/>
          <w:i/>
          <w:iCs/>
          <w:sz w:val="21"/>
          <w:szCs w:val="21"/>
        </w:rPr>
      </w:pPr>
      <w:r w:rsidRPr="005E0959">
        <w:rPr>
          <w:rFonts w:ascii="Book Antiqua" w:hAnsi="Book Antiqua"/>
          <w:b/>
          <w:bCs/>
          <w:i/>
          <w:iCs/>
          <w:sz w:val="21"/>
          <w:szCs w:val="21"/>
        </w:rPr>
        <w:t>Pharmacovigilance</w:t>
      </w:r>
    </w:p>
    <w:p w:rsidR="00FF6EE4" w:rsidRPr="005E0959" w:rsidRDefault="00FF6EE4" w:rsidP="00FF6EE4">
      <w:pPr>
        <w:rPr>
          <w:rFonts w:ascii="Book Antiqua" w:hAnsi="Book Antiqua"/>
          <w:b/>
          <w:bCs/>
          <w:sz w:val="8"/>
          <w:szCs w:val="8"/>
        </w:rPr>
      </w:pPr>
    </w:p>
    <w:tbl>
      <w:tblPr>
        <w:tblW w:w="0" w:type="auto"/>
        <w:tblInd w:w="-43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260"/>
        <w:gridCol w:w="8460"/>
      </w:tblGrid>
      <w:tr w:rsidR="00FF6EE4" w:rsidRPr="004A7DE7" w:rsidTr="004A7DE7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6EE4" w:rsidRPr="004A7DE7" w:rsidRDefault="00FF6EE4" w:rsidP="004A7DE7">
            <w:pPr>
              <w:ind w:left="-108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4A7DE7">
              <w:rPr>
                <w:rFonts w:ascii="Book Antiqua" w:hAnsi="Book Antiqua"/>
                <w:b/>
                <w:bCs/>
                <w:sz w:val="18"/>
                <w:szCs w:val="18"/>
              </w:rPr>
              <w:t>Juillet 2005-</w:t>
            </w:r>
          </w:p>
          <w:p w:rsidR="00FF6EE4" w:rsidRPr="004A7DE7" w:rsidRDefault="001A4A92" w:rsidP="004A7DE7">
            <w:pPr>
              <w:ind w:left="-108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4A7DE7">
              <w:rPr>
                <w:rFonts w:ascii="Book Antiqua" w:hAnsi="Book Antiqua"/>
                <w:b/>
                <w:bCs/>
                <w:sz w:val="18"/>
                <w:szCs w:val="18"/>
              </w:rPr>
              <w:t>à ce jour</w:t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6EE4" w:rsidRPr="004A7DE7" w:rsidRDefault="00FF6EE4" w:rsidP="004A7DE7">
            <w:pPr>
              <w:ind w:left="-108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4A7DE7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H</w:t>
            </w:r>
            <w:r w:rsidR="00D70E5A" w:rsidRPr="004A7DE7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 xml:space="preserve">ealthcare Project Management </w:t>
            </w:r>
            <w:r w:rsidRPr="004A7DE7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Geneva</w:t>
            </w:r>
            <w:r w:rsidR="00D70E5A" w:rsidRPr="004A7DE7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4A7DE7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(Suisse)</w:t>
            </w:r>
            <w:r w:rsidR="00FD752B" w:rsidRPr="004A7DE7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 xml:space="preserve"> (CRO)</w:t>
            </w:r>
            <w:r w:rsidRPr="004A7DE7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 xml:space="preserve"> – Département de Pharmacovigilance</w:t>
            </w:r>
            <w:r w:rsidR="00B05DA5" w:rsidRPr="004A7DE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</w:p>
          <w:p w:rsidR="00834A9B" w:rsidRPr="004A7DE7" w:rsidRDefault="00FF6EE4" w:rsidP="004A7DE7">
            <w:pPr>
              <w:ind w:left="-108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4A7DE7">
              <w:rPr>
                <w:rFonts w:ascii="Book Antiqua" w:hAnsi="Book Antiqua"/>
                <w:sz w:val="18"/>
                <w:szCs w:val="18"/>
              </w:rPr>
              <w:t>Chargé</w:t>
            </w:r>
            <w:r w:rsidR="00023A20" w:rsidRPr="004A7DE7">
              <w:rPr>
                <w:rFonts w:ascii="Book Antiqua" w:hAnsi="Book Antiqua"/>
                <w:sz w:val="18"/>
                <w:szCs w:val="18"/>
              </w:rPr>
              <w:t>e</w:t>
            </w:r>
            <w:r w:rsidR="001A3DB9" w:rsidRPr="004A7DE7">
              <w:rPr>
                <w:rFonts w:ascii="Book Antiqua" w:hAnsi="Book Antiqua"/>
                <w:sz w:val="18"/>
                <w:szCs w:val="18"/>
              </w:rPr>
              <w:t xml:space="preserve"> de pharmacovigilance : </w:t>
            </w:r>
          </w:p>
          <w:p w:rsidR="001A4A92" w:rsidRPr="004A7DE7" w:rsidRDefault="00834A9B" w:rsidP="004A7DE7">
            <w:pPr>
              <w:numPr>
                <w:ilvl w:val="0"/>
                <w:numId w:val="3"/>
              </w:num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4A7DE7">
              <w:rPr>
                <w:rFonts w:ascii="Book Antiqua" w:hAnsi="Book Antiqua"/>
                <w:sz w:val="18"/>
                <w:szCs w:val="18"/>
              </w:rPr>
              <w:t xml:space="preserve">Etudes cliniques: </w:t>
            </w:r>
            <w:r w:rsidR="001A3DB9" w:rsidRPr="004A7DE7">
              <w:rPr>
                <w:rFonts w:ascii="Book Antiqua" w:hAnsi="Book Antiqua"/>
                <w:sz w:val="18"/>
                <w:szCs w:val="18"/>
              </w:rPr>
              <w:t>é</w:t>
            </w:r>
            <w:r w:rsidRPr="004A7DE7">
              <w:rPr>
                <w:rFonts w:ascii="Book Antiqua" w:hAnsi="Book Antiqua"/>
                <w:sz w:val="18"/>
                <w:szCs w:val="18"/>
              </w:rPr>
              <w:t>valuation médicale/causalité</w:t>
            </w:r>
            <w:r w:rsidR="001A3DB9" w:rsidRPr="004A7DE7">
              <w:rPr>
                <w:rFonts w:ascii="Book Antiqua" w:hAnsi="Book Antiqua"/>
                <w:sz w:val="18"/>
                <w:szCs w:val="18"/>
              </w:rPr>
              <w:t>,</w:t>
            </w:r>
            <w:r w:rsidR="00A62C11" w:rsidRPr="004A7DE7">
              <w:rPr>
                <w:rFonts w:ascii="Book Antiqua" w:hAnsi="Book Antiqua"/>
                <w:sz w:val="18"/>
                <w:szCs w:val="18"/>
              </w:rPr>
              <w:t xml:space="preserve"> réconciliation des études cliniques</w:t>
            </w:r>
          </w:p>
          <w:p w:rsidR="00834A9B" w:rsidRPr="004A7DE7" w:rsidRDefault="00834A9B" w:rsidP="004A7DE7">
            <w:pPr>
              <w:numPr>
                <w:ilvl w:val="0"/>
                <w:numId w:val="3"/>
              </w:num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4A7DE7">
              <w:rPr>
                <w:rFonts w:ascii="Book Antiqua" w:hAnsi="Book Antiqua"/>
                <w:sz w:val="18"/>
                <w:szCs w:val="18"/>
              </w:rPr>
              <w:t>Cas spontanés</w:t>
            </w:r>
            <w:r w:rsidR="00BF08C3" w:rsidRPr="004A7DE7">
              <w:rPr>
                <w:rFonts w:ascii="Book Antiqua" w:hAnsi="Book Antiqua"/>
                <w:sz w:val="18"/>
                <w:szCs w:val="18"/>
              </w:rPr>
              <w:t>/Littérature</w:t>
            </w:r>
            <w:r w:rsidRPr="004A7DE7">
              <w:rPr>
                <w:rFonts w:ascii="Book Antiqua" w:hAnsi="Book Antiqua"/>
                <w:sz w:val="18"/>
                <w:szCs w:val="18"/>
              </w:rPr>
              <w:t xml:space="preserve">: </w:t>
            </w:r>
            <w:r w:rsidR="008F2515" w:rsidRPr="004A7DE7">
              <w:rPr>
                <w:rFonts w:ascii="Book Antiqua" w:hAnsi="Book Antiqua"/>
                <w:sz w:val="18"/>
                <w:szCs w:val="18"/>
              </w:rPr>
              <w:t>gestion</w:t>
            </w:r>
            <w:r w:rsidR="003C628D" w:rsidRPr="004A7DE7">
              <w:rPr>
                <w:rFonts w:ascii="Book Antiqua" w:hAnsi="Book Antiqua"/>
                <w:sz w:val="18"/>
                <w:szCs w:val="18"/>
              </w:rPr>
              <w:t xml:space="preserve"> des cas</w:t>
            </w:r>
            <w:r w:rsidR="00D34E3F" w:rsidRPr="004A7DE7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3C628D" w:rsidRPr="004A7DE7">
              <w:rPr>
                <w:rFonts w:ascii="Book Antiqua" w:hAnsi="Book Antiqua"/>
                <w:sz w:val="18"/>
                <w:szCs w:val="18"/>
              </w:rPr>
              <w:t>sérieux</w:t>
            </w:r>
            <w:r w:rsidR="00D34E3F" w:rsidRPr="004A7DE7">
              <w:rPr>
                <w:rFonts w:ascii="Book Antiqua" w:hAnsi="Book Antiqua"/>
                <w:sz w:val="18"/>
                <w:szCs w:val="18"/>
              </w:rPr>
              <w:t xml:space="preserve"> et non sérieux</w:t>
            </w:r>
            <w:r w:rsidR="003C628D" w:rsidRPr="004A7DE7">
              <w:rPr>
                <w:rFonts w:ascii="Book Antiqua" w:hAnsi="Book Antiqua"/>
                <w:sz w:val="18"/>
                <w:szCs w:val="18"/>
              </w:rPr>
              <w:t xml:space="preserve"> provenant des filiales</w:t>
            </w:r>
            <w:r w:rsidR="003E08D0" w:rsidRPr="004A7DE7">
              <w:rPr>
                <w:rFonts w:ascii="Book Antiqua" w:hAnsi="Book Antiqua"/>
                <w:sz w:val="18"/>
                <w:szCs w:val="18"/>
              </w:rPr>
              <w:t>, détection des cas potentiellement sé</w:t>
            </w:r>
            <w:r w:rsidR="005E0A38" w:rsidRPr="004A7DE7">
              <w:rPr>
                <w:rFonts w:ascii="Book Antiqua" w:hAnsi="Book Antiqua"/>
                <w:sz w:val="18"/>
                <w:szCs w:val="18"/>
              </w:rPr>
              <w:t xml:space="preserve">rieux, </w:t>
            </w:r>
            <w:r w:rsidR="00553920" w:rsidRPr="004A7DE7">
              <w:rPr>
                <w:rFonts w:ascii="Book Antiqua" w:hAnsi="Book Antiqua"/>
                <w:sz w:val="18"/>
                <w:szCs w:val="18"/>
              </w:rPr>
              <w:t xml:space="preserve">screening de la littérature, </w:t>
            </w:r>
            <w:r w:rsidR="005E0A38" w:rsidRPr="004A7DE7">
              <w:rPr>
                <w:rFonts w:ascii="Book Antiqua" w:hAnsi="Book Antiqua"/>
                <w:sz w:val="18"/>
                <w:szCs w:val="18"/>
              </w:rPr>
              <w:t>base de données Argus.</w:t>
            </w:r>
          </w:p>
          <w:p w:rsidR="00834A9B" w:rsidRPr="004A7DE7" w:rsidRDefault="00834A9B" w:rsidP="004A7DE7">
            <w:pPr>
              <w:numPr>
                <w:ilvl w:val="0"/>
                <w:numId w:val="3"/>
              </w:num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4A7DE7">
              <w:rPr>
                <w:rFonts w:ascii="Book Antiqua" w:hAnsi="Book Antiqua"/>
                <w:sz w:val="18"/>
                <w:szCs w:val="18"/>
              </w:rPr>
              <w:t>Autres: participation à la rédaction de PSURs, mise à jour des procédures de pharmacovigilance, préparation à un audit.</w:t>
            </w:r>
          </w:p>
          <w:p w:rsidR="003C628D" w:rsidRPr="004A7DE7" w:rsidRDefault="00D34E3F" w:rsidP="004A7DE7">
            <w:pPr>
              <w:ind w:left="-108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4A7DE7">
              <w:rPr>
                <w:rFonts w:ascii="Book Antiqua" w:hAnsi="Book Antiqua"/>
                <w:sz w:val="18"/>
                <w:szCs w:val="18"/>
              </w:rPr>
              <w:t>Pour les L</w:t>
            </w:r>
            <w:r w:rsidR="003C628D" w:rsidRPr="004A7DE7">
              <w:rPr>
                <w:rFonts w:ascii="Book Antiqua" w:hAnsi="Book Antiqua"/>
                <w:sz w:val="18"/>
                <w:szCs w:val="18"/>
              </w:rPr>
              <w:t>aboratoires Altana, Novartis Consumer Health, Roche</w:t>
            </w:r>
            <w:r w:rsidRPr="004A7DE7">
              <w:rPr>
                <w:rFonts w:ascii="Book Antiqua" w:hAnsi="Book Antiqua"/>
                <w:sz w:val="18"/>
                <w:szCs w:val="18"/>
              </w:rPr>
              <w:t>.</w:t>
            </w:r>
          </w:p>
        </w:tc>
      </w:tr>
      <w:tr w:rsidR="00FF6EE4" w:rsidRPr="004A7DE7" w:rsidTr="004A7DE7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6EE4" w:rsidRPr="004A7DE7" w:rsidRDefault="00FF6EE4" w:rsidP="004A7DE7">
            <w:pPr>
              <w:ind w:left="-108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4A7DE7">
              <w:rPr>
                <w:rFonts w:ascii="Book Antiqua" w:hAnsi="Book Antiqua"/>
                <w:b/>
                <w:bCs/>
                <w:sz w:val="18"/>
                <w:szCs w:val="18"/>
              </w:rPr>
              <w:t>Déc</w:t>
            </w:r>
            <w:r w:rsidR="00F23205" w:rsidRPr="004A7DE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  <w:r w:rsidRPr="004A7DE7">
              <w:rPr>
                <w:rFonts w:ascii="Book Antiqua" w:hAnsi="Book Antiqua"/>
                <w:b/>
                <w:bCs/>
                <w:sz w:val="18"/>
                <w:szCs w:val="18"/>
              </w:rPr>
              <w:t>2004 –</w:t>
            </w:r>
          </w:p>
          <w:p w:rsidR="00FF6EE4" w:rsidRPr="004A7DE7" w:rsidRDefault="00FF6EE4" w:rsidP="004A7DE7">
            <w:pPr>
              <w:ind w:left="-108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4A7DE7">
              <w:rPr>
                <w:rFonts w:ascii="Book Antiqua" w:hAnsi="Book Antiqua"/>
                <w:b/>
                <w:bCs/>
                <w:sz w:val="18"/>
                <w:szCs w:val="18"/>
              </w:rPr>
              <w:t>Juin</w:t>
            </w:r>
            <w:r w:rsidR="00311861" w:rsidRPr="004A7DE7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  <w:r w:rsidRPr="004A7DE7">
              <w:rPr>
                <w:rFonts w:ascii="Book Antiqua" w:hAnsi="Book Antiqua"/>
                <w:b/>
                <w:bCs/>
                <w:sz w:val="18"/>
                <w:szCs w:val="18"/>
              </w:rPr>
              <w:t>2005</w:t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6EE4" w:rsidRPr="004A7DE7" w:rsidRDefault="00FF6EE4" w:rsidP="004A7DE7">
            <w:pPr>
              <w:ind w:left="-108"/>
              <w:jc w:val="both"/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</w:pPr>
            <w:r w:rsidRPr="004A7DE7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Laboratoires Schering-Plough (Levallois-Perret) – Département de Pharmacovigilance</w:t>
            </w:r>
          </w:p>
          <w:p w:rsidR="00FF6EE4" w:rsidRPr="004A7DE7" w:rsidRDefault="00FF6EE4" w:rsidP="004A7DE7">
            <w:pPr>
              <w:ind w:left="-108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4A7DE7">
              <w:rPr>
                <w:rFonts w:ascii="Book Antiqua" w:hAnsi="Book Antiqua"/>
                <w:sz w:val="18"/>
                <w:szCs w:val="18"/>
              </w:rPr>
              <w:t>Attachée de pharmacovigilance</w:t>
            </w:r>
            <w:r w:rsidR="00F23205" w:rsidRPr="004A7DE7">
              <w:rPr>
                <w:rFonts w:ascii="Book Antiqua" w:hAnsi="Book Antiqua"/>
                <w:sz w:val="18"/>
                <w:szCs w:val="18"/>
              </w:rPr>
              <w:t xml:space="preserve"> (remplacement de congé de maternité)</w:t>
            </w:r>
            <w:r w:rsidRPr="004A7DE7">
              <w:rPr>
                <w:rFonts w:ascii="Book Antiqua" w:hAnsi="Book Antiqua"/>
                <w:sz w:val="18"/>
                <w:szCs w:val="18"/>
              </w:rPr>
              <w:t> : recueil et saisie des cas dans la base de données de pharmacovigilance, documentation et évaluation médicale des évènements indésirables, déclaration</w:t>
            </w:r>
            <w:r w:rsidR="00705BE2" w:rsidRPr="004A7DE7">
              <w:rPr>
                <w:rFonts w:ascii="Book Antiqua" w:hAnsi="Book Antiqua"/>
                <w:sz w:val="18"/>
                <w:szCs w:val="18"/>
              </w:rPr>
              <w:t xml:space="preserve"> des cas aux autorités de santé.</w:t>
            </w:r>
          </w:p>
        </w:tc>
      </w:tr>
      <w:tr w:rsidR="00FF6EE4" w:rsidRPr="004A7DE7" w:rsidTr="004A7DE7">
        <w:trPr>
          <w:trHeight w:val="80"/>
        </w:trPr>
        <w:tc>
          <w:tcPr>
            <w:tcW w:w="1260" w:type="dxa"/>
            <w:tcBorders>
              <w:top w:val="nil"/>
            </w:tcBorders>
            <w:shd w:val="clear" w:color="auto" w:fill="auto"/>
          </w:tcPr>
          <w:p w:rsidR="005E0959" w:rsidRPr="004A7DE7" w:rsidRDefault="005E0959" w:rsidP="00FF6EE4">
            <w:pPr>
              <w:rPr>
                <w:rFonts w:ascii="Book Antiqua" w:hAnsi="Book Antiqua"/>
                <w:b/>
                <w:bCs/>
                <w:sz w:val="8"/>
                <w:szCs w:val="8"/>
              </w:rPr>
            </w:pPr>
          </w:p>
        </w:tc>
        <w:tc>
          <w:tcPr>
            <w:tcW w:w="8460" w:type="dxa"/>
            <w:tcBorders>
              <w:top w:val="nil"/>
            </w:tcBorders>
            <w:shd w:val="clear" w:color="auto" w:fill="auto"/>
          </w:tcPr>
          <w:p w:rsidR="00FF6EE4" w:rsidRPr="004A7DE7" w:rsidRDefault="00FF6EE4" w:rsidP="00852FD5">
            <w:pPr>
              <w:rPr>
                <w:sz w:val="18"/>
                <w:szCs w:val="18"/>
              </w:rPr>
            </w:pPr>
          </w:p>
        </w:tc>
      </w:tr>
    </w:tbl>
    <w:p w:rsidR="00FF6EE4" w:rsidRPr="005A7D84" w:rsidRDefault="00E27B86" w:rsidP="0098433A">
      <w:pPr>
        <w:rPr>
          <w:rFonts w:ascii="Book Antiqua" w:hAnsi="Book Antiqua"/>
          <w:b/>
          <w:bCs/>
          <w:i/>
          <w:iCs/>
          <w:sz w:val="21"/>
          <w:szCs w:val="21"/>
        </w:rPr>
      </w:pPr>
      <w:r w:rsidRPr="005A7D84">
        <w:rPr>
          <w:rFonts w:ascii="Book Antiqua" w:hAnsi="Book Antiqua"/>
          <w:b/>
          <w:bCs/>
          <w:i/>
          <w:iCs/>
          <w:sz w:val="21"/>
          <w:szCs w:val="21"/>
        </w:rPr>
        <w:t>Stages</w:t>
      </w:r>
    </w:p>
    <w:p w:rsidR="00E27B86" w:rsidRPr="005E0959" w:rsidRDefault="00E27B86" w:rsidP="00FF6EE4">
      <w:pPr>
        <w:rPr>
          <w:rFonts w:ascii="Book Antiqua" w:hAnsi="Book Antiqua"/>
          <w:b/>
          <w:bCs/>
          <w:sz w:val="8"/>
          <w:szCs w:val="8"/>
        </w:rPr>
      </w:pPr>
    </w:p>
    <w:tbl>
      <w:tblPr>
        <w:tblW w:w="9637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5"/>
        <w:gridCol w:w="8352"/>
      </w:tblGrid>
      <w:tr w:rsidR="00E27B86" w:rsidRPr="0038433B">
        <w:trPr>
          <w:cantSplit/>
          <w:jc w:val="right"/>
        </w:trPr>
        <w:tc>
          <w:tcPr>
            <w:tcW w:w="1285" w:type="dxa"/>
          </w:tcPr>
          <w:p w:rsidR="00F84E9C" w:rsidRDefault="00E27B86" w:rsidP="00093393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Oct 2003 </w:t>
            </w:r>
            <w:r w:rsidR="00A16A3C">
              <w:rPr>
                <w:rFonts w:ascii="Book Antiqua" w:hAnsi="Book Antiqua"/>
                <w:b/>
                <w:bCs/>
                <w:sz w:val="18"/>
                <w:szCs w:val="18"/>
              </w:rPr>
              <w:t>–</w:t>
            </w:r>
            <w:r w:rsidRPr="0038433B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</w:p>
          <w:p w:rsidR="00E27B86" w:rsidRPr="0038433B" w:rsidRDefault="00E27B86" w:rsidP="00093393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z w:val="18"/>
                <w:szCs w:val="18"/>
              </w:rPr>
              <w:t>Juin</w:t>
            </w:r>
            <w:r w:rsidR="00F84E9C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  <w:r w:rsidR="00A16A3C">
              <w:rPr>
                <w:rFonts w:ascii="Book Antiqua" w:hAnsi="Book Antiqua"/>
                <w:b/>
                <w:bCs/>
                <w:sz w:val="18"/>
                <w:szCs w:val="18"/>
              </w:rPr>
              <w:t>2004</w:t>
            </w:r>
          </w:p>
        </w:tc>
        <w:tc>
          <w:tcPr>
            <w:tcW w:w="8352" w:type="dxa"/>
          </w:tcPr>
          <w:p w:rsidR="00E27B86" w:rsidRPr="0038433B" w:rsidRDefault="00E27B86" w:rsidP="00963CB9">
            <w:pPr>
              <w:jc w:val="both"/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</w:pPr>
            <w:r w:rsidRPr="0038433B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Laboratoire de Toxicologie-Préfecture de Police (Paris 12ème)</w:t>
            </w:r>
          </w:p>
          <w:p w:rsidR="00E27B86" w:rsidRPr="0038433B" w:rsidRDefault="00E27B86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38433B">
              <w:rPr>
                <w:rFonts w:ascii="Book Antiqua" w:hAnsi="Book Antiqua"/>
                <w:sz w:val="18"/>
                <w:szCs w:val="18"/>
              </w:rPr>
              <w:t>Mise au point d'une méthodologie de détection dans le cheveu des produits de soumission chimique en chromatographie en phase gazeuse couplée à la spectrométrie de masse  en tandem.</w:t>
            </w:r>
          </w:p>
        </w:tc>
      </w:tr>
      <w:tr w:rsidR="00E27B86" w:rsidRPr="0038433B">
        <w:trPr>
          <w:cantSplit/>
          <w:jc w:val="right"/>
        </w:trPr>
        <w:tc>
          <w:tcPr>
            <w:tcW w:w="1285" w:type="dxa"/>
          </w:tcPr>
          <w:p w:rsidR="00E27B86" w:rsidRPr="0038433B" w:rsidRDefault="00E164E5" w:rsidP="00093393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z w:val="18"/>
                <w:szCs w:val="18"/>
              </w:rPr>
              <w:t>Oct 2002</w:t>
            </w:r>
            <w:r w:rsidR="00E27B86" w:rsidRPr="0038433B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–</w:t>
            </w:r>
          </w:p>
          <w:p w:rsidR="00E27B86" w:rsidRPr="0038433B" w:rsidRDefault="00E27B86" w:rsidP="00093393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z w:val="18"/>
                <w:szCs w:val="18"/>
              </w:rPr>
              <w:t>Août 2003</w:t>
            </w:r>
          </w:p>
        </w:tc>
        <w:tc>
          <w:tcPr>
            <w:tcW w:w="8352" w:type="dxa"/>
          </w:tcPr>
          <w:p w:rsidR="00093393" w:rsidRPr="0038433B" w:rsidRDefault="00093393" w:rsidP="00963CB9">
            <w:pPr>
              <w:jc w:val="both"/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</w:pPr>
            <w:r w:rsidRPr="0038433B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Institut Mutualiste Montsouris (Paris 14</w:t>
            </w:r>
            <w:r w:rsidRPr="0038433B">
              <w:rPr>
                <w:rFonts w:ascii="Book Antiqua" w:hAnsi="Book Antiqua"/>
                <w:b/>
                <w:bCs/>
                <w:sz w:val="18"/>
                <w:szCs w:val="18"/>
                <w:u w:val="single"/>
                <w:vertAlign w:val="superscript"/>
              </w:rPr>
              <w:t>éme</w:t>
            </w:r>
            <w:r w:rsidRPr="0038433B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)</w:t>
            </w:r>
            <w:r w:rsidRPr="0038433B">
              <w:rPr>
                <w:rFonts w:ascii="Book Antiqua" w:hAnsi="Book Antiqua"/>
                <w:b/>
                <w:bCs/>
                <w:sz w:val="18"/>
                <w:szCs w:val="18"/>
              </w:rPr>
              <w:t> </w:t>
            </w:r>
          </w:p>
          <w:p w:rsidR="00E27B86" w:rsidRPr="0038433B" w:rsidRDefault="00E27B86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 xml:space="preserve">Mater Misericordiae University Hospital, Dublin 7, </w:t>
            </w:r>
            <w:r w:rsidR="00093393" w:rsidRPr="0038433B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Irlande</w:t>
            </w:r>
            <w:r w:rsidR="00093393" w:rsidRPr="0038433B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(Juillet-Août 2003)</w:t>
            </w:r>
          </w:p>
          <w:p w:rsidR="00E27B86" w:rsidRPr="0038433B" w:rsidRDefault="00093393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38433B">
              <w:rPr>
                <w:rFonts w:ascii="Book Antiqua" w:hAnsi="Book Antiqua"/>
                <w:sz w:val="18"/>
                <w:szCs w:val="18"/>
              </w:rPr>
              <w:t>Cinquième année hospitalo-universitaire: découverte du monde hospitalier.</w:t>
            </w:r>
          </w:p>
        </w:tc>
      </w:tr>
      <w:tr w:rsidR="00E27B86" w:rsidRPr="0038433B">
        <w:trPr>
          <w:cantSplit/>
          <w:trHeight w:val="559"/>
          <w:jc w:val="right"/>
        </w:trPr>
        <w:tc>
          <w:tcPr>
            <w:tcW w:w="1285" w:type="dxa"/>
          </w:tcPr>
          <w:p w:rsidR="00E27B86" w:rsidRPr="0038433B" w:rsidRDefault="00E27B86" w:rsidP="00093393">
            <w:pPr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  <w:t>Juin –</w:t>
            </w:r>
          </w:p>
          <w:p w:rsidR="00E27B86" w:rsidRPr="0038433B" w:rsidRDefault="00E27B86" w:rsidP="00093393">
            <w:pPr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  <w:t>Juillet  2002</w:t>
            </w:r>
          </w:p>
          <w:p w:rsidR="00E27B86" w:rsidRPr="0038433B" w:rsidRDefault="00E27B86" w:rsidP="00093393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8352" w:type="dxa"/>
          </w:tcPr>
          <w:p w:rsidR="00E27B86" w:rsidRPr="0038433B" w:rsidRDefault="00E27B86" w:rsidP="00963CB9">
            <w:pPr>
              <w:jc w:val="both"/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</w:pPr>
            <w:r w:rsidRPr="0038433B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VigiCell (Kremlin Bicêtre)</w:t>
            </w:r>
          </w:p>
          <w:p w:rsidR="00E27B86" w:rsidRPr="0038433B" w:rsidRDefault="00E27B86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38433B">
              <w:rPr>
                <w:rFonts w:ascii="Book Antiqua" w:hAnsi="Book Antiqua"/>
                <w:sz w:val="18"/>
                <w:szCs w:val="18"/>
              </w:rPr>
              <w:t>Participation à l’étude  de l’influence de l’exposition des métaux lourds sur des cellules cibles ; utilisation des techniques PCR, RT-PCR, extraction ARN.</w:t>
            </w:r>
          </w:p>
        </w:tc>
      </w:tr>
    </w:tbl>
    <w:p w:rsidR="00E27B86" w:rsidRPr="005E0959" w:rsidRDefault="00E27B86" w:rsidP="00093393">
      <w:pPr>
        <w:ind w:left="-540"/>
        <w:rPr>
          <w:rFonts w:ascii="Book Antiqua" w:hAnsi="Book Antiqua"/>
          <w:sz w:val="8"/>
          <w:szCs w:val="8"/>
        </w:rPr>
      </w:pPr>
    </w:p>
    <w:p w:rsidR="00981295" w:rsidRPr="005A7D84" w:rsidRDefault="00981295" w:rsidP="0098433A">
      <w:pPr>
        <w:rPr>
          <w:rFonts w:ascii="Book Antiqua" w:hAnsi="Book Antiqua"/>
          <w:b/>
          <w:bCs/>
          <w:i/>
          <w:iCs/>
          <w:sz w:val="21"/>
          <w:szCs w:val="21"/>
        </w:rPr>
      </w:pPr>
      <w:r w:rsidRPr="005A7D84">
        <w:rPr>
          <w:rFonts w:ascii="Book Antiqua" w:hAnsi="Book Antiqua"/>
          <w:b/>
          <w:bCs/>
          <w:i/>
          <w:iCs/>
          <w:sz w:val="21"/>
          <w:szCs w:val="21"/>
        </w:rPr>
        <w:t>Officines</w:t>
      </w:r>
    </w:p>
    <w:p w:rsidR="00981295" w:rsidRPr="005E0959" w:rsidRDefault="00981295" w:rsidP="00093393">
      <w:pPr>
        <w:ind w:left="-540"/>
        <w:rPr>
          <w:rFonts w:ascii="Book Antiqua" w:hAnsi="Book Antiqua"/>
          <w:sz w:val="8"/>
          <w:szCs w:val="8"/>
        </w:rPr>
      </w:pPr>
    </w:p>
    <w:tbl>
      <w:tblPr>
        <w:tblW w:w="9637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5"/>
        <w:gridCol w:w="8352"/>
      </w:tblGrid>
      <w:tr w:rsidR="00981295" w:rsidRPr="0038433B">
        <w:trPr>
          <w:cantSplit/>
          <w:jc w:val="right"/>
        </w:trPr>
        <w:tc>
          <w:tcPr>
            <w:tcW w:w="1285" w:type="dxa"/>
          </w:tcPr>
          <w:p w:rsidR="00981295" w:rsidRPr="0038433B" w:rsidRDefault="00981295" w:rsidP="00093393">
            <w:pPr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  <w:t>Juin 2000 –</w:t>
            </w:r>
          </w:p>
          <w:p w:rsidR="00981295" w:rsidRPr="0038433B" w:rsidRDefault="00981295" w:rsidP="00093393">
            <w:pPr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  <w:t>Janv 2003</w:t>
            </w:r>
          </w:p>
        </w:tc>
        <w:tc>
          <w:tcPr>
            <w:tcW w:w="8352" w:type="dxa"/>
          </w:tcPr>
          <w:p w:rsidR="00981295" w:rsidRPr="0038433B" w:rsidRDefault="00981295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38433B">
              <w:rPr>
                <w:rFonts w:ascii="Book Antiqua" w:hAnsi="Book Antiqua"/>
                <w:sz w:val="18"/>
                <w:szCs w:val="18"/>
              </w:rPr>
              <w:t>Emploi à temps partiel de la 3</w:t>
            </w:r>
            <w:r w:rsidRPr="0038433B">
              <w:rPr>
                <w:rFonts w:ascii="Book Antiqua" w:hAnsi="Book Antiqua"/>
                <w:sz w:val="18"/>
                <w:szCs w:val="18"/>
                <w:vertAlign w:val="superscript"/>
              </w:rPr>
              <w:t>e</w:t>
            </w:r>
            <w:r w:rsidRPr="0038433B">
              <w:rPr>
                <w:rFonts w:ascii="Book Antiqua" w:hAnsi="Book Antiqua"/>
                <w:sz w:val="18"/>
                <w:szCs w:val="18"/>
              </w:rPr>
              <w:t xml:space="preserve"> à la 4</w:t>
            </w:r>
            <w:r w:rsidRPr="0038433B">
              <w:rPr>
                <w:rFonts w:ascii="Book Antiqua" w:hAnsi="Book Antiqua"/>
                <w:sz w:val="18"/>
                <w:szCs w:val="18"/>
                <w:vertAlign w:val="superscript"/>
              </w:rPr>
              <w:t>e</w:t>
            </w:r>
            <w:r w:rsidRPr="0038433B">
              <w:rPr>
                <w:rFonts w:ascii="Book Antiqua" w:hAnsi="Book Antiqua"/>
                <w:sz w:val="18"/>
                <w:szCs w:val="18"/>
              </w:rPr>
              <w:t xml:space="preserve"> année dans différentes officines : Conseil, dispensation de médicaments, gestion du tiers-payant, télétransmission.</w:t>
            </w:r>
          </w:p>
          <w:p w:rsidR="00981295" w:rsidRPr="0038433B" w:rsidRDefault="00981295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38433B">
              <w:rPr>
                <w:rFonts w:ascii="Book Antiqua" w:hAnsi="Book Antiqua"/>
                <w:sz w:val="18"/>
                <w:szCs w:val="18"/>
              </w:rPr>
              <w:t xml:space="preserve">Intérimaire chez </w:t>
            </w:r>
            <w:r w:rsidRPr="0038433B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3S Santé</w:t>
            </w:r>
            <w:r w:rsidRPr="0038433B">
              <w:rPr>
                <w:rFonts w:ascii="Book Antiqua" w:hAnsi="Book Antiqua"/>
                <w:sz w:val="18"/>
                <w:szCs w:val="18"/>
              </w:rPr>
              <w:t xml:space="preserve"> à partir de Janvier 2002</w:t>
            </w:r>
          </w:p>
        </w:tc>
      </w:tr>
      <w:tr w:rsidR="00981295" w:rsidRPr="0038433B">
        <w:trPr>
          <w:cantSplit/>
          <w:trHeight w:val="559"/>
          <w:jc w:val="right"/>
        </w:trPr>
        <w:tc>
          <w:tcPr>
            <w:tcW w:w="1285" w:type="dxa"/>
          </w:tcPr>
          <w:p w:rsidR="00DD223F" w:rsidRDefault="00981295" w:rsidP="00093393">
            <w:pPr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  <w:t>Sept 1999 –</w:t>
            </w:r>
            <w:r w:rsidR="009E24A1"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  <w:t xml:space="preserve"> </w:t>
            </w:r>
          </w:p>
          <w:p w:rsidR="00981295" w:rsidRPr="0038433B" w:rsidRDefault="00981295" w:rsidP="00093393">
            <w:pPr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pacing w:val="-10"/>
                <w:sz w:val="18"/>
                <w:szCs w:val="18"/>
              </w:rPr>
              <w:t>Oct 1999</w:t>
            </w:r>
          </w:p>
        </w:tc>
        <w:tc>
          <w:tcPr>
            <w:tcW w:w="8352" w:type="dxa"/>
          </w:tcPr>
          <w:p w:rsidR="00981295" w:rsidRPr="0038433B" w:rsidRDefault="00981295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38433B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Pharmacie du Rond Point (Bagneux)</w:t>
            </w:r>
            <w:r w:rsidRPr="0038433B">
              <w:rPr>
                <w:rFonts w:ascii="Book Antiqua" w:hAnsi="Book Antiqua"/>
                <w:sz w:val="18"/>
                <w:szCs w:val="18"/>
              </w:rPr>
              <w:t> : Stage officinal de 2</w:t>
            </w:r>
            <w:r w:rsidRPr="0038433B">
              <w:rPr>
                <w:rFonts w:ascii="Book Antiqua" w:hAnsi="Book Antiqua"/>
                <w:sz w:val="18"/>
                <w:szCs w:val="18"/>
                <w:vertAlign w:val="superscript"/>
              </w:rPr>
              <w:t xml:space="preserve">e </w:t>
            </w:r>
            <w:r w:rsidRPr="0038433B">
              <w:rPr>
                <w:rFonts w:ascii="Book Antiqua" w:hAnsi="Book Antiqua"/>
                <w:sz w:val="18"/>
                <w:szCs w:val="18"/>
              </w:rPr>
              <w:t>année.</w:t>
            </w:r>
          </w:p>
          <w:p w:rsidR="00981295" w:rsidRPr="0038433B" w:rsidRDefault="00981295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38433B">
              <w:rPr>
                <w:rFonts w:ascii="Book Antiqua" w:hAnsi="Book Antiqua"/>
                <w:sz w:val="18"/>
                <w:szCs w:val="18"/>
              </w:rPr>
              <w:t>Conseil, Dispensation de médicaments, Préparations magistrales.</w:t>
            </w:r>
          </w:p>
        </w:tc>
      </w:tr>
    </w:tbl>
    <w:p w:rsidR="00981295" w:rsidRPr="005E0959" w:rsidRDefault="00981295" w:rsidP="00981295">
      <w:pPr>
        <w:ind w:left="-540"/>
        <w:rPr>
          <w:rFonts w:ascii="Book Antiqua" w:hAnsi="Book Antiqua"/>
          <w:b/>
          <w:bCs/>
          <w:sz w:val="8"/>
          <w:szCs w:val="8"/>
        </w:rPr>
      </w:pPr>
    </w:p>
    <w:p w:rsidR="00D64877" w:rsidRPr="00B65F85" w:rsidRDefault="00D64877" w:rsidP="00981295">
      <w:pPr>
        <w:ind w:left="-540"/>
        <w:rPr>
          <w:rFonts w:ascii="Book Antiqua" w:hAnsi="Book Antiqua"/>
          <w:b/>
          <w:bCs/>
          <w:sz w:val="8"/>
          <w:szCs w:val="8"/>
        </w:rPr>
      </w:pPr>
    </w:p>
    <w:p w:rsidR="00E1282F" w:rsidRPr="00153918" w:rsidRDefault="00E1282F" w:rsidP="00E1282F">
      <w:pPr>
        <w:pStyle w:val="Titre2"/>
        <w:pBdr>
          <w:top w:val="single" w:sz="1" w:space="1" w:color="000000" w:shadow="1"/>
          <w:left w:val="single" w:sz="1" w:space="27" w:color="000000" w:shadow="1"/>
          <w:bottom w:val="single" w:sz="1" w:space="1" w:color="000000" w:shadow="1"/>
          <w:right w:val="single" w:sz="1" w:space="4" w:color="000000" w:shadow="1"/>
        </w:pBdr>
        <w:shd w:val="clear" w:color="auto" w:fill="C0C0C0"/>
        <w:spacing w:before="0" w:after="0"/>
        <w:jc w:val="both"/>
        <w:rPr>
          <w:rFonts w:ascii="Thorndale" w:hAnsi="Thorndale"/>
          <w:sz w:val="21"/>
          <w:szCs w:val="21"/>
        </w:rPr>
      </w:pPr>
      <w:r w:rsidRPr="00153918">
        <w:rPr>
          <w:rFonts w:ascii="Thorndale" w:hAnsi="Thorndale"/>
          <w:sz w:val="21"/>
          <w:szCs w:val="21"/>
        </w:rPr>
        <w:t>FORMATION</w:t>
      </w:r>
    </w:p>
    <w:p w:rsidR="00FF6EE4" w:rsidRPr="00B65F85" w:rsidRDefault="00FF6EE4" w:rsidP="00875644">
      <w:pPr>
        <w:rPr>
          <w:rFonts w:ascii="Book Antiqua" w:hAnsi="Book Antiqua"/>
          <w:sz w:val="8"/>
          <w:szCs w:val="8"/>
        </w:rPr>
      </w:pPr>
    </w:p>
    <w:tbl>
      <w:tblPr>
        <w:tblW w:w="9637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5"/>
        <w:gridCol w:w="8352"/>
      </w:tblGrid>
      <w:tr w:rsidR="00834A9B">
        <w:trPr>
          <w:cantSplit/>
          <w:trHeight w:val="211"/>
          <w:jc w:val="right"/>
        </w:trPr>
        <w:tc>
          <w:tcPr>
            <w:tcW w:w="1285" w:type="dxa"/>
          </w:tcPr>
          <w:p w:rsidR="00834A9B" w:rsidRDefault="00834A9B" w:rsidP="003C628D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>
              <w:rPr>
                <w:rFonts w:ascii="Book Antiqua" w:hAnsi="Book Antiqua"/>
                <w:b/>
                <w:bCs/>
                <w:sz w:val="18"/>
                <w:szCs w:val="18"/>
              </w:rPr>
              <w:t>Oct 2006-</w:t>
            </w:r>
          </w:p>
          <w:p w:rsidR="00834A9B" w:rsidRPr="00EF7A7E" w:rsidRDefault="008F2515" w:rsidP="003C628D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>
              <w:rPr>
                <w:rFonts w:ascii="Book Antiqua" w:hAnsi="Book Antiqua"/>
                <w:b/>
                <w:bCs/>
                <w:sz w:val="18"/>
                <w:szCs w:val="18"/>
              </w:rPr>
              <w:t>à ce jour</w:t>
            </w:r>
          </w:p>
        </w:tc>
        <w:tc>
          <w:tcPr>
            <w:tcW w:w="8352" w:type="dxa"/>
          </w:tcPr>
          <w:p w:rsidR="00B05DA5" w:rsidRDefault="00834A9B" w:rsidP="003C628D">
            <w:pPr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 xml:space="preserve">Préparation au Diplôme Inter-Univertaire du CESAM : </w:t>
            </w:r>
            <w:r w:rsidRPr="00187262">
              <w:rPr>
                <w:rFonts w:ascii="Book Antiqua" w:hAnsi="Book Antiqua"/>
                <w:sz w:val="18"/>
                <w:szCs w:val="18"/>
              </w:rPr>
              <w:t>modules Méthodologie statistique et Pratique des essais cliniques.</w:t>
            </w:r>
            <w:r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:rsidR="005645BA" w:rsidRPr="005645BA" w:rsidRDefault="005645BA" w:rsidP="005645BA">
            <w:pPr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b/>
                <w:sz w:val="18"/>
                <w:szCs w:val="18"/>
              </w:rPr>
              <w:t>27 Nov – 01 Dec </w:t>
            </w:r>
            <w:r>
              <w:rPr>
                <w:rFonts w:ascii="Book Antiqua" w:hAnsi="Book Antiqua"/>
                <w:sz w:val="18"/>
                <w:szCs w:val="18"/>
              </w:rPr>
              <w:t>: Formation de la Drug International Association (DIA) : Excellence of Pharmacovigilance : Clinical trials and Post Marketing</w:t>
            </w:r>
          </w:p>
        </w:tc>
      </w:tr>
      <w:tr w:rsidR="00834A9B">
        <w:trPr>
          <w:cantSplit/>
          <w:trHeight w:val="772"/>
          <w:jc w:val="right"/>
        </w:trPr>
        <w:tc>
          <w:tcPr>
            <w:tcW w:w="1285" w:type="dxa"/>
          </w:tcPr>
          <w:p w:rsidR="00834A9B" w:rsidRPr="00EF7A7E" w:rsidRDefault="00834A9B" w:rsidP="00875644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EF7A7E">
              <w:rPr>
                <w:rFonts w:ascii="Book Antiqua" w:hAnsi="Book Antiqua"/>
                <w:b/>
                <w:bCs/>
                <w:sz w:val="18"/>
                <w:szCs w:val="18"/>
              </w:rPr>
              <w:t>1997- 2004</w:t>
            </w:r>
          </w:p>
          <w:p w:rsidR="00834A9B" w:rsidRPr="00EF7A7E" w:rsidRDefault="00834A9B" w:rsidP="00875644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  <w:p w:rsidR="00834A9B" w:rsidRPr="00EF7A7E" w:rsidRDefault="00834A9B" w:rsidP="00875644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  <w:tc>
          <w:tcPr>
            <w:tcW w:w="8352" w:type="dxa"/>
          </w:tcPr>
          <w:p w:rsidR="00834A9B" w:rsidRPr="00EF7A7E" w:rsidRDefault="00834A9B" w:rsidP="00963CB9">
            <w:pPr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EF7A7E">
              <w:rPr>
                <w:rFonts w:ascii="Book Antiqua" w:hAnsi="Book Antiqua"/>
                <w:b/>
                <w:bCs/>
                <w:sz w:val="18"/>
                <w:szCs w:val="18"/>
              </w:rPr>
              <w:t>Faculté de Pharmacie de Châtenay-Malabry, Université Paris XI.</w:t>
            </w:r>
          </w:p>
          <w:p w:rsidR="00834A9B" w:rsidRPr="00EF7A7E" w:rsidRDefault="00834A9B" w:rsidP="00963CB9">
            <w:pPr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EF7A7E">
              <w:rPr>
                <w:rFonts w:ascii="Book Antiqua" w:hAnsi="Book Antiqua"/>
                <w:b/>
                <w:bCs/>
                <w:sz w:val="18"/>
                <w:szCs w:val="18"/>
              </w:rPr>
              <w:t>2003-2004 : DESS « Toxicologie et sécurité sanitaire des produits destinés à l’homme ».</w:t>
            </w:r>
          </w:p>
          <w:p w:rsidR="00834A9B" w:rsidRPr="00EF7A7E" w:rsidRDefault="00834A9B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EF7A7E">
              <w:rPr>
                <w:rFonts w:ascii="Book Antiqua" w:hAnsi="Book Antiqua"/>
                <w:b/>
                <w:bCs/>
                <w:sz w:val="18"/>
                <w:szCs w:val="18"/>
              </w:rPr>
              <w:t>Thèse d’exercice soutenue le 17 Novembre 2004</w:t>
            </w:r>
            <w:r w:rsidRPr="00EF7A7E">
              <w:rPr>
                <w:rFonts w:ascii="Book Antiqua" w:hAnsi="Book Antiqua"/>
                <w:sz w:val="18"/>
                <w:szCs w:val="18"/>
              </w:rPr>
              <w:t> : « Prescriptions à l’adolescence dans le département de psychiatrie de l’Institut Mutualiste Montsouris de 1996 à 2004. » ; Mention très bien.</w:t>
            </w:r>
          </w:p>
          <w:p w:rsidR="00834A9B" w:rsidRPr="00EF7A7E" w:rsidRDefault="00834A9B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EF7A7E">
              <w:rPr>
                <w:rFonts w:ascii="Book Antiqua" w:hAnsi="Book Antiqua"/>
                <w:sz w:val="18"/>
                <w:szCs w:val="18"/>
              </w:rPr>
              <w:t>Certificat de Pharmacologie cellulaire, Pharmacogénétique, Pharmacocinétique.</w:t>
            </w:r>
          </w:p>
          <w:p w:rsidR="00834A9B" w:rsidRPr="00EF7A7E" w:rsidRDefault="00834A9B" w:rsidP="00963CB9">
            <w:pPr>
              <w:jc w:val="both"/>
              <w:rPr>
                <w:rFonts w:ascii="Book Antiqua" w:hAnsi="Book Antiqua"/>
                <w:bCs/>
                <w:sz w:val="18"/>
                <w:szCs w:val="18"/>
              </w:rPr>
            </w:pPr>
            <w:r w:rsidRPr="00EF7A7E">
              <w:rPr>
                <w:rFonts w:ascii="Book Antiqua" w:hAnsi="Book Antiqua"/>
                <w:sz w:val="18"/>
                <w:szCs w:val="18"/>
              </w:rPr>
              <w:t>Certificat de Conception et Structure de molécules d’intérêt thérapeutique.</w:t>
            </w:r>
          </w:p>
        </w:tc>
      </w:tr>
      <w:tr w:rsidR="00834A9B">
        <w:trPr>
          <w:cantSplit/>
          <w:trHeight w:val="80"/>
          <w:jc w:val="right"/>
        </w:trPr>
        <w:tc>
          <w:tcPr>
            <w:tcW w:w="1285" w:type="dxa"/>
          </w:tcPr>
          <w:p w:rsidR="00834A9B" w:rsidRPr="00EF7A7E" w:rsidRDefault="00834A9B" w:rsidP="00875644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EF7A7E">
              <w:rPr>
                <w:rFonts w:ascii="Book Antiqua" w:hAnsi="Book Antiqua"/>
                <w:b/>
                <w:bCs/>
                <w:sz w:val="18"/>
                <w:szCs w:val="18"/>
              </w:rPr>
              <w:t>Juin 1997</w:t>
            </w:r>
          </w:p>
        </w:tc>
        <w:tc>
          <w:tcPr>
            <w:tcW w:w="8352" w:type="dxa"/>
          </w:tcPr>
          <w:p w:rsidR="00834A9B" w:rsidRPr="00EF7A7E" w:rsidRDefault="00834A9B" w:rsidP="00963CB9">
            <w:pPr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EF7A7E">
              <w:rPr>
                <w:rFonts w:ascii="Book Antiqua" w:hAnsi="Book Antiqua"/>
                <w:b/>
                <w:sz w:val="18"/>
                <w:szCs w:val="18"/>
              </w:rPr>
              <w:t>Baccalauréat Scientifique</w:t>
            </w:r>
          </w:p>
        </w:tc>
      </w:tr>
    </w:tbl>
    <w:p w:rsidR="00875644" w:rsidRPr="00B65F85" w:rsidRDefault="00875644" w:rsidP="00875644">
      <w:pPr>
        <w:rPr>
          <w:rFonts w:ascii="Book Antiqua" w:hAnsi="Book Antiqua"/>
          <w:sz w:val="8"/>
          <w:szCs w:val="8"/>
        </w:rPr>
      </w:pPr>
    </w:p>
    <w:p w:rsidR="00CA3949" w:rsidRPr="00153918" w:rsidRDefault="00CA3949" w:rsidP="00CA3949">
      <w:pPr>
        <w:pStyle w:val="Titre2"/>
        <w:pBdr>
          <w:top w:val="single" w:sz="1" w:space="1" w:color="000000" w:shadow="1"/>
          <w:left w:val="single" w:sz="1" w:space="27" w:color="000000" w:shadow="1"/>
          <w:bottom w:val="single" w:sz="1" w:space="1" w:color="000000" w:shadow="1"/>
          <w:right w:val="single" w:sz="1" w:space="4" w:color="000000" w:shadow="1"/>
        </w:pBdr>
        <w:shd w:val="clear" w:color="auto" w:fill="C0C0C0"/>
        <w:spacing w:before="0" w:after="0"/>
        <w:jc w:val="both"/>
        <w:rPr>
          <w:rFonts w:ascii="Thorndale" w:hAnsi="Thorndale"/>
          <w:sz w:val="21"/>
          <w:szCs w:val="21"/>
        </w:rPr>
      </w:pPr>
      <w:r w:rsidRPr="00153918">
        <w:rPr>
          <w:rFonts w:ascii="Thorndale" w:hAnsi="Thorndale"/>
          <w:sz w:val="21"/>
          <w:szCs w:val="21"/>
        </w:rPr>
        <w:t>LANGUES ET CONNAISSANCES INFORMATIQUES</w:t>
      </w:r>
    </w:p>
    <w:p w:rsidR="00CA3949" w:rsidRPr="00B65F85" w:rsidRDefault="00CA3949" w:rsidP="00CA3949">
      <w:pPr>
        <w:jc w:val="both"/>
        <w:rPr>
          <w:rFonts w:ascii="Book Antiqua" w:hAnsi="Book Antiqua"/>
          <w:sz w:val="8"/>
          <w:szCs w:val="8"/>
        </w:rPr>
      </w:pPr>
    </w:p>
    <w:tbl>
      <w:tblPr>
        <w:tblW w:w="9637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5"/>
        <w:gridCol w:w="8352"/>
      </w:tblGrid>
      <w:tr w:rsidR="00CA3949">
        <w:trPr>
          <w:cantSplit/>
          <w:trHeight w:val="351"/>
          <w:jc w:val="right"/>
        </w:trPr>
        <w:tc>
          <w:tcPr>
            <w:tcW w:w="1285" w:type="dxa"/>
          </w:tcPr>
          <w:p w:rsidR="00CA3949" w:rsidRPr="00430CBC" w:rsidRDefault="00CA3949" w:rsidP="00AF5D99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430CBC">
              <w:rPr>
                <w:rFonts w:ascii="Book Antiqua" w:hAnsi="Book Antiqua"/>
                <w:b/>
                <w:bCs/>
                <w:sz w:val="18"/>
                <w:szCs w:val="18"/>
              </w:rPr>
              <w:t>Langues</w:t>
            </w:r>
          </w:p>
        </w:tc>
        <w:tc>
          <w:tcPr>
            <w:tcW w:w="8352" w:type="dxa"/>
          </w:tcPr>
          <w:p w:rsidR="00CA3949" w:rsidRPr="00430CBC" w:rsidRDefault="00CA3949" w:rsidP="00F6506D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430CBC">
              <w:rPr>
                <w:rFonts w:ascii="Book Antiqua" w:hAnsi="Book Antiqua"/>
                <w:sz w:val="18"/>
                <w:szCs w:val="18"/>
              </w:rPr>
              <w:t>Anglais : bonn</w:t>
            </w:r>
            <w:r w:rsidR="00F6506D">
              <w:rPr>
                <w:rFonts w:ascii="Book Antiqua" w:hAnsi="Book Antiqua"/>
                <w:sz w:val="18"/>
                <w:szCs w:val="18"/>
              </w:rPr>
              <w:t xml:space="preserve">e compréhension, écrit et parlé. </w:t>
            </w:r>
            <w:r w:rsidRPr="00430CBC">
              <w:rPr>
                <w:rFonts w:ascii="Book Antiqua" w:hAnsi="Book Antiqua"/>
                <w:sz w:val="18"/>
                <w:szCs w:val="18"/>
              </w:rPr>
              <w:t>Score TOEIC (2003) : 825/990.</w:t>
            </w:r>
          </w:p>
          <w:p w:rsidR="00CA3949" w:rsidRPr="00430CBC" w:rsidRDefault="00CA3949" w:rsidP="00CA3949">
            <w:pPr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430CBC">
              <w:rPr>
                <w:rFonts w:ascii="Book Antiqua" w:hAnsi="Book Antiqua"/>
                <w:sz w:val="18"/>
                <w:szCs w:val="18"/>
              </w:rPr>
              <w:t>Vietnamien : courant.</w:t>
            </w:r>
          </w:p>
        </w:tc>
      </w:tr>
      <w:tr w:rsidR="00CA3949">
        <w:trPr>
          <w:cantSplit/>
          <w:trHeight w:val="250"/>
          <w:jc w:val="right"/>
        </w:trPr>
        <w:tc>
          <w:tcPr>
            <w:tcW w:w="1285" w:type="dxa"/>
          </w:tcPr>
          <w:p w:rsidR="00CA3949" w:rsidRPr="00430CBC" w:rsidRDefault="00CA3949" w:rsidP="00AF5D99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430CBC">
              <w:rPr>
                <w:rFonts w:ascii="Book Antiqua" w:hAnsi="Book Antiqua"/>
                <w:b/>
                <w:bCs/>
                <w:sz w:val="18"/>
                <w:szCs w:val="18"/>
              </w:rPr>
              <w:t>Informatique</w:t>
            </w:r>
          </w:p>
        </w:tc>
        <w:tc>
          <w:tcPr>
            <w:tcW w:w="8352" w:type="dxa"/>
          </w:tcPr>
          <w:p w:rsidR="00CA3949" w:rsidRPr="00430CBC" w:rsidRDefault="00CA3949" w:rsidP="00CA394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430CBC">
              <w:rPr>
                <w:rFonts w:ascii="Book Antiqua" w:hAnsi="Book Antiqua"/>
                <w:sz w:val="18"/>
                <w:szCs w:val="18"/>
              </w:rPr>
              <w:t>Bonne maîtrise du Pack Microsoft Office (Word, Excel, PowerPoint), Internet.</w:t>
            </w:r>
          </w:p>
        </w:tc>
      </w:tr>
    </w:tbl>
    <w:p w:rsidR="00CA3949" w:rsidRPr="00B65F85" w:rsidRDefault="00CA3949" w:rsidP="00CA3949">
      <w:pPr>
        <w:rPr>
          <w:rFonts w:ascii="Book Antiqua" w:hAnsi="Book Antiqua"/>
          <w:sz w:val="8"/>
          <w:szCs w:val="8"/>
        </w:rPr>
      </w:pPr>
    </w:p>
    <w:p w:rsidR="00CA3949" w:rsidRPr="00153918" w:rsidRDefault="00CA3949" w:rsidP="00CA3949">
      <w:pPr>
        <w:pStyle w:val="Titre2"/>
        <w:pBdr>
          <w:top w:val="single" w:sz="1" w:space="1" w:color="000000" w:shadow="1"/>
          <w:left w:val="single" w:sz="1" w:space="27" w:color="000000" w:shadow="1"/>
          <w:bottom w:val="single" w:sz="1" w:space="1" w:color="000000" w:shadow="1"/>
          <w:right w:val="single" w:sz="1" w:space="4" w:color="000000" w:shadow="1"/>
        </w:pBdr>
        <w:shd w:val="clear" w:color="auto" w:fill="C0C0C0"/>
        <w:spacing w:before="0" w:after="0"/>
        <w:jc w:val="both"/>
        <w:rPr>
          <w:rFonts w:ascii="Thorndale" w:hAnsi="Thorndale"/>
          <w:sz w:val="21"/>
          <w:szCs w:val="21"/>
        </w:rPr>
      </w:pPr>
      <w:r w:rsidRPr="00153918">
        <w:rPr>
          <w:rFonts w:ascii="Thorndale" w:hAnsi="Thorndale"/>
          <w:sz w:val="21"/>
          <w:szCs w:val="21"/>
        </w:rPr>
        <w:t>LOISIRS, ACTIVITES ASSOCIATIVES</w:t>
      </w:r>
    </w:p>
    <w:p w:rsidR="00CA3949" w:rsidRDefault="00CA3949" w:rsidP="00CA3949">
      <w:pPr>
        <w:jc w:val="both"/>
        <w:rPr>
          <w:rFonts w:ascii="Book Antiqua" w:hAnsi="Book Antiqua"/>
          <w:sz w:val="16"/>
        </w:rPr>
      </w:pPr>
    </w:p>
    <w:tbl>
      <w:tblPr>
        <w:tblW w:w="9637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5"/>
        <w:gridCol w:w="8352"/>
      </w:tblGrid>
      <w:tr w:rsidR="00CA3949">
        <w:trPr>
          <w:cantSplit/>
          <w:jc w:val="right"/>
        </w:trPr>
        <w:tc>
          <w:tcPr>
            <w:tcW w:w="1285" w:type="dxa"/>
          </w:tcPr>
          <w:p w:rsidR="00CA3949" w:rsidRPr="006C13FB" w:rsidRDefault="00CA3949" w:rsidP="00AF5D99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6C13FB">
              <w:rPr>
                <w:rFonts w:ascii="Book Antiqua" w:hAnsi="Book Antiqua"/>
                <w:b/>
                <w:bCs/>
                <w:sz w:val="18"/>
                <w:szCs w:val="18"/>
              </w:rPr>
              <w:t>Activités associatives</w:t>
            </w:r>
          </w:p>
        </w:tc>
        <w:tc>
          <w:tcPr>
            <w:tcW w:w="8352" w:type="dxa"/>
          </w:tcPr>
          <w:p w:rsidR="00CA3949" w:rsidRPr="006C13FB" w:rsidRDefault="00CA3949" w:rsidP="00963CB9">
            <w:pPr>
              <w:jc w:val="both"/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</w:pPr>
            <w:r w:rsidRPr="006C13FB">
              <w:rPr>
                <w:rFonts w:ascii="Book Antiqua" w:hAnsi="Book Antiqua"/>
                <w:b/>
                <w:bCs/>
                <w:sz w:val="18"/>
                <w:szCs w:val="18"/>
                <w:u w:val="single"/>
              </w:rPr>
              <w:t>APIEP (Association Pour la Promotion Auprès de l’Industrie des Etudiants en Pharmacie)</w:t>
            </w:r>
          </w:p>
          <w:p w:rsidR="00CA3949" w:rsidRPr="006C13FB" w:rsidRDefault="00CA3949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6C13FB">
              <w:rPr>
                <w:rFonts w:ascii="Book Antiqua" w:hAnsi="Book Antiqua"/>
                <w:sz w:val="18"/>
                <w:szCs w:val="18"/>
              </w:rPr>
              <w:t>Membre actif (2000-2003) : Organisation des différen</w:t>
            </w:r>
            <w:r w:rsidR="00E92E9B">
              <w:rPr>
                <w:rFonts w:ascii="Book Antiqua" w:hAnsi="Book Antiqua"/>
                <w:sz w:val="18"/>
                <w:szCs w:val="18"/>
              </w:rPr>
              <w:t>tes activités de l’association </w:t>
            </w:r>
            <w:r w:rsidRPr="006C13FB">
              <w:rPr>
                <w:rFonts w:ascii="Book Antiqua" w:hAnsi="Book Antiqua"/>
                <w:sz w:val="18"/>
                <w:szCs w:val="18"/>
              </w:rPr>
              <w:t xml:space="preserve"> </w:t>
            </w:r>
            <w:r w:rsidR="00E92E9B">
              <w:rPr>
                <w:rFonts w:ascii="Book Antiqua" w:hAnsi="Book Antiqua"/>
                <w:sz w:val="18"/>
                <w:szCs w:val="18"/>
              </w:rPr>
              <w:t>(</w:t>
            </w:r>
            <w:r w:rsidRPr="006C13FB">
              <w:rPr>
                <w:rFonts w:ascii="Book Antiqua" w:hAnsi="Book Antiqua"/>
                <w:sz w:val="18"/>
                <w:szCs w:val="18"/>
              </w:rPr>
              <w:t>Forum de l’</w:t>
            </w:r>
            <w:r w:rsidR="00E92E9B">
              <w:rPr>
                <w:rFonts w:ascii="Book Antiqua" w:hAnsi="Book Antiqua"/>
                <w:sz w:val="18"/>
                <w:szCs w:val="18"/>
              </w:rPr>
              <w:t>Industrie Pharmaceutique, Rallye</w:t>
            </w:r>
            <w:r w:rsidRPr="006C13FB">
              <w:rPr>
                <w:rFonts w:ascii="Book Antiqua" w:hAnsi="Book Antiqua"/>
                <w:sz w:val="18"/>
                <w:szCs w:val="18"/>
              </w:rPr>
              <w:t xml:space="preserve"> automobile du Caducée</w:t>
            </w:r>
            <w:r w:rsidR="00E92E9B">
              <w:rPr>
                <w:rFonts w:ascii="Book Antiqua" w:hAnsi="Book Antiqua"/>
                <w:sz w:val="18"/>
                <w:szCs w:val="18"/>
              </w:rPr>
              <w:t>)</w:t>
            </w:r>
            <w:r w:rsidRPr="006C13FB">
              <w:rPr>
                <w:rFonts w:ascii="Book Antiqua" w:hAnsi="Book Antiqua"/>
                <w:sz w:val="18"/>
                <w:szCs w:val="18"/>
              </w:rPr>
              <w:t>.</w:t>
            </w:r>
          </w:p>
        </w:tc>
      </w:tr>
      <w:tr w:rsidR="00CA3949">
        <w:trPr>
          <w:cantSplit/>
          <w:trHeight w:val="289"/>
          <w:jc w:val="right"/>
        </w:trPr>
        <w:tc>
          <w:tcPr>
            <w:tcW w:w="1285" w:type="dxa"/>
          </w:tcPr>
          <w:p w:rsidR="00CA3949" w:rsidRPr="006C13FB" w:rsidRDefault="00CA3949" w:rsidP="00AF5D99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6C13FB">
              <w:rPr>
                <w:rFonts w:ascii="Book Antiqua" w:hAnsi="Book Antiqua"/>
                <w:b/>
                <w:bCs/>
                <w:sz w:val="18"/>
                <w:szCs w:val="18"/>
              </w:rPr>
              <w:t>Loisirs</w:t>
            </w:r>
          </w:p>
        </w:tc>
        <w:tc>
          <w:tcPr>
            <w:tcW w:w="8352" w:type="dxa"/>
          </w:tcPr>
          <w:p w:rsidR="00CA3949" w:rsidRPr="006C13FB" w:rsidRDefault="00CA3949" w:rsidP="00963CB9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6C13FB">
              <w:rPr>
                <w:rFonts w:ascii="Book Antiqua" w:hAnsi="Book Antiqua"/>
                <w:sz w:val="18"/>
                <w:szCs w:val="18"/>
              </w:rPr>
              <w:t>Pratique de la harpe pendant une quinzaine d’an</w:t>
            </w:r>
            <w:r w:rsidR="00106F3F">
              <w:rPr>
                <w:rFonts w:ascii="Book Antiqua" w:hAnsi="Book Antiqua"/>
                <w:sz w:val="18"/>
                <w:szCs w:val="18"/>
              </w:rPr>
              <w:t>nées, Roller, Nombreux voyages.</w:t>
            </w:r>
          </w:p>
        </w:tc>
      </w:tr>
    </w:tbl>
    <w:p w:rsidR="00CA3949" w:rsidRPr="00CA3949" w:rsidRDefault="00CA3949" w:rsidP="00CA3949"/>
    <w:sectPr w:rsidR="00CA3949" w:rsidRPr="00CA3949" w:rsidSect="005645BA">
      <w:pgSz w:w="11906" w:h="16838"/>
      <w:pgMar w:top="719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G Mincho Light J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6A844F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064F1F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5A714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51498C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28AD5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80300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1A717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9E0E5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74AC80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7EA8C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2">
    <w:nsid w:val="29B126D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D66330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426A1576"/>
    <w:multiLevelType w:val="hybridMultilevel"/>
    <w:tmpl w:val="226AC386"/>
    <w:lvl w:ilvl="0" w:tplc="85CA1C8A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Book Antiqua" w:eastAsia="SimSu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5">
    <w:nsid w:val="7B3E5F1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12"/>
  </w:num>
  <w:num w:numId="5">
    <w:abstractNumId w:val="13"/>
  </w:num>
  <w:num w:numId="6">
    <w:abstractNumId w:val="15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EE4"/>
    <w:rsid w:val="000140B8"/>
    <w:rsid w:val="00023A20"/>
    <w:rsid w:val="00076667"/>
    <w:rsid w:val="00093393"/>
    <w:rsid w:val="00106F3F"/>
    <w:rsid w:val="00153918"/>
    <w:rsid w:val="00187262"/>
    <w:rsid w:val="001A3DB9"/>
    <w:rsid w:val="001A4A92"/>
    <w:rsid w:val="001A6055"/>
    <w:rsid w:val="002233D5"/>
    <w:rsid w:val="00265CB1"/>
    <w:rsid w:val="002773F9"/>
    <w:rsid w:val="00297191"/>
    <w:rsid w:val="00302C9E"/>
    <w:rsid w:val="00311861"/>
    <w:rsid w:val="0038433B"/>
    <w:rsid w:val="003C628D"/>
    <w:rsid w:val="003E08D0"/>
    <w:rsid w:val="00430CBC"/>
    <w:rsid w:val="0044797B"/>
    <w:rsid w:val="004A7DE7"/>
    <w:rsid w:val="004B5DAA"/>
    <w:rsid w:val="0055241B"/>
    <w:rsid w:val="00553920"/>
    <w:rsid w:val="005645BA"/>
    <w:rsid w:val="005A7D84"/>
    <w:rsid w:val="005E0959"/>
    <w:rsid w:val="005E0A38"/>
    <w:rsid w:val="00686912"/>
    <w:rsid w:val="006C13FB"/>
    <w:rsid w:val="006D0F72"/>
    <w:rsid w:val="00705BE2"/>
    <w:rsid w:val="00761CE0"/>
    <w:rsid w:val="00763A1E"/>
    <w:rsid w:val="007768F4"/>
    <w:rsid w:val="007C7E0E"/>
    <w:rsid w:val="00834A9B"/>
    <w:rsid w:val="00835E5B"/>
    <w:rsid w:val="00843057"/>
    <w:rsid w:val="00852FD5"/>
    <w:rsid w:val="00875644"/>
    <w:rsid w:val="008F2515"/>
    <w:rsid w:val="00944A6A"/>
    <w:rsid w:val="00963CB9"/>
    <w:rsid w:val="009661A5"/>
    <w:rsid w:val="00981295"/>
    <w:rsid w:val="0098433A"/>
    <w:rsid w:val="009A51A0"/>
    <w:rsid w:val="009E2356"/>
    <w:rsid w:val="009E24A1"/>
    <w:rsid w:val="00A16A3C"/>
    <w:rsid w:val="00A62C11"/>
    <w:rsid w:val="00A9377C"/>
    <w:rsid w:val="00AA1437"/>
    <w:rsid w:val="00AE3624"/>
    <w:rsid w:val="00AF5D99"/>
    <w:rsid w:val="00AF68AB"/>
    <w:rsid w:val="00B05DA5"/>
    <w:rsid w:val="00B15CA0"/>
    <w:rsid w:val="00B65F85"/>
    <w:rsid w:val="00B666B3"/>
    <w:rsid w:val="00B76EBC"/>
    <w:rsid w:val="00BB0426"/>
    <w:rsid w:val="00BF08C3"/>
    <w:rsid w:val="00C01E40"/>
    <w:rsid w:val="00CA3949"/>
    <w:rsid w:val="00CE4D71"/>
    <w:rsid w:val="00D25245"/>
    <w:rsid w:val="00D34E3F"/>
    <w:rsid w:val="00D64877"/>
    <w:rsid w:val="00D70E5A"/>
    <w:rsid w:val="00DD223F"/>
    <w:rsid w:val="00DE14BD"/>
    <w:rsid w:val="00DE4A23"/>
    <w:rsid w:val="00E1282F"/>
    <w:rsid w:val="00E14C3A"/>
    <w:rsid w:val="00E164E5"/>
    <w:rsid w:val="00E27B86"/>
    <w:rsid w:val="00E92E9B"/>
    <w:rsid w:val="00EB6AAB"/>
    <w:rsid w:val="00ED3C76"/>
    <w:rsid w:val="00EF6929"/>
    <w:rsid w:val="00EF7A7E"/>
    <w:rsid w:val="00F23205"/>
    <w:rsid w:val="00F479A2"/>
    <w:rsid w:val="00F550DC"/>
    <w:rsid w:val="00F6506D"/>
    <w:rsid w:val="00F71527"/>
    <w:rsid w:val="00F74FC8"/>
    <w:rsid w:val="00F84E9C"/>
    <w:rsid w:val="00FA63A8"/>
    <w:rsid w:val="00FD752B"/>
    <w:rsid w:val="00FF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rsid w:val="00FF6E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FF6E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FF6EE4"/>
    <w:pPr>
      <w:jc w:val="center"/>
      <w:outlineLvl w:val="2"/>
    </w:pPr>
    <w:rPr>
      <w:rFonts w:ascii="Book Antiqua" w:hAnsi="Book Antiqua"/>
      <w:b/>
      <w:bCs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68AB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68AB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68AB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68AB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qFormat/>
    <w:rsid w:val="00E27B86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E1282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FF6EE4"/>
    <w:rPr>
      <w:color w:val="0000FF"/>
      <w:u w:val="single"/>
    </w:rPr>
  </w:style>
  <w:style w:type="table" w:styleId="Grilledutableau">
    <w:name w:val="Table Grid"/>
    <w:basedOn w:val="TableauNormal"/>
    <w:rsid w:val="00FF6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">
    <w:name w:val="WW-Absatz-Standardschriftart1"/>
    <w:rsid w:val="00FF6EE4"/>
  </w:style>
  <w:style w:type="paragraph" w:styleId="Corpsdetexte2">
    <w:name w:val="Body Text 2"/>
    <w:basedOn w:val="Normal"/>
    <w:rsid w:val="00E1282F"/>
    <w:pPr>
      <w:widowControl w:val="0"/>
      <w:suppressAutoHyphens/>
    </w:pPr>
    <w:rPr>
      <w:rFonts w:ascii="Book Antiqua" w:eastAsia="HG Mincho Light J" w:hAnsi="Book Antiqua"/>
      <w:color w:val="000000"/>
      <w:sz w:val="20"/>
      <w:szCs w:val="20"/>
      <w:lang/>
    </w:rPr>
  </w:style>
  <w:style w:type="numbering" w:styleId="111111">
    <w:name w:val="Outline List 2"/>
    <w:basedOn w:val="Aucuneliste"/>
    <w:uiPriority w:val="99"/>
    <w:semiHidden/>
    <w:unhideWhenUsed/>
    <w:rsid w:val="00AF68AB"/>
    <w:pPr>
      <w:numPr>
        <w:numId w:val="4"/>
      </w:numPr>
    </w:pPr>
  </w:style>
  <w:style w:type="numbering" w:styleId="1ai">
    <w:name w:val="Outline List 1"/>
    <w:basedOn w:val="Aucuneliste"/>
    <w:uiPriority w:val="99"/>
    <w:semiHidden/>
    <w:unhideWhenUsed/>
    <w:rsid w:val="00AF68AB"/>
    <w:pPr>
      <w:numPr>
        <w:numId w:val="5"/>
      </w:numPr>
    </w:pPr>
  </w:style>
  <w:style w:type="character" w:styleId="Accentuation">
    <w:name w:val="Emphasis"/>
    <w:uiPriority w:val="20"/>
    <w:qFormat/>
    <w:rsid w:val="00AF68AB"/>
    <w:rPr>
      <w:i/>
      <w:iCs/>
    </w:rPr>
  </w:style>
  <w:style w:type="character" w:styleId="AcronymeHTML">
    <w:name w:val="HTML Acronym"/>
    <w:uiPriority w:val="99"/>
    <w:semiHidden/>
    <w:unhideWhenUsed/>
    <w:rsid w:val="00AF68AB"/>
  </w:style>
  <w:style w:type="paragraph" w:styleId="Adressedestinataire">
    <w:name w:val="envelope address"/>
    <w:basedOn w:val="Normal"/>
    <w:uiPriority w:val="99"/>
    <w:semiHidden/>
    <w:unhideWhenUsed/>
    <w:rsid w:val="00AF68AB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uiPriority w:val="99"/>
    <w:semiHidden/>
    <w:unhideWhenUsed/>
    <w:rsid w:val="00AF68AB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F68A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F68AB"/>
    <w:rPr>
      <w:i/>
      <w:iCs/>
      <w:sz w:val="24"/>
      <w:szCs w:val="24"/>
      <w:lang w:eastAsia="zh-CN"/>
    </w:rPr>
  </w:style>
  <w:style w:type="character" w:styleId="Appeldenotedefin">
    <w:name w:val="endnote reference"/>
    <w:uiPriority w:val="99"/>
    <w:semiHidden/>
    <w:unhideWhenUsed/>
    <w:rsid w:val="00AF68A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F68AB"/>
    <w:rPr>
      <w:vertAlign w:val="superscript"/>
    </w:rPr>
  </w:style>
  <w:style w:type="character" w:customStyle="1" w:styleId="Titre4Car">
    <w:name w:val="Titre 4 Car"/>
    <w:link w:val="Titre4"/>
    <w:uiPriority w:val="9"/>
    <w:semiHidden/>
    <w:rsid w:val="00AF68AB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link w:val="Titre5"/>
    <w:uiPriority w:val="9"/>
    <w:semiHidden/>
    <w:rsid w:val="00AF68AB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link w:val="Titre6"/>
    <w:uiPriority w:val="9"/>
    <w:semiHidden/>
    <w:rsid w:val="00AF68AB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Titre7Car">
    <w:name w:val="Titre 7 Car"/>
    <w:link w:val="Titre7"/>
    <w:uiPriority w:val="9"/>
    <w:semiHidden/>
    <w:rsid w:val="00AF68AB"/>
    <w:rPr>
      <w:rFonts w:ascii="Calibri" w:eastAsia="Times New Roman" w:hAnsi="Calibri" w:cs="Times New Roman"/>
      <w:sz w:val="24"/>
      <w:szCs w:val="24"/>
      <w:lang w:eastAsia="zh-CN"/>
    </w:rPr>
  </w:style>
  <w:style w:type="numbering" w:styleId="ArticleSection">
    <w:name w:val="Outline List 3"/>
    <w:basedOn w:val="Aucuneliste"/>
    <w:uiPriority w:val="99"/>
    <w:semiHidden/>
    <w:unhideWhenUsed/>
    <w:rsid w:val="00AF68AB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F68AB"/>
  </w:style>
  <w:style w:type="paragraph" w:styleId="Citation">
    <w:name w:val="Quote"/>
    <w:basedOn w:val="Normal"/>
    <w:next w:val="Normal"/>
    <w:link w:val="CitationCar"/>
    <w:uiPriority w:val="29"/>
    <w:qFormat/>
    <w:rsid w:val="00AF68A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F68AB"/>
    <w:rPr>
      <w:i/>
      <w:iCs/>
      <w:color w:val="000000"/>
      <w:sz w:val="24"/>
      <w:szCs w:val="24"/>
      <w:lang w:eastAsia="zh-CN"/>
    </w:rPr>
  </w:style>
  <w:style w:type="character" w:styleId="CitationHTML">
    <w:name w:val="HTML Cite"/>
    <w:uiPriority w:val="99"/>
    <w:semiHidden/>
    <w:unhideWhenUsed/>
    <w:rsid w:val="00AF68A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6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F68AB"/>
    <w:rPr>
      <w:b/>
      <w:bCs/>
      <w:i/>
      <w:iCs/>
      <w:color w:val="4F81BD"/>
      <w:sz w:val="24"/>
      <w:szCs w:val="24"/>
      <w:lang w:eastAsia="zh-CN"/>
    </w:rPr>
  </w:style>
  <w:style w:type="character" w:styleId="ClavierHTML">
    <w:name w:val="HTML Keyboard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F68A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F68A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F68A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F68A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F68A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F68A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F68AB"/>
    <w:rPr>
      <w:lang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F68A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F68AB"/>
    <w:rPr>
      <w:sz w:val="24"/>
      <w:szCs w:val="24"/>
      <w:lang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F68A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F68AB"/>
    <w:rPr>
      <w:sz w:val="16"/>
      <w:szCs w:val="16"/>
      <w:lang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F68AB"/>
  </w:style>
  <w:style w:type="character" w:customStyle="1" w:styleId="DateCar">
    <w:name w:val="Date Car"/>
    <w:link w:val="Date"/>
    <w:uiPriority w:val="99"/>
    <w:semiHidden/>
    <w:rsid w:val="00AF68AB"/>
    <w:rPr>
      <w:sz w:val="24"/>
      <w:szCs w:val="24"/>
      <w:lang w:eastAsia="zh-CN"/>
    </w:rPr>
  </w:style>
  <w:style w:type="character" w:styleId="DfinitionHTML">
    <w:name w:val="HTML Definition"/>
    <w:uiPriority w:val="99"/>
    <w:semiHidden/>
    <w:unhideWhenUsed/>
    <w:rsid w:val="00AF68A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F68A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F68A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F68A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F68AB"/>
    <w:rPr>
      <w:b/>
      <w:bCs/>
    </w:rPr>
  </w:style>
  <w:style w:type="character" w:styleId="Emphaseintense">
    <w:name w:val="Intense Emphasis"/>
    <w:uiPriority w:val="21"/>
    <w:qFormat/>
    <w:rsid w:val="00AF68A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F68A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F68A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F68AB"/>
    <w:rPr>
      <w:sz w:val="24"/>
      <w:szCs w:val="24"/>
      <w:lang w:eastAsia="zh-CN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F68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AF68AB"/>
    <w:rPr>
      <w:rFonts w:ascii="Cambria" w:eastAsia="Times New Roman" w:hAnsi="Cambria" w:cs="Times New Roman"/>
      <w:sz w:val="24"/>
      <w:szCs w:val="24"/>
      <w:shd w:val="pct20" w:color="auto" w:fill="auto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F68AB"/>
    <w:pPr>
      <w:outlineLvl w:val="9"/>
    </w:pPr>
    <w:rPr>
      <w:rFonts w:ascii="Cambria" w:eastAsia="Times New Roman" w:hAnsi="Cambria" w:cs="Times New Roman"/>
    </w:rPr>
  </w:style>
  <w:style w:type="character" w:styleId="ExempleHTML">
    <w:name w:val="HTML Sample"/>
    <w:uiPriority w:val="99"/>
    <w:semiHidden/>
    <w:unhideWhenUsed/>
    <w:rsid w:val="00AF68A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F68A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F68AB"/>
    <w:rPr>
      <w:rFonts w:ascii="Tahoma" w:hAnsi="Tahoma" w:cs="Tahoma"/>
      <w:sz w:val="16"/>
      <w:szCs w:val="16"/>
      <w:lang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F68A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F68AB"/>
    <w:rPr>
      <w:sz w:val="24"/>
      <w:szCs w:val="24"/>
      <w:lang w:eastAsia="zh-CN"/>
    </w:rPr>
  </w:style>
  <w:style w:type="table" w:styleId="Grilleclaire">
    <w:name w:val="Light Grid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F68A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F68A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F68A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F68AB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AF68AB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AF68AB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AF68AB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AF68AB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AF68AB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AF68AB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AF68AB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AF68AB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F68AB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AF68AB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F68A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F68A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F68A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F68A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F68A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F68AB"/>
    <w:pPr>
      <w:numPr>
        <w:numId w:val="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F68AB"/>
    <w:pPr>
      <w:numPr>
        <w:numId w:val="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F68AB"/>
    <w:pPr>
      <w:numPr>
        <w:numId w:val="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F68AB"/>
    <w:pPr>
      <w:numPr>
        <w:numId w:val="1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F68AB"/>
    <w:pPr>
      <w:numPr>
        <w:numId w:val="1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F68AB"/>
    <w:pPr>
      <w:numPr>
        <w:numId w:val="1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F68AB"/>
    <w:pPr>
      <w:numPr>
        <w:numId w:val="1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F68AB"/>
    <w:pPr>
      <w:numPr>
        <w:numId w:val="1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F68AB"/>
    <w:pPr>
      <w:numPr>
        <w:numId w:val="1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F68AB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F68A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F68A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F68A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F68A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F68A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F68A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F68AB"/>
  </w:style>
  <w:style w:type="paragraph" w:styleId="Normalcentr">
    <w:name w:val="Block Text"/>
    <w:basedOn w:val="Normal"/>
    <w:uiPriority w:val="99"/>
    <w:semiHidden/>
    <w:unhideWhenUsed/>
    <w:rsid w:val="00AF68A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F68A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F68AB"/>
    <w:rPr>
      <w:lang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F68AB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F68AB"/>
    <w:rPr>
      <w:lang w:eastAsia="zh-CN"/>
    </w:rPr>
  </w:style>
  <w:style w:type="character" w:styleId="Numrodeligne">
    <w:name w:val="line number"/>
    <w:uiPriority w:val="99"/>
    <w:semiHidden/>
    <w:unhideWhenUsed/>
    <w:rsid w:val="00AF68AB"/>
  </w:style>
  <w:style w:type="character" w:styleId="Numrodepage">
    <w:name w:val="page number"/>
    <w:uiPriority w:val="99"/>
    <w:semiHidden/>
    <w:unhideWhenUsed/>
    <w:rsid w:val="00AF68A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68A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F68AB"/>
    <w:rPr>
      <w:b/>
      <w:bCs/>
      <w:lang w:eastAsia="zh-CN"/>
    </w:rPr>
  </w:style>
  <w:style w:type="table" w:styleId="Ombrageclair">
    <w:name w:val="Light Shading"/>
    <w:basedOn w:val="TableauNormal"/>
    <w:uiPriority w:val="60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F68A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AF68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F68AB"/>
    <w:rPr>
      <w:sz w:val="24"/>
      <w:szCs w:val="24"/>
      <w:lang w:eastAsia="zh-CN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F68AB"/>
    <w:rPr>
      <w:rFonts w:ascii="Courier New" w:hAnsi="Courier New" w:cs="Courier New"/>
      <w:lang w:eastAsia="zh-CN"/>
    </w:rPr>
  </w:style>
  <w:style w:type="character" w:styleId="Rfrenceintense">
    <w:name w:val="Intense Reference"/>
    <w:uiPriority w:val="32"/>
    <w:qFormat/>
    <w:rsid w:val="00AF68A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F68A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F68A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F68AB"/>
    <w:rPr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F68A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F68AB"/>
    <w:rPr>
      <w:sz w:val="24"/>
      <w:szCs w:val="24"/>
      <w:lang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F68A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F68AB"/>
    <w:rPr>
      <w:sz w:val="24"/>
      <w:szCs w:val="24"/>
      <w:lang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F68A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F68AB"/>
    <w:rPr>
      <w:sz w:val="16"/>
      <w:szCs w:val="16"/>
      <w:lang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F68A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F68AB"/>
    <w:rPr>
      <w:sz w:val="24"/>
      <w:szCs w:val="24"/>
      <w:lang w:eastAsia="zh-CN"/>
    </w:rPr>
  </w:style>
  <w:style w:type="paragraph" w:styleId="Retraitnormal">
    <w:name w:val="Normal Indent"/>
    <w:basedOn w:val="Normal"/>
    <w:uiPriority w:val="99"/>
    <w:semiHidden/>
    <w:unhideWhenUsed/>
    <w:rsid w:val="00AF68A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F68AB"/>
  </w:style>
  <w:style w:type="character" w:customStyle="1" w:styleId="SalutationsCar">
    <w:name w:val="Salutations Car"/>
    <w:link w:val="Salutations"/>
    <w:uiPriority w:val="99"/>
    <w:semiHidden/>
    <w:rsid w:val="00AF68AB"/>
    <w:rPr>
      <w:sz w:val="24"/>
      <w:szCs w:val="24"/>
      <w:lang w:eastAsia="zh-CN"/>
    </w:rPr>
  </w:style>
  <w:style w:type="paragraph" w:styleId="Sansinterligne">
    <w:name w:val="No Spacing"/>
    <w:uiPriority w:val="1"/>
    <w:qFormat/>
    <w:rsid w:val="00AF68AB"/>
    <w:rPr>
      <w:sz w:val="24"/>
      <w:szCs w:val="24"/>
      <w:lang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AF68A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F68AB"/>
    <w:rPr>
      <w:sz w:val="24"/>
      <w:szCs w:val="24"/>
      <w:lang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F68AB"/>
  </w:style>
  <w:style w:type="character" w:customStyle="1" w:styleId="SignaturelectroniqueCar">
    <w:name w:val="Signature électronique Car"/>
    <w:link w:val="Signaturelectronique"/>
    <w:uiPriority w:val="99"/>
    <w:semiHidden/>
    <w:rsid w:val="00AF68AB"/>
    <w:rPr>
      <w:sz w:val="24"/>
      <w:szCs w:val="24"/>
      <w:lang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68AB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uiPriority w:val="11"/>
    <w:rsid w:val="00AF68AB"/>
    <w:rPr>
      <w:rFonts w:ascii="Cambria" w:eastAsia="Times New Roman" w:hAnsi="Cambria" w:cs="Times New Roman"/>
      <w:sz w:val="24"/>
      <w:szCs w:val="24"/>
      <w:lang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F68A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F68AB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F68A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F68A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F68A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F68A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F68A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F68A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F68A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F68A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F68A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F68A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F68A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F68A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F68A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F68A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F68A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F68A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F68A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F68AB"/>
    <w:rPr>
      <w:rFonts w:ascii="Courier New" w:hAnsi="Courier New" w:cs="Courier New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68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68AB"/>
    <w:rPr>
      <w:rFonts w:ascii="Tahoma" w:hAnsi="Tahoma" w:cs="Tahoma"/>
      <w:sz w:val="16"/>
      <w:szCs w:val="16"/>
      <w:lang w:eastAsia="zh-CN"/>
    </w:rPr>
  </w:style>
  <w:style w:type="character" w:styleId="Textedelespacerserv">
    <w:name w:val="Placeholder Text"/>
    <w:uiPriority w:val="99"/>
    <w:semiHidden/>
    <w:rsid w:val="00AF68A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F68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character" w:customStyle="1" w:styleId="TextedemacroCar">
    <w:name w:val="Texte de macro Car"/>
    <w:link w:val="Textedemacro"/>
    <w:uiPriority w:val="99"/>
    <w:semiHidden/>
    <w:rsid w:val="00AF68AB"/>
    <w:rPr>
      <w:rFonts w:ascii="Courier New" w:hAnsi="Courier New" w:cs="Courier New"/>
      <w:lang w:eastAsia="zh-CN"/>
    </w:rPr>
  </w:style>
  <w:style w:type="table" w:styleId="Thmedutableau">
    <w:name w:val="Table Theme"/>
    <w:basedOn w:val="TableauNormal"/>
    <w:uiPriority w:val="99"/>
    <w:semiHidden/>
    <w:unhideWhenUsed/>
    <w:rsid w:val="00AF68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F68A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F68AB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F68AB"/>
  </w:style>
  <w:style w:type="character" w:customStyle="1" w:styleId="TitredenoteCar">
    <w:name w:val="Titre de note Car"/>
    <w:link w:val="Titredenote"/>
    <w:uiPriority w:val="99"/>
    <w:semiHidden/>
    <w:rsid w:val="00AF68AB"/>
    <w:rPr>
      <w:sz w:val="24"/>
      <w:szCs w:val="24"/>
      <w:lang w:eastAsia="zh-CN"/>
    </w:rPr>
  </w:style>
  <w:style w:type="character" w:styleId="Titredulivre">
    <w:name w:val="Book Title"/>
    <w:uiPriority w:val="33"/>
    <w:qFormat/>
    <w:rsid w:val="00AF68A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F68AB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F68AB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AF68AB"/>
  </w:style>
  <w:style w:type="paragraph" w:styleId="TM2">
    <w:name w:val="toc 2"/>
    <w:basedOn w:val="Normal"/>
    <w:next w:val="Normal"/>
    <w:uiPriority w:val="39"/>
    <w:semiHidden/>
    <w:unhideWhenUsed/>
    <w:rsid w:val="00AF68AB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AF68AB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AF68AB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AF68AB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AF68AB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AF68AB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AF68AB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AF68AB"/>
    <w:pPr>
      <w:ind w:left="1920"/>
    </w:pPr>
  </w:style>
  <w:style w:type="table" w:styleId="Trameclaire-Accent1">
    <w:name w:val="Light Shading Accent 1"/>
    <w:basedOn w:val="TableauNormal"/>
    <w:uiPriority w:val="60"/>
    <w:rsid w:val="00AF68A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F68A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F68A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F68A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F68A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F68A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F68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rsid w:val="00FF6E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FF6E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FF6EE4"/>
    <w:pPr>
      <w:jc w:val="center"/>
      <w:outlineLvl w:val="2"/>
    </w:pPr>
    <w:rPr>
      <w:rFonts w:ascii="Book Antiqua" w:hAnsi="Book Antiqua"/>
      <w:b/>
      <w:bCs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68AB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68AB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68AB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68AB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qFormat/>
    <w:rsid w:val="00E27B86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E1282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FF6EE4"/>
    <w:rPr>
      <w:color w:val="0000FF"/>
      <w:u w:val="single"/>
    </w:rPr>
  </w:style>
  <w:style w:type="table" w:styleId="Grilledutableau">
    <w:name w:val="Table Grid"/>
    <w:basedOn w:val="TableauNormal"/>
    <w:rsid w:val="00FF6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">
    <w:name w:val="WW-Absatz-Standardschriftart1"/>
    <w:rsid w:val="00FF6EE4"/>
  </w:style>
  <w:style w:type="paragraph" w:styleId="Corpsdetexte2">
    <w:name w:val="Body Text 2"/>
    <w:basedOn w:val="Normal"/>
    <w:rsid w:val="00E1282F"/>
    <w:pPr>
      <w:widowControl w:val="0"/>
      <w:suppressAutoHyphens/>
    </w:pPr>
    <w:rPr>
      <w:rFonts w:ascii="Book Antiqua" w:eastAsia="HG Mincho Light J" w:hAnsi="Book Antiqua"/>
      <w:color w:val="000000"/>
      <w:sz w:val="20"/>
      <w:szCs w:val="20"/>
      <w:lang/>
    </w:rPr>
  </w:style>
  <w:style w:type="numbering" w:styleId="111111">
    <w:name w:val="Outline List 2"/>
    <w:basedOn w:val="Aucuneliste"/>
    <w:uiPriority w:val="99"/>
    <w:semiHidden/>
    <w:unhideWhenUsed/>
    <w:rsid w:val="00AF68AB"/>
    <w:pPr>
      <w:numPr>
        <w:numId w:val="4"/>
      </w:numPr>
    </w:pPr>
  </w:style>
  <w:style w:type="numbering" w:styleId="1ai">
    <w:name w:val="Outline List 1"/>
    <w:basedOn w:val="Aucuneliste"/>
    <w:uiPriority w:val="99"/>
    <w:semiHidden/>
    <w:unhideWhenUsed/>
    <w:rsid w:val="00AF68AB"/>
    <w:pPr>
      <w:numPr>
        <w:numId w:val="5"/>
      </w:numPr>
    </w:pPr>
  </w:style>
  <w:style w:type="character" w:styleId="Accentuation">
    <w:name w:val="Emphasis"/>
    <w:uiPriority w:val="20"/>
    <w:qFormat/>
    <w:rsid w:val="00AF68AB"/>
    <w:rPr>
      <w:i/>
      <w:iCs/>
    </w:rPr>
  </w:style>
  <w:style w:type="character" w:styleId="AcronymeHTML">
    <w:name w:val="HTML Acronym"/>
    <w:uiPriority w:val="99"/>
    <w:semiHidden/>
    <w:unhideWhenUsed/>
    <w:rsid w:val="00AF68AB"/>
  </w:style>
  <w:style w:type="paragraph" w:styleId="Adressedestinataire">
    <w:name w:val="envelope address"/>
    <w:basedOn w:val="Normal"/>
    <w:uiPriority w:val="99"/>
    <w:semiHidden/>
    <w:unhideWhenUsed/>
    <w:rsid w:val="00AF68AB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uiPriority w:val="99"/>
    <w:semiHidden/>
    <w:unhideWhenUsed/>
    <w:rsid w:val="00AF68AB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F68A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F68AB"/>
    <w:rPr>
      <w:i/>
      <w:iCs/>
      <w:sz w:val="24"/>
      <w:szCs w:val="24"/>
      <w:lang w:eastAsia="zh-CN"/>
    </w:rPr>
  </w:style>
  <w:style w:type="character" w:styleId="Appeldenotedefin">
    <w:name w:val="endnote reference"/>
    <w:uiPriority w:val="99"/>
    <w:semiHidden/>
    <w:unhideWhenUsed/>
    <w:rsid w:val="00AF68A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F68AB"/>
    <w:rPr>
      <w:vertAlign w:val="superscript"/>
    </w:rPr>
  </w:style>
  <w:style w:type="character" w:customStyle="1" w:styleId="Titre4Car">
    <w:name w:val="Titre 4 Car"/>
    <w:link w:val="Titre4"/>
    <w:uiPriority w:val="9"/>
    <w:semiHidden/>
    <w:rsid w:val="00AF68AB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link w:val="Titre5"/>
    <w:uiPriority w:val="9"/>
    <w:semiHidden/>
    <w:rsid w:val="00AF68AB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link w:val="Titre6"/>
    <w:uiPriority w:val="9"/>
    <w:semiHidden/>
    <w:rsid w:val="00AF68AB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Titre7Car">
    <w:name w:val="Titre 7 Car"/>
    <w:link w:val="Titre7"/>
    <w:uiPriority w:val="9"/>
    <w:semiHidden/>
    <w:rsid w:val="00AF68AB"/>
    <w:rPr>
      <w:rFonts w:ascii="Calibri" w:eastAsia="Times New Roman" w:hAnsi="Calibri" w:cs="Times New Roman"/>
      <w:sz w:val="24"/>
      <w:szCs w:val="24"/>
      <w:lang w:eastAsia="zh-CN"/>
    </w:rPr>
  </w:style>
  <w:style w:type="numbering" w:styleId="ArticleSection">
    <w:name w:val="Outline List 3"/>
    <w:basedOn w:val="Aucuneliste"/>
    <w:uiPriority w:val="99"/>
    <w:semiHidden/>
    <w:unhideWhenUsed/>
    <w:rsid w:val="00AF68AB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F68AB"/>
  </w:style>
  <w:style w:type="paragraph" w:styleId="Citation">
    <w:name w:val="Quote"/>
    <w:basedOn w:val="Normal"/>
    <w:next w:val="Normal"/>
    <w:link w:val="CitationCar"/>
    <w:uiPriority w:val="29"/>
    <w:qFormat/>
    <w:rsid w:val="00AF68A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F68AB"/>
    <w:rPr>
      <w:i/>
      <w:iCs/>
      <w:color w:val="000000"/>
      <w:sz w:val="24"/>
      <w:szCs w:val="24"/>
      <w:lang w:eastAsia="zh-CN"/>
    </w:rPr>
  </w:style>
  <w:style w:type="character" w:styleId="CitationHTML">
    <w:name w:val="HTML Cite"/>
    <w:uiPriority w:val="99"/>
    <w:semiHidden/>
    <w:unhideWhenUsed/>
    <w:rsid w:val="00AF68A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6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F68AB"/>
    <w:rPr>
      <w:b/>
      <w:bCs/>
      <w:i/>
      <w:iCs/>
      <w:color w:val="4F81BD"/>
      <w:sz w:val="24"/>
      <w:szCs w:val="24"/>
      <w:lang w:eastAsia="zh-CN"/>
    </w:rPr>
  </w:style>
  <w:style w:type="character" w:styleId="ClavierHTML">
    <w:name w:val="HTML Keyboard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F68A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F68A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F68A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F68A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F68A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F68A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F68AB"/>
    <w:rPr>
      <w:lang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F68A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F68AB"/>
    <w:rPr>
      <w:sz w:val="24"/>
      <w:szCs w:val="24"/>
      <w:lang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F68A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F68AB"/>
    <w:rPr>
      <w:sz w:val="16"/>
      <w:szCs w:val="16"/>
      <w:lang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F68AB"/>
  </w:style>
  <w:style w:type="character" w:customStyle="1" w:styleId="DateCar">
    <w:name w:val="Date Car"/>
    <w:link w:val="Date"/>
    <w:uiPriority w:val="99"/>
    <w:semiHidden/>
    <w:rsid w:val="00AF68AB"/>
    <w:rPr>
      <w:sz w:val="24"/>
      <w:szCs w:val="24"/>
      <w:lang w:eastAsia="zh-CN"/>
    </w:rPr>
  </w:style>
  <w:style w:type="character" w:styleId="DfinitionHTML">
    <w:name w:val="HTML Definition"/>
    <w:uiPriority w:val="99"/>
    <w:semiHidden/>
    <w:unhideWhenUsed/>
    <w:rsid w:val="00AF68A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F68A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F68A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F68A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F68AB"/>
    <w:rPr>
      <w:b/>
      <w:bCs/>
    </w:rPr>
  </w:style>
  <w:style w:type="character" w:styleId="Emphaseintense">
    <w:name w:val="Intense Emphasis"/>
    <w:uiPriority w:val="21"/>
    <w:qFormat/>
    <w:rsid w:val="00AF68A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F68A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F68A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F68AB"/>
    <w:rPr>
      <w:sz w:val="24"/>
      <w:szCs w:val="24"/>
      <w:lang w:eastAsia="zh-CN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F68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AF68AB"/>
    <w:rPr>
      <w:rFonts w:ascii="Cambria" w:eastAsia="Times New Roman" w:hAnsi="Cambria" w:cs="Times New Roman"/>
      <w:sz w:val="24"/>
      <w:szCs w:val="24"/>
      <w:shd w:val="pct20" w:color="auto" w:fill="auto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F68AB"/>
    <w:pPr>
      <w:outlineLvl w:val="9"/>
    </w:pPr>
    <w:rPr>
      <w:rFonts w:ascii="Cambria" w:eastAsia="Times New Roman" w:hAnsi="Cambria" w:cs="Times New Roman"/>
    </w:rPr>
  </w:style>
  <w:style w:type="character" w:styleId="ExempleHTML">
    <w:name w:val="HTML Sample"/>
    <w:uiPriority w:val="99"/>
    <w:semiHidden/>
    <w:unhideWhenUsed/>
    <w:rsid w:val="00AF68A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F68A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F68AB"/>
    <w:rPr>
      <w:rFonts w:ascii="Tahoma" w:hAnsi="Tahoma" w:cs="Tahoma"/>
      <w:sz w:val="16"/>
      <w:szCs w:val="16"/>
      <w:lang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F68A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F68AB"/>
    <w:rPr>
      <w:sz w:val="24"/>
      <w:szCs w:val="24"/>
      <w:lang w:eastAsia="zh-CN"/>
    </w:rPr>
  </w:style>
  <w:style w:type="table" w:styleId="Grilleclaire">
    <w:name w:val="Light Grid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F68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F68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F68A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F68A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F68A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F68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F68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F68AB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AF68AB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AF68AB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AF68AB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AF68AB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AF68AB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AF68AB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AF68AB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AF68AB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F68AB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AF68AB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F68A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F68A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F68A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F68A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F68A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F68AB"/>
    <w:pPr>
      <w:numPr>
        <w:numId w:val="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F68AB"/>
    <w:pPr>
      <w:numPr>
        <w:numId w:val="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F68AB"/>
    <w:pPr>
      <w:numPr>
        <w:numId w:val="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F68AB"/>
    <w:pPr>
      <w:numPr>
        <w:numId w:val="1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F68AB"/>
    <w:pPr>
      <w:numPr>
        <w:numId w:val="11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F68AB"/>
    <w:pPr>
      <w:numPr>
        <w:numId w:val="1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F68AB"/>
    <w:pPr>
      <w:numPr>
        <w:numId w:val="1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F68AB"/>
    <w:pPr>
      <w:numPr>
        <w:numId w:val="1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F68AB"/>
    <w:pPr>
      <w:numPr>
        <w:numId w:val="1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F68AB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F68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F68A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F68A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F68A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F68A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F68A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F68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F68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F68A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F68A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F68AB"/>
  </w:style>
  <w:style w:type="paragraph" w:styleId="Normalcentr">
    <w:name w:val="Block Text"/>
    <w:basedOn w:val="Normal"/>
    <w:uiPriority w:val="99"/>
    <w:semiHidden/>
    <w:unhideWhenUsed/>
    <w:rsid w:val="00AF68A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F68A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F68AB"/>
    <w:rPr>
      <w:lang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F68AB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F68AB"/>
    <w:rPr>
      <w:lang w:eastAsia="zh-CN"/>
    </w:rPr>
  </w:style>
  <w:style w:type="character" w:styleId="Numrodeligne">
    <w:name w:val="line number"/>
    <w:uiPriority w:val="99"/>
    <w:semiHidden/>
    <w:unhideWhenUsed/>
    <w:rsid w:val="00AF68AB"/>
  </w:style>
  <w:style w:type="character" w:styleId="Numrodepage">
    <w:name w:val="page number"/>
    <w:uiPriority w:val="99"/>
    <w:semiHidden/>
    <w:unhideWhenUsed/>
    <w:rsid w:val="00AF68A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68A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F68AB"/>
    <w:rPr>
      <w:b/>
      <w:bCs/>
      <w:lang w:eastAsia="zh-CN"/>
    </w:rPr>
  </w:style>
  <w:style w:type="table" w:styleId="Ombrageclair">
    <w:name w:val="Light Shading"/>
    <w:basedOn w:val="TableauNormal"/>
    <w:uiPriority w:val="60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F68A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AF68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F68AB"/>
    <w:rPr>
      <w:sz w:val="24"/>
      <w:szCs w:val="24"/>
      <w:lang w:eastAsia="zh-CN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F68AB"/>
    <w:rPr>
      <w:rFonts w:ascii="Courier New" w:hAnsi="Courier New" w:cs="Courier New"/>
      <w:lang w:eastAsia="zh-CN"/>
    </w:rPr>
  </w:style>
  <w:style w:type="character" w:styleId="Rfrenceintense">
    <w:name w:val="Intense Reference"/>
    <w:uiPriority w:val="32"/>
    <w:qFormat/>
    <w:rsid w:val="00AF68A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F68A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F68A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F68AB"/>
    <w:rPr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F68A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F68AB"/>
    <w:rPr>
      <w:sz w:val="24"/>
      <w:szCs w:val="24"/>
      <w:lang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F68A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F68AB"/>
    <w:rPr>
      <w:sz w:val="24"/>
      <w:szCs w:val="24"/>
      <w:lang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F68A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F68AB"/>
    <w:rPr>
      <w:sz w:val="16"/>
      <w:szCs w:val="16"/>
      <w:lang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F68A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F68AB"/>
    <w:rPr>
      <w:sz w:val="24"/>
      <w:szCs w:val="24"/>
      <w:lang w:eastAsia="zh-CN"/>
    </w:rPr>
  </w:style>
  <w:style w:type="paragraph" w:styleId="Retraitnormal">
    <w:name w:val="Normal Indent"/>
    <w:basedOn w:val="Normal"/>
    <w:uiPriority w:val="99"/>
    <w:semiHidden/>
    <w:unhideWhenUsed/>
    <w:rsid w:val="00AF68A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F68AB"/>
  </w:style>
  <w:style w:type="character" w:customStyle="1" w:styleId="SalutationsCar">
    <w:name w:val="Salutations Car"/>
    <w:link w:val="Salutations"/>
    <w:uiPriority w:val="99"/>
    <w:semiHidden/>
    <w:rsid w:val="00AF68AB"/>
    <w:rPr>
      <w:sz w:val="24"/>
      <w:szCs w:val="24"/>
      <w:lang w:eastAsia="zh-CN"/>
    </w:rPr>
  </w:style>
  <w:style w:type="paragraph" w:styleId="Sansinterligne">
    <w:name w:val="No Spacing"/>
    <w:uiPriority w:val="1"/>
    <w:qFormat/>
    <w:rsid w:val="00AF68AB"/>
    <w:rPr>
      <w:sz w:val="24"/>
      <w:szCs w:val="24"/>
      <w:lang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AF68A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F68AB"/>
    <w:rPr>
      <w:sz w:val="24"/>
      <w:szCs w:val="24"/>
      <w:lang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F68AB"/>
  </w:style>
  <w:style w:type="character" w:customStyle="1" w:styleId="SignaturelectroniqueCar">
    <w:name w:val="Signature électronique Car"/>
    <w:link w:val="Signaturelectronique"/>
    <w:uiPriority w:val="99"/>
    <w:semiHidden/>
    <w:rsid w:val="00AF68AB"/>
    <w:rPr>
      <w:sz w:val="24"/>
      <w:szCs w:val="24"/>
      <w:lang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68AB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uiPriority w:val="11"/>
    <w:rsid w:val="00AF68AB"/>
    <w:rPr>
      <w:rFonts w:ascii="Cambria" w:eastAsia="Times New Roman" w:hAnsi="Cambria" w:cs="Times New Roman"/>
      <w:sz w:val="24"/>
      <w:szCs w:val="24"/>
      <w:lang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F68A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F68AB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F68A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F68A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F68A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F68A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F68A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F68A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F68A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F68A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F68A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F68A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F68A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F68A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F68A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F68A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F68A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F68A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F68A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F68A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F68A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F68A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F68AB"/>
    <w:rPr>
      <w:rFonts w:ascii="Courier New" w:hAnsi="Courier New" w:cs="Courier New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68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68AB"/>
    <w:rPr>
      <w:rFonts w:ascii="Tahoma" w:hAnsi="Tahoma" w:cs="Tahoma"/>
      <w:sz w:val="16"/>
      <w:szCs w:val="16"/>
      <w:lang w:eastAsia="zh-CN"/>
    </w:rPr>
  </w:style>
  <w:style w:type="character" w:styleId="Textedelespacerserv">
    <w:name w:val="Placeholder Text"/>
    <w:uiPriority w:val="99"/>
    <w:semiHidden/>
    <w:rsid w:val="00AF68A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F68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character" w:customStyle="1" w:styleId="TextedemacroCar">
    <w:name w:val="Texte de macro Car"/>
    <w:link w:val="Textedemacro"/>
    <w:uiPriority w:val="99"/>
    <w:semiHidden/>
    <w:rsid w:val="00AF68AB"/>
    <w:rPr>
      <w:rFonts w:ascii="Courier New" w:hAnsi="Courier New" w:cs="Courier New"/>
      <w:lang w:eastAsia="zh-CN"/>
    </w:rPr>
  </w:style>
  <w:style w:type="table" w:styleId="Thmedutableau">
    <w:name w:val="Table Theme"/>
    <w:basedOn w:val="TableauNormal"/>
    <w:uiPriority w:val="99"/>
    <w:semiHidden/>
    <w:unhideWhenUsed/>
    <w:rsid w:val="00AF68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F68A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F68AB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F68AB"/>
  </w:style>
  <w:style w:type="character" w:customStyle="1" w:styleId="TitredenoteCar">
    <w:name w:val="Titre de note Car"/>
    <w:link w:val="Titredenote"/>
    <w:uiPriority w:val="99"/>
    <w:semiHidden/>
    <w:rsid w:val="00AF68AB"/>
    <w:rPr>
      <w:sz w:val="24"/>
      <w:szCs w:val="24"/>
      <w:lang w:eastAsia="zh-CN"/>
    </w:rPr>
  </w:style>
  <w:style w:type="character" w:styleId="Titredulivre">
    <w:name w:val="Book Title"/>
    <w:uiPriority w:val="33"/>
    <w:qFormat/>
    <w:rsid w:val="00AF68A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F68AB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F68AB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AF68AB"/>
  </w:style>
  <w:style w:type="paragraph" w:styleId="TM2">
    <w:name w:val="toc 2"/>
    <w:basedOn w:val="Normal"/>
    <w:next w:val="Normal"/>
    <w:uiPriority w:val="39"/>
    <w:semiHidden/>
    <w:unhideWhenUsed/>
    <w:rsid w:val="00AF68AB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AF68AB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AF68AB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AF68AB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AF68AB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AF68AB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AF68AB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AF68AB"/>
    <w:pPr>
      <w:ind w:left="1920"/>
    </w:pPr>
  </w:style>
  <w:style w:type="table" w:styleId="Trameclaire-Accent1">
    <w:name w:val="Light Shading Accent 1"/>
    <w:basedOn w:val="TableauNormal"/>
    <w:uiPriority w:val="60"/>
    <w:rsid w:val="00AF68A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F68A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F68A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F68A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F68A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F68A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F68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F68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F68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F68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chhang.pham@fre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582</Words>
  <Characters>3206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Bich-Hang Pham</vt:lpstr>
      <vt:lpstr>Bich-Hang Pham</vt:lpstr>
    </vt:vector>
  </TitlesOfParts>
  <Company>Nec Computers International</Company>
  <LinksUpToDate>false</LinksUpToDate>
  <CharactersWithSpaces>3781</CharactersWithSpaces>
  <SharedDoc>false</SharedDoc>
  <HLinks>
    <vt:vector size="6" baseType="variant">
      <vt:variant>
        <vt:i4>1114221</vt:i4>
      </vt:variant>
      <vt:variant>
        <vt:i4>0</vt:i4>
      </vt:variant>
      <vt:variant>
        <vt:i4>0</vt:i4>
      </vt:variant>
      <vt:variant>
        <vt:i4>5</vt:i4>
      </vt:variant>
      <vt:variant>
        <vt:lpwstr>mailto:bichhang.pham@free.fr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Bich-Hang Pham</dc:title>
  <dc:subject/>
  <dc:creator> </dc:creator>
  <cp:keywords/>
  <dc:description/>
  <cp:lastModifiedBy>Pierre JOUBERT</cp:lastModifiedBy>
  <cp:revision>2</cp:revision>
  <dcterms:created xsi:type="dcterms:W3CDTF">2012-08-30T09:31:00Z</dcterms:created>
  <dcterms:modified xsi:type="dcterms:W3CDTF">2012-08-30T09:31:00Z</dcterms:modified>
</cp:coreProperties>
</file>