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BBCE1" w14:textId="6C5F053A" w:rsidR="0089494C" w:rsidRDefault="009328F4" w:rsidP="00BF7B86">
      <w:pPr>
        <w:rPr>
          <w:sz w:val="18"/>
          <w:szCs w:val="18"/>
        </w:rPr>
      </w:pPr>
      <w:r w:rsidRPr="008042FC">
        <w:rPr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240649" wp14:editId="1609A826">
                <wp:simplePos x="0" y="0"/>
                <wp:positionH relativeFrom="margin">
                  <wp:posOffset>3406140</wp:posOffset>
                </wp:positionH>
                <wp:positionV relativeFrom="paragraph">
                  <wp:posOffset>3810</wp:posOffset>
                </wp:positionV>
                <wp:extent cx="2636520" cy="265430"/>
                <wp:effectExtent l="0" t="0" r="11430" b="2032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B9919" w14:textId="77777777" w:rsidR="000F7C5D" w:rsidRPr="008042FC" w:rsidRDefault="000F7C5D" w:rsidP="000F7C5D">
                            <w:pPr>
                              <w:jc w:val="center"/>
                              <w:rPr>
                                <w:b/>
                                <w:color w:val="365F91" w:themeColor="accent1" w:themeShade="BF"/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b/>
                                <w:color w:val="365F91" w:themeColor="accent1" w:themeShade="BF"/>
                                <w:sz w:val="18"/>
                                <w:szCs w:val="18"/>
                              </w:rPr>
                              <w:t>REGLEMENTATION EUROPEENNE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40649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68.2pt;margin-top:.3pt;width:207.6pt;height:20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">
                <v:textbox>
                  <w:txbxContent>
                    <w:p w14:paraId="5FBB9919" w14:textId="77777777" w:rsidR="000F7C5D" w:rsidRPr="008042FC" w:rsidRDefault="000F7C5D" w:rsidP="000F7C5D">
                      <w:pPr>
                        <w:jc w:val="center"/>
                        <w:rPr>
                          <w:b/>
                          <w:color w:val="365F91" w:themeColor="accent1" w:themeShade="BF"/>
                          <w:sz w:val="18"/>
                          <w:szCs w:val="18"/>
                        </w:rPr>
                      </w:pPr>
                      <w:r w:rsidRPr="008042FC">
                        <w:rPr>
                          <w:b/>
                          <w:color w:val="365F91" w:themeColor="accent1" w:themeShade="BF"/>
                          <w:sz w:val="18"/>
                          <w:szCs w:val="18"/>
                        </w:rPr>
                        <w:t>REGLEMENTATION EUROPEENNE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C15CA2" w14:textId="1D9E1580" w:rsidR="0089494C" w:rsidRPr="0089494C" w:rsidRDefault="009328F4" w:rsidP="0089494C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8B7D47A" wp14:editId="1E8B1C6F">
                <wp:simplePos x="0" y="0"/>
                <wp:positionH relativeFrom="margin">
                  <wp:posOffset>-176782</wp:posOffset>
                </wp:positionH>
                <wp:positionV relativeFrom="paragraph">
                  <wp:posOffset>198312</wp:posOffset>
                </wp:positionV>
                <wp:extent cx="6836735" cy="287020"/>
                <wp:effectExtent l="0" t="0" r="21590" b="1778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6735" cy="287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22343E" w14:textId="7A4B94F9" w:rsidR="009328F4" w:rsidRDefault="009328F4" w:rsidP="009328F4">
                            <w:pPr>
                              <w:spacing w:before="0"/>
                              <w:jc w:val="center"/>
                            </w:pPr>
                            <w:r>
                              <w:t>Contraignants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7D47A" id="Zone de texte 16" o:spid="_x0000_s1027" type="#_x0000_t202" style="position:absolute;left:0;text-align:left;margin-left:-13.9pt;margin-top:15.6pt;width:538.35pt;height:22.6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" fillcolor="white [3201]" strokeweight=".5pt">
                <v:textbox>
                  <w:txbxContent>
                    <w:p w14:paraId="6322343E" w14:textId="7A4B94F9" w:rsidR="009328F4" w:rsidRDefault="009328F4" w:rsidP="009328F4">
                      <w:pPr>
                        <w:spacing w:before="0"/>
                        <w:jc w:val="center"/>
                      </w:pPr>
                      <w:r>
                        <w:t>Contraignants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163704" w14:textId="79B486A3" w:rsidR="0089494C" w:rsidRPr="0089494C" w:rsidRDefault="0089494C" w:rsidP="0089494C">
      <w:pPr>
        <w:rPr>
          <w:sz w:val="18"/>
          <w:szCs w:val="18"/>
        </w:rPr>
      </w:pPr>
    </w:p>
    <w:p w14:paraId="776B5C41" w14:textId="2016ED4F" w:rsidR="0089494C" w:rsidRPr="0089494C" w:rsidRDefault="009328F4" w:rsidP="0089494C">
      <w:pPr>
        <w:rPr>
          <w:sz w:val="18"/>
          <w:szCs w:val="18"/>
        </w:rPr>
      </w:pPr>
      <w:r w:rsidRPr="008042FC">
        <w:rPr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9CB7D20" wp14:editId="0044F0BC">
                <wp:simplePos x="0" y="0"/>
                <wp:positionH relativeFrom="margin">
                  <wp:posOffset>-187487</wp:posOffset>
                </wp:positionH>
                <wp:positionV relativeFrom="paragraph">
                  <wp:posOffset>194103</wp:posOffset>
                </wp:positionV>
                <wp:extent cx="2477135" cy="2455545"/>
                <wp:effectExtent l="0" t="0" r="18415" b="2095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7135" cy="245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A5193" w14:textId="77777777" w:rsidR="000F7C5D" w:rsidRPr="008042FC" w:rsidRDefault="000F7C5D" w:rsidP="009328F4">
                            <w:pPr>
                              <w:spacing w:before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Règlement européen : </w:t>
                            </w:r>
                          </w:p>
                          <w:p w14:paraId="38A838D0" w14:textId="77777777" w:rsidR="000F7C5D" w:rsidRPr="008042FC" w:rsidRDefault="000F7C5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>Acte juridique adopté par le Conseil de l'Union européenne et le Parlement européen</w:t>
                            </w:r>
                          </w:p>
                          <w:p w14:paraId="2898572F" w14:textId="77777777" w:rsidR="000F7C5D" w:rsidRPr="008042FC" w:rsidRDefault="000F7C5D" w:rsidP="000F7C5D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Portée générale (est contraignant pour les institutions de l'UE, les </w:t>
                            </w:r>
                            <w:r w:rsidR="00EA554B" w:rsidRPr="008042FC">
                              <w:rPr>
                                <w:sz w:val="18"/>
                                <w:szCs w:val="18"/>
                              </w:rPr>
                              <w:t>États</w:t>
                            </w: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 membres, les particuliers))</w:t>
                            </w:r>
                          </w:p>
                          <w:p w14:paraId="775574D2" w14:textId="77777777" w:rsidR="000F7C5D" w:rsidRPr="008042FC" w:rsidRDefault="000F7C5D" w:rsidP="000F7C5D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>Obligatoire dans toutes ses dispositions</w:t>
                            </w:r>
                          </w:p>
                          <w:p w14:paraId="246F98D2" w14:textId="77777777" w:rsidR="000F7C5D" w:rsidRPr="008042FC" w:rsidRDefault="000F7C5D" w:rsidP="000F7C5D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Directement applicable </w:t>
                            </w:r>
                            <w:r w:rsidR="003815E1">
                              <w:rPr>
                                <w:sz w:val="18"/>
                                <w:szCs w:val="18"/>
                              </w:rPr>
                              <w:t>(pas de transposition)</w:t>
                            </w:r>
                          </w:p>
                          <w:p w14:paraId="684685EE" w14:textId="77777777" w:rsidR="000F7C5D" w:rsidRPr="008042FC" w:rsidRDefault="000F7C5D" w:rsidP="000F7C5D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Application uniforme, simultanée et automatique dans tous les </w:t>
                            </w:r>
                            <w:r w:rsidR="00EA554B" w:rsidRPr="008042FC">
                              <w:rPr>
                                <w:sz w:val="18"/>
                                <w:szCs w:val="18"/>
                              </w:rPr>
                              <w:t>États</w:t>
                            </w: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 membres </w:t>
                            </w:r>
                          </w:p>
                          <w:p w14:paraId="748CECE6" w14:textId="77777777" w:rsidR="00EA554B" w:rsidRPr="008042FC" w:rsidRDefault="00EA554B" w:rsidP="000F7C5D">
                            <w:pPr>
                              <w:pStyle w:val="Paragraphedeliste"/>
                              <w:numPr>
                                <w:ilvl w:val="0"/>
                                <w:numId w:val="40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États peuvent cependant instaurer des règles plus protectrices </w:t>
                            </w:r>
                          </w:p>
                          <w:p w14:paraId="5D6933E8" w14:textId="00D86B4F" w:rsidR="000F7C5D" w:rsidRPr="008042FC" w:rsidRDefault="000F7C5D" w:rsidP="000F7C5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>Ex : RGPD, Règlement 2014/536 sur les essais cliniques</w:t>
                            </w:r>
                            <w:r w:rsidR="009328F4">
                              <w:rPr>
                                <w:sz w:val="18"/>
                                <w:szCs w:val="18"/>
                              </w:rPr>
                              <w:t xml:space="preserve"> de médicaments à usage humain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CB7D20" id="_x0000_s1028" type="#_x0000_t202" style="position:absolute;left:0;text-align:left;margin-left:-14.75pt;margin-top:15.3pt;width:195.05pt;height:19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">
                <v:textbox>
                  <w:txbxContent>
                    <w:p w14:paraId="3CCA5193" w14:textId="77777777" w:rsidR="000F7C5D" w:rsidRPr="008042FC" w:rsidRDefault="000F7C5D" w:rsidP="009328F4">
                      <w:pPr>
                        <w:spacing w:before="0"/>
                        <w:rPr>
                          <w:b/>
                          <w:sz w:val="18"/>
                          <w:szCs w:val="18"/>
                        </w:rPr>
                      </w:pPr>
                      <w:r w:rsidRPr="008042FC">
                        <w:rPr>
                          <w:b/>
                          <w:sz w:val="18"/>
                          <w:szCs w:val="18"/>
                        </w:rPr>
                        <w:t xml:space="preserve">Règlement européen : </w:t>
                      </w:r>
                    </w:p>
                    <w:p w14:paraId="38A838D0" w14:textId="77777777" w:rsidR="000F7C5D" w:rsidRPr="008042FC" w:rsidRDefault="000F7C5D">
                      <w:p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>Acte juridique adopté par le Conseil de l'Union européenne et le Parlement européen</w:t>
                      </w:r>
                    </w:p>
                    <w:p w14:paraId="2898572F" w14:textId="77777777" w:rsidR="000F7C5D" w:rsidRPr="008042FC" w:rsidRDefault="000F7C5D" w:rsidP="000F7C5D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 xml:space="preserve">Portée générale (est contraignant pour les institutions de l'UE, les </w:t>
                      </w:r>
                      <w:r w:rsidR="00EA554B" w:rsidRPr="008042FC">
                        <w:rPr>
                          <w:sz w:val="18"/>
                          <w:szCs w:val="18"/>
                        </w:rPr>
                        <w:t>États</w:t>
                      </w:r>
                      <w:r w:rsidRPr="008042FC">
                        <w:rPr>
                          <w:sz w:val="18"/>
                          <w:szCs w:val="18"/>
                        </w:rPr>
                        <w:t xml:space="preserve"> membres, les particuliers))</w:t>
                      </w:r>
                    </w:p>
                    <w:p w14:paraId="775574D2" w14:textId="77777777" w:rsidR="000F7C5D" w:rsidRPr="008042FC" w:rsidRDefault="000F7C5D" w:rsidP="000F7C5D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>Obligatoire dans toutes ses dispositions</w:t>
                      </w:r>
                    </w:p>
                    <w:p w14:paraId="246F98D2" w14:textId="77777777" w:rsidR="000F7C5D" w:rsidRPr="008042FC" w:rsidRDefault="000F7C5D" w:rsidP="000F7C5D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 xml:space="preserve">Directement applicable </w:t>
                      </w:r>
                      <w:r w:rsidR="003815E1">
                        <w:rPr>
                          <w:sz w:val="18"/>
                          <w:szCs w:val="18"/>
                        </w:rPr>
                        <w:t>(pas de transposition)</w:t>
                      </w:r>
                    </w:p>
                    <w:p w14:paraId="684685EE" w14:textId="77777777" w:rsidR="000F7C5D" w:rsidRPr="008042FC" w:rsidRDefault="000F7C5D" w:rsidP="000F7C5D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 xml:space="preserve">Application uniforme, simultanée et automatique dans tous les </w:t>
                      </w:r>
                      <w:r w:rsidR="00EA554B" w:rsidRPr="008042FC">
                        <w:rPr>
                          <w:sz w:val="18"/>
                          <w:szCs w:val="18"/>
                        </w:rPr>
                        <w:t>États</w:t>
                      </w:r>
                      <w:r w:rsidRPr="008042FC">
                        <w:rPr>
                          <w:sz w:val="18"/>
                          <w:szCs w:val="18"/>
                        </w:rPr>
                        <w:t xml:space="preserve"> membres </w:t>
                      </w:r>
                    </w:p>
                    <w:p w14:paraId="748CECE6" w14:textId="77777777" w:rsidR="00EA554B" w:rsidRPr="008042FC" w:rsidRDefault="00EA554B" w:rsidP="000F7C5D">
                      <w:pPr>
                        <w:pStyle w:val="Paragraphedeliste"/>
                        <w:numPr>
                          <w:ilvl w:val="0"/>
                          <w:numId w:val="40"/>
                        </w:num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 xml:space="preserve">États peuvent cependant instaurer des règles plus protectrices </w:t>
                      </w:r>
                    </w:p>
                    <w:p w14:paraId="5D6933E8" w14:textId="00D86B4F" w:rsidR="000F7C5D" w:rsidRPr="008042FC" w:rsidRDefault="000F7C5D" w:rsidP="000F7C5D">
                      <w:p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>Ex : RGPD, Règlement 2014/536 sur les essais cliniques</w:t>
                      </w:r>
                      <w:r w:rsidR="009328F4">
                        <w:rPr>
                          <w:sz w:val="18"/>
                          <w:szCs w:val="18"/>
                        </w:rPr>
                        <w:t xml:space="preserve"> de médicaments à usage humain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BF93126" w14:textId="62106E27" w:rsidR="0089494C" w:rsidRPr="0089494C" w:rsidRDefault="00A2481E" w:rsidP="0089494C">
      <w:pPr>
        <w:rPr>
          <w:sz w:val="18"/>
          <w:szCs w:val="18"/>
        </w:rPr>
      </w:pPr>
      <w:r w:rsidRPr="008042FC">
        <w:rPr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39D63B7" wp14:editId="04423000">
                <wp:simplePos x="0" y="0"/>
                <wp:positionH relativeFrom="margin">
                  <wp:posOffset>2799715</wp:posOffset>
                </wp:positionH>
                <wp:positionV relativeFrom="paragraph">
                  <wp:posOffset>5715</wp:posOffset>
                </wp:positionV>
                <wp:extent cx="2158365" cy="2966085"/>
                <wp:effectExtent l="0" t="0" r="13335" b="24765"/>
                <wp:wrapSquare wrapText="bothSides"/>
                <wp:docPr id="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8365" cy="2966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8599E" w14:textId="77777777" w:rsidR="000F7C5D" w:rsidRPr="008042FC" w:rsidRDefault="000F7C5D" w:rsidP="009328F4">
                            <w:pPr>
                              <w:spacing w:before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Directive : </w:t>
                            </w:r>
                          </w:p>
                          <w:p w14:paraId="4D730E5D" w14:textId="77777777" w:rsidR="00EA554B" w:rsidRPr="008042FC" w:rsidRDefault="00EA554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Acte juridique adopté par le Conseil de l'Union européenne et le Parlement européen </w:t>
                            </w:r>
                          </w:p>
                          <w:p w14:paraId="51FAEB50" w14:textId="77777777" w:rsidR="000F7C5D" w:rsidRPr="008042FC" w:rsidRDefault="00EA554B" w:rsidP="00EA554B">
                            <w:pPr>
                              <w:pStyle w:val="Paragraphedeliste"/>
                              <w:numPr>
                                <w:ilvl w:val="0"/>
                                <w:numId w:val="4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Portée générale </w:t>
                            </w:r>
                          </w:p>
                          <w:p w14:paraId="22223AA0" w14:textId="77777777" w:rsidR="00EA554B" w:rsidRPr="008042FC" w:rsidRDefault="00EA554B" w:rsidP="00EA554B">
                            <w:pPr>
                              <w:pStyle w:val="Paragraphedeliste"/>
                              <w:numPr>
                                <w:ilvl w:val="0"/>
                                <w:numId w:val="41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Fixe un objectif à atteindre, dans un délai fixé, mais laisse aux Etats le choix des moyens à mettre à œuvre : </w:t>
                            </w:r>
                            <w:r w:rsidRPr="008042FC">
                              <w:rPr>
                                <w:b/>
                                <w:sz w:val="18"/>
                                <w:szCs w:val="18"/>
                              </w:rPr>
                              <w:t>transposition</w:t>
                            </w: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23D54" w:rsidRPr="008042FC">
                              <w:rPr>
                                <w:sz w:val="18"/>
                                <w:szCs w:val="18"/>
                              </w:rPr>
                              <w:t>obligatoire (sanction en cas de manquement)</w:t>
                            </w:r>
                          </w:p>
                          <w:p w14:paraId="162FC872" w14:textId="2E736BCC" w:rsidR="00EA554B" w:rsidRPr="008042FC" w:rsidRDefault="00123D54" w:rsidP="00A2481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>Ex : Directive 2001/20</w:t>
                            </w:r>
                            <w:r w:rsidR="00A2481E">
                              <w:rPr>
                                <w:sz w:val="18"/>
                                <w:szCs w:val="18"/>
                              </w:rPr>
                              <w:t>/CE</w:t>
                            </w: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2481E" w:rsidRPr="00A2481E">
                              <w:rPr>
                                <w:sz w:val="18"/>
                                <w:szCs w:val="18"/>
                              </w:rPr>
                              <w:t>du Parlement européen et du Conseil du 4 avril 2001 concernant le rapprochement des dispositions législatives, réglementaires et administratives des États membres relatives à l'application de bonnes pratiques cliniques dans la conduite d'essais cliniques de médicaments à usage humain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D63B7" id="_x0000_s1029" type="#_x0000_t202" style="position:absolute;left:0;text-align:left;margin-left:220.45pt;margin-top:.45pt;width:169.95pt;height:233.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">
                <v:textbox>
                  <w:txbxContent>
                    <w:p w14:paraId="7958599E" w14:textId="77777777" w:rsidR="000F7C5D" w:rsidRPr="008042FC" w:rsidRDefault="000F7C5D" w:rsidP="009328F4">
                      <w:pPr>
                        <w:spacing w:before="0"/>
                        <w:rPr>
                          <w:b/>
                          <w:sz w:val="18"/>
                          <w:szCs w:val="18"/>
                        </w:rPr>
                      </w:pPr>
                      <w:r w:rsidRPr="008042FC">
                        <w:rPr>
                          <w:b/>
                          <w:sz w:val="18"/>
                          <w:szCs w:val="18"/>
                        </w:rPr>
                        <w:t xml:space="preserve">Directive : </w:t>
                      </w:r>
                    </w:p>
                    <w:p w14:paraId="4D730E5D" w14:textId="77777777" w:rsidR="00EA554B" w:rsidRPr="008042FC" w:rsidRDefault="00EA554B">
                      <w:p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 xml:space="preserve">Acte juridique adopté par le Conseil de l'Union européenne et le Parlement européen </w:t>
                      </w:r>
                    </w:p>
                    <w:p w14:paraId="51FAEB50" w14:textId="77777777" w:rsidR="000F7C5D" w:rsidRPr="008042FC" w:rsidRDefault="00EA554B" w:rsidP="00EA554B">
                      <w:pPr>
                        <w:pStyle w:val="Paragraphedeliste"/>
                        <w:numPr>
                          <w:ilvl w:val="0"/>
                          <w:numId w:val="41"/>
                        </w:num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 xml:space="preserve">Portée générale </w:t>
                      </w:r>
                    </w:p>
                    <w:p w14:paraId="22223AA0" w14:textId="77777777" w:rsidR="00EA554B" w:rsidRPr="008042FC" w:rsidRDefault="00EA554B" w:rsidP="00EA554B">
                      <w:pPr>
                        <w:pStyle w:val="Paragraphedeliste"/>
                        <w:numPr>
                          <w:ilvl w:val="0"/>
                          <w:numId w:val="41"/>
                        </w:num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 xml:space="preserve">Fixe un objectif à atteindre, dans un délai fixé, mais laisse aux Etats le choix des moyens à mettre à œuvre : </w:t>
                      </w:r>
                      <w:r w:rsidRPr="008042FC">
                        <w:rPr>
                          <w:b/>
                          <w:sz w:val="18"/>
                          <w:szCs w:val="18"/>
                        </w:rPr>
                        <w:t>transposition</w:t>
                      </w:r>
                      <w:r w:rsidRPr="008042F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23D54" w:rsidRPr="008042FC">
                        <w:rPr>
                          <w:sz w:val="18"/>
                          <w:szCs w:val="18"/>
                        </w:rPr>
                        <w:t>obligatoire (sanction en cas de manquement)</w:t>
                      </w:r>
                    </w:p>
                    <w:p w14:paraId="162FC872" w14:textId="2E736BCC" w:rsidR="00EA554B" w:rsidRPr="008042FC" w:rsidRDefault="00123D54" w:rsidP="00A2481E">
                      <w:p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>Ex : Directive 2001/20</w:t>
                      </w:r>
                      <w:r w:rsidR="00A2481E">
                        <w:rPr>
                          <w:sz w:val="18"/>
                          <w:szCs w:val="18"/>
                        </w:rPr>
                        <w:t>/CE</w:t>
                      </w:r>
                      <w:r w:rsidRPr="008042FC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A2481E" w:rsidRPr="00A2481E">
                        <w:rPr>
                          <w:sz w:val="18"/>
                          <w:szCs w:val="18"/>
                        </w:rPr>
                        <w:t>du Parlement européen et du Conseil du 4 avril 2001 concernant le rapprochement des dispositions législatives, réglementaires et administratives des États membres relatives à l'application de bonnes pratiques cliniques dans la conduite d'essais cliniques de médicaments à usage humain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89B7AA" wp14:editId="4E7A6827">
                <wp:simplePos x="0" y="0"/>
                <wp:positionH relativeFrom="column">
                  <wp:posOffset>5001275</wp:posOffset>
                </wp:positionH>
                <wp:positionV relativeFrom="paragraph">
                  <wp:posOffset>16421</wp:posOffset>
                </wp:positionV>
                <wp:extent cx="1733107" cy="1881963"/>
                <wp:effectExtent l="0" t="0" r="19685" b="23495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107" cy="18819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D54ECA" w14:textId="77777777" w:rsidR="003815E1" w:rsidRPr="00A750E7" w:rsidRDefault="003815E1" w:rsidP="009328F4">
                            <w:pPr>
                              <w:spacing w:before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750E7">
                              <w:rPr>
                                <w:b/>
                                <w:sz w:val="18"/>
                                <w:szCs w:val="18"/>
                              </w:rPr>
                              <w:t xml:space="preserve">Décision européenne : </w:t>
                            </w:r>
                          </w:p>
                          <w:p w14:paraId="533C76F2" w14:textId="77777777" w:rsidR="003815E1" w:rsidRPr="003815E1" w:rsidRDefault="003815E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815E1">
                              <w:rPr>
                                <w:sz w:val="18"/>
                                <w:szCs w:val="18"/>
                              </w:rPr>
                              <w:t xml:space="preserve">Acte juridique pris par le Conseil de l'Union européenne ou la Commission européenne </w:t>
                            </w:r>
                          </w:p>
                          <w:p w14:paraId="51ABFA67" w14:textId="77777777" w:rsidR="003815E1" w:rsidRPr="003815E1" w:rsidRDefault="003815E1" w:rsidP="003815E1">
                            <w:pPr>
                              <w:pStyle w:val="Paragraphedeliste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3815E1">
                              <w:rPr>
                                <w:sz w:val="18"/>
                                <w:szCs w:val="18"/>
                              </w:rPr>
                              <w:t xml:space="preserve">Obligatoire dans toutes ses dispositions, </w:t>
                            </w:r>
                          </w:p>
                          <w:p w14:paraId="4DB22F1D" w14:textId="77777777" w:rsidR="003815E1" w:rsidRDefault="003815E1" w:rsidP="003815E1">
                            <w:pPr>
                              <w:pStyle w:val="Paragraphedeliste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3815E1">
                              <w:rPr>
                                <w:sz w:val="18"/>
                                <w:szCs w:val="18"/>
                              </w:rPr>
                              <w:t>Applicable directement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(pas de transposition)</w:t>
                            </w:r>
                          </w:p>
                          <w:p w14:paraId="47C64260" w14:textId="77777777" w:rsidR="003815E1" w:rsidRPr="003815E1" w:rsidRDefault="003815E1" w:rsidP="003815E1">
                            <w:pPr>
                              <w:pStyle w:val="Paragraphedeliste"/>
                              <w:numPr>
                                <w:ilvl w:val="0"/>
                                <w:numId w:val="42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Pas de portée générale : Obligatoire que pour les destinataires quand ils sont désignés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9B7AA" id="Zone de texte 9" o:spid="_x0000_s1030" type="#_x0000_t202" style="position:absolute;left:0;text-align:left;margin-left:393.8pt;margin-top:1.3pt;width:136.45pt;height:148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" fillcolor="white [3201]" strokeweight=".5pt">
                <v:textbox>
                  <w:txbxContent>
                    <w:p w14:paraId="35D54ECA" w14:textId="77777777" w:rsidR="003815E1" w:rsidRPr="00A750E7" w:rsidRDefault="003815E1" w:rsidP="009328F4">
                      <w:pPr>
                        <w:spacing w:before="0"/>
                        <w:rPr>
                          <w:b/>
                          <w:sz w:val="18"/>
                          <w:szCs w:val="18"/>
                        </w:rPr>
                      </w:pPr>
                      <w:r w:rsidRPr="00A750E7">
                        <w:rPr>
                          <w:b/>
                          <w:sz w:val="18"/>
                          <w:szCs w:val="18"/>
                        </w:rPr>
                        <w:t xml:space="preserve">Décision européenne : </w:t>
                      </w:r>
                    </w:p>
                    <w:p w14:paraId="533C76F2" w14:textId="77777777" w:rsidR="003815E1" w:rsidRPr="003815E1" w:rsidRDefault="003815E1">
                      <w:pPr>
                        <w:rPr>
                          <w:sz w:val="18"/>
                          <w:szCs w:val="18"/>
                        </w:rPr>
                      </w:pPr>
                      <w:r w:rsidRPr="003815E1">
                        <w:rPr>
                          <w:sz w:val="18"/>
                          <w:szCs w:val="18"/>
                        </w:rPr>
                        <w:t xml:space="preserve">Acte juridique pris par le Conseil de l'Union européenne ou la Commission européenne </w:t>
                      </w:r>
                    </w:p>
                    <w:p w14:paraId="51ABFA67" w14:textId="77777777" w:rsidR="003815E1" w:rsidRPr="003815E1" w:rsidRDefault="003815E1" w:rsidP="003815E1">
                      <w:pPr>
                        <w:pStyle w:val="Paragraphedeliste"/>
                        <w:numPr>
                          <w:ilvl w:val="0"/>
                          <w:numId w:val="42"/>
                        </w:numPr>
                        <w:rPr>
                          <w:sz w:val="18"/>
                          <w:szCs w:val="18"/>
                        </w:rPr>
                      </w:pPr>
                      <w:r w:rsidRPr="003815E1">
                        <w:rPr>
                          <w:sz w:val="18"/>
                          <w:szCs w:val="18"/>
                        </w:rPr>
                        <w:t xml:space="preserve">Obligatoire dans toutes ses dispositions, </w:t>
                      </w:r>
                    </w:p>
                    <w:p w14:paraId="4DB22F1D" w14:textId="77777777" w:rsidR="003815E1" w:rsidRDefault="003815E1" w:rsidP="003815E1">
                      <w:pPr>
                        <w:pStyle w:val="Paragraphedeliste"/>
                        <w:numPr>
                          <w:ilvl w:val="0"/>
                          <w:numId w:val="42"/>
                        </w:numPr>
                        <w:rPr>
                          <w:sz w:val="18"/>
                          <w:szCs w:val="18"/>
                        </w:rPr>
                      </w:pPr>
                      <w:r w:rsidRPr="003815E1">
                        <w:rPr>
                          <w:sz w:val="18"/>
                          <w:szCs w:val="18"/>
                        </w:rPr>
                        <w:t>Applicable directement</w:t>
                      </w:r>
                      <w:r>
                        <w:rPr>
                          <w:sz w:val="18"/>
                          <w:szCs w:val="18"/>
                        </w:rPr>
                        <w:t xml:space="preserve"> (pas de transposition)</w:t>
                      </w:r>
                    </w:p>
                    <w:p w14:paraId="47C64260" w14:textId="77777777" w:rsidR="003815E1" w:rsidRPr="003815E1" w:rsidRDefault="003815E1" w:rsidP="003815E1">
                      <w:pPr>
                        <w:pStyle w:val="Paragraphedeliste"/>
                        <w:numPr>
                          <w:ilvl w:val="0"/>
                          <w:numId w:val="42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Pas de portée générale : Obligatoire que pour les destinataires quand ils sont désignés</w:t>
                      </w:r>
                    </w:p>
                  </w:txbxContent>
                </v:textbox>
              </v:shape>
            </w:pict>
          </mc:Fallback>
        </mc:AlternateContent>
      </w:r>
    </w:p>
    <w:p w14:paraId="1806AB3B" w14:textId="5ED6403C" w:rsidR="0089494C" w:rsidRPr="0089494C" w:rsidRDefault="0089494C" w:rsidP="0089494C">
      <w:pPr>
        <w:rPr>
          <w:sz w:val="18"/>
          <w:szCs w:val="18"/>
        </w:rPr>
      </w:pPr>
    </w:p>
    <w:p w14:paraId="06F69369" w14:textId="071E5015" w:rsidR="0089494C" w:rsidRPr="0089494C" w:rsidRDefault="0089494C" w:rsidP="0089494C">
      <w:pPr>
        <w:rPr>
          <w:sz w:val="18"/>
          <w:szCs w:val="18"/>
        </w:rPr>
      </w:pPr>
    </w:p>
    <w:p w14:paraId="5B3BCD22" w14:textId="6F071236" w:rsidR="0089494C" w:rsidRPr="0089494C" w:rsidRDefault="0089494C" w:rsidP="0089494C">
      <w:pPr>
        <w:rPr>
          <w:sz w:val="18"/>
          <w:szCs w:val="18"/>
        </w:rPr>
      </w:pPr>
    </w:p>
    <w:p w14:paraId="5614257F" w14:textId="4260D8CC" w:rsidR="0089494C" w:rsidRPr="0089494C" w:rsidRDefault="0089494C" w:rsidP="0089494C">
      <w:pPr>
        <w:rPr>
          <w:sz w:val="18"/>
          <w:szCs w:val="18"/>
        </w:rPr>
      </w:pPr>
    </w:p>
    <w:p w14:paraId="4448D039" w14:textId="024741FF" w:rsidR="0089494C" w:rsidRPr="0089494C" w:rsidRDefault="0089494C" w:rsidP="0089494C">
      <w:pPr>
        <w:rPr>
          <w:sz w:val="18"/>
          <w:szCs w:val="18"/>
        </w:rPr>
      </w:pPr>
    </w:p>
    <w:p w14:paraId="2ABA3038" w14:textId="0F63738B" w:rsidR="0089494C" w:rsidRPr="0089494C" w:rsidRDefault="0089494C" w:rsidP="0089494C">
      <w:pPr>
        <w:rPr>
          <w:sz w:val="18"/>
          <w:szCs w:val="18"/>
        </w:rPr>
      </w:pPr>
    </w:p>
    <w:p w14:paraId="66A2A0A8" w14:textId="44A2C075" w:rsidR="0089494C" w:rsidRPr="0089494C" w:rsidRDefault="0089494C" w:rsidP="0089494C">
      <w:pPr>
        <w:rPr>
          <w:sz w:val="18"/>
          <w:szCs w:val="18"/>
        </w:rPr>
      </w:pPr>
    </w:p>
    <w:p w14:paraId="2367228A" w14:textId="636F6360" w:rsidR="0089494C" w:rsidRPr="0089494C" w:rsidRDefault="009328F4" w:rsidP="0089494C">
      <w:pPr>
        <w:rPr>
          <w:sz w:val="18"/>
          <w:szCs w:val="18"/>
        </w:rPr>
      </w:pPr>
      <w:r w:rsidRPr="009328F4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AF0BA8D" wp14:editId="0F851B93">
                <wp:simplePos x="0" y="0"/>
                <wp:positionH relativeFrom="page">
                  <wp:posOffset>7657879</wp:posOffset>
                </wp:positionH>
                <wp:positionV relativeFrom="paragraph">
                  <wp:posOffset>72567</wp:posOffset>
                </wp:positionV>
                <wp:extent cx="2877185" cy="244475"/>
                <wp:effectExtent l="0" t="0" r="18415" b="22225"/>
                <wp:wrapSquare wrapText="bothSides"/>
                <wp:docPr id="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185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B0766" w14:textId="5992AA61" w:rsidR="009328F4" w:rsidRPr="009328F4" w:rsidRDefault="009328F4" w:rsidP="009328F4">
                            <w:pPr>
                              <w:spacing w:befor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328F4">
                              <w:rPr>
                                <w:sz w:val="18"/>
                                <w:szCs w:val="18"/>
                              </w:rPr>
                              <w:t>Non contraignants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0BA8D" id="_x0000_s1031" type="#_x0000_t202" style="position:absolute;left:0;text-align:left;margin-left:603pt;margin-top:5.7pt;width:226.55pt;height:19.2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">
                <v:textbox>
                  <w:txbxContent>
                    <w:p w14:paraId="15DB0766" w14:textId="5992AA61" w:rsidR="009328F4" w:rsidRPr="009328F4" w:rsidRDefault="009328F4" w:rsidP="009328F4">
                      <w:pPr>
                        <w:spacing w:befor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9328F4">
                        <w:rPr>
                          <w:sz w:val="18"/>
                          <w:szCs w:val="18"/>
                        </w:rPr>
                        <w:t>Non contraignants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A02F2BB" w14:textId="1502C1E7" w:rsidR="0089494C" w:rsidRPr="0089494C" w:rsidRDefault="0089494C" w:rsidP="0089494C">
      <w:pPr>
        <w:rPr>
          <w:sz w:val="18"/>
          <w:szCs w:val="18"/>
        </w:rPr>
      </w:pPr>
    </w:p>
    <w:p w14:paraId="503A2C8F" w14:textId="61F90F13" w:rsidR="0089494C" w:rsidRPr="0089494C" w:rsidRDefault="009328F4" w:rsidP="0089494C">
      <w:pPr>
        <w:rPr>
          <w:sz w:val="18"/>
          <w:szCs w:val="18"/>
        </w:rPr>
      </w:pPr>
      <w:r w:rsidRPr="00A750E7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E971491" wp14:editId="429813CE">
                <wp:simplePos x="0" y="0"/>
                <wp:positionH relativeFrom="page">
                  <wp:posOffset>7706360</wp:posOffset>
                </wp:positionH>
                <wp:positionV relativeFrom="paragraph">
                  <wp:posOffset>57150</wp:posOffset>
                </wp:positionV>
                <wp:extent cx="1318260" cy="1339215"/>
                <wp:effectExtent l="0" t="0" r="15240" b="13335"/>
                <wp:wrapSquare wrapText="bothSides"/>
                <wp:docPr id="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8260" cy="1339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6A463" w14:textId="77777777" w:rsidR="00A750E7" w:rsidRPr="00A60AEA" w:rsidRDefault="00A750E7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60AEA">
                              <w:rPr>
                                <w:b/>
                                <w:sz w:val="18"/>
                                <w:szCs w:val="18"/>
                              </w:rPr>
                              <w:t xml:space="preserve">Avis : </w:t>
                            </w:r>
                          </w:p>
                          <w:p w14:paraId="32BD380B" w14:textId="77777777" w:rsidR="00A750E7" w:rsidRPr="00A60AEA" w:rsidRDefault="00A750E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60AEA">
                              <w:rPr>
                                <w:sz w:val="18"/>
                                <w:szCs w:val="18"/>
                              </w:rPr>
                              <w:t xml:space="preserve">Expriment une opinion d'une institution ou d'un organe de l'Union européenne ou une </w:t>
                            </w:r>
                            <w:r w:rsidR="00A60AEA" w:rsidRPr="00A60AEA">
                              <w:rPr>
                                <w:sz w:val="18"/>
                                <w:szCs w:val="18"/>
                              </w:rPr>
                              <w:t>intention politique</w:t>
                            </w:r>
                          </w:p>
                          <w:p w14:paraId="201BBBD0" w14:textId="77777777" w:rsidR="00A60AEA" w:rsidRPr="00A60AEA" w:rsidRDefault="00A60AEA" w:rsidP="00A60AEA">
                            <w:pPr>
                              <w:pStyle w:val="Paragraphedeliste"/>
                              <w:numPr>
                                <w:ilvl w:val="0"/>
                                <w:numId w:val="43"/>
                              </w:num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60AEA">
                              <w:rPr>
                                <w:b/>
                                <w:sz w:val="18"/>
                                <w:szCs w:val="18"/>
                              </w:rPr>
                              <w:t xml:space="preserve">Actes non obligatoires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71491" id="_x0000_s1032" type="#_x0000_t202" style="position:absolute;left:0;text-align:left;margin-left:606.8pt;margin-top:4.5pt;width:103.8pt;height:105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">
                <v:textbox>
                  <w:txbxContent>
                    <w:p w14:paraId="2E66A463" w14:textId="77777777" w:rsidR="00A750E7" w:rsidRPr="00A60AEA" w:rsidRDefault="00A750E7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A60AEA">
                        <w:rPr>
                          <w:b/>
                          <w:sz w:val="18"/>
                          <w:szCs w:val="18"/>
                        </w:rPr>
                        <w:t xml:space="preserve">Avis : </w:t>
                      </w:r>
                    </w:p>
                    <w:p w14:paraId="32BD380B" w14:textId="77777777" w:rsidR="00A750E7" w:rsidRPr="00A60AEA" w:rsidRDefault="00A750E7">
                      <w:pPr>
                        <w:rPr>
                          <w:sz w:val="18"/>
                          <w:szCs w:val="18"/>
                        </w:rPr>
                      </w:pPr>
                      <w:r w:rsidRPr="00A60AEA">
                        <w:rPr>
                          <w:sz w:val="18"/>
                          <w:szCs w:val="18"/>
                        </w:rPr>
                        <w:t xml:space="preserve">Expriment une opinion d'une institution ou d'un organe de l'Union européenne ou une </w:t>
                      </w:r>
                      <w:r w:rsidR="00A60AEA" w:rsidRPr="00A60AEA">
                        <w:rPr>
                          <w:sz w:val="18"/>
                          <w:szCs w:val="18"/>
                        </w:rPr>
                        <w:t>intention politique</w:t>
                      </w:r>
                    </w:p>
                    <w:p w14:paraId="201BBBD0" w14:textId="77777777" w:rsidR="00A60AEA" w:rsidRPr="00A60AEA" w:rsidRDefault="00A60AEA" w:rsidP="00A60AEA">
                      <w:pPr>
                        <w:pStyle w:val="Paragraphedeliste"/>
                        <w:numPr>
                          <w:ilvl w:val="0"/>
                          <w:numId w:val="43"/>
                        </w:numPr>
                        <w:rPr>
                          <w:b/>
                          <w:sz w:val="18"/>
                          <w:szCs w:val="18"/>
                        </w:rPr>
                      </w:pPr>
                      <w:r w:rsidRPr="00A60AEA">
                        <w:rPr>
                          <w:b/>
                          <w:sz w:val="18"/>
                          <w:szCs w:val="18"/>
                        </w:rPr>
                        <w:t xml:space="preserve">Actes non obligatoires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A60AEA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A1F66D3" wp14:editId="604D3AFA">
                <wp:simplePos x="0" y="0"/>
                <wp:positionH relativeFrom="page">
                  <wp:posOffset>9110537</wp:posOffset>
                </wp:positionH>
                <wp:positionV relativeFrom="paragraph">
                  <wp:posOffset>57297</wp:posOffset>
                </wp:positionV>
                <wp:extent cx="1466850" cy="1605280"/>
                <wp:effectExtent l="0" t="0" r="19050" b="13970"/>
                <wp:wrapSquare wrapText="bothSides"/>
                <wp:docPr id="1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60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F243F" w14:textId="77777777" w:rsidR="00A60AEA" w:rsidRPr="0089494C" w:rsidRDefault="00A60AEA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9494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Recommandations : </w:t>
                            </w:r>
                          </w:p>
                          <w:p w14:paraId="18AE3AEA" w14:textId="77777777" w:rsidR="00A60AEA" w:rsidRPr="00A60AEA" w:rsidRDefault="00A60A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60AEA">
                              <w:rPr>
                                <w:sz w:val="18"/>
                                <w:szCs w:val="18"/>
                              </w:rPr>
                              <w:t xml:space="preserve">Actes de la Commission européenne ou du Conseil de l'Union européenne. </w:t>
                            </w:r>
                          </w:p>
                          <w:p w14:paraId="6F16D50F" w14:textId="77777777" w:rsidR="00A60AEA" w:rsidRPr="00A60AEA" w:rsidRDefault="00A60AEA" w:rsidP="00A60AEA">
                            <w:pPr>
                              <w:pStyle w:val="Paragraphedeliste"/>
                              <w:numPr>
                                <w:ilvl w:val="0"/>
                                <w:numId w:val="44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A60AEA">
                              <w:rPr>
                                <w:sz w:val="18"/>
                                <w:szCs w:val="18"/>
                              </w:rPr>
                              <w:t>Incitation pour les Etats membres à adopter un comportement</w:t>
                            </w:r>
                            <w:r w:rsidRPr="00A60AEA">
                              <w:rPr>
                                <w:sz w:val="22"/>
                              </w:rPr>
                              <w:t xml:space="preserve"> </w:t>
                            </w:r>
                            <w:r w:rsidRPr="00A60AEA">
                              <w:rPr>
                                <w:sz w:val="18"/>
                                <w:szCs w:val="18"/>
                              </w:rPr>
                              <w:t>particulier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1F66D3" id="_x0000_s1033" type="#_x0000_t202" style="position:absolute;left:0;text-align:left;margin-left:717.35pt;margin-top:4.5pt;width:115.5pt;height:126.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">
                <v:textbox>
                  <w:txbxContent>
                    <w:p w14:paraId="0FCF243F" w14:textId="77777777" w:rsidR="00A60AEA" w:rsidRPr="0089494C" w:rsidRDefault="00A60AEA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89494C">
                        <w:rPr>
                          <w:b/>
                          <w:sz w:val="18"/>
                          <w:szCs w:val="18"/>
                        </w:rPr>
                        <w:t xml:space="preserve">Recommandations : </w:t>
                      </w:r>
                    </w:p>
                    <w:p w14:paraId="18AE3AEA" w14:textId="77777777" w:rsidR="00A60AEA" w:rsidRPr="00A60AEA" w:rsidRDefault="00A60AEA">
                      <w:pPr>
                        <w:rPr>
                          <w:sz w:val="18"/>
                          <w:szCs w:val="18"/>
                        </w:rPr>
                      </w:pPr>
                      <w:r w:rsidRPr="00A60AEA">
                        <w:rPr>
                          <w:sz w:val="18"/>
                          <w:szCs w:val="18"/>
                        </w:rPr>
                        <w:t xml:space="preserve">Actes de la Commission européenne ou du Conseil de l'Union européenne. </w:t>
                      </w:r>
                    </w:p>
                    <w:p w14:paraId="6F16D50F" w14:textId="77777777" w:rsidR="00A60AEA" w:rsidRPr="00A60AEA" w:rsidRDefault="00A60AEA" w:rsidP="00A60AEA">
                      <w:pPr>
                        <w:pStyle w:val="Paragraphedeliste"/>
                        <w:numPr>
                          <w:ilvl w:val="0"/>
                          <w:numId w:val="44"/>
                        </w:numPr>
                        <w:rPr>
                          <w:sz w:val="18"/>
                          <w:szCs w:val="18"/>
                        </w:rPr>
                      </w:pPr>
                      <w:r w:rsidRPr="00A60AEA">
                        <w:rPr>
                          <w:sz w:val="18"/>
                          <w:szCs w:val="18"/>
                        </w:rPr>
                        <w:t>Incitation pour les Etats membres à adopter un comportement</w:t>
                      </w:r>
                      <w:r w:rsidRPr="00A60AEA">
                        <w:rPr>
                          <w:sz w:val="22"/>
                        </w:rPr>
                        <w:t xml:space="preserve"> </w:t>
                      </w:r>
                      <w:r w:rsidRPr="00A60AEA">
                        <w:rPr>
                          <w:sz w:val="18"/>
                          <w:szCs w:val="18"/>
                        </w:rPr>
                        <w:t>particulier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2CFBCDA" w14:textId="1B72A200" w:rsidR="0089494C" w:rsidRPr="0089494C" w:rsidRDefault="0089494C" w:rsidP="0089494C">
      <w:pPr>
        <w:rPr>
          <w:sz w:val="18"/>
          <w:szCs w:val="18"/>
        </w:rPr>
      </w:pPr>
    </w:p>
    <w:p w14:paraId="67440983" w14:textId="68FD682E" w:rsidR="0089494C" w:rsidRPr="0089494C" w:rsidRDefault="0089494C" w:rsidP="0089494C">
      <w:pPr>
        <w:rPr>
          <w:sz w:val="18"/>
          <w:szCs w:val="18"/>
        </w:rPr>
      </w:pPr>
    </w:p>
    <w:p w14:paraId="50ABD192" w14:textId="6F49501D" w:rsidR="0089494C" w:rsidRPr="0089494C" w:rsidRDefault="009328F4" w:rsidP="0089494C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53E5688" wp14:editId="678FA889">
                <wp:simplePos x="0" y="0"/>
                <wp:positionH relativeFrom="margin">
                  <wp:posOffset>-74295</wp:posOffset>
                </wp:positionH>
                <wp:positionV relativeFrom="paragraph">
                  <wp:posOffset>194310</wp:posOffset>
                </wp:positionV>
                <wp:extent cx="0" cy="2052000"/>
                <wp:effectExtent l="0" t="0" r="38100" b="24765"/>
                <wp:wrapNone/>
                <wp:docPr id="13" name="Connecteur droi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41781C" id="Connecteur droit 13" o:spid="_x0000_s1026" style="position:absolute;z-index:25167872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5.85pt,15.3pt" to="-5.85pt,1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" strokecolor="black [3040]">
                <w10:wrap anchorx="margin"/>
              </v:line>
            </w:pict>
          </mc:Fallback>
        </mc:AlternateContent>
      </w:r>
    </w:p>
    <w:p w14:paraId="3BC1E9C0" w14:textId="73B63CB2" w:rsidR="0089494C" w:rsidRPr="0089494C" w:rsidRDefault="0025635F" w:rsidP="0089494C">
      <w:pPr>
        <w:rPr>
          <w:sz w:val="18"/>
          <w:szCs w:val="18"/>
        </w:rPr>
      </w:pPr>
      <w:r w:rsidRPr="008042FC">
        <w:rPr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42CD280" wp14:editId="0AE79198">
                <wp:simplePos x="0" y="0"/>
                <wp:positionH relativeFrom="column">
                  <wp:posOffset>184150</wp:posOffset>
                </wp:positionH>
                <wp:positionV relativeFrom="paragraph">
                  <wp:posOffset>49530</wp:posOffset>
                </wp:positionV>
                <wp:extent cx="2423795" cy="1722120"/>
                <wp:effectExtent l="0" t="0" r="14605" b="11430"/>
                <wp:wrapSquare wrapText="bothSides"/>
                <wp:docPr id="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172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5F599" w14:textId="77777777" w:rsidR="00123D54" w:rsidRPr="008042FC" w:rsidRDefault="00123D54" w:rsidP="009328F4">
                            <w:pPr>
                              <w:spacing w:before="0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b/>
                                <w:sz w:val="18"/>
                                <w:szCs w:val="18"/>
                              </w:rPr>
                              <w:t xml:space="preserve">Règlement délégué : </w:t>
                            </w:r>
                          </w:p>
                          <w:p w14:paraId="151BB7F1" w14:textId="77777777" w:rsidR="00123D54" w:rsidRPr="008042FC" w:rsidRDefault="00123D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>Précise ou complète certains éléments d'un règlement ou d'une directive</w:t>
                            </w:r>
                          </w:p>
                          <w:p w14:paraId="636C455B" w14:textId="78CE71EA" w:rsidR="00123D54" w:rsidRPr="008042FC" w:rsidRDefault="00123D5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>Ex : Règlement Délégué (UE)2017/1569 de la Commission du 23 mai 2017 complétant le règlement (UE) no 536/2014 du Parlement européen et du Conseil en ce qu'il précise les principes et lignes directrices relatifs aux bonnes pratiques de fabrication pour les médicaments expérimentaux à usage humain et fixe les modalités d'inspection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CD280" id="_x0000_s1034" type="#_x0000_t202" style="position:absolute;left:0;text-align:left;margin-left:14.5pt;margin-top:3.9pt;width:190.85pt;height:135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">
                <v:textbox>
                  <w:txbxContent>
                    <w:p w14:paraId="3435F599" w14:textId="77777777" w:rsidR="00123D54" w:rsidRPr="008042FC" w:rsidRDefault="00123D54" w:rsidP="009328F4">
                      <w:pPr>
                        <w:spacing w:before="0"/>
                        <w:rPr>
                          <w:b/>
                          <w:sz w:val="18"/>
                          <w:szCs w:val="18"/>
                        </w:rPr>
                      </w:pPr>
                      <w:r w:rsidRPr="008042FC">
                        <w:rPr>
                          <w:b/>
                          <w:sz w:val="18"/>
                          <w:szCs w:val="18"/>
                        </w:rPr>
                        <w:t xml:space="preserve">Règlement délégué : </w:t>
                      </w:r>
                    </w:p>
                    <w:p w14:paraId="151BB7F1" w14:textId="77777777" w:rsidR="00123D54" w:rsidRPr="008042FC" w:rsidRDefault="00123D54">
                      <w:p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>Précise ou complète certains éléments d'un règlement ou d'une directive</w:t>
                      </w:r>
                    </w:p>
                    <w:p w14:paraId="636C455B" w14:textId="78CE71EA" w:rsidR="00123D54" w:rsidRPr="008042FC" w:rsidRDefault="00123D54">
                      <w:p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>Ex : Règlement Délégué (UE)2017/1569 de la Commission du 23 mai 2017 complétant le règlement (UE) no 536/2014 du Parlement européen et du Conseil en ce qu'il précise les principes et lignes directrices relatifs aux bonnes pratiques de fabrication pour les médicaments expérimentaux à usage humain et fixe les modalités d'inspection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07A998B" w14:textId="6386519E" w:rsidR="0089494C" w:rsidRPr="0089494C" w:rsidRDefault="0089494C" w:rsidP="0089494C">
      <w:pPr>
        <w:rPr>
          <w:sz w:val="18"/>
          <w:szCs w:val="18"/>
        </w:rPr>
      </w:pPr>
    </w:p>
    <w:p w14:paraId="095C7CBF" w14:textId="76B549EB" w:rsidR="0089494C" w:rsidRPr="0089494C" w:rsidRDefault="00A2481E" w:rsidP="0089494C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DDCAB2" wp14:editId="24FE083C">
                <wp:simplePos x="0" y="0"/>
                <wp:positionH relativeFrom="column">
                  <wp:posOffset>3638402</wp:posOffset>
                </wp:positionH>
                <wp:positionV relativeFrom="paragraph">
                  <wp:posOffset>117740</wp:posOffset>
                </wp:positionV>
                <wp:extent cx="467360" cy="637954"/>
                <wp:effectExtent l="19050" t="0" r="27940" b="29210"/>
                <wp:wrapNone/>
                <wp:docPr id="6" name="Flèche : ba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360" cy="637954"/>
                        </a:xfrm>
                        <a:prstGeom prst="downArrow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D06C8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6" o:spid="_x0000_s1026" type="#_x0000_t67" style="position:absolute;margin-left:286.5pt;margin-top:9.25pt;width:36.8pt;height:50.2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" adj="13688" fillcolor="white [3201]" strokecolor="black [3200]"/>
            </w:pict>
          </mc:Fallback>
        </mc:AlternateContent>
      </w:r>
    </w:p>
    <w:p w14:paraId="4140ED8D" w14:textId="31437F9C" w:rsidR="0089494C" w:rsidRPr="0089494C" w:rsidRDefault="00A2481E" w:rsidP="0089494C">
      <w:pPr>
        <w:rPr>
          <w:sz w:val="18"/>
          <w:szCs w:val="18"/>
        </w:rPr>
      </w:pPr>
      <w:r w:rsidRPr="008042FC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914DB74" wp14:editId="6B6A2A04">
                <wp:simplePos x="0" y="0"/>
                <wp:positionH relativeFrom="column">
                  <wp:posOffset>3414262</wp:posOffset>
                </wp:positionH>
                <wp:positionV relativeFrom="paragraph">
                  <wp:posOffset>56352</wp:posOffset>
                </wp:positionV>
                <wp:extent cx="882015" cy="254635"/>
                <wp:effectExtent l="0" t="0" r="13335" b="12065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44589" w14:textId="77777777" w:rsidR="008042FC" w:rsidRDefault="008042FC" w:rsidP="008042FC">
                            <w:pPr>
                              <w:spacing w:before="0"/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>Transposition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4DB74" id="_x0000_s1035" type="#_x0000_t202" style="position:absolute;left:0;text-align:left;margin-left:268.85pt;margin-top:4.45pt;width:69.45pt;height:20.0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" strokecolor="white [3212]">
                <v:textbox>
                  <w:txbxContent>
                    <w:p w14:paraId="2C144589" w14:textId="77777777" w:rsidR="008042FC" w:rsidRDefault="008042FC" w:rsidP="008042FC">
                      <w:pPr>
                        <w:spacing w:before="0"/>
                      </w:pPr>
                      <w:r w:rsidRPr="008042FC">
                        <w:rPr>
                          <w:sz w:val="18"/>
                          <w:szCs w:val="18"/>
                        </w:rPr>
                        <w:t>Transposition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A51B18" w14:textId="1479FBC8" w:rsidR="0089494C" w:rsidRPr="0089494C" w:rsidRDefault="009328F4" w:rsidP="0089494C">
      <w:pPr>
        <w:rPr>
          <w:sz w:val="18"/>
          <w:szCs w:val="18"/>
        </w:rPr>
      </w:pPr>
      <w:bookmarkStart w:id="0" w:name="_GoBack"/>
      <w:bookmarkEnd w:id="0"/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E4DFA9" wp14:editId="473594BA">
                <wp:simplePos x="0" y="0"/>
                <wp:positionH relativeFrom="margin">
                  <wp:posOffset>-74427</wp:posOffset>
                </wp:positionH>
                <wp:positionV relativeFrom="paragraph">
                  <wp:posOffset>157317</wp:posOffset>
                </wp:positionV>
                <wp:extent cx="252000" cy="0"/>
                <wp:effectExtent l="0" t="76200" r="15240" b="95250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A1B6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5" o:spid="_x0000_s1026" type="#_x0000_t32" style="position:absolute;margin-left:-5.85pt;margin-top:12.4pt;width:19.85pt;height:0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" strokecolor="black [3040]">
                <v:stroke endarrow="block"/>
                <w10:wrap anchorx="margin"/>
              </v:shape>
            </w:pict>
          </mc:Fallback>
        </mc:AlternateContent>
      </w:r>
    </w:p>
    <w:p w14:paraId="276FF078" w14:textId="77777777" w:rsidR="0089494C" w:rsidRPr="0089494C" w:rsidRDefault="0089494C" w:rsidP="0089494C">
      <w:pPr>
        <w:rPr>
          <w:sz w:val="18"/>
          <w:szCs w:val="18"/>
        </w:rPr>
      </w:pPr>
    </w:p>
    <w:p w14:paraId="30C0AA80" w14:textId="7C680824" w:rsidR="0089494C" w:rsidRPr="0089494C" w:rsidRDefault="00A2481E" w:rsidP="0089494C">
      <w:pPr>
        <w:rPr>
          <w:sz w:val="18"/>
          <w:szCs w:val="18"/>
        </w:rPr>
      </w:pPr>
      <w:r w:rsidRPr="008042FC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0E87D67" wp14:editId="7B626470">
                <wp:simplePos x="0" y="0"/>
                <wp:positionH relativeFrom="column">
                  <wp:posOffset>3064835</wp:posOffset>
                </wp:positionH>
                <wp:positionV relativeFrom="paragraph">
                  <wp:posOffset>45911</wp:posOffset>
                </wp:positionV>
                <wp:extent cx="1722120" cy="307975"/>
                <wp:effectExtent l="0" t="0" r="11430" b="15875"/>
                <wp:wrapSquare wrapText="bothSides"/>
                <wp:docPr id="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74189" w14:textId="45C92993" w:rsidR="008042FC" w:rsidRPr="008042FC" w:rsidRDefault="008042FC" w:rsidP="0025635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sz w:val="18"/>
                                <w:szCs w:val="18"/>
                              </w:rPr>
                              <w:t>Loi / arrêté / décret</w:t>
                            </w:r>
                            <w:r w:rsidR="0025635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042FC">
                              <w:rPr>
                                <w:sz w:val="18"/>
                                <w:szCs w:val="18"/>
                              </w:rPr>
                              <w:t>(nationaux)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87D67" id="_x0000_s1036" type="#_x0000_t202" style="position:absolute;left:0;text-align:left;margin-left:241.35pt;margin-top:3.6pt;width:135.6pt;height:24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">
                <v:textbox>
                  <w:txbxContent>
                    <w:p w14:paraId="3BE74189" w14:textId="45C92993" w:rsidR="008042FC" w:rsidRPr="008042FC" w:rsidRDefault="008042FC" w:rsidP="0025635F">
                      <w:pPr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sz w:val="18"/>
                          <w:szCs w:val="18"/>
                        </w:rPr>
                        <w:t>Loi / arrêté / décret</w:t>
                      </w:r>
                      <w:r w:rsidR="0025635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042FC">
                        <w:rPr>
                          <w:sz w:val="18"/>
                          <w:szCs w:val="18"/>
                        </w:rPr>
                        <w:t>(nationaux)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8333F8" w14:textId="77777777" w:rsidR="0089494C" w:rsidRPr="0089494C" w:rsidRDefault="0089494C" w:rsidP="0089494C">
      <w:pPr>
        <w:rPr>
          <w:sz w:val="18"/>
          <w:szCs w:val="18"/>
        </w:rPr>
      </w:pPr>
    </w:p>
    <w:p w14:paraId="0490FA73" w14:textId="4E6D6E4F" w:rsidR="0089494C" w:rsidRDefault="0089494C" w:rsidP="0089494C">
      <w:pPr>
        <w:rPr>
          <w:sz w:val="18"/>
          <w:szCs w:val="18"/>
        </w:rPr>
      </w:pPr>
    </w:p>
    <w:p w14:paraId="572DB5E6" w14:textId="0FA8134C" w:rsidR="00CB6249" w:rsidRDefault="00CB6249" w:rsidP="0089494C">
      <w:pPr>
        <w:rPr>
          <w:sz w:val="18"/>
          <w:szCs w:val="18"/>
        </w:rPr>
      </w:pPr>
    </w:p>
    <w:p w14:paraId="3DF8FCD0" w14:textId="740D6228" w:rsidR="0089494C" w:rsidRDefault="009328F4" w:rsidP="0089494C">
      <w:pPr>
        <w:rPr>
          <w:sz w:val="18"/>
          <w:szCs w:val="18"/>
        </w:rPr>
      </w:pPr>
      <w:r w:rsidRPr="008042FC">
        <w:rPr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0700592" wp14:editId="0CF3609E">
                <wp:simplePos x="0" y="0"/>
                <wp:positionH relativeFrom="column">
                  <wp:posOffset>163195</wp:posOffset>
                </wp:positionH>
                <wp:positionV relativeFrom="paragraph">
                  <wp:posOffset>176530</wp:posOffset>
                </wp:positionV>
                <wp:extent cx="2423795" cy="574040"/>
                <wp:effectExtent l="0" t="0" r="14605" b="16510"/>
                <wp:wrapSquare wrapText="bothSides"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79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51FF6" w14:textId="77777777" w:rsidR="008042FC" w:rsidRPr="008042FC" w:rsidRDefault="008042FC" w:rsidP="009328F4">
                            <w:pPr>
                              <w:spacing w:before="0"/>
                              <w:rPr>
                                <w:sz w:val="18"/>
                                <w:szCs w:val="18"/>
                              </w:rPr>
                            </w:pPr>
                            <w:r w:rsidRPr="008042FC">
                              <w:rPr>
                                <w:b/>
                                <w:sz w:val="18"/>
                                <w:szCs w:val="18"/>
                              </w:rPr>
                              <w:t>Règlement d'application</w:t>
                            </w:r>
                            <w:r w:rsidRPr="008042FC">
                              <w:rPr>
                                <w:sz w:val="18"/>
                                <w:szCs w:val="18"/>
                              </w:rPr>
                              <w:t xml:space="preserve"> : </w:t>
                            </w:r>
                          </w:p>
                          <w:p w14:paraId="2918206C" w14:textId="77777777" w:rsidR="008042FC" w:rsidRPr="008042FC" w:rsidRDefault="008042F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Établit des dispositions techniques relatives à un "règlement de base"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00592" id="_x0000_s1037" type="#_x0000_t202" style="position:absolute;left:0;text-align:left;margin-left:12.85pt;margin-top:13.9pt;width:190.85pt;height:45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">
                <v:textbox>
                  <w:txbxContent>
                    <w:p w14:paraId="78351FF6" w14:textId="77777777" w:rsidR="008042FC" w:rsidRPr="008042FC" w:rsidRDefault="008042FC" w:rsidP="009328F4">
                      <w:pPr>
                        <w:spacing w:before="0"/>
                        <w:rPr>
                          <w:sz w:val="18"/>
                          <w:szCs w:val="18"/>
                        </w:rPr>
                      </w:pPr>
                      <w:r w:rsidRPr="008042FC">
                        <w:rPr>
                          <w:b/>
                          <w:sz w:val="18"/>
                          <w:szCs w:val="18"/>
                        </w:rPr>
                        <w:t>Règlement d'application</w:t>
                      </w:r>
                      <w:r w:rsidRPr="008042FC">
                        <w:rPr>
                          <w:sz w:val="18"/>
                          <w:szCs w:val="18"/>
                        </w:rPr>
                        <w:t xml:space="preserve"> : </w:t>
                      </w:r>
                    </w:p>
                    <w:p w14:paraId="2918206C" w14:textId="77777777" w:rsidR="008042FC" w:rsidRPr="008042FC" w:rsidRDefault="008042FC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Établit des dispositions techniques relatives à un "règlement de base"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A74201" w14:textId="03A88BF2" w:rsidR="0089494C" w:rsidRDefault="009328F4" w:rsidP="0089494C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10FA7A" wp14:editId="7E7DB8AF">
                <wp:simplePos x="0" y="0"/>
                <wp:positionH relativeFrom="margin">
                  <wp:posOffset>-110622</wp:posOffset>
                </wp:positionH>
                <wp:positionV relativeFrom="paragraph">
                  <wp:posOffset>126365</wp:posOffset>
                </wp:positionV>
                <wp:extent cx="288000" cy="0"/>
                <wp:effectExtent l="0" t="76200" r="17145" b="95250"/>
                <wp:wrapNone/>
                <wp:docPr id="14" name="Connecteur droit avec flèch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0DF69" id="Connecteur droit avec flèche 14" o:spid="_x0000_s1026" type="#_x0000_t32" style="position:absolute;margin-left:-8.7pt;margin-top:9.95pt;width:22.7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" strokecolor="black [3040]">
                <v:stroke endarrow="block"/>
                <w10:wrap anchorx="margin"/>
              </v:shape>
            </w:pict>
          </mc:Fallback>
        </mc:AlternateContent>
      </w:r>
    </w:p>
    <w:p w14:paraId="53E84B76" w14:textId="3F440978" w:rsidR="0089494C" w:rsidRDefault="0089494C" w:rsidP="0089494C">
      <w:pPr>
        <w:rPr>
          <w:sz w:val="18"/>
          <w:szCs w:val="18"/>
        </w:rPr>
      </w:pPr>
    </w:p>
    <w:p w14:paraId="52E95FA8" w14:textId="151A3EF4" w:rsidR="0089494C" w:rsidRDefault="0089494C" w:rsidP="0089494C">
      <w:pPr>
        <w:rPr>
          <w:sz w:val="18"/>
          <w:szCs w:val="18"/>
        </w:rPr>
      </w:pPr>
    </w:p>
    <w:p w14:paraId="2AEDC120" w14:textId="5F9504B3" w:rsidR="00A44DE8" w:rsidRPr="00A44DE8" w:rsidRDefault="00A44DE8" w:rsidP="00A44DE8">
      <w:pPr>
        <w:jc w:val="center"/>
        <w:rPr>
          <w:b/>
          <w:szCs w:val="20"/>
          <w:u w:val="single"/>
        </w:rPr>
      </w:pPr>
      <w:r w:rsidRPr="00A44DE8">
        <w:rPr>
          <w:b/>
          <w:szCs w:val="20"/>
          <w:u w:val="single"/>
        </w:rPr>
        <w:lastRenderedPageBreak/>
        <w:t>Tableau récapitulation des actes législatifs et réglementaires nationaux</w:t>
      </w:r>
    </w:p>
    <w:p w14:paraId="4A20C18C" w14:textId="65AE05ED" w:rsidR="00A44DE8" w:rsidRDefault="00A44DE8" w:rsidP="0089494C">
      <w:pPr>
        <w:rPr>
          <w:sz w:val="18"/>
          <w:szCs w:val="18"/>
        </w:rPr>
      </w:pPr>
    </w:p>
    <w:p w14:paraId="60264EC8" w14:textId="77777777" w:rsidR="00A44DE8" w:rsidRDefault="00A44DE8" w:rsidP="0089494C">
      <w:pPr>
        <w:rPr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5670"/>
        <w:gridCol w:w="5493"/>
      </w:tblGrid>
      <w:tr w:rsidR="0089494C" w:rsidRPr="0089494C" w14:paraId="66FAB47C" w14:textId="77777777" w:rsidTr="00B402AB">
        <w:tc>
          <w:tcPr>
            <w:tcW w:w="3114" w:type="dxa"/>
            <w:shd w:val="clear" w:color="auto" w:fill="FFFFCC"/>
          </w:tcPr>
          <w:p w14:paraId="1629B8F8" w14:textId="7144EEEB" w:rsidR="0089494C" w:rsidRPr="0089494C" w:rsidRDefault="0089494C" w:rsidP="0089494C">
            <w:pPr>
              <w:spacing w:line="360" w:lineRule="auto"/>
              <w:jc w:val="center"/>
              <w:rPr>
                <w:b/>
                <w:szCs w:val="20"/>
              </w:rPr>
            </w:pPr>
            <w:r w:rsidRPr="0089494C">
              <w:rPr>
                <w:b/>
                <w:szCs w:val="20"/>
              </w:rPr>
              <w:t>Actes</w:t>
            </w:r>
          </w:p>
        </w:tc>
        <w:tc>
          <w:tcPr>
            <w:tcW w:w="5670" w:type="dxa"/>
            <w:shd w:val="clear" w:color="auto" w:fill="FFFFCC"/>
          </w:tcPr>
          <w:p w14:paraId="59A9B019" w14:textId="0B85D8F6" w:rsidR="0089494C" w:rsidRPr="0089494C" w:rsidRDefault="0089494C" w:rsidP="0089494C">
            <w:pPr>
              <w:spacing w:line="360" w:lineRule="auto"/>
              <w:jc w:val="center"/>
              <w:rPr>
                <w:b/>
                <w:szCs w:val="20"/>
              </w:rPr>
            </w:pPr>
            <w:r w:rsidRPr="0089494C">
              <w:rPr>
                <w:b/>
                <w:szCs w:val="20"/>
              </w:rPr>
              <w:t>Définition</w:t>
            </w:r>
          </w:p>
        </w:tc>
        <w:tc>
          <w:tcPr>
            <w:tcW w:w="5493" w:type="dxa"/>
            <w:shd w:val="clear" w:color="auto" w:fill="FFFFCC"/>
          </w:tcPr>
          <w:p w14:paraId="5DD59D26" w14:textId="7CAE1D2A" w:rsidR="0089494C" w:rsidRPr="0089494C" w:rsidRDefault="0089494C" w:rsidP="0089494C">
            <w:pPr>
              <w:spacing w:line="360" w:lineRule="auto"/>
              <w:jc w:val="center"/>
              <w:rPr>
                <w:b/>
                <w:szCs w:val="20"/>
              </w:rPr>
            </w:pPr>
            <w:r w:rsidRPr="0089494C">
              <w:rPr>
                <w:b/>
                <w:szCs w:val="20"/>
              </w:rPr>
              <w:t>Exemple</w:t>
            </w:r>
          </w:p>
        </w:tc>
      </w:tr>
      <w:tr w:rsidR="0089494C" w:rsidRPr="0089494C" w14:paraId="64DB983A" w14:textId="77777777" w:rsidTr="00B402AB">
        <w:tc>
          <w:tcPr>
            <w:tcW w:w="3114" w:type="dxa"/>
          </w:tcPr>
          <w:p w14:paraId="3AEAF8A6" w14:textId="2A4516C4" w:rsidR="0089494C" w:rsidRPr="00B402AB" w:rsidRDefault="0089494C" w:rsidP="0089494C">
            <w:pPr>
              <w:rPr>
                <w:b/>
                <w:szCs w:val="20"/>
              </w:rPr>
            </w:pPr>
            <w:r w:rsidRPr="00B402AB">
              <w:rPr>
                <w:b/>
                <w:szCs w:val="20"/>
              </w:rPr>
              <w:t xml:space="preserve">Loi </w:t>
            </w:r>
          </w:p>
        </w:tc>
        <w:tc>
          <w:tcPr>
            <w:tcW w:w="5670" w:type="dxa"/>
          </w:tcPr>
          <w:p w14:paraId="6351DEF4" w14:textId="35C0E1D5" w:rsidR="0089494C" w:rsidRPr="0089494C" w:rsidRDefault="0089494C" w:rsidP="0089494C">
            <w:pPr>
              <w:rPr>
                <w:szCs w:val="20"/>
              </w:rPr>
            </w:pPr>
            <w:r>
              <w:rPr>
                <w:szCs w:val="20"/>
              </w:rPr>
              <w:t>Règle de droit générale</w:t>
            </w:r>
            <w:r w:rsidR="00C6576A">
              <w:rPr>
                <w:szCs w:val="20"/>
              </w:rPr>
              <w:t>, impérative et permanente (s'applique jusqu'à son abrogation)</w:t>
            </w:r>
            <w:r>
              <w:rPr>
                <w:szCs w:val="20"/>
              </w:rPr>
              <w:t xml:space="preserve">, adoptée par le Parlement </w:t>
            </w:r>
          </w:p>
        </w:tc>
        <w:tc>
          <w:tcPr>
            <w:tcW w:w="5493" w:type="dxa"/>
          </w:tcPr>
          <w:p w14:paraId="583D3680" w14:textId="4E2A3CC6" w:rsidR="0089494C" w:rsidRDefault="00C6576A" w:rsidP="0089494C">
            <w:pPr>
              <w:rPr>
                <w:szCs w:val="20"/>
              </w:rPr>
            </w:pPr>
            <w:r>
              <w:rPr>
                <w:szCs w:val="20"/>
              </w:rPr>
              <w:t>Loi n°78-17 du 6 janvier 1978 relative à l'informatique, aux fichiers et aux libertés</w:t>
            </w:r>
          </w:p>
          <w:p w14:paraId="1B33A627" w14:textId="10C497F0" w:rsidR="00C6576A" w:rsidRDefault="00C6576A" w:rsidP="0089494C">
            <w:pPr>
              <w:rPr>
                <w:szCs w:val="20"/>
              </w:rPr>
            </w:pPr>
            <w:r>
              <w:rPr>
                <w:szCs w:val="20"/>
              </w:rPr>
              <w:t>Loi n°2012-300 du 5 mars 2012 relative aux recherches impliquant la personne humaine, dite "Jardé"</w:t>
            </w:r>
          </w:p>
          <w:p w14:paraId="56E330FF" w14:textId="328B493A" w:rsidR="00C6576A" w:rsidRPr="0089494C" w:rsidRDefault="00C6576A" w:rsidP="0089494C">
            <w:pPr>
              <w:rPr>
                <w:szCs w:val="20"/>
              </w:rPr>
            </w:pPr>
            <w:r>
              <w:rPr>
                <w:szCs w:val="20"/>
              </w:rPr>
              <w:t>…</w:t>
            </w:r>
          </w:p>
        </w:tc>
      </w:tr>
      <w:tr w:rsidR="00C6576A" w:rsidRPr="0089494C" w14:paraId="10223225" w14:textId="77777777" w:rsidTr="00B402AB">
        <w:tc>
          <w:tcPr>
            <w:tcW w:w="3114" w:type="dxa"/>
          </w:tcPr>
          <w:p w14:paraId="71E221EF" w14:textId="66B77D00" w:rsidR="00C6576A" w:rsidRPr="00B402AB" w:rsidRDefault="00C6576A" w:rsidP="0089494C">
            <w:pPr>
              <w:rPr>
                <w:b/>
                <w:szCs w:val="20"/>
              </w:rPr>
            </w:pPr>
            <w:r w:rsidRPr="00B402AB">
              <w:rPr>
                <w:b/>
                <w:szCs w:val="20"/>
              </w:rPr>
              <w:t xml:space="preserve">Ordonnance </w:t>
            </w:r>
          </w:p>
        </w:tc>
        <w:tc>
          <w:tcPr>
            <w:tcW w:w="5670" w:type="dxa"/>
          </w:tcPr>
          <w:p w14:paraId="537B0258" w14:textId="4359F480" w:rsidR="00C6576A" w:rsidRDefault="00C6576A" w:rsidP="0089494C">
            <w:pPr>
              <w:rPr>
                <w:szCs w:val="20"/>
              </w:rPr>
            </w:pPr>
            <w:r>
              <w:rPr>
                <w:szCs w:val="20"/>
              </w:rPr>
              <w:t xml:space="preserve">Acte pris par le Gouvernement en Conseil des ministres, sur autorisation du Parlement, pour intervenir dans des domaines relevant en principe de la loi. </w:t>
            </w:r>
          </w:p>
          <w:p w14:paraId="4026D55C" w14:textId="77777777" w:rsidR="00C6576A" w:rsidRDefault="00C6576A" w:rsidP="0089494C">
            <w:pPr>
              <w:rPr>
                <w:szCs w:val="20"/>
              </w:rPr>
            </w:pPr>
            <w:r>
              <w:rPr>
                <w:szCs w:val="20"/>
              </w:rPr>
              <w:t xml:space="preserve">Autorisation donnée par une loi d'habilitation, qui fixe un délai pour la ratification de l'ordonnance. </w:t>
            </w:r>
          </w:p>
          <w:p w14:paraId="0B3CD38A" w14:textId="0BB41DAF" w:rsidR="00C6576A" w:rsidRDefault="00C6576A" w:rsidP="0089494C">
            <w:pPr>
              <w:rPr>
                <w:szCs w:val="20"/>
              </w:rPr>
            </w:pPr>
            <w:r>
              <w:rPr>
                <w:szCs w:val="20"/>
              </w:rPr>
              <w:t xml:space="preserve">Si l'ordonnance est ratifiée : acquiert valeur de loi. </w:t>
            </w:r>
          </w:p>
        </w:tc>
        <w:tc>
          <w:tcPr>
            <w:tcW w:w="5493" w:type="dxa"/>
          </w:tcPr>
          <w:p w14:paraId="378BFAD3" w14:textId="63F9DB50" w:rsidR="00C6576A" w:rsidRDefault="00C6576A" w:rsidP="0089494C">
            <w:pPr>
              <w:rPr>
                <w:szCs w:val="20"/>
              </w:rPr>
            </w:pPr>
            <w:r>
              <w:rPr>
                <w:szCs w:val="20"/>
              </w:rPr>
              <w:t xml:space="preserve">Ordonnance n°2016-800 du 16 juin 2016 relative aux recherches impliquant la personne humaine. </w:t>
            </w:r>
          </w:p>
        </w:tc>
      </w:tr>
      <w:tr w:rsidR="0089494C" w:rsidRPr="0089494C" w14:paraId="39A3F846" w14:textId="77777777" w:rsidTr="00B402AB">
        <w:tc>
          <w:tcPr>
            <w:tcW w:w="3114" w:type="dxa"/>
          </w:tcPr>
          <w:p w14:paraId="576BD0FF" w14:textId="64FF5CAB" w:rsidR="0089494C" w:rsidRPr="00B402AB" w:rsidRDefault="00C6576A" w:rsidP="0089494C">
            <w:pPr>
              <w:rPr>
                <w:b/>
                <w:szCs w:val="20"/>
              </w:rPr>
            </w:pPr>
            <w:r w:rsidRPr="00B402AB">
              <w:rPr>
                <w:b/>
                <w:szCs w:val="20"/>
              </w:rPr>
              <w:t xml:space="preserve">Décret </w:t>
            </w:r>
          </w:p>
        </w:tc>
        <w:tc>
          <w:tcPr>
            <w:tcW w:w="5670" w:type="dxa"/>
          </w:tcPr>
          <w:p w14:paraId="5E3D9E00" w14:textId="35050CD0" w:rsidR="0089494C" w:rsidRPr="0089494C" w:rsidRDefault="00C6576A" w:rsidP="0089494C">
            <w:pPr>
              <w:rPr>
                <w:szCs w:val="20"/>
              </w:rPr>
            </w:pPr>
            <w:r>
              <w:rPr>
                <w:szCs w:val="20"/>
              </w:rPr>
              <w:t>Acte réglemen</w:t>
            </w:r>
            <w:r w:rsidR="00B402AB">
              <w:rPr>
                <w:szCs w:val="20"/>
              </w:rPr>
              <w:t>taire</w:t>
            </w:r>
            <w:r w:rsidR="00B402AB">
              <w:rPr>
                <w:rStyle w:val="Appelnotedebasdep"/>
                <w:szCs w:val="20"/>
              </w:rPr>
              <w:footnoteReference w:id="1"/>
            </w:r>
            <w:r>
              <w:rPr>
                <w:szCs w:val="20"/>
              </w:rPr>
              <w:t xml:space="preserve"> ou individuel pris par le Président de la République ou le Premier ministre. </w:t>
            </w:r>
          </w:p>
        </w:tc>
        <w:tc>
          <w:tcPr>
            <w:tcW w:w="5493" w:type="dxa"/>
          </w:tcPr>
          <w:p w14:paraId="7CE35E42" w14:textId="0B7EDFB9" w:rsidR="0089494C" w:rsidRPr="0089494C" w:rsidRDefault="00B402AB" w:rsidP="0089494C">
            <w:pPr>
              <w:rPr>
                <w:szCs w:val="20"/>
              </w:rPr>
            </w:pPr>
            <w:r w:rsidRPr="00B402AB">
              <w:rPr>
                <w:szCs w:val="20"/>
              </w:rPr>
              <w:t>Décret n°2017-1549 du 8 novembre 2017 relatif à la conservation et à la</w:t>
            </w:r>
            <w:r>
              <w:rPr>
                <w:szCs w:val="20"/>
              </w:rPr>
              <w:t xml:space="preserve"> </w:t>
            </w:r>
            <w:r w:rsidRPr="00B402AB">
              <w:rPr>
                <w:szCs w:val="20"/>
              </w:rPr>
              <w:t>préparation à des fins scientifiques d'éléments du corps humain et</w:t>
            </w:r>
            <w:r>
              <w:rPr>
                <w:szCs w:val="20"/>
              </w:rPr>
              <w:t xml:space="preserve"> </w:t>
            </w:r>
            <w:r w:rsidRPr="00B402AB">
              <w:rPr>
                <w:szCs w:val="20"/>
              </w:rPr>
              <w:t>modifiant le code de la santé publique</w:t>
            </w:r>
          </w:p>
        </w:tc>
      </w:tr>
      <w:tr w:rsidR="0089494C" w:rsidRPr="0089494C" w14:paraId="2BF00F10" w14:textId="77777777" w:rsidTr="00B402AB">
        <w:tc>
          <w:tcPr>
            <w:tcW w:w="3114" w:type="dxa"/>
          </w:tcPr>
          <w:p w14:paraId="6278574A" w14:textId="2562DED8" w:rsidR="0089494C" w:rsidRPr="00B402AB" w:rsidRDefault="00B402AB" w:rsidP="0089494C">
            <w:pPr>
              <w:rPr>
                <w:b/>
                <w:szCs w:val="20"/>
              </w:rPr>
            </w:pPr>
            <w:r w:rsidRPr="00B402AB">
              <w:rPr>
                <w:b/>
                <w:szCs w:val="20"/>
              </w:rPr>
              <w:t>Arrêté</w:t>
            </w:r>
          </w:p>
        </w:tc>
        <w:tc>
          <w:tcPr>
            <w:tcW w:w="5670" w:type="dxa"/>
          </w:tcPr>
          <w:p w14:paraId="3DB9A51F" w14:textId="5BF36AE0" w:rsidR="0089494C" w:rsidRPr="0089494C" w:rsidRDefault="00B402AB" w:rsidP="0089494C">
            <w:pPr>
              <w:rPr>
                <w:szCs w:val="20"/>
              </w:rPr>
            </w:pPr>
            <w:r>
              <w:rPr>
                <w:szCs w:val="20"/>
              </w:rPr>
              <w:t>Acte émanant d'une autorité administrative généralement autre que le Président de la République ou le Premier ministre (peuvent cependant y recourir)</w:t>
            </w:r>
          </w:p>
        </w:tc>
        <w:tc>
          <w:tcPr>
            <w:tcW w:w="5493" w:type="dxa"/>
          </w:tcPr>
          <w:p w14:paraId="16007E0A" w14:textId="5EF04432" w:rsidR="0089494C" w:rsidRPr="0089494C" w:rsidRDefault="00B402AB" w:rsidP="0089494C">
            <w:pPr>
              <w:rPr>
                <w:szCs w:val="20"/>
              </w:rPr>
            </w:pPr>
            <w:r w:rsidRPr="00B402AB">
              <w:rPr>
                <w:szCs w:val="20"/>
              </w:rPr>
              <w:t>Arrêté du 12 avril 2018 fixant la liste des recherches mentionnées au 2°de l'article L. 1121-1 du code d</w:t>
            </w:r>
            <w:r>
              <w:rPr>
                <w:szCs w:val="20"/>
              </w:rPr>
              <w:t>e la santé publique</w:t>
            </w:r>
          </w:p>
        </w:tc>
      </w:tr>
      <w:tr w:rsidR="0089494C" w:rsidRPr="0089494C" w14:paraId="740F71AC" w14:textId="77777777" w:rsidTr="00B402AB">
        <w:tc>
          <w:tcPr>
            <w:tcW w:w="3114" w:type="dxa"/>
          </w:tcPr>
          <w:p w14:paraId="337EB2F4" w14:textId="65E4162B" w:rsidR="0089494C" w:rsidRPr="00B402AB" w:rsidRDefault="00B402AB" w:rsidP="0089494C">
            <w:pPr>
              <w:rPr>
                <w:b/>
                <w:szCs w:val="20"/>
              </w:rPr>
            </w:pPr>
            <w:r w:rsidRPr="00B402AB">
              <w:rPr>
                <w:b/>
                <w:szCs w:val="20"/>
              </w:rPr>
              <w:t>Circulaire</w:t>
            </w:r>
          </w:p>
        </w:tc>
        <w:tc>
          <w:tcPr>
            <w:tcW w:w="5670" w:type="dxa"/>
          </w:tcPr>
          <w:p w14:paraId="05728409" w14:textId="77777777" w:rsidR="0089494C" w:rsidRDefault="00B402AB" w:rsidP="0089494C">
            <w:pPr>
              <w:rPr>
                <w:szCs w:val="20"/>
              </w:rPr>
            </w:pPr>
            <w:r>
              <w:rPr>
                <w:szCs w:val="20"/>
              </w:rPr>
              <w:t xml:space="preserve">Texte permettant aux autorités administratives d'informer leurs services. </w:t>
            </w:r>
          </w:p>
          <w:p w14:paraId="5887CE32" w14:textId="77777777" w:rsidR="00B402AB" w:rsidRDefault="00B402AB" w:rsidP="0089494C">
            <w:pPr>
              <w:rPr>
                <w:szCs w:val="20"/>
              </w:rPr>
            </w:pPr>
            <w:r>
              <w:rPr>
                <w:szCs w:val="20"/>
              </w:rPr>
              <w:t xml:space="preserve">Peut par exemple présenter un texte aux agents qui devront l'appliquer. </w:t>
            </w:r>
          </w:p>
          <w:p w14:paraId="72FBC8EF" w14:textId="77777777" w:rsidR="00B402AB" w:rsidRDefault="00B402AB" w:rsidP="0089494C">
            <w:pPr>
              <w:rPr>
                <w:szCs w:val="20"/>
              </w:rPr>
            </w:pPr>
            <w:r>
              <w:rPr>
                <w:szCs w:val="20"/>
              </w:rPr>
              <w:t xml:space="preserve">Également dénommée : </w:t>
            </w:r>
          </w:p>
          <w:p w14:paraId="1D9202B6" w14:textId="77777777" w:rsidR="00B402AB" w:rsidRDefault="00B402AB" w:rsidP="00B402AB">
            <w:pPr>
              <w:pStyle w:val="Paragraphedeliste"/>
              <w:numPr>
                <w:ilvl w:val="0"/>
                <w:numId w:val="45"/>
              </w:numPr>
              <w:rPr>
                <w:szCs w:val="20"/>
              </w:rPr>
            </w:pPr>
            <w:r>
              <w:rPr>
                <w:szCs w:val="20"/>
              </w:rPr>
              <w:t>Note de service</w:t>
            </w:r>
          </w:p>
          <w:p w14:paraId="1EA401D3" w14:textId="3A2B961E" w:rsidR="00B402AB" w:rsidRPr="00B402AB" w:rsidRDefault="00B402AB" w:rsidP="00B402AB">
            <w:pPr>
              <w:pStyle w:val="Paragraphedeliste"/>
              <w:numPr>
                <w:ilvl w:val="0"/>
                <w:numId w:val="45"/>
              </w:numPr>
              <w:rPr>
                <w:szCs w:val="20"/>
              </w:rPr>
            </w:pPr>
            <w:r>
              <w:rPr>
                <w:szCs w:val="20"/>
              </w:rPr>
              <w:t xml:space="preserve">Instruction </w:t>
            </w:r>
          </w:p>
        </w:tc>
        <w:tc>
          <w:tcPr>
            <w:tcW w:w="5493" w:type="dxa"/>
          </w:tcPr>
          <w:p w14:paraId="14E6C48F" w14:textId="45283C66" w:rsidR="0089494C" w:rsidRPr="0089494C" w:rsidRDefault="00B402AB" w:rsidP="0089494C">
            <w:pPr>
              <w:rPr>
                <w:szCs w:val="20"/>
              </w:rPr>
            </w:pPr>
            <w:r w:rsidRPr="00B402AB">
              <w:rPr>
                <w:szCs w:val="20"/>
              </w:rPr>
              <w:t>Instruction n°DGOS/PF4/2017/288 du 2 octobre 2017 relative au</w:t>
            </w:r>
            <w:r w:rsidR="000F427E">
              <w:rPr>
                <w:szCs w:val="20"/>
              </w:rPr>
              <w:t xml:space="preserve"> </w:t>
            </w:r>
            <w:r w:rsidRPr="00B402AB">
              <w:rPr>
                <w:szCs w:val="20"/>
              </w:rPr>
              <w:t>recensement de l'usage de la convention unique pour les recherches à</w:t>
            </w:r>
            <w:r w:rsidR="000F427E">
              <w:rPr>
                <w:szCs w:val="20"/>
              </w:rPr>
              <w:t xml:space="preserve"> </w:t>
            </w:r>
            <w:r w:rsidRPr="00B402AB">
              <w:rPr>
                <w:szCs w:val="20"/>
              </w:rPr>
              <w:t>finalité commerciale impliquant la personne humaine dans les</w:t>
            </w:r>
            <w:r w:rsidR="000F427E">
              <w:rPr>
                <w:szCs w:val="20"/>
              </w:rPr>
              <w:t xml:space="preserve"> </w:t>
            </w:r>
            <w:r w:rsidRPr="00B402AB">
              <w:rPr>
                <w:szCs w:val="20"/>
              </w:rPr>
              <w:t>établissements, maisons ou centres de santé</w:t>
            </w:r>
          </w:p>
        </w:tc>
      </w:tr>
    </w:tbl>
    <w:p w14:paraId="6620B510" w14:textId="72E222BD" w:rsidR="0089494C" w:rsidRPr="00A44DE8" w:rsidRDefault="0089494C" w:rsidP="0089494C">
      <w:pPr>
        <w:rPr>
          <w:szCs w:val="20"/>
        </w:rPr>
      </w:pPr>
    </w:p>
    <w:p w14:paraId="685B9316" w14:textId="1C269886" w:rsidR="00A44DE8" w:rsidRPr="00A44DE8" w:rsidRDefault="00A44DE8" w:rsidP="0089494C">
      <w:pPr>
        <w:rPr>
          <w:szCs w:val="20"/>
        </w:rPr>
      </w:pPr>
    </w:p>
    <w:p w14:paraId="62B0B6BC" w14:textId="15D27789" w:rsidR="00A44DE8" w:rsidRPr="00004EAC" w:rsidRDefault="00A44DE8" w:rsidP="0089494C">
      <w:pPr>
        <w:rPr>
          <w:b/>
          <w:szCs w:val="20"/>
          <w:u w:val="single"/>
        </w:rPr>
      </w:pPr>
      <w:r w:rsidRPr="00004EAC">
        <w:rPr>
          <w:b/>
          <w:szCs w:val="20"/>
          <w:u w:val="single"/>
        </w:rPr>
        <w:lastRenderedPageBreak/>
        <w:t xml:space="preserve">Codification des textes : </w:t>
      </w:r>
    </w:p>
    <w:p w14:paraId="46407426" w14:textId="224B76F4" w:rsidR="00A44DE8" w:rsidRDefault="00A44DE8" w:rsidP="0089494C">
      <w:pPr>
        <w:rPr>
          <w:szCs w:val="20"/>
        </w:rPr>
      </w:pPr>
      <w:r>
        <w:rPr>
          <w:szCs w:val="20"/>
        </w:rPr>
        <w:t xml:space="preserve">Les lois, arrêtés, décrets, peuvent être insérés au sein des codes : ils sont codifiés. </w:t>
      </w:r>
    </w:p>
    <w:p w14:paraId="441F38E5" w14:textId="43D0A7D6" w:rsidR="00A44DE8" w:rsidRDefault="00004EAC" w:rsidP="005C61A6">
      <w:pPr>
        <w:pStyle w:val="B1"/>
      </w:pPr>
      <w:r w:rsidRPr="005C61A6">
        <w:rPr>
          <w:b/>
        </w:rPr>
        <w:t>L.</w:t>
      </w:r>
      <w:r>
        <w:t xml:space="preserve"> : articles issus de lois, </w:t>
      </w:r>
    </w:p>
    <w:p w14:paraId="36C39396" w14:textId="1803BBC1" w:rsidR="00B740A5" w:rsidRDefault="00B740A5" w:rsidP="005C61A6">
      <w:pPr>
        <w:pStyle w:val="B2"/>
      </w:pPr>
      <w:r>
        <w:t>Ex : article L. 1122-1 du Code de la santé publique sur l'information de la personne participant à une RIPH : issu de la loi n°2012-300 du 5 mars 2012</w:t>
      </w:r>
    </w:p>
    <w:p w14:paraId="2B27F19D" w14:textId="0E4C9370" w:rsidR="00004EAC" w:rsidRDefault="00004EAC" w:rsidP="005C61A6">
      <w:pPr>
        <w:pStyle w:val="B1"/>
      </w:pPr>
      <w:r w:rsidRPr="005C61A6">
        <w:rPr>
          <w:b/>
        </w:rPr>
        <w:t>LO</w:t>
      </w:r>
      <w:r w:rsidR="00217371">
        <w:rPr>
          <w:b/>
        </w:rPr>
        <w:t xml:space="preserve"> </w:t>
      </w:r>
      <w:r>
        <w:t>: articles issus de lois organiques</w:t>
      </w:r>
    </w:p>
    <w:p w14:paraId="68B43D11" w14:textId="11166AFA" w:rsidR="00004EAC" w:rsidRDefault="00004EAC" w:rsidP="005C61A6">
      <w:pPr>
        <w:pStyle w:val="B1"/>
      </w:pPr>
      <w:r w:rsidRPr="005C61A6">
        <w:rPr>
          <w:b/>
        </w:rPr>
        <w:t>R</w:t>
      </w:r>
      <w:r>
        <w:t>. : articles issus de décrets en Conseil d'Etat</w:t>
      </w:r>
      <w:r w:rsidR="005C61A6">
        <w:t xml:space="preserve"> (procédure spécifique)</w:t>
      </w:r>
      <w:r>
        <w:t xml:space="preserve">, </w:t>
      </w:r>
    </w:p>
    <w:p w14:paraId="19BD8A5C" w14:textId="586FFD11" w:rsidR="00004EAC" w:rsidRDefault="00004EAC" w:rsidP="005C61A6">
      <w:pPr>
        <w:pStyle w:val="B1"/>
      </w:pPr>
      <w:r w:rsidRPr="005C61A6">
        <w:rPr>
          <w:b/>
        </w:rPr>
        <w:t>R*</w:t>
      </w:r>
      <w:r>
        <w:t xml:space="preserve"> (ou R** anciennement) : articles issus de décrets en Conseil d'Etat pris en conseil des ministres</w:t>
      </w:r>
    </w:p>
    <w:p w14:paraId="44700072" w14:textId="6D360CB9" w:rsidR="00004EAC" w:rsidRDefault="00004EAC" w:rsidP="005C61A6">
      <w:pPr>
        <w:pStyle w:val="B1"/>
      </w:pPr>
      <w:r w:rsidRPr="005C61A6">
        <w:rPr>
          <w:b/>
        </w:rPr>
        <w:t>D</w:t>
      </w:r>
      <w:r>
        <w:t xml:space="preserve">. : articles issus d'autres décrets, </w:t>
      </w:r>
    </w:p>
    <w:p w14:paraId="603734EC" w14:textId="0F482C6D" w:rsidR="00004EAC" w:rsidRDefault="00004EAC" w:rsidP="005C61A6">
      <w:pPr>
        <w:pStyle w:val="B1"/>
      </w:pPr>
      <w:r w:rsidRPr="005C61A6">
        <w:rPr>
          <w:b/>
        </w:rPr>
        <w:t>D*</w:t>
      </w:r>
      <w:r>
        <w:t xml:space="preserve"> : articles issus d'autres décrets, pris en conseil des ministres</w:t>
      </w:r>
    </w:p>
    <w:p w14:paraId="5EDD0406" w14:textId="6DF586F1" w:rsidR="00C76395" w:rsidRDefault="00C76395" w:rsidP="005C61A6">
      <w:pPr>
        <w:pStyle w:val="B1"/>
      </w:pPr>
      <w:r w:rsidRPr="005C61A6">
        <w:rPr>
          <w:b/>
        </w:rPr>
        <w:t>A</w:t>
      </w:r>
      <w:r>
        <w:t xml:space="preserve"> : articles issus d'arrêtés</w:t>
      </w:r>
    </w:p>
    <w:p w14:paraId="7F46B725" w14:textId="33C512D8" w:rsidR="00474EA6" w:rsidRDefault="00474EA6" w:rsidP="00474EA6">
      <w:pPr>
        <w:rPr>
          <w:szCs w:val="20"/>
        </w:rPr>
      </w:pPr>
    </w:p>
    <w:p w14:paraId="2A70A576" w14:textId="3E887429" w:rsidR="00474EA6" w:rsidRDefault="00474EA6" w:rsidP="00474EA6">
      <w:pPr>
        <w:rPr>
          <w:szCs w:val="20"/>
        </w:rPr>
      </w:pPr>
    </w:p>
    <w:p w14:paraId="13DD3000" w14:textId="27872114" w:rsidR="00474EA6" w:rsidRDefault="00474EA6" w:rsidP="00474EA6">
      <w:pPr>
        <w:rPr>
          <w:szCs w:val="20"/>
        </w:rPr>
      </w:pPr>
    </w:p>
    <w:p w14:paraId="060CD522" w14:textId="2DF8CED3" w:rsidR="00474EA6" w:rsidRDefault="00474EA6">
      <w:pPr>
        <w:suppressAutoHyphens w:val="0"/>
        <w:spacing w:before="0"/>
        <w:jc w:val="left"/>
        <w:rPr>
          <w:szCs w:val="20"/>
        </w:rPr>
      </w:pPr>
      <w:r>
        <w:rPr>
          <w:szCs w:val="20"/>
        </w:rPr>
        <w:br w:type="page"/>
      </w:r>
    </w:p>
    <w:p w14:paraId="145A1E50" w14:textId="4E15ADED" w:rsidR="00474EA6" w:rsidRPr="00474EA6" w:rsidRDefault="00474EA6" w:rsidP="00474EA6">
      <w:pPr>
        <w:rPr>
          <w:b/>
          <w:szCs w:val="20"/>
          <w:u w:val="single"/>
        </w:rPr>
      </w:pPr>
      <w:r w:rsidRPr="00474EA6">
        <w:rPr>
          <w:b/>
          <w:szCs w:val="20"/>
          <w:u w:val="single"/>
        </w:rPr>
        <w:lastRenderedPageBreak/>
        <w:t>TEXTES INTERNATIONAUX</w:t>
      </w:r>
    </w:p>
    <w:p w14:paraId="2F765BA5" w14:textId="77777777" w:rsidR="00474EA6" w:rsidRDefault="00474EA6" w:rsidP="00474EA6">
      <w:pPr>
        <w:rPr>
          <w:szCs w:val="20"/>
        </w:rPr>
      </w:pPr>
    </w:p>
    <w:p w14:paraId="30BE4181" w14:textId="250C9CD3" w:rsidR="00474EA6" w:rsidRDefault="00956EF1" w:rsidP="00956EF1">
      <w:pPr>
        <w:pStyle w:val="B1"/>
      </w:pPr>
      <w:r w:rsidRPr="00956EF1">
        <w:rPr>
          <w:b/>
        </w:rPr>
        <w:t>Recommandations ICH</w:t>
      </w:r>
      <w:r>
        <w:t xml:space="preserve"> : non obligatoires d'un point de vue juridique. </w:t>
      </w:r>
    </w:p>
    <w:p w14:paraId="6FE90C5D" w14:textId="4ED03F30" w:rsidR="00956EF1" w:rsidRPr="00474EA6" w:rsidRDefault="00956EF1" w:rsidP="00956EF1">
      <w:pPr>
        <w:pStyle w:val="B1"/>
      </w:pPr>
      <w:r>
        <w:rPr>
          <w:b/>
        </w:rPr>
        <w:t xml:space="preserve">Normes ISO </w:t>
      </w:r>
      <w:r w:rsidRPr="00956EF1">
        <w:t>:</w:t>
      </w:r>
      <w:r>
        <w:t xml:space="preserve"> non contraignantes. </w:t>
      </w:r>
      <w:r w:rsidR="006E45F8">
        <w:t xml:space="preserve"> </w:t>
      </w:r>
    </w:p>
    <w:sectPr w:rsidR="00956EF1" w:rsidRPr="00474EA6" w:rsidSect="000F7C5D">
      <w:footerReference w:type="default" r:id="rId8"/>
      <w:footerReference w:type="first" r:id="rId9"/>
      <w:pgSz w:w="16838" w:h="11906" w:orient="landscape" w:code="9"/>
      <w:pgMar w:top="1417" w:right="1134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82FD1" w14:textId="77777777" w:rsidR="000F7C5D" w:rsidRPr="007525CE" w:rsidRDefault="000F7C5D" w:rsidP="007525CE">
      <w:r>
        <w:separator/>
      </w:r>
    </w:p>
  </w:endnote>
  <w:endnote w:type="continuationSeparator" w:id="0">
    <w:p w14:paraId="73D3365B" w14:textId="77777777" w:rsidR="000F7C5D" w:rsidRPr="007525CE" w:rsidRDefault="000F7C5D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FD651" w14:textId="06AA699E" w:rsidR="00926980" w:rsidRPr="000F7C5D" w:rsidRDefault="00926980" w:rsidP="000F01AE">
    <w:pPr>
      <w:pStyle w:val="Pieddepage"/>
    </w:pPr>
    <w:r w:rsidRPr="000F7C5D">
      <w:t>S</w:t>
    </w:r>
    <w:r w:rsidR="009C7033" w:rsidRPr="000F7C5D">
      <w:t>unnikan</w:t>
    </w:r>
    <w:r w:rsidRPr="000F7C5D">
      <w:t xml:space="preserve"> Consulting / </w:t>
    </w:r>
    <w:r w:rsidRPr="000F01AE">
      <w:fldChar w:fldCharType="begin"/>
    </w:r>
    <w:r w:rsidRPr="000F7C5D">
      <w:instrText xml:space="preserve"> FILENAME  \* MERGEFORMAT </w:instrText>
    </w:r>
    <w:r w:rsidRPr="000F01AE">
      <w:fldChar w:fldCharType="separate"/>
    </w:r>
    <w:r w:rsidR="00A2481E">
      <w:t>Juridique_Definitions.docx</w:t>
    </w:r>
    <w:r w:rsidRPr="000F01AE">
      <w:fldChar w:fldCharType="end"/>
    </w:r>
    <w:r w:rsidRPr="000F7C5D">
      <w:t xml:space="preserve"> /</w:t>
    </w:r>
    <w:r w:rsidR="009C7033" w:rsidRPr="000F7C5D">
      <w:t xml:space="preserve"> Imprimé le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A2481E">
      <w:t>16 août 2018</w:t>
    </w:r>
    <w:r w:rsidRPr="000F01AE">
      <w:fldChar w:fldCharType="end"/>
    </w:r>
    <w:r w:rsidR="009C7033">
      <w:t xml:space="preserve"> / </w:t>
    </w:r>
    <w:r w:rsidRPr="000F7C5D">
      <w:t xml:space="preserve">Page </w:t>
    </w:r>
    <w:r w:rsidRPr="000F01AE">
      <w:fldChar w:fldCharType="begin"/>
    </w:r>
    <w:r w:rsidRPr="000F7C5D">
      <w:instrText xml:space="preserve"> PAGE  \* MERGEFORMAT </w:instrText>
    </w:r>
    <w:r w:rsidRPr="000F01AE">
      <w:fldChar w:fldCharType="separate"/>
    </w:r>
    <w:r w:rsidR="008E5DCA" w:rsidRPr="000F7C5D">
      <w:t>1</w:t>
    </w:r>
    <w:r w:rsidRPr="000F01AE">
      <w:fldChar w:fldCharType="end"/>
    </w:r>
    <w:r w:rsidRPr="000F7C5D">
      <w:t>/</w:t>
    </w:r>
    <w:r w:rsidRPr="000F01AE">
      <w:fldChar w:fldCharType="begin"/>
    </w:r>
    <w:r w:rsidRPr="000F7C5D">
      <w:instrText xml:space="preserve"> NUMPAGES  \* MERGEFORMAT </w:instrText>
    </w:r>
    <w:r w:rsidRPr="000F01AE">
      <w:fldChar w:fldCharType="separate"/>
    </w:r>
    <w:r w:rsidR="008E5DCA" w:rsidRPr="000F7C5D">
      <w:t>1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875FA" w14:textId="43506BD9" w:rsidR="00926980" w:rsidRPr="0089494C" w:rsidRDefault="00926980" w:rsidP="008D7C71">
    <w:pPr>
      <w:pStyle w:val="Pieddepage"/>
      <w:ind w:left="0"/>
    </w:pPr>
    <w:r w:rsidRPr="0089494C">
      <w:t xml:space="preserve">SUNNIKAN Consulting / </w:t>
    </w:r>
    <w:r w:rsidRPr="000F01AE">
      <w:fldChar w:fldCharType="begin"/>
    </w:r>
    <w:r w:rsidRPr="0089494C">
      <w:instrText xml:space="preserve"> FILENAME  \* MERGEFORMAT </w:instrText>
    </w:r>
    <w:r w:rsidRPr="000F01AE">
      <w:fldChar w:fldCharType="separate"/>
    </w:r>
    <w:r w:rsidR="00A2481E">
      <w:t>Juridique_Definitions.docx</w:t>
    </w:r>
    <w:r w:rsidRPr="000F01AE">
      <w:fldChar w:fldCharType="end"/>
    </w:r>
    <w:r w:rsidRPr="0089494C"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A2481E">
      <w:t>16 août 2018</w:t>
    </w:r>
    <w:r w:rsidRPr="000F01AE">
      <w:fldChar w:fldCharType="end"/>
    </w:r>
    <w:r>
      <w:t xml:space="preserve"> </w:t>
    </w:r>
    <w:r w:rsidRPr="0089494C">
      <w:t xml:space="preserve">Page </w:t>
    </w:r>
    <w:r w:rsidRPr="000F01AE">
      <w:fldChar w:fldCharType="begin"/>
    </w:r>
    <w:r w:rsidRPr="0089494C">
      <w:instrText xml:space="preserve"> PAGE  \* MERGEFORMAT </w:instrText>
    </w:r>
    <w:r w:rsidRPr="000F01AE">
      <w:fldChar w:fldCharType="separate"/>
    </w:r>
    <w:r w:rsidR="00ED6435" w:rsidRPr="0089494C">
      <w:t>1</w:t>
    </w:r>
    <w:r w:rsidRPr="000F01AE">
      <w:fldChar w:fldCharType="end"/>
    </w:r>
    <w:r w:rsidRPr="0089494C">
      <w:t>/</w:t>
    </w:r>
    <w:r w:rsidRPr="000F01AE">
      <w:fldChar w:fldCharType="begin"/>
    </w:r>
    <w:r w:rsidRPr="0089494C">
      <w:instrText xml:space="preserve"> NUMPAGES  \* MERGEFORMAT </w:instrText>
    </w:r>
    <w:r w:rsidRPr="000F01AE">
      <w:fldChar w:fldCharType="separate"/>
    </w:r>
    <w:r w:rsidR="00ED6435" w:rsidRPr="0089494C"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24E37" w14:textId="77777777" w:rsidR="000F7C5D" w:rsidRPr="007525CE" w:rsidRDefault="000F7C5D" w:rsidP="007525CE">
      <w:r>
        <w:separator/>
      </w:r>
    </w:p>
  </w:footnote>
  <w:footnote w:type="continuationSeparator" w:id="0">
    <w:p w14:paraId="21FD0C59" w14:textId="77777777" w:rsidR="000F7C5D" w:rsidRPr="007525CE" w:rsidRDefault="000F7C5D" w:rsidP="007525CE">
      <w:r>
        <w:continuationSeparator/>
      </w:r>
    </w:p>
  </w:footnote>
  <w:footnote w:id="1">
    <w:p w14:paraId="1DC95018" w14:textId="0408E476" w:rsidR="00B402AB" w:rsidRDefault="00B402AB">
      <w:pPr>
        <w:pStyle w:val="Notedebasdepage"/>
      </w:pPr>
      <w:r>
        <w:rPr>
          <w:rStyle w:val="Appelnotedebasdep"/>
        </w:rPr>
        <w:footnoteRef/>
      </w:r>
      <w:r>
        <w:t xml:space="preserve"> Concerne un nombre indéterminé de personnes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1EC4162"/>
    <w:multiLevelType w:val="hybridMultilevel"/>
    <w:tmpl w:val="B65EC2FC"/>
    <w:lvl w:ilvl="0" w:tplc="15604B2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82296"/>
    <w:multiLevelType w:val="hybridMultilevel"/>
    <w:tmpl w:val="23A26DDE"/>
    <w:lvl w:ilvl="0" w:tplc="B792E83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113C7"/>
    <w:multiLevelType w:val="hybridMultilevel"/>
    <w:tmpl w:val="1E26DFEE"/>
    <w:lvl w:ilvl="0" w:tplc="021A161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73541E5C"/>
    <w:multiLevelType w:val="hybridMultilevel"/>
    <w:tmpl w:val="474A5930"/>
    <w:lvl w:ilvl="0" w:tplc="5108285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511E17"/>
    <w:multiLevelType w:val="hybridMultilevel"/>
    <w:tmpl w:val="9172491A"/>
    <w:lvl w:ilvl="0" w:tplc="A43622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C6675"/>
    <w:multiLevelType w:val="hybridMultilevel"/>
    <w:tmpl w:val="5FF6D1BC"/>
    <w:lvl w:ilvl="0" w:tplc="3388550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">
    <w:abstractNumId w:val="11"/>
  </w:num>
  <w:num w:numId="4">
    <w:abstractNumId w:val="16"/>
  </w:num>
  <w:num w:numId="5">
    <w:abstractNumId w:val="16"/>
  </w:num>
  <w:num w:numId="6">
    <w:abstractNumId w:val="16"/>
  </w:num>
  <w:num w:numId="7">
    <w:abstractNumId w:val="16"/>
  </w:num>
  <w:num w:numId="8">
    <w:abstractNumId w:val="16"/>
  </w:num>
  <w:num w:numId="9">
    <w:abstractNumId w:val="16"/>
  </w:num>
  <w:num w:numId="10">
    <w:abstractNumId w:val="16"/>
  </w:num>
  <w:num w:numId="11">
    <w:abstractNumId w:val="16"/>
  </w:num>
  <w:num w:numId="12">
    <w:abstractNumId w:val="16"/>
  </w:num>
  <w:num w:numId="13">
    <w:abstractNumId w:val="9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6"/>
  </w:num>
  <w:num w:numId="24">
    <w:abstractNumId w:val="16"/>
  </w:num>
  <w:num w:numId="25">
    <w:abstractNumId w:val="16"/>
  </w:num>
  <w:num w:numId="26">
    <w:abstractNumId w:val="16"/>
  </w:num>
  <w:num w:numId="27">
    <w:abstractNumId w:val="16"/>
  </w:num>
  <w:num w:numId="28">
    <w:abstractNumId w:val="16"/>
  </w:num>
  <w:num w:numId="29">
    <w:abstractNumId w:val="16"/>
  </w:num>
  <w:num w:numId="30">
    <w:abstractNumId w:val="16"/>
  </w:num>
  <w:num w:numId="31">
    <w:abstractNumId w:val="16"/>
  </w:num>
  <w:num w:numId="32">
    <w:abstractNumId w:val="16"/>
  </w:num>
  <w:num w:numId="33">
    <w:abstractNumId w:val="9"/>
  </w:num>
  <w:num w:numId="34">
    <w:abstractNumId w:val="13"/>
  </w:num>
  <w:num w:numId="3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6">
    <w:abstractNumId w:val="11"/>
  </w:num>
  <w:num w:numId="37">
    <w:abstractNumId w:val="13"/>
  </w:num>
  <w:num w:numId="38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9">
    <w:abstractNumId w:val="11"/>
  </w:num>
  <w:num w:numId="40">
    <w:abstractNumId w:val="15"/>
  </w:num>
  <w:num w:numId="41">
    <w:abstractNumId w:val="17"/>
  </w:num>
  <w:num w:numId="42">
    <w:abstractNumId w:val="19"/>
  </w:num>
  <w:num w:numId="43">
    <w:abstractNumId w:val="14"/>
  </w:num>
  <w:num w:numId="44">
    <w:abstractNumId w:val="18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inkAnnotations="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C5D"/>
    <w:rsid w:val="00004EAC"/>
    <w:rsid w:val="00017852"/>
    <w:rsid w:val="0003068D"/>
    <w:rsid w:val="0003767E"/>
    <w:rsid w:val="00063A61"/>
    <w:rsid w:val="00091AF7"/>
    <w:rsid w:val="000922F6"/>
    <w:rsid w:val="000F01AE"/>
    <w:rsid w:val="000F427E"/>
    <w:rsid w:val="000F7C5D"/>
    <w:rsid w:val="00123D54"/>
    <w:rsid w:val="00125869"/>
    <w:rsid w:val="00150B8A"/>
    <w:rsid w:val="00152FB6"/>
    <w:rsid w:val="00194592"/>
    <w:rsid w:val="001D1A90"/>
    <w:rsid w:val="001F3155"/>
    <w:rsid w:val="001F4F9E"/>
    <w:rsid w:val="00202450"/>
    <w:rsid w:val="00203ABF"/>
    <w:rsid w:val="0021432B"/>
    <w:rsid w:val="00217371"/>
    <w:rsid w:val="0025635F"/>
    <w:rsid w:val="002A4153"/>
    <w:rsid w:val="002A4695"/>
    <w:rsid w:val="002B425F"/>
    <w:rsid w:val="002C7CE5"/>
    <w:rsid w:val="003815E1"/>
    <w:rsid w:val="00383DAC"/>
    <w:rsid w:val="003E229D"/>
    <w:rsid w:val="00424770"/>
    <w:rsid w:val="00474EA6"/>
    <w:rsid w:val="0049475D"/>
    <w:rsid w:val="004A3D03"/>
    <w:rsid w:val="004F6BBE"/>
    <w:rsid w:val="005438C3"/>
    <w:rsid w:val="005569ED"/>
    <w:rsid w:val="005C61A6"/>
    <w:rsid w:val="00646DB4"/>
    <w:rsid w:val="006A0D52"/>
    <w:rsid w:val="006E45F8"/>
    <w:rsid w:val="0070674B"/>
    <w:rsid w:val="00742F14"/>
    <w:rsid w:val="007525CE"/>
    <w:rsid w:val="007869BA"/>
    <w:rsid w:val="007A1F54"/>
    <w:rsid w:val="007E01DD"/>
    <w:rsid w:val="007E4FD1"/>
    <w:rsid w:val="007E6655"/>
    <w:rsid w:val="008042FC"/>
    <w:rsid w:val="00822E9D"/>
    <w:rsid w:val="008555EB"/>
    <w:rsid w:val="0089494C"/>
    <w:rsid w:val="008D7C71"/>
    <w:rsid w:val="008D7CB8"/>
    <w:rsid w:val="008E5DCA"/>
    <w:rsid w:val="00926980"/>
    <w:rsid w:val="009328F4"/>
    <w:rsid w:val="00956EF1"/>
    <w:rsid w:val="00957101"/>
    <w:rsid w:val="009B0B26"/>
    <w:rsid w:val="009C7033"/>
    <w:rsid w:val="00A12C9E"/>
    <w:rsid w:val="00A2481E"/>
    <w:rsid w:val="00A30955"/>
    <w:rsid w:val="00A44DE8"/>
    <w:rsid w:val="00A60AEA"/>
    <w:rsid w:val="00A750E7"/>
    <w:rsid w:val="00AC1BF2"/>
    <w:rsid w:val="00AE1C2D"/>
    <w:rsid w:val="00AF400C"/>
    <w:rsid w:val="00B13B61"/>
    <w:rsid w:val="00B402AB"/>
    <w:rsid w:val="00B66612"/>
    <w:rsid w:val="00B740A5"/>
    <w:rsid w:val="00BD62F0"/>
    <w:rsid w:val="00BF7B86"/>
    <w:rsid w:val="00C02A84"/>
    <w:rsid w:val="00C43CE1"/>
    <w:rsid w:val="00C47332"/>
    <w:rsid w:val="00C6576A"/>
    <w:rsid w:val="00C76395"/>
    <w:rsid w:val="00C824D7"/>
    <w:rsid w:val="00C95A07"/>
    <w:rsid w:val="00CB6249"/>
    <w:rsid w:val="00CD3D03"/>
    <w:rsid w:val="00CF3382"/>
    <w:rsid w:val="00D012D7"/>
    <w:rsid w:val="00D07C88"/>
    <w:rsid w:val="00DF2DA4"/>
    <w:rsid w:val="00E0014E"/>
    <w:rsid w:val="00E21169"/>
    <w:rsid w:val="00EA554B"/>
    <w:rsid w:val="00EB5D56"/>
    <w:rsid w:val="00ED5003"/>
    <w:rsid w:val="00ED6435"/>
    <w:rsid w:val="00F30848"/>
    <w:rsid w:val="00FA3135"/>
    <w:rsid w:val="00FB3232"/>
    <w:rsid w:val="00FB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4F250"/>
  <w15:chartTrackingRefBased/>
  <w15:docId w15:val="{BE5188A4-3155-44CD-888F-1CE7C1A2C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8E5DCA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3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3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3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3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3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3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3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8D7C71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 w:val="18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 w:val="18"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8E5DCA"/>
    <w:pPr>
      <w:numPr>
        <w:numId w:val="37"/>
      </w:numPr>
      <w:tabs>
        <w:tab w:val="left" w:pos="284"/>
      </w:tabs>
      <w:spacing w:after="60"/>
      <w:ind w:left="568" w:hanging="284"/>
    </w:pPr>
  </w:style>
  <w:style w:type="paragraph" w:styleId="Listepuces">
    <w:name w:val="List Bullet"/>
    <w:basedOn w:val="Normal"/>
    <w:uiPriority w:val="99"/>
    <w:semiHidden/>
    <w:unhideWhenUsed/>
    <w:locked/>
    <w:rsid w:val="00FB3232"/>
    <w:pPr>
      <w:numPr>
        <w:numId w:val="33"/>
      </w:numPr>
      <w:contextualSpacing/>
    </w:pPr>
  </w:style>
  <w:style w:type="character" w:customStyle="1" w:styleId="B1Car">
    <w:name w:val="B1 Car"/>
    <w:link w:val="B1"/>
    <w:rsid w:val="008E5DCA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8E5DCA"/>
    <w:pPr>
      <w:numPr>
        <w:numId w:val="38"/>
      </w:numPr>
      <w:spacing w:after="0"/>
      <w:ind w:left="851" w:hanging="284"/>
    </w:pPr>
  </w:style>
  <w:style w:type="character" w:customStyle="1" w:styleId="B2Car">
    <w:name w:val="B2 Car"/>
    <w:basedOn w:val="B1Car"/>
    <w:link w:val="B2"/>
    <w:rsid w:val="008E5DCA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8E5DCA"/>
    <w:pPr>
      <w:numPr>
        <w:numId w:val="39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8E5DCA"/>
    <w:rPr>
      <w:rFonts w:asciiTheme="minorHAnsi" w:hAnsiTheme="minorHAnsi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rsid w:val="00424770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24770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24770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1D1A90"/>
    <w:pPr>
      <w:jc w:val="right"/>
    </w:pPr>
    <w:rPr>
      <w:i/>
      <w:noProof/>
      <w:sz w:val="14"/>
      <w:szCs w:val="14"/>
      <w:lang w:val="en-GB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CB6249"/>
    <w:pPr>
      <w:spacing w:before="0" w:after="0"/>
      <w:ind w:left="284"/>
    </w:pPr>
  </w:style>
  <w:style w:type="paragraph" w:customStyle="1" w:styleId="Btab2">
    <w:name w:val="Btab_2"/>
    <w:basedOn w:val="B2"/>
    <w:qFormat/>
    <w:rsid w:val="00CB6249"/>
    <w:pPr>
      <w:spacing w:before="0"/>
      <w:ind w:left="568"/>
    </w:pPr>
  </w:style>
  <w:style w:type="paragraph" w:customStyle="1" w:styleId="Btab3">
    <w:name w:val="Btab_3"/>
    <w:basedOn w:val="B3"/>
    <w:qFormat/>
    <w:rsid w:val="00CB6249"/>
    <w:pPr>
      <w:spacing w:before="0"/>
      <w:ind w:left="851"/>
    </w:pPr>
  </w:style>
  <w:style w:type="paragraph" w:styleId="PrformatHTML">
    <w:name w:val="HTML Preformatted"/>
    <w:basedOn w:val="Normal"/>
    <w:link w:val="PrformatHTMLCar"/>
    <w:uiPriority w:val="99"/>
    <w:unhideWhenUsed/>
    <w:locked/>
    <w:rsid w:val="00CB624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B6249"/>
    <w:rPr>
      <w:rFonts w:ascii="Consolas" w:hAnsi="Consolas"/>
      <w:lang w:eastAsia="en-US"/>
    </w:rPr>
  </w:style>
  <w:style w:type="paragraph" w:customStyle="1" w:styleId="Titretableau">
    <w:name w:val="Titre_tableau"/>
    <w:basedOn w:val="Normal"/>
    <w:qFormat/>
    <w:rsid w:val="00CB624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CB624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CB6249"/>
    <w:pPr>
      <w:spacing w:before="0" w:after="0"/>
    </w:pPr>
  </w:style>
  <w:style w:type="paragraph" w:styleId="Paragraphedeliste">
    <w:name w:val="List Paragraph"/>
    <w:basedOn w:val="Normal"/>
    <w:uiPriority w:val="34"/>
    <w:locked/>
    <w:rsid w:val="000F7C5D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402AB"/>
    <w:pPr>
      <w:spacing w:before="0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402AB"/>
    <w:rPr>
      <w:rFonts w:asciiTheme="minorHAnsi" w:hAnsiTheme="minorHAnsi"/>
      <w:lang w:eastAsia="en-US"/>
    </w:rPr>
  </w:style>
  <w:style w:type="character" w:styleId="Appelnotedebasdep">
    <w:name w:val="footnote reference"/>
    <w:basedOn w:val="Policepardfaut"/>
    <w:uiPriority w:val="99"/>
    <w:semiHidden/>
    <w:unhideWhenUsed/>
    <w:locked/>
    <w:rsid w:val="00B402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0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0DC36-E1E9-4185-A15C-DB21E9A5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411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BENOIT-ISART</dc:creator>
  <cp:keywords/>
  <dc:description/>
  <cp:lastModifiedBy>Pauline BENOIT-ISART</cp:lastModifiedBy>
  <cp:revision>11</cp:revision>
  <cp:lastPrinted>2018-08-16T12:00:00Z</cp:lastPrinted>
  <dcterms:created xsi:type="dcterms:W3CDTF">2018-08-16T08:17:00Z</dcterms:created>
  <dcterms:modified xsi:type="dcterms:W3CDTF">2018-08-16T12:14:00Z</dcterms:modified>
</cp:coreProperties>
</file>