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786" w:rsidRDefault="00C14786" w:rsidP="00E154EC">
      <w:pPr>
        <w:pStyle w:val="Titre"/>
      </w:pPr>
      <w:bookmarkStart w:id="0" w:name="_GoBack"/>
      <w:bookmarkEnd w:id="0"/>
      <w:r>
        <w:t>Cahier des charges d</w:t>
      </w:r>
      <w:r w:rsidR="00885BE5">
        <w:t>e</w:t>
      </w:r>
      <w:r>
        <w:t xml:space="preserve"> </w:t>
      </w:r>
      <w:r w:rsidR="00E154EC">
        <w:t>système de management de la qualité et des processus</w:t>
      </w:r>
    </w:p>
    <w:p w:rsidR="00C14786" w:rsidRDefault="00C14786">
      <w:pPr>
        <w:pStyle w:val="Version"/>
      </w:pPr>
      <w:r>
        <w:t xml:space="preserve">Version du </w:t>
      </w:r>
    </w:p>
    <w:p w:rsidR="00BB6611" w:rsidRDefault="00E154EC">
      <w:pPr>
        <w:pStyle w:val="Titre1"/>
      </w:pPr>
      <w:r>
        <w:t>Définition du système de management de la qualité et des processus</w:t>
      </w:r>
    </w:p>
    <w:p w:rsidR="00BB6611" w:rsidRDefault="00BB6611" w:rsidP="00BB6611"/>
    <w:p w:rsidR="00BB6611" w:rsidRDefault="00BB6611" w:rsidP="00BB6611"/>
    <w:p w:rsidR="00BB6611" w:rsidRDefault="00BB6611" w:rsidP="00BB6611"/>
    <w:p w:rsidR="00BB6611" w:rsidRDefault="00BB6611" w:rsidP="00BB6611"/>
    <w:p w:rsidR="00BB6611" w:rsidRDefault="00BB6611" w:rsidP="00BB6611"/>
    <w:p w:rsidR="00BB6611" w:rsidRDefault="00BB6611" w:rsidP="00BB6611"/>
    <w:p w:rsidR="00BB6611" w:rsidRDefault="00BB6611" w:rsidP="00BB6611"/>
    <w:p w:rsidR="00BB6611" w:rsidRDefault="00BB6611" w:rsidP="00BB6611"/>
    <w:p w:rsidR="00BB6611" w:rsidRDefault="00BB6611" w:rsidP="00BB6611"/>
    <w:p w:rsidR="00BB6611" w:rsidRPr="00BB6611" w:rsidRDefault="00BB6611" w:rsidP="00BB6611"/>
    <w:p w:rsidR="00C14786" w:rsidRDefault="00E154EC" w:rsidP="00E154EC">
      <w:pPr>
        <w:pStyle w:val="Titre1"/>
      </w:pPr>
      <w:r>
        <w:t>Caractéristiques</w:t>
      </w:r>
    </w:p>
    <w:tbl>
      <w:tblPr>
        <w:tblW w:w="10501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4"/>
        <w:gridCol w:w="6237"/>
      </w:tblGrid>
      <w:tr w:rsidR="0059135E">
        <w:trPr>
          <w:cantSplit/>
        </w:trPr>
        <w:tc>
          <w:tcPr>
            <w:tcW w:w="4264" w:type="dxa"/>
            <w:tcBorders>
              <w:bottom w:val="single" w:sz="4" w:space="0" w:color="auto"/>
            </w:tcBorders>
          </w:tcPr>
          <w:p w:rsidR="0059135E" w:rsidRDefault="0059135E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Fonctionnalité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59135E" w:rsidRDefault="0059135E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Spécificités Client / Remarques</w:t>
            </w:r>
          </w:p>
        </w:tc>
      </w:tr>
      <w:tr w:rsidR="005D547E">
        <w:trPr>
          <w:cantSplit/>
        </w:trPr>
        <w:tc>
          <w:tcPr>
            <w:tcW w:w="4264" w:type="dxa"/>
            <w:tcBorders>
              <w:bottom w:val="nil"/>
            </w:tcBorders>
          </w:tcPr>
          <w:p w:rsidR="005D547E" w:rsidRDefault="005D547E" w:rsidP="005D547E">
            <w:pPr>
              <w:pStyle w:val="Titre0"/>
            </w:pPr>
            <w:r>
              <w:t>Structure du Système Documentaire</w:t>
            </w:r>
          </w:p>
        </w:tc>
        <w:tc>
          <w:tcPr>
            <w:tcW w:w="6237" w:type="dxa"/>
            <w:tcBorders>
              <w:bottom w:val="nil"/>
            </w:tcBorders>
          </w:tcPr>
          <w:p w:rsidR="005D547E" w:rsidRDefault="005D547E" w:rsidP="005D547E">
            <w:pPr>
              <w:spacing w:before="40" w:after="40"/>
            </w:pPr>
          </w:p>
        </w:tc>
      </w:tr>
      <w:tr w:rsidR="005D547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D547E" w:rsidRDefault="005D547E" w:rsidP="005D547E">
            <w:pPr>
              <w:pStyle w:val="Case"/>
            </w:pPr>
            <w:r>
              <w:t>Manuel Qualité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D547E" w:rsidRDefault="005D547E" w:rsidP="005D547E"/>
        </w:tc>
      </w:tr>
      <w:tr w:rsidR="005D547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D547E" w:rsidRDefault="005D547E" w:rsidP="005D547E">
            <w:pPr>
              <w:pStyle w:val="Case"/>
            </w:pPr>
            <w:r>
              <w:t>Procédures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D547E" w:rsidRDefault="005D547E" w:rsidP="005D547E"/>
        </w:tc>
      </w:tr>
      <w:tr w:rsidR="005D547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D547E" w:rsidRDefault="005D547E" w:rsidP="005D547E">
            <w:pPr>
              <w:pStyle w:val="Case"/>
            </w:pPr>
            <w:r>
              <w:t>Glossaire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D547E" w:rsidRDefault="005D547E" w:rsidP="005D547E"/>
        </w:tc>
      </w:tr>
      <w:tr w:rsidR="005D547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D547E" w:rsidRDefault="005D547E" w:rsidP="005D547E">
            <w:pPr>
              <w:pStyle w:val="Case"/>
            </w:pPr>
            <w:r>
              <w:t>Annexes de procédures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D547E" w:rsidRDefault="005D547E">
            <w:pPr>
              <w:spacing w:before="40" w:after="40"/>
            </w:pPr>
          </w:p>
        </w:tc>
      </w:tr>
      <w:tr w:rsidR="005D547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D547E" w:rsidRDefault="005D547E" w:rsidP="005D547E">
            <w:pPr>
              <w:pStyle w:val="Case"/>
            </w:pPr>
            <w:r>
              <w:t>Modes Opératoires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D547E" w:rsidRDefault="005D547E" w:rsidP="005D547E">
            <w:pPr>
              <w:spacing w:before="40" w:after="40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bottom w:val="nil"/>
            </w:tcBorders>
          </w:tcPr>
          <w:p w:rsidR="00E154EC" w:rsidRDefault="00E154EC" w:rsidP="00E154EC">
            <w:pPr>
              <w:pStyle w:val="Titre0"/>
            </w:pPr>
            <w:r>
              <w:t>Jeux de procédures</w:t>
            </w:r>
          </w:p>
        </w:tc>
        <w:tc>
          <w:tcPr>
            <w:tcW w:w="6237" w:type="dxa"/>
            <w:tcBorders>
              <w:bottom w:val="nil"/>
            </w:tcBorders>
          </w:tcPr>
          <w:p w:rsidR="0059135E" w:rsidRDefault="0059135E">
            <w:pPr>
              <w:spacing w:before="40" w:after="40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E154EC" w:rsidP="005D547E">
            <w:pPr>
              <w:pStyle w:val="Case"/>
            </w:pPr>
            <w:r>
              <w:t>Assurance de la Qualité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DB59E5" w:rsidP="00E154EC">
            <w:r>
              <w:t xml:space="preserve">cf. </w:t>
            </w:r>
            <w:hyperlink r:id="rId8" w:history="1">
              <w:r w:rsidRPr="00373466">
                <w:rPr>
                  <w:rStyle w:val="Lienhypertexte"/>
                </w:rPr>
                <w:t>Liste de</w:t>
              </w:r>
              <w:r w:rsidRPr="00373466">
                <w:rPr>
                  <w:rStyle w:val="Lienhypertexte"/>
                </w:rPr>
                <w:t xml:space="preserve"> </w:t>
              </w:r>
              <w:r w:rsidRPr="00373466">
                <w:rPr>
                  <w:rStyle w:val="Lienhypertexte"/>
                </w:rPr>
                <w:t>procédures d'Assurance de la Qualité</w:t>
              </w:r>
            </w:hyperlink>
          </w:p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E154EC" w:rsidP="005D547E">
            <w:pPr>
              <w:pStyle w:val="Case"/>
            </w:pPr>
            <w:r>
              <w:t>Opérationnelles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E154EC" w:rsidP="00E154EC">
            <w:pPr>
              <w:pStyle w:val="Case"/>
            </w:pPr>
            <w:r>
              <w:t>Recherche Clinique</w:t>
            </w:r>
            <w:r w:rsidR="00DB59E5">
              <w:t xml:space="preserve"> (cf. Liste)</w:t>
            </w:r>
          </w:p>
          <w:p w:rsidR="0059135E" w:rsidRDefault="00E154EC" w:rsidP="003541F4">
            <w:pPr>
              <w:pStyle w:val="Case"/>
            </w:pPr>
            <w:r>
              <w:t>Affaires Réglementaires</w:t>
            </w:r>
            <w:r w:rsidR="00DB59E5">
              <w:t xml:space="preserve"> (cf. Liste)</w:t>
            </w:r>
          </w:p>
          <w:p w:rsidR="00E154EC" w:rsidRDefault="00E154EC" w:rsidP="00E154EC">
            <w:pPr>
              <w:pStyle w:val="Case"/>
            </w:pPr>
            <w:r>
              <w:t>Épidémiologie</w:t>
            </w:r>
            <w:r w:rsidR="00DB59E5">
              <w:t xml:space="preserve"> (cf. Liste)</w:t>
            </w:r>
          </w:p>
          <w:p w:rsidR="00E154EC" w:rsidRDefault="00E154EC" w:rsidP="00E154EC">
            <w:pPr>
              <w:pStyle w:val="Case"/>
            </w:pPr>
            <w:r>
              <w:t>Pharmacovigilance : NS, EC</w:t>
            </w:r>
            <w:r w:rsidR="00DB59E5">
              <w:t xml:space="preserve">  (cf. Liste)</w:t>
            </w:r>
          </w:p>
          <w:p w:rsidR="00E154EC" w:rsidRDefault="00E154EC" w:rsidP="00E154EC">
            <w:pPr>
              <w:pStyle w:val="Case"/>
            </w:pPr>
            <w:r>
              <w:t xml:space="preserve">Autre(s) : </w:t>
            </w:r>
          </w:p>
          <w:p w:rsidR="00DB59E5" w:rsidRDefault="00DB59E5" w:rsidP="00DB59E5">
            <w:pPr>
              <w:pStyle w:val="Case"/>
              <w:numPr>
                <w:ilvl w:val="0"/>
                <w:numId w:val="0"/>
              </w:numPr>
              <w:ind w:left="377" w:hanging="283"/>
            </w:pPr>
          </w:p>
          <w:p w:rsidR="00DB59E5" w:rsidRDefault="00DB59E5" w:rsidP="00DB59E5">
            <w:pPr>
              <w:pStyle w:val="Case"/>
              <w:numPr>
                <w:ilvl w:val="0"/>
                <w:numId w:val="0"/>
              </w:numPr>
              <w:ind w:left="377" w:hanging="283"/>
            </w:pPr>
          </w:p>
        </w:tc>
      </w:tr>
      <w:tr w:rsidR="00E154EC">
        <w:trPr>
          <w:cantSplit/>
        </w:trPr>
        <w:tc>
          <w:tcPr>
            <w:tcW w:w="4264" w:type="dxa"/>
            <w:tcBorders>
              <w:bottom w:val="nil"/>
            </w:tcBorders>
          </w:tcPr>
          <w:p w:rsidR="00E154EC" w:rsidRDefault="00E154EC" w:rsidP="00E154EC">
            <w:pPr>
              <w:pStyle w:val="B1"/>
            </w:pPr>
            <w:r>
              <w:t>Langue des procédures</w:t>
            </w:r>
          </w:p>
        </w:tc>
        <w:tc>
          <w:tcPr>
            <w:tcW w:w="6237" w:type="dxa"/>
            <w:tcBorders>
              <w:bottom w:val="nil"/>
            </w:tcBorders>
          </w:tcPr>
          <w:p w:rsidR="00E154EC" w:rsidRDefault="00E154EC" w:rsidP="00E154EC">
            <w:pPr>
              <w:pStyle w:val="Case"/>
            </w:pPr>
            <w:r>
              <w:t>Français</w:t>
            </w:r>
          </w:p>
          <w:p w:rsidR="00E154EC" w:rsidRDefault="00E154EC" w:rsidP="00E154EC">
            <w:pPr>
              <w:pStyle w:val="Case"/>
            </w:pPr>
            <w:r>
              <w:t>Anglais</w:t>
            </w:r>
          </w:p>
        </w:tc>
      </w:tr>
      <w:tr w:rsidR="00E154EC">
        <w:trPr>
          <w:cantSplit/>
        </w:trPr>
        <w:tc>
          <w:tcPr>
            <w:tcW w:w="4264" w:type="dxa"/>
            <w:tcBorders>
              <w:bottom w:val="nil"/>
            </w:tcBorders>
          </w:tcPr>
          <w:p w:rsidR="00E154EC" w:rsidRDefault="00E154EC" w:rsidP="008F7238">
            <w:pPr>
              <w:pStyle w:val="Titre0"/>
            </w:pPr>
            <w:r>
              <w:t>Système de numérotation</w:t>
            </w:r>
          </w:p>
        </w:tc>
        <w:tc>
          <w:tcPr>
            <w:tcW w:w="6237" w:type="dxa"/>
            <w:tcBorders>
              <w:bottom w:val="nil"/>
            </w:tcBorders>
          </w:tcPr>
          <w:p w:rsidR="00E154EC" w:rsidRDefault="00E154EC" w:rsidP="008F7238">
            <w:pPr>
              <w:spacing w:before="40" w:after="40"/>
            </w:pPr>
          </w:p>
        </w:tc>
      </w:tr>
      <w:tr w:rsidR="005D547E">
        <w:trPr>
          <w:cantSplit/>
        </w:trPr>
        <w:tc>
          <w:tcPr>
            <w:tcW w:w="4264" w:type="dxa"/>
            <w:tcBorders>
              <w:top w:val="nil"/>
              <w:bottom w:val="single" w:sz="4" w:space="0" w:color="auto"/>
            </w:tcBorders>
          </w:tcPr>
          <w:p w:rsidR="005D547E" w:rsidRDefault="005D547E" w:rsidP="008F7238">
            <w:pPr>
              <w:pStyle w:val="Titre0"/>
            </w:pPr>
          </w:p>
        </w:tc>
        <w:tc>
          <w:tcPr>
            <w:tcW w:w="6237" w:type="dxa"/>
            <w:tcBorders>
              <w:top w:val="nil"/>
              <w:bottom w:val="single" w:sz="4" w:space="0" w:color="auto"/>
            </w:tcBorders>
          </w:tcPr>
          <w:p w:rsidR="005D547E" w:rsidRDefault="005D547E" w:rsidP="008F7238">
            <w:pPr>
              <w:spacing w:before="40" w:after="40"/>
            </w:pPr>
          </w:p>
          <w:p w:rsidR="005D547E" w:rsidRDefault="005D547E" w:rsidP="008F7238">
            <w:pPr>
              <w:spacing w:before="40" w:after="40"/>
            </w:pPr>
          </w:p>
          <w:p w:rsidR="005D547E" w:rsidRDefault="005D547E" w:rsidP="008F7238">
            <w:pPr>
              <w:spacing w:before="40" w:after="40"/>
            </w:pPr>
          </w:p>
        </w:tc>
      </w:tr>
      <w:tr w:rsidR="008F7238">
        <w:trPr>
          <w:cantSplit/>
        </w:trPr>
        <w:tc>
          <w:tcPr>
            <w:tcW w:w="4264" w:type="dxa"/>
            <w:tcBorders>
              <w:top w:val="single" w:sz="4" w:space="0" w:color="auto"/>
              <w:bottom w:val="nil"/>
            </w:tcBorders>
          </w:tcPr>
          <w:p w:rsidR="008F7238" w:rsidRDefault="008F7238" w:rsidP="008F7238">
            <w:pPr>
              <w:pStyle w:val="Titre0"/>
            </w:pPr>
            <w:r>
              <w:t>Plan de procédure</w:t>
            </w:r>
          </w:p>
        </w:tc>
        <w:tc>
          <w:tcPr>
            <w:tcW w:w="6237" w:type="dxa"/>
            <w:tcBorders>
              <w:top w:val="single" w:sz="4" w:space="0" w:color="auto"/>
              <w:bottom w:val="nil"/>
            </w:tcBorders>
          </w:tcPr>
          <w:p w:rsidR="008F7238" w:rsidRDefault="008F7238" w:rsidP="008F7238">
            <w:pPr>
              <w:spacing w:before="40" w:after="40"/>
            </w:pPr>
          </w:p>
        </w:tc>
      </w:tr>
      <w:tr w:rsidR="008F7238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8F7238" w:rsidRDefault="008F7238" w:rsidP="008F7238">
            <w:pPr>
              <w:pStyle w:val="Case"/>
            </w:pPr>
            <w:r>
              <w:t>But de la procédure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8F7238" w:rsidRDefault="008F7238" w:rsidP="008F7238">
            <w:pPr>
              <w:pStyle w:val="Case"/>
            </w:pPr>
          </w:p>
        </w:tc>
      </w:tr>
      <w:tr w:rsidR="008F7238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8F7238" w:rsidRDefault="008F7238" w:rsidP="008F7238">
            <w:pPr>
              <w:pStyle w:val="Case"/>
            </w:pPr>
            <w:r>
              <w:t>Champ d'application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8F7238" w:rsidRDefault="008F7238" w:rsidP="008F7238">
            <w:pPr>
              <w:pStyle w:val="Case"/>
            </w:pPr>
          </w:p>
        </w:tc>
      </w:tr>
      <w:tr w:rsidR="008F7238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8F7238" w:rsidRDefault="008F7238" w:rsidP="008F7238">
            <w:pPr>
              <w:pStyle w:val="Case"/>
            </w:pPr>
            <w:r>
              <w:t>Principes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8F7238" w:rsidRDefault="008F7238" w:rsidP="008F7238"/>
        </w:tc>
      </w:tr>
      <w:tr w:rsidR="008F7238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8F7238" w:rsidRDefault="008F7238" w:rsidP="008F7238">
            <w:pPr>
              <w:pStyle w:val="Case"/>
            </w:pPr>
            <w:r>
              <w:t>Définitions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8F7238" w:rsidRDefault="008F7238" w:rsidP="008F7238"/>
        </w:tc>
      </w:tr>
      <w:tr w:rsidR="008F7238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8F7238" w:rsidRDefault="008F7238" w:rsidP="008F7238">
            <w:pPr>
              <w:pStyle w:val="Case"/>
            </w:pPr>
            <w:r>
              <w:t>Responsabilités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8F7238" w:rsidRDefault="008F7238" w:rsidP="008F7238"/>
        </w:tc>
      </w:tr>
      <w:tr w:rsidR="008F7238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8F7238" w:rsidRPr="008F7238" w:rsidRDefault="008F7238" w:rsidP="008F7238">
            <w:pPr>
              <w:pStyle w:val="Case"/>
              <w:rPr>
                <w:i/>
                <w:iCs/>
              </w:rPr>
            </w:pPr>
            <w:r w:rsidRPr="008F7238">
              <w:rPr>
                <w:i/>
                <w:iCs/>
              </w:rPr>
              <w:t>Procédure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8F7238" w:rsidRDefault="008F7238" w:rsidP="008F7238"/>
        </w:tc>
      </w:tr>
      <w:tr w:rsidR="008F7238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8F7238" w:rsidRDefault="008F7238" w:rsidP="008F7238">
            <w:pPr>
              <w:pStyle w:val="Case"/>
            </w:pPr>
            <w:r>
              <w:t>Historique des versions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8F7238" w:rsidRDefault="008F7238" w:rsidP="008F7238"/>
        </w:tc>
      </w:tr>
      <w:tr w:rsidR="008F7238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8F7238" w:rsidRDefault="008F7238" w:rsidP="008F7238">
            <w:pPr>
              <w:pStyle w:val="Case"/>
            </w:pPr>
            <w:r>
              <w:lastRenderedPageBreak/>
              <w:t>Annexes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8F7238" w:rsidRDefault="008F7238" w:rsidP="008F7238"/>
        </w:tc>
      </w:tr>
      <w:tr w:rsidR="0059135E">
        <w:trPr>
          <w:cantSplit/>
        </w:trPr>
        <w:tc>
          <w:tcPr>
            <w:tcW w:w="4264" w:type="dxa"/>
            <w:tcBorders>
              <w:bottom w:val="nil"/>
            </w:tcBorders>
          </w:tcPr>
          <w:p w:rsidR="0059135E" w:rsidRDefault="00E154EC" w:rsidP="003541F4">
            <w:pPr>
              <w:pStyle w:val="Titre0"/>
            </w:pPr>
            <w:r>
              <w:t>Modèle de procédure</w:t>
            </w:r>
          </w:p>
        </w:tc>
        <w:tc>
          <w:tcPr>
            <w:tcW w:w="6237" w:type="dxa"/>
            <w:tcBorders>
              <w:bottom w:val="nil"/>
            </w:tcBorders>
          </w:tcPr>
          <w:p w:rsidR="0059135E" w:rsidRDefault="0059135E" w:rsidP="003541F4">
            <w:pPr>
              <w:spacing w:before="40" w:after="40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59135E" w:rsidP="003F5E6C">
            <w:pPr>
              <w:pStyle w:val="B1"/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59135E" w:rsidP="003541F4">
            <w:pPr>
              <w:pStyle w:val="Case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59135E" w:rsidP="003F5E6C">
            <w:pPr>
              <w:pStyle w:val="B1"/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59135E" w:rsidP="003541F4">
            <w:pPr>
              <w:pStyle w:val="Case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59135E" w:rsidP="007236AF">
            <w:pPr>
              <w:pStyle w:val="Case"/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59135E"/>
        </w:tc>
      </w:tr>
      <w:tr w:rsidR="0059135E">
        <w:trPr>
          <w:cantSplit/>
        </w:trPr>
        <w:tc>
          <w:tcPr>
            <w:tcW w:w="4264" w:type="dxa"/>
            <w:tcBorders>
              <w:bottom w:val="nil"/>
            </w:tcBorders>
          </w:tcPr>
          <w:p w:rsidR="0059135E" w:rsidRDefault="0059135E">
            <w:pPr>
              <w:pStyle w:val="Titre0"/>
            </w:pPr>
            <w:r>
              <w:t xml:space="preserve">Champs du </w:t>
            </w:r>
            <w:r w:rsidR="00027BEB">
              <w:t>fichier de procédure</w:t>
            </w:r>
          </w:p>
        </w:tc>
        <w:tc>
          <w:tcPr>
            <w:tcW w:w="6237" w:type="dxa"/>
            <w:tcBorders>
              <w:bottom w:val="nil"/>
            </w:tcBorders>
          </w:tcPr>
          <w:p w:rsidR="0059135E" w:rsidRDefault="0059135E">
            <w:pPr>
              <w:spacing w:before="40" w:after="40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59135E" w:rsidP="007236AF">
            <w:pPr>
              <w:pStyle w:val="Case"/>
            </w:pPr>
            <w:r>
              <w:t>Titre (ex: Titre de la procédure)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59135E"/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59135E" w:rsidP="007236AF">
            <w:pPr>
              <w:pStyle w:val="Case"/>
            </w:pPr>
            <w:r>
              <w:t>Sujet (ex: Référence de la procédure : SOP_CLI_02)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59135E"/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59135E" w:rsidP="007236AF">
            <w:pPr>
              <w:pStyle w:val="Case"/>
            </w:pPr>
            <w:r>
              <w:t>Auteur (ex: non utilisé)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59135E"/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59135E" w:rsidP="007236AF">
            <w:pPr>
              <w:pStyle w:val="Case"/>
            </w:pPr>
            <w:r>
              <w:t>Responsable (ex: Version n°x)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59135E"/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59135E" w:rsidP="007236AF">
            <w:pPr>
              <w:pStyle w:val="Case"/>
            </w:pPr>
            <w:r>
              <w:t>Société (ex: Nom_Société)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59135E"/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59135E" w:rsidP="007236AF">
            <w:pPr>
              <w:pStyle w:val="Case"/>
            </w:pPr>
            <w:r>
              <w:t>Catégorie (ex: date_version)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59135E"/>
        </w:tc>
      </w:tr>
      <w:tr w:rsidR="0059135E">
        <w:trPr>
          <w:cantSplit/>
        </w:trPr>
        <w:tc>
          <w:tcPr>
            <w:tcW w:w="4264" w:type="dxa"/>
            <w:tcBorders>
              <w:bottom w:val="nil"/>
            </w:tcBorders>
          </w:tcPr>
          <w:p w:rsidR="0059135E" w:rsidRDefault="00027BEB">
            <w:pPr>
              <w:pStyle w:val="Titre0"/>
            </w:pPr>
            <w:r>
              <w:t>Styles du modèle de procédure</w:t>
            </w:r>
          </w:p>
        </w:tc>
        <w:tc>
          <w:tcPr>
            <w:tcW w:w="6237" w:type="dxa"/>
            <w:tcBorders>
              <w:bottom w:val="nil"/>
            </w:tcBorders>
          </w:tcPr>
          <w:p w:rsidR="0059135E" w:rsidRDefault="0059135E">
            <w:pPr>
              <w:spacing w:before="40" w:after="40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59135E" w:rsidP="007236AF">
            <w:pPr>
              <w:pStyle w:val="Case"/>
            </w:pPr>
            <w:r>
              <w:t>Normal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59135E">
            <w:pPr>
              <w:spacing w:before="40" w:after="40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027BEB" w:rsidP="007236AF">
            <w:pPr>
              <w:pStyle w:val="Case"/>
            </w:pPr>
            <w:r>
              <w:t>Titre 1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59135E">
            <w:pPr>
              <w:spacing w:before="40" w:after="40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59135E" w:rsidP="007236AF">
            <w:pPr>
              <w:pStyle w:val="Case"/>
            </w:pPr>
            <w:r>
              <w:t>Titre 2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59135E">
            <w:pPr>
              <w:spacing w:before="40" w:after="40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59135E" w:rsidP="007236AF">
            <w:pPr>
              <w:pStyle w:val="Case"/>
            </w:pPr>
            <w:r>
              <w:t>Titre 3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59135E">
            <w:pPr>
              <w:spacing w:before="40" w:after="40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59135E" w:rsidP="007236AF">
            <w:pPr>
              <w:pStyle w:val="Case"/>
            </w:pPr>
            <w:r>
              <w:t xml:space="preserve">B1 </w:t>
            </w:r>
            <w:r w:rsidR="00027BEB">
              <w:t>(</w:t>
            </w:r>
            <w:r>
              <w:t>premier retrait</w:t>
            </w:r>
            <w:r w:rsidR="00027BEB">
              <w:t>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59135E">
            <w:pPr>
              <w:spacing w:before="40" w:after="40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59135E" w:rsidP="007236AF">
            <w:pPr>
              <w:pStyle w:val="Case"/>
            </w:pPr>
            <w:r>
              <w:t xml:space="preserve">B2 </w:t>
            </w:r>
            <w:r w:rsidR="00027BEB">
              <w:t>(</w:t>
            </w:r>
            <w:r>
              <w:t>deuxième retrait</w:t>
            </w:r>
            <w:r w:rsidR="00027BEB">
              <w:t>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59135E">
            <w:pPr>
              <w:spacing w:before="40" w:after="40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59135E" w:rsidP="007236AF">
            <w:pPr>
              <w:pStyle w:val="Case"/>
            </w:pPr>
            <w:r>
              <w:t xml:space="preserve">B3 </w:t>
            </w:r>
            <w:r w:rsidR="00027BEB">
              <w:t>(troisième</w:t>
            </w:r>
            <w:r>
              <w:t>uxième retrait</w:t>
            </w:r>
            <w:r w:rsidR="00027BEB">
              <w:t>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59135E">
            <w:pPr>
              <w:spacing w:before="40" w:after="40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027BEB" w:rsidP="007236AF">
            <w:pPr>
              <w:pStyle w:val="Case"/>
            </w:pPr>
            <w:r>
              <w:t>Autre(s)</w:t>
            </w:r>
          </w:p>
          <w:p w:rsidR="00027BEB" w:rsidRDefault="00027BEB" w:rsidP="00027BEB">
            <w:pPr>
              <w:pStyle w:val="Case"/>
              <w:numPr>
                <w:ilvl w:val="0"/>
                <w:numId w:val="0"/>
              </w:numPr>
              <w:ind w:left="377" w:hanging="283"/>
            </w:pPr>
          </w:p>
          <w:p w:rsidR="00027BEB" w:rsidRDefault="00027BEB" w:rsidP="00027BEB">
            <w:pPr>
              <w:pStyle w:val="Case"/>
              <w:numPr>
                <w:ilvl w:val="0"/>
                <w:numId w:val="0"/>
              </w:numPr>
              <w:ind w:left="377" w:hanging="283"/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59135E">
            <w:pPr>
              <w:spacing w:before="40" w:after="40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bottom w:val="nil"/>
            </w:tcBorders>
          </w:tcPr>
          <w:p w:rsidR="0059135E" w:rsidRDefault="0059135E">
            <w:pPr>
              <w:pStyle w:val="Titre0"/>
            </w:pPr>
            <w:r>
              <w:t>Tableaux</w:t>
            </w:r>
            <w:r w:rsidR="008F7238">
              <w:t xml:space="preserve"> / Graphiques</w:t>
            </w:r>
          </w:p>
        </w:tc>
        <w:tc>
          <w:tcPr>
            <w:tcW w:w="6237" w:type="dxa"/>
            <w:tcBorders>
              <w:bottom w:val="nil"/>
            </w:tcBorders>
          </w:tcPr>
          <w:p w:rsidR="0059135E" w:rsidRDefault="0059135E">
            <w:pPr>
              <w:spacing w:before="40" w:after="40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8F7238" w:rsidP="007236AF">
            <w:pPr>
              <w:pStyle w:val="Case"/>
            </w:pPr>
            <w:r>
              <w:t>Tableaux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59135E">
            <w:pPr>
              <w:spacing w:before="40" w:after="40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single" w:sz="4" w:space="0" w:color="auto"/>
            </w:tcBorders>
          </w:tcPr>
          <w:p w:rsidR="0059135E" w:rsidRDefault="008F7238" w:rsidP="007236AF">
            <w:pPr>
              <w:pStyle w:val="Case"/>
            </w:pPr>
            <w:r>
              <w:t>Graphiques</w:t>
            </w:r>
          </w:p>
        </w:tc>
        <w:tc>
          <w:tcPr>
            <w:tcW w:w="6237" w:type="dxa"/>
            <w:tcBorders>
              <w:top w:val="nil"/>
              <w:bottom w:val="single" w:sz="4" w:space="0" w:color="auto"/>
            </w:tcBorders>
          </w:tcPr>
          <w:p w:rsidR="0059135E" w:rsidRDefault="0059135E">
            <w:pPr>
              <w:spacing w:before="40" w:after="40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bottom w:val="nil"/>
            </w:tcBorders>
          </w:tcPr>
          <w:p w:rsidR="0059135E" w:rsidRDefault="0059135E">
            <w:pPr>
              <w:pStyle w:val="Titre0"/>
            </w:pPr>
            <w:r>
              <w:t>Liens Hypertexte</w:t>
            </w:r>
          </w:p>
        </w:tc>
        <w:tc>
          <w:tcPr>
            <w:tcW w:w="6237" w:type="dxa"/>
            <w:tcBorders>
              <w:bottom w:val="nil"/>
            </w:tcBorders>
          </w:tcPr>
          <w:p w:rsidR="0059135E" w:rsidRDefault="0059135E">
            <w:pPr>
              <w:spacing w:before="40" w:after="40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8F7238" w:rsidP="007236AF">
            <w:pPr>
              <w:pStyle w:val="Case"/>
            </w:pPr>
            <w:r>
              <w:t>vers les annexes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59135E">
            <w:pPr>
              <w:spacing w:before="40" w:after="40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8F7238" w:rsidP="007236AF">
            <w:pPr>
              <w:pStyle w:val="Case"/>
            </w:pPr>
            <w:r>
              <w:t>vers des sites intranet / internet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59135E">
            <w:pPr>
              <w:spacing w:before="40" w:after="40"/>
            </w:pPr>
          </w:p>
        </w:tc>
      </w:tr>
      <w:tr w:rsidR="005D547E">
        <w:trPr>
          <w:cantSplit/>
        </w:trPr>
        <w:tc>
          <w:tcPr>
            <w:tcW w:w="4264" w:type="dxa"/>
            <w:tcBorders>
              <w:bottom w:val="nil"/>
            </w:tcBorders>
          </w:tcPr>
          <w:p w:rsidR="005D547E" w:rsidRDefault="005D547E" w:rsidP="005D547E">
            <w:pPr>
              <w:pStyle w:val="Titre0"/>
            </w:pPr>
            <w:r>
              <w:t>Signataires des procédures</w:t>
            </w:r>
          </w:p>
        </w:tc>
        <w:tc>
          <w:tcPr>
            <w:tcW w:w="6237" w:type="dxa"/>
            <w:tcBorders>
              <w:bottom w:val="nil"/>
            </w:tcBorders>
          </w:tcPr>
          <w:p w:rsidR="005D547E" w:rsidRDefault="005D547E" w:rsidP="005D547E">
            <w:pPr>
              <w:spacing w:before="40" w:after="40"/>
            </w:pPr>
          </w:p>
        </w:tc>
      </w:tr>
      <w:tr w:rsidR="005D547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D547E" w:rsidRDefault="005D547E" w:rsidP="005D547E">
            <w:pPr>
              <w:pStyle w:val="Case"/>
            </w:pPr>
            <w:r>
              <w:t>Auteur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D547E" w:rsidRDefault="005D547E" w:rsidP="005D547E">
            <w:pPr>
              <w:spacing w:before="40" w:after="40"/>
            </w:pPr>
          </w:p>
        </w:tc>
      </w:tr>
      <w:tr w:rsidR="005D547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D547E" w:rsidRDefault="005D547E" w:rsidP="005D547E">
            <w:pPr>
              <w:pStyle w:val="Case"/>
            </w:pPr>
            <w:r>
              <w:t>Responsable Processus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D547E" w:rsidRDefault="005D547E" w:rsidP="005D547E">
            <w:pPr>
              <w:spacing w:before="40" w:after="40"/>
            </w:pPr>
          </w:p>
        </w:tc>
      </w:tr>
      <w:tr w:rsidR="005D547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D547E" w:rsidRDefault="005D547E" w:rsidP="005D547E">
            <w:pPr>
              <w:pStyle w:val="Case"/>
            </w:pPr>
            <w:r>
              <w:t>Manager Qualité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D547E" w:rsidRDefault="005D547E" w:rsidP="005D547E">
            <w:pPr>
              <w:spacing w:before="40" w:after="40"/>
            </w:pPr>
          </w:p>
        </w:tc>
      </w:tr>
      <w:tr w:rsidR="005D547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D547E" w:rsidRDefault="005D547E" w:rsidP="005D547E">
            <w:pPr>
              <w:pStyle w:val="Case"/>
            </w:pPr>
            <w:r>
              <w:t>Direction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D547E" w:rsidRDefault="005D547E" w:rsidP="005D547E">
            <w:pPr>
              <w:spacing w:before="40" w:after="40"/>
            </w:pPr>
          </w:p>
        </w:tc>
      </w:tr>
      <w:tr w:rsidR="005D547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D547E" w:rsidRDefault="005D547E" w:rsidP="005D547E">
            <w:pPr>
              <w:pStyle w:val="Case"/>
            </w:pPr>
            <w:r>
              <w:t>Autre(s)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D547E" w:rsidRDefault="005D547E" w:rsidP="005D547E">
            <w:pPr>
              <w:spacing w:before="40" w:after="40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bottom w:val="nil"/>
            </w:tcBorders>
          </w:tcPr>
          <w:p w:rsidR="0059135E" w:rsidRDefault="008F7238">
            <w:pPr>
              <w:pStyle w:val="Titre0"/>
            </w:pPr>
            <w:r>
              <w:t>Annexes</w:t>
            </w:r>
          </w:p>
        </w:tc>
        <w:tc>
          <w:tcPr>
            <w:tcW w:w="6237" w:type="dxa"/>
            <w:tcBorders>
              <w:bottom w:val="nil"/>
            </w:tcBorders>
          </w:tcPr>
          <w:p w:rsidR="0059135E" w:rsidRDefault="0059135E">
            <w:pPr>
              <w:spacing w:before="40" w:after="40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8F7238" w:rsidP="007236AF">
            <w:pPr>
              <w:pStyle w:val="Case"/>
            </w:pPr>
            <w:r>
              <w:t>Formulaires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59135E">
            <w:pPr>
              <w:spacing w:before="40" w:after="40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8F7238" w:rsidP="007236AF">
            <w:pPr>
              <w:pStyle w:val="Case"/>
            </w:pPr>
            <w:r>
              <w:t>Modèles de documents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59135E">
            <w:pPr>
              <w:spacing w:before="40" w:after="40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8F7238" w:rsidP="007236AF">
            <w:pPr>
              <w:pStyle w:val="Case"/>
            </w:pPr>
            <w:r>
              <w:t>Textes de référence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59135E">
            <w:pPr>
              <w:spacing w:before="40" w:after="40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8F7238" w:rsidP="007236AF">
            <w:pPr>
              <w:pStyle w:val="Case"/>
            </w:pPr>
            <w:r>
              <w:t>Autre(s)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59135E">
            <w:pPr>
              <w:spacing w:before="40" w:after="40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bottom w:val="nil"/>
            </w:tcBorders>
          </w:tcPr>
          <w:p w:rsidR="0059135E" w:rsidRDefault="00E406B4">
            <w:pPr>
              <w:pStyle w:val="Titre0"/>
            </w:pPr>
            <w:r>
              <w:t>Diffusion des procédures</w:t>
            </w:r>
          </w:p>
        </w:tc>
        <w:tc>
          <w:tcPr>
            <w:tcW w:w="6237" w:type="dxa"/>
            <w:tcBorders>
              <w:bottom w:val="nil"/>
            </w:tcBorders>
          </w:tcPr>
          <w:p w:rsidR="0059135E" w:rsidRDefault="0059135E">
            <w:pPr>
              <w:spacing w:before="40" w:after="40"/>
            </w:pPr>
          </w:p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nil"/>
            </w:tcBorders>
          </w:tcPr>
          <w:p w:rsidR="0059135E" w:rsidRDefault="00E406B4" w:rsidP="007236AF">
            <w:pPr>
              <w:pStyle w:val="Case"/>
            </w:pPr>
            <w:r>
              <w:t>Diffusion papier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59135E" w:rsidRDefault="0059135E"/>
        </w:tc>
      </w:tr>
      <w:tr w:rsidR="0059135E">
        <w:trPr>
          <w:cantSplit/>
        </w:trPr>
        <w:tc>
          <w:tcPr>
            <w:tcW w:w="4264" w:type="dxa"/>
            <w:tcBorders>
              <w:top w:val="nil"/>
              <w:bottom w:val="single" w:sz="4" w:space="0" w:color="auto"/>
            </w:tcBorders>
          </w:tcPr>
          <w:p w:rsidR="0059135E" w:rsidRDefault="00E406B4" w:rsidP="007236AF">
            <w:pPr>
              <w:pStyle w:val="Case"/>
            </w:pPr>
            <w:r>
              <w:t>Diffusion informatique</w:t>
            </w:r>
          </w:p>
        </w:tc>
        <w:tc>
          <w:tcPr>
            <w:tcW w:w="6237" w:type="dxa"/>
            <w:tcBorders>
              <w:top w:val="nil"/>
              <w:bottom w:val="single" w:sz="4" w:space="0" w:color="auto"/>
            </w:tcBorders>
          </w:tcPr>
          <w:p w:rsidR="0059135E" w:rsidRDefault="0059135E">
            <w:pPr>
              <w:spacing w:before="40" w:after="40"/>
            </w:pPr>
          </w:p>
        </w:tc>
      </w:tr>
      <w:tr w:rsidR="00EB0589">
        <w:trPr>
          <w:cantSplit/>
        </w:trPr>
        <w:tc>
          <w:tcPr>
            <w:tcW w:w="4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589" w:rsidRDefault="00EB0589" w:rsidP="00EB0589">
            <w:pPr>
              <w:pStyle w:val="Titre0"/>
            </w:pPr>
            <w:r>
              <w:t>Impression</w:t>
            </w:r>
            <w:r w:rsidR="00E406B4">
              <w:t xml:space="preserve"> des procédures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589" w:rsidRDefault="00EB0589" w:rsidP="00EB0589">
            <w:pPr>
              <w:spacing w:before="40" w:after="40"/>
            </w:pPr>
          </w:p>
        </w:tc>
      </w:tr>
      <w:tr w:rsidR="00EB0589">
        <w:trPr>
          <w:cantSplit/>
        </w:trPr>
        <w:tc>
          <w:tcPr>
            <w:tcW w:w="4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589" w:rsidRDefault="00EB0589" w:rsidP="007236AF">
            <w:pPr>
              <w:pStyle w:val="Case"/>
            </w:pP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589" w:rsidRDefault="00EB0589" w:rsidP="00EB0589">
            <w:pPr>
              <w:spacing w:before="40" w:after="40"/>
            </w:pPr>
          </w:p>
        </w:tc>
      </w:tr>
      <w:tr w:rsidR="00EB0589">
        <w:trPr>
          <w:cantSplit/>
        </w:trPr>
        <w:tc>
          <w:tcPr>
            <w:tcW w:w="4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589" w:rsidRDefault="00EB0589" w:rsidP="007236AF">
            <w:pPr>
              <w:pStyle w:val="Case"/>
            </w:pP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589" w:rsidRDefault="00EB0589" w:rsidP="00EB0589">
            <w:pPr>
              <w:spacing w:before="40" w:after="40"/>
            </w:pPr>
          </w:p>
        </w:tc>
      </w:tr>
      <w:tr w:rsidR="00EB0589">
        <w:trPr>
          <w:cantSplit/>
        </w:trPr>
        <w:tc>
          <w:tcPr>
            <w:tcW w:w="4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589" w:rsidRDefault="00EB0589" w:rsidP="007236AF">
            <w:pPr>
              <w:pStyle w:val="Case"/>
            </w:pP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589" w:rsidRDefault="00EB0589" w:rsidP="00EB0589">
            <w:pPr>
              <w:spacing w:before="40" w:after="40"/>
            </w:pPr>
          </w:p>
        </w:tc>
      </w:tr>
      <w:tr w:rsidR="00EB0589">
        <w:trPr>
          <w:cantSplit/>
        </w:trPr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0589" w:rsidRDefault="00810900" w:rsidP="00EB0589">
            <w:pPr>
              <w:pStyle w:val="Titre0"/>
            </w:pPr>
            <w:r>
              <w:lastRenderedPageBreak/>
              <w:t>Autres contraintes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0589" w:rsidRDefault="00EB0589" w:rsidP="00EB0589">
            <w:pPr>
              <w:spacing w:before="40" w:after="40"/>
            </w:pPr>
          </w:p>
        </w:tc>
      </w:tr>
      <w:tr w:rsidR="00EB0589">
        <w:trPr>
          <w:cantSplit/>
        </w:trPr>
        <w:tc>
          <w:tcPr>
            <w:tcW w:w="4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589" w:rsidRDefault="00EB0589" w:rsidP="007236AF">
            <w:pPr>
              <w:pStyle w:val="Case"/>
            </w:pP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589" w:rsidRDefault="00EB0589" w:rsidP="00EB0589">
            <w:pPr>
              <w:spacing w:before="40" w:after="40"/>
            </w:pPr>
          </w:p>
        </w:tc>
      </w:tr>
      <w:tr w:rsidR="00EA2D74">
        <w:trPr>
          <w:cantSplit/>
        </w:trPr>
        <w:tc>
          <w:tcPr>
            <w:tcW w:w="4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2D74" w:rsidRDefault="00EA2D74" w:rsidP="00EA2D74">
            <w:pPr>
              <w:pStyle w:val="Case"/>
            </w:pP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2D74" w:rsidRDefault="00EA2D74" w:rsidP="00EA2D74">
            <w:pPr>
              <w:spacing w:before="40" w:after="40"/>
            </w:pPr>
          </w:p>
        </w:tc>
      </w:tr>
      <w:tr w:rsidR="00EA2D74">
        <w:trPr>
          <w:cantSplit/>
        </w:trPr>
        <w:tc>
          <w:tcPr>
            <w:tcW w:w="4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2D74" w:rsidRDefault="00EA2D74" w:rsidP="00EA2D74">
            <w:pPr>
              <w:pStyle w:val="Case"/>
            </w:pP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2D74" w:rsidRDefault="00EA2D74" w:rsidP="00EA2D74">
            <w:pPr>
              <w:spacing w:before="40" w:after="40"/>
            </w:pPr>
          </w:p>
        </w:tc>
      </w:tr>
      <w:tr w:rsidR="00EA2D74">
        <w:trPr>
          <w:cantSplit/>
        </w:trPr>
        <w:tc>
          <w:tcPr>
            <w:tcW w:w="4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2D74" w:rsidRDefault="00EA2D74" w:rsidP="00EA2D74">
            <w:pPr>
              <w:pStyle w:val="Case"/>
            </w:pP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2D74" w:rsidRDefault="00EA2D74" w:rsidP="00EA2D74">
            <w:pPr>
              <w:spacing w:before="40" w:after="40"/>
            </w:pPr>
          </w:p>
        </w:tc>
      </w:tr>
      <w:tr w:rsidR="00EA2D74">
        <w:trPr>
          <w:cantSplit/>
        </w:trPr>
        <w:tc>
          <w:tcPr>
            <w:tcW w:w="4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2D74" w:rsidRDefault="00EA2D74" w:rsidP="00EA2D74">
            <w:pPr>
              <w:pStyle w:val="Case"/>
            </w:pP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2D74" w:rsidRDefault="00EA2D74" w:rsidP="00EA2D74">
            <w:pPr>
              <w:spacing w:before="40" w:after="40"/>
            </w:pPr>
          </w:p>
        </w:tc>
      </w:tr>
      <w:tr w:rsidR="00EB0589">
        <w:trPr>
          <w:cantSplit/>
        </w:trPr>
        <w:tc>
          <w:tcPr>
            <w:tcW w:w="4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589" w:rsidRDefault="00EB0589" w:rsidP="007236AF">
            <w:pPr>
              <w:pStyle w:val="Case"/>
            </w:pP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589" w:rsidRDefault="00EB0589" w:rsidP="00EB0589">
            <w:pPr>
              <w:spacing w:before="40" w:after="40"/>
            </w:pPr>
          </w:p>
        </w:tc>
      </w:tr>
      <w:tr w:rsidR="00EB0589">
        <w:trPr>
          <w:cantSplit/>
        </w:trPr>
        <w:tc>
          <w:tcPr>
            <w:tcW w:w="4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589" w:rsidRDefault="00EB0589" w:rsidP="007236AF">
            <w:pPr>
              <w:pStyle w:val="Case"/>
            </w:pP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589" w:rsidRDefault="00EB0589" w:rsidP="00EB0589">
            <w:pPr>
              <w:spacing w:before="40" w:after="40"/>
            </w:pPr>
          </w:p>
        </w:tc>
      </w:tr>
    </w:tbl>
    <w:p w:rsidR="00EB0589" w:rsidRDefault="00EB0589" w:rsidP="00F15163">
      <w:pPr>
        <w:pStyle w:val="Titre1"/>
        <w:numPr>
          <w:ilvl w:val="0"/>
          <w:numId w:val="1"/>
        </w:numPr>
        <w:tabs>
          <w:tab w:val="clear" w:pos="360"/>
          <w:tab w:val="num" w:pos="567"/>
        </w:tabs>
        <w:ind w:left="567" w:hanging="567"/>
      </w:pPr>
      <w:r>
        <w:t>annexes</w:t>
      </w:r>
    </w:p>
    <w:p w:rsidR="00EB0589" w:rsidRDefault="00EB0589" w:rsidP="007236AF">
      <w:pPr>
        <w:pStyle w:val="Case"/>
      </w:pPr>
      <w:r>
        <w:t xml:space="preserve">Annexe 1 </w:t>
      </w:r>
      <w:r w:rsidR="00D54DB9">
        <w:t xml:space="preserve">: </w:t>
      </w:r>
    </w:p>
    <w:p w:rsidR="00EB0589" w:rsidRDefault="00EB0589" w:rsidP="00D54DB9">
      <w:pPr>
        <w:pStyle w:val="Case"/>
      </w:pPr>
      <w:r>
        <w:t xml:space="preserve">Annexe 2 : </w:t>
      </w:r>
    </w:p>
    <w:p w:rsidR="00EB0589" w:rsidRDefault="00EB0589" w:rsidP="00D54DB9">
      <w:pPr>
        <w:pStyle w:val="Case"/>
      </w:pPr>
      <w:r>
        <w:t xml:space="preserve">Annexe 3 : </w:t>
      </w:r>
    </w:p>
    <w:p w:rsidR="00EB0589" w:rsidRDefault="00EB0589" w:rsidP="00EB0589">
      <w:pPr>
        <w:jc w:val="center"/>
      </w:pPr>
      <w:r>
        <w:t>_____</w:t>
      </w:r>
    </w:p>
    <w:sectPr w:rsidR="00EB0589" w:rsidSect="0098005C">
      <w:footerReference w:type="default" r:id="rId9"/>
      <w:pgSz w:w="11906" w:h="16838"/>
      <w:pgMar w:top="1417" w:right="566" w:bottom="993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163" w:rsidRDefault="00F15163">
      <w:pPr>
        <w:spacing w:before="0"/>
      </w:pPr>
      <w:r>
        <w:separator/>
      </w:r>
    </w:p>
  </w:endnote>
  <w:endnote w:type="continuationSeparator" w:id="0">
    <w:p w:rsidR="00F15163" w:rsidRDefault="00F1516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738" w:rsidRDefault="00FE4738">
    <w:pPr>
      <w:tabs>
        <w:tab w:val="right" w:pos="9639"/>
      </w:tabs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 w:rsidR="00DB59E5">
      <w:rPr>
        <w:noProof/>
        <w:sz w:val="16"/>
      </w:rPr>
      <w:t>SystemeQualité_CdC.doc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C814B7">
      <w:rPr>
        <w:noProof/>
        <w:sz w:val="16"/>
      </w:rPr>
      <w:t>30 août 2012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C814B7">
      <w:rPr>
        <w:noProof/>
        <w:sz w:val="16"/>
      </w:rPr>
      <w:t>3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C814B7">
      <w:rPr>
        <w:noProof/>
        <w:sz w:val="16"/>
      </w:rPr>
      <w:t>3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163" w:rsidRDefault="00F15163">
      <w:pPr>
        <w:spacing w:before="0"/>
      </w:pPr>
      <w:r>
        <w:separator/>
      </w:r>
    </w:p>
  </w:footnote>
  <w:footnote w:type="continuationSeparator" w:id="0">
    <w:p w:rsidR="00F15163" w:rsidRDefault="00F1516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40A632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09A563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E929E4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A3A3D8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5A6D1F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980ED7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8D2B5D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C98EE0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2C47C2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38648A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82FEAAD8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D46694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06462F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6FF5022"/>
    <w:multiLevelType w:val="hybridMultilevel"/>
    <w:tmpl w:val="C58E9374"/>
    <w:lvl w:ilvl="0" w:tplc="D97A9EBE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DA3CDEB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E7A451F"/>
    <w:multiLevelType w:val="hybridMultilevel"/>
    <w:tmpl w:val="0F463E20"/>
    <w:lvl w:ilvl="0" w:tplc="A19A1F42">
      <w:start w:val="1"/>
      <w:numFmt w:val="bullet"/>
      <w:pStyle w:val="Case"/>
      <w:lvlText w:val=""/>
      <w:lvlJc w:val="left"/>
      <w:pPr>
        <w:tabs>
          <w:tab w:val="num" w:pos="738"/>
        </w:tabs>
        <w:ind w:left="738" w:hanging="454"/>
      </w:pPr>
      <w:rPr>
        <w:rFonts w:ascii="Wingdings" w:hAnsi="Wingdings" w:hint="default"/>
      </w:rPr>
    </w:lvl>
    <w:lvl w:ilvl="1" w:tplc="DA3CDEB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F752C0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64A854F0"/>
    <w:multiLevelType w:val="multilevel"/>
    <w:tmpl w:val="6BDC713C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7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4"/>
  </w:num>
  <w:num w:numId="24">
    <w:abstractNumId w:val="15"/>
  </w:num>
  <w:num w:numId="25">
    <w:abstractNumId w:val="13"/>
  </w:num>
  <w:num w:numId="26">
    <w:abstractNumId w:val="12"/>
  </w:num>
  <w:num w:numId="27">
    <w:abstractNumId w:val="1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AEF"/>
    <w:rsid w:val="00027BEB"/>
    <w:rsid w:val="001C16AB"/>
    <w:rsid w:val="00316837"/>
    <w:rsid w:val="003541F4"/>
    <w:rsid w:val="00373466"/>
    <w:rsid w:val="003F5E6C"/>
    <w:rsid w:val="004D602A"/>
    <w:rsid w:val="004F3145"/>
    <w:rsid w:val="0059135E"/>
    <w:rsid w:val="005D547E"/>
    <w:rsid w:val="00654AEF"/>
    <w:rsid w:val="007105F4"/>
    <w:rsid w:val="007236AF"/>
    <w:rsid w:val="007B5886"/>
    <w:rsid w:val="00810900"/>
    <w:rsid w:val="00822492"/>
    <w:rsid w:val="00885BE5"/>
    <w:rsid w:val="008F7238"/>
    <w:rsid w:val="00915ED6"/>
    <w:rsid w:val="0097720A"/>
    <w:rsid w:val="0098005C"/>
    <w:rsid w:val="00A5117E"/>
    <w:rsid w:val="00BB6611"/>
    <w:rsid w:val="00BE2A9B"/>
    <w:rsid w:val="00C14786"/>
    <w:rsid w:val="00C814B7"/>
    <w:rsid w:val="00D54DB9"/>
    <w:rsid w:val="00DB59E5"/>
    <w:rsid w:val="00E154EC"/>
    <w:rsid w:val="00E237F4"/>
    <w:rsid w:val="00E406B4"/>
    <w:rsid w:val="00E62FAB"/>
    <w:rsid w:val="00EA2D74"/>
    <w:rsid w:val="00EB0589"/>
    <w:rsid w:val="00F15163"/>
    <w:rsid w:val="00F378D6"/>
    <w:rsid w:val="00FE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589"/>
    <w:pPr>
      <w:spacing w:before="60"/>
      <w:jc w:val="both"/>
    </w:pPr>
    <w:rPr>
      <w:rFonts w:ascii="Verdana" w:hAnsi="Verdana"/>
      <w:sz w:val="18"/>
      <w:szCs w:val="24"/>
    </w:rPr>
  </w:style>
  <w:style w:type="paragraph" w:styleId="Titre1">
    <w:name w:val="heading 1"/>
    <w:basedOn w:val="Normal"/>
    <w:next w:val="Normal"/>
    <w:qFormat/>
    <w:pPr>
      <w:numPr>
        <w:numId w:val="4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5"/>
      </w:numPr>
      <w:tabs>
        <w:tab w:val="clear" w:pos="851"/>
        <w:tab w:val="left" w:pos="1418"/>
      </w:tabs>
      <w:ind w:left="1418" w:hanging="860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clear" w:pos="1854"/>
        <w:tab w:val="left" w:pos="2552"/>
      </w:tabs>
      <w:spacing w:before="300" w:after="180"/>
      <w:ind w:left="2552" w:hanging="1145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1418"/>
      </w:tabs>
      <w:ind w:left="1418" w:hanging="1418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1008"/>
      </w:tabs>
      <w:spacing w:before="240"/>
      <w:ind w:left="1008" w:hanging="1008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1152"/>
      </w:tabs>
      <w:ind w:left="1152" w:hanging="1152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1296"/>
      </w:tabs>
      <w:ind w:left="1296" w:hanging="1296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1440"/>
      </w:tabs>
      <w:ind w:left="1440" w:hanging="144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1584"/>
      </w:tabs>
      <w:ind w:left="1584" w:hanging="1584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customStyle="1" w:styleId="B1">
    <w:name w:val="B1"/>
    <w:basedOn w:val="Normal"/>
    <w:rsid w:val="00EB0589"/>
    <w:pPr>
      <w:numPr>
        <w:numId w:val="23"/>
      </w:numPr>
      <w:tabs>
        <w:tab w:val="clear" w:pos="567"/>
        <w:tab w:val="left" w:pos="328"/>
      </w:tabs>
      <w:ind w:left="328" w:hanging="142"/>
    </w:pPr>
    <w:rPr>
      <w:szCs w:val="20"/>
    </w:rPr>
  </w:style>
  <w:style w:type="paragraph" w:customStyle="1" w:styleId="B2">
    <w:name w:val="B2"/>
    <w:basedOn w:val="B1"/>
    <w:pPr>
      <w:numPr>
        <w:numId w:val="2"/>
      </w:numPr>
      <w:tabs>
        <w:tab w:val="clear" w:pos="927"/>
        <w:tab w:val="left" w:pos="1134"/>
      </w:tabs>
      <w:ind w:left="1134" w:hanging="283"/>
    </w:pPr>
    <w:rPr>
      <w:rFonts w:ascii="Courier New" w:hAnsi="Courier New" w:cs="Courier New"/>
    </w:rPr>
  </w:style>
  <w:style w:type="paragraph" w:customStyle="1" w:styleId="B3">
    <w:name w:val="B3"/>
    <w:basedOn w:val="B2"/>
    <w:pPr>
      <w:numPr>
        <w:numId w:val="3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rPr>
      <w:b/>
      <w:caps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  <w:lang w:val="en-US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  <w:lang w:val="en-US"/>
    </w:rPr>
  </w:style>
  <w:style w:type="paragraph" w:customStyle="1" w:styleId="SOPprocedurefin">
    <w:name w:val="SOP_procedure_fin"/>
    <w:basedOn w:val="SOPproceduredebut"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Case">
    <w:name w:val="Case"/>
    <w:basedOn w:val="B1"/>
    <w:rsid w:val="001C16AB"/>
    <w:pPr>
      <w:numPr>
        <w:numId w:val="24"/>
      </w:numPr>
      <w:tabs>
        <w:tab w:val="clear" w:pos="738"/>
        <w:tab w:val="num" w:pos="377"/>
      </w:tabs>
      <w:ind w:left="377" w:hanging="283"/>
    </w:pPr>
  </w:style>
  <w:style w:type="paragraph" w:customStyle="1" w:styleId="Titre0">
    <w:name w:val="Titre 0"/>
    <w:basedOn w:val="Normal"/>
    <w:rPr>
      <w:rFonts w:ascii="Tw Cen MT" w:hAnsi="Tw Cen MT"/>
      <w:b/>
      <w:sz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62FA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62FAB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E62FAB"/>
    <w:pPr>
      <w:numPr>
        <w:numId w:val="25"/>
      </w:numPr>
    </w:pPr>
  </w:style>
  <w:style w:type="numbering" w:styleId="1ai">
    <w:name w:val="Outline List 1"/>
    <w:basedOn w:val="Aucuneliste"/>
    <w:uiPriority w:val="99"/>
    <w:semiHidden/>
    <w:unhideWhenUsed/>
    <w:rsid w:val="00E62FAB"/>
    <w:pPr>
      <w:numPr>
        <w:numId w:val="26"/>
      </w:numPr>
    </w:pPr>
  </w:style>
  <w:style w:type="character" w:styleId="Accentuation">
    <w:name w:val="Emphasis"/>
    <w:uiPriority w:val="20"/>
    <w:qFormat/>
    <w:rsid w:val="00E62FAB"/>
    <w:rPr>
      <w:i/>
      <w:iCs/>
    </w:rPr>
  </w:style>
  <w:style w:type="character" w:styleId="AcronymeHTML">
    <w:name w:val="HTML Acronym"/>
    <w:uiPriority w:val="99"/>
    <w:semiHidden/>
    <w:unhideWhenUsed/>
    <w:rsid w:val="00E62FAB"/>
  </w:style>
  <w:style w:type="paragraph" w:styleId="Adressedestinataire">
    <w:name w:val="envelope address"/>
    <w:basedOn w:val="Normal"/>
    <w:uiPriority w:val="99"/>
    <w:semiHidden/>
    <w:unhideWhenUsed/>
    <w:rsid w:val="00E62FA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E62FAB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E62FAB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E62FAB"/>
    <w:rPr>
      <w:rFonts w:ascii="Verdana" w:hAnsi="Verdana"/>
      <w:i/>
      <w:iCs/>
      <w:sz w:val="18"/>
      <w:szCs w:val="24"/>
    </w:rPr>
  </w:style>
  <w:style w:type="character" w:styleId="Appeldenotedefin">
    <w:name w:val="endnote reference"/>
    <w:uiPriority w:val="99"/>
    <w:semiHidden/>
    <w:unhideWhenUsed/>
    <w:rsid w:val="00E62FAB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E62FAB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E62FAB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62FAB"/>
  </w:style>
  <w:style w:type="paragraph" w:styleId="Citation">
    <w:name w:val="Quote"/>
    <w:basedOn w:val="Normal"/>
    <w:next w:val="Normal"/>
    <w:link w:val="CitationCar"/>
    <w:uiPriority w:val="29"/>
    <w:qFormat/>
    <w:rsid w:val="00E62FA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62FAB"/>
    <w:rPr>
      <w:rFonts w:ascii="Verdana" w:hAnsi="Verdana"/>
      <w:i/>
      <w:iCs/>
      <w:color w:val="000000"/>
      <w:sz w:val="18"/>
      <w:szCs w:val="24"/>
    </w:rPr>
  </w:style>
  <w:style w:type="character" w:styleId="CitationHTML">
    <w:name w:val="HTML Cite"/>
    <w:uiPriority w:val="99"/>
    <w:semiHidden/>
    <w:unhideWhenUsed/>
    <w:rsid w:val="00E62FA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2F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62FAB"/>
    <w:rPr>
      <w:rFonts w:ascii="Verdana" w:hAnsi="Verdana"/>
      <w:b/>
      <w:bCs/>
      <w:i/>
      <w:iCs/>
      <w:color w:val="4F81BD"/>
      <w:sz w:val="18"/>
      <w:szCs w:val="24"/>
    </w:rPr>
  </w:style>
  <w:style w:type="character" w:styleId="ClavierHTML">
    <w:name w:val="HTML Keyboard"/>
    <w:uiPriority w:val="99"/>
    <w:semiHidden/>
    <w:unhideWhenUsed/>
    <w:rsid w:val="00E62FAB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E62FA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E62FA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E62FAB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E62FA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E62FAB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E62FAB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E62FAB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E62FAB"/>
    <w:rPr>
      <w:rFonts w:ascii="Verdana" w:hAnsi="Verdana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E62FAB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E62FAB"/>
    <w:rPr>
      <w:rFonts w:ascii="Verdana" w:hAnsi="Verdana"/>
      <w:sz w:val="18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E62FAB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E62FAB"/>
    <w:rPr>
      <w:rFonts w:ascii="Verdana" w:hAnsi="Verdana"/>
      <w:sz w:val="18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E62FA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E62FAB"/>
    <w:rPr>
      <w:rFonts w:ascii="Verdana" w:hAnsi="Verdana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E62FAB"/>
  </w:style>
  <w:style w:type="character" w:customStyle="1" w:styleId="DateCar">
    <w:name w:val="Date Car"/>
    <w:link w:val="Date"/>
    <w:uiPriority w:val="99"/>
    <w:semiHidden/>
    <w:rsid w:val="00E62FAB"/>
    <w:rPr>
      <w:rFonts w:ascii="Verdana" w:hAnsi="Verdana"/>
      <w:sz w:val="18"/>
      <w:szCs w:val="24"/>
    </w:rPr>
  </w:style>
  <w:style w:type="character" w:styleId="DfinitionHTML">
    <w:name w:val="HTML Definition"/>
    <w:uiPriority w:val="99"/>
    <w:semiHidden/>
    <w:unhideWhenUsed/>
    <w:rsid w:val="00E62FA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E62FA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E62FAB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E62FAB"/>
    <w:rPr>
      <w:b/>
      <w:bCs/>
    </w:rPr>
  </w:style>
  <w:style w:type="character" w:styleId="Emphaseintense">
    <w:name w:val="Intense Emphasis"/>
    <w:uiPriority w:val="21"/>
    <w:qFormat/>
    <w:rsid w:val="00E62FA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62FAB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E62FAB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E62FAB"/>
    <w:rPr>
      <w:rFonts w:ascii="Verdana" w:hAnsi="Verdana"/>
      <w:sz w:val="18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E62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E62FA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62FAB"/>
    <w:pPr>
      <w:keepNext/>
      <w:numPr>
        <w:numId w:val="0"/>
      </w:numPr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E62FA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E62FA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E62FA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E62FAB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E62FAB"/>
    <w:rPr>
      <w:rFonts w:ascii="Verdana" w:hAnsi="Verdana"/>
      <w:sz w:val="18"/>
      <w:szCs w:val="24"/>
    </w:rPr>
  </w:style>
  <w:style w:type="table" w:styleId="Grilleclaire">
    <w:name w:val="Light Grid"/>
    <w:basedOn w:val="TableauNormal"/>
    <w:uiPriority w:val="62"/>
    <w:rsid w:val="00E62FA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62FA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62FA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62FA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62FA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62FA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62FA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62F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62F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62F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62F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62F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62F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62F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E62FAB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E62F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62FA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62FA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62FA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62FA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62FA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62FA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62FA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62F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62F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62F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62F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62F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62F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62F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E62FAB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62FAB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62FAB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62FAB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62FAB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62FAB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62FAB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62FAB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62FAB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E62FAB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E62FA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E62FA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E62FA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E62FA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E62FA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E62FAB"/>
    <w:pPr>
      <w:numPr>
        <w:numId w:val="1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E62FAB"/>
    <w:pPr>
      <w:numPr>
        <w:numId w:val="14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E62FAB"/>
    <w:pPr>
      <w:numPr>
        <w:numId w:val="15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E62FAB"/>
    <w:pPr>
      <w:numPr>
        <w:numId w:val="16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E62FAB"/>
    <w:pPr>
      <w:numPr>
        <w:numId w:val="17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E62FAB"/>
    <w:pPr>
      <w:numPr>
        <w:numId w:val="18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E62FAB"/>
    <w:pPr>
      <w:numPr>
        <w:numId w:val="19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E62FAB"/>
    <w:pPr>
      <w:numPr>
        <w:numId w:val="20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E62FAB"/>
    <w:pPr>
      <w:numPr>
        <w:numId w:val="21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E62FAB"/>
    <w:pPr>
      <w:numPr>
        <w:numId w:val="22"/>
      </w:numPr>
      <w:contextualSpacing/>
    </w:pPr>
  </w:style>
  <w:style w:type="table" w:styleId="Listeclaire">
    <w:name w:val="Light List"/>
    <w:basedOn w:val="TableauNormal"/>
    <w:uiPriority w:val="61"/>
    <w:rsid w:val="00E62FA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62FA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62FA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62FA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62FA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62FA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62FA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E62FAB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E62FAB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E62FA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E62FA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E62FA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62F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62F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62F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62F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62F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62F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62F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62F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62F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62F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62F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62F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62F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62F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E62FA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E62FAB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62FAB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E62FA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62FAB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E62FAB"/>
    <w:rPr>
      <w:rFonts w:ascii="Verdana" w:hAnsi="Verdana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E62FAB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E62FAB"/>
    <w:rPr>
      <w:rFonts w:ascii="Verdana" w:hAnsi="Verdana"/>
    </w:rPr>
  </w:style>
  <w:style w:type="character" w:styleId="Numrodeligne">
    <w:name w:val="line number"/>
    <w:uiPriority w:val="99"/>
    <w:semiHidden/>
    <w:unhideWhenUsed/>
    <w:rsid w:val="00E62FAB"/>
  </w:style>
  <w:style w:type="character" w:styleId="Numrodepage">
    <w:name w:val="page number"/>
    <w:uiPriority w:val="99"/>
    <w:semiHidden/>
    <w:unhideWhenUsed/>
    <w:rsid w:val="00E62FA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62FAB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E62FAB"/>
    <w:rPr>
      <w:rFonts w:ascii="Verdana" w:hAnsi="Verdana"/>
      <w:b/>
      <w:bCs/>
    </w:rPr>
  </w:style>
  <w:style w:type="table" w:styleId="Ombrageclair">
    <w:name w:val="Light Shading"/>
    <w:basedOn w:val="TableauNormal"/>
    <w:uiPriority w:val="60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62FAB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E62FA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E62FAB"/>
    <w:rPr>
      <w:rFonts w:ascii="Verdana" w:hAnsi="Verdana"/>
      <w:sz w:val="18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62FA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E62FA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E62FA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62FA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E62FA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E62FAB"/>
    <w:rPr>
      <w:rFonts w:ascii="Verdana" w:hAnsi="Verdana"/>
      <w:sz w:val="18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E62FA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E62FAB"/>
    <w:rPr>
      <w:rFonts w:ascii="Verdana" w:hAnsi="Verdana"/>
      <w:sz w:val="18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E62FA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E62FAB"/>
    <w:rPr>
      <w:rFonts w:ascii="Verdana" w:hAnsi="Verdana"/>
      <w:sz w:val="18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E62FA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E62FAB"/>
    <w:rPr>
      <w:rFonts w:ascii="Verdana" w:hAnsi="Verdan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E62FA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E62FAB"/>
    <w:rPr>
      <w:rFonts w:ascii="Verdana" w:hAnsi="Verdana"/>
      <w:sz w:val="18"/>
      <w:szCs w:val="24"/>
    </w:rPr>
  </w:style>
  <w:style w:type="paragraph" w:styleId="Retraitnormal">
    <w:name w:val="Normal Indent"/>
    <w:basedOn w:val="Normal"/>
    <w:uiPriority w:val="99"/>
    <w:semiHidden/>
    <w:unhideWhenUsed/>
    <w:rsid w:val="00E62FAB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E62FAB"/>
  </w:style>
  <w:style w:type="character" w:customStyle="1" w:styleId="SalutationsCar">
    <w:name w:val="Salutations Car"/>
    <w:link w:val="Salutations"/>
    <w:uiPriority w:val="99"/>
    <w:semiHidden/>
    <w:rsid w:val="00E62FAB"/>
    <w:rPr>
      <w:rFonts w:ascii="Verdana" w:hAnsi="Verdana"/>
      <w:sz w:val="18"/>
      <w:szCs w:val="24"/>
    </w:rPr>
  </w:style>
  <w:style w:type="paragraph" w:styleId="Sansinterligne">
    <w:name w:val="No Spacing"/>
    <w:uiPriority w:val="1"/>
    <w:qFormat/>
    <w:rsid w:val="00E62FAB"/>
    <w:pPr>
      <w:jc w:val="both"/>
    </w:pPr>
    <w:rPr>
      <w:rFonts w:ascii="Verdana" w:hAnsi="Verdana"/>
      <w:sz w:val="18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E62FAB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E62FAB"/>
    <w:rPr>
      <w:rFonts w:ascii="Verdana" w:hAnsi="Verdana"/>
      <w:sz w:val="18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E62FAB"/>
  </w:style>
  <w:style w:type="character" w:customStyle="1" w:styleId="SignaturelectroniqueCar">
    <w:name w:val="Signature électronique Car"/>
    <w:link w:val="Signaturelectronique"/>
    <w:uiPriority w:val="99"/>
    <w:semiHidden/>
    <w:rsid w:val="00E62FAB"/>
    <w:rPr>
      <w:rFonts w:ascii="Verdana" w:hAnsi="Verdana"/>
      <w:sz w:val="18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2FAB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E62FAB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E62FAB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E62FAB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E62FAB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E62FAB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E62FAB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E62FAB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E62FAB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E62FA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E62FAB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E62FA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E62FA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E62FAB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E62FAB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E62FAB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E62FA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E62FAB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E62FAB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E62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E62FAB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E62FAB"/>
  </w:style>
  <w:style w:type="character" w:customStyle="1" w:styleId="TitredenoteCar">
    <w:name w:val="Titre de note Car"/>
    <w:link w:val="Titredenote"/>
    <w:uiPriority w:val="99"/>
    <w:semiHidden/>
    <w:rsid w:val="00E62FAB"/>
    <w:rPr>
      <w:rFonts w:ascii="Verdana" w:hAnsi="Verdana"/>
      <w:sz w:val="18"/>
      <w:szCs w:val="24"/>
    </w:rPr>
  </w:style>
  <w:style w:type="character" w:styleId="Titredulivre">
    <w:name w:val="Book Title"/>
    <w:uiPriority w:val="33"/>
    <w:qFormat/>
    <w:rsid w:val="00E62FAB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E62FAB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E62FAB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E62FAB"/>
    <w:pPr>
      <w:ind w:left="1440"/>
    </w:pPr>
  </w:style>
  <w:style w:type="table" w:styleId="Trameclaire-Accent1">
    <w:name w:val="Light Shading Accent 1"/>
    <w:basedOn w:val="TableauNormal"/>
    <w:uiPriority w:val="60"/>
    <w:rsid w:val="00E62FA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62FA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62FA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62FA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62FA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62FA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62FA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62FA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62FA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62FA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62FA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62FA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62FA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62F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62F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62F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62F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62F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62F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62F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E62FA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589"/>
    <w:pPr>
      <w:spacing w:before="60"/>
      <w:jc w:val="both"/>
    </w:pPr>
    <w:rPr>
      <w:rFonts w:ascii="Verdana" w:hAnsi="Verdana"/>
      <w:sz w:val="18"/>
      <w:szCs w:val="24"/>
    </w:rPr>
  </w:style>
  <w:style w:type="paragraph" w:styleId="Titre1">
    <w:name w:val="heading 1"/>
    <w:basedOn w:val="Normal"/>
    <w:next w:val="Normal"/>
    <w:qFormat/>
    <w:pPr>
      <w:numPr>
        <w:numId w:val="4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5"/>
      </w:numPr>
      <w:tabs>
        <w:tab w:val="clear" w:pos="851"/>
        <w:tab w:val="left" w:pos="1418"/>
      </w:tabs>
      <w:ind w:left="1418" w:hanging="860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clear" w:pos="1854"/>
        <w:tab w:val="left" w:pos="2552"/>
      </w:tabs>
      <w:spacing w:before="300" w:after="180"/>
      <w:ind w:left="2552" w:hanging="1145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1418"/>
      </w:tabs>
      <w:ind w:left="1418" w:hanging="1418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1008"/>
      </w:tabs>
      <w:spacing w:before="240"/>
      <w:ind w:left="1008" w:hanging="1008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1152"/>
      </w:tabs>
      <w:ind w:left="1152" w:hanging="1152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1296"/>
      </w:tabs>
      <w:ind w:left="1296" w:hanging="1296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1440"/>
      </w:tabs>
      <w:ind w:left="1440" w:hanging="144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1584"/>
      </w:tabs>
      <w:ind w:left="1584" w:hanging="1584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customStyle="1" w:styleId="B1">
    <w:name w:val="B1"/>
    <w:basedOn w:val="Normal"/>
    <w:rsid w:val="00EB0589"/>
    <w:pPr>
      <w:numPr>
        <w:numId w:val="23"/>
      </w:numPr>
      <w:tabs>
        <w:tab w:val="clear" w:pos="567"/>
        <w:tab w:val="left" w:pos="328"/>
      </w:tabs>
      <w:ind w:left="328" w:hanging="142"/>
    </w:pPr>
    <w:rPr>
      <w:szCs w:val="20"/>
    </w:rPr>
  </w:style>
  <w:style w:type="paragraph" w:customStyle="1" w:styleId="B2">
    <w:name w:val="B2"/>
    <w:basedOn w:val="B1"/>
    <w:pPr>
      <w:numPr>
        <w:numId w:val="2"/>
      </w:numPr>
      <w:tabs>
        <w:tab w:val="clear" w:pos="927"/>
        <w:tab w:val="left" w:pos="1134"/>
      </w:tabs>
      <w:ind w:left="1134" w:hanging="283"/>
    </w:pPr>
    <w:rPr>
      <w:rFonts w:ascii="Courier New" w:hAnsi="Courier New" w:cs="Courier New"/>
    </w:rPr>
  </w:style>
  <w:style w:type="paragraph" w:customStyle="1" w:styleId="B3">
    <w:name w:val="B3"/>
    <w:basedOn w:val="B2"/>
    <w:pPr>
      <w:numPr>
        <w:numId w:val="3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rPr>
      <w:b/>
      <w:caps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  <w:lang w:val="en-US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  <w:lang w:val="en-US"/>
    </w:rPr>
  </w:style>
  <w:style w:type="paragraph" w:customStyle="1" w:styleId="SOPprocedurefin">
    <w:name w:val="SOP_procedure_fin"/>
    <w:basedOn w:val="SOPproceduredebut"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Case">
    <w:name w:val="Case"/>
    <w:basedOn w:val="B1"/>
    <w:rsid w:val="001C16AB"/>
    <w:pPr>
      <w:numPr>
        <w:numId w:val="24"/>
      </w:numPr>
      <w:tabs>
        <w:tab w:val="clear" w:pos="738"/>
        <w:tab w:val="num" w:pos="377"/>
      </w:tabs>
      <w:ind w:left="377" w:hanging="283"/>
    </w:pPr>
  </w:style>
  <w:style w:type="paragraph" w:customStyle="1" w:styleId="Titre0">
    <w:name w:val="Titre 0"/>
    <w:basedOn w:val="Normal"/>
    <w:rPr>
      <w:rFonts w:ascii="Tw Cen MT" w:hAnsi="Tw Cen MT"/>
      <w:b/>
      <w:sz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62FA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62FAB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E62FAB"/>
    <w:pPr>
      <w:numPr>
        <w:numId w:val="25"/>
      </w:numPr>
    </w:pPr>
  </w:style>
  <w:style w:type="numbering" w:styleId="1ai">
    <w:name w:val="Outline List 1"/>
    <w:basedOn w:val="Aucuneliste"/>
    <w:uiPriority w:val="99"/>
    <w:semiHidden/>
    <w:unhideWhenUsed/>
    <w:rsid w:val="00E62FAB"/>
    <w:pPr>
      <w:numPr>
        <w:numId w:val="26"/>
      </w:numPr>
    </w:pPr>
  </w:style>
  <w:style w:type="character" w:styleId="Accentuation">
    <w:name w:val="Emphasis"/>
    <w:uiPriority w:val="20"/>
    <w:qFormat/>
    <w:rsid w:val="00E62FAB"/>
    <w:rPr>
      <w:i/>
      <w:iCs/>
    </w:rPr>
  </w:style>
  <w:style w:type="character" w:styleId="AcronymeHTML">
    <w:name w:val="HTML Acronym"/>
    <w:uiPriority w:val="99"/>
    <w:semiHidden/>
    <w:unhideWhenUsed/>
    <w:rsid w:val="00E62FAB"/>
  </w:style>
  <w:style w:type="paragraph" w:styleId="Adressedestinataire">
    <w:name w:val="envelope address"/>
    <w:basedOn w:val="Normal"/>
    <w:uiPriority w:val="99"/>
    <w:semiHidden/>
    <w:unhideWhenUsed/>
    <w:rsid w:val="00E62FA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E62FAB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E62FAB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E62FAB"/>
    <w:rPr>
      <w:rFonts w:ascii="Verdana" w:hAnsi="Verdana"/>
      <w:i/>
      <w:iCs/>
      <w:sz w:val="18"/>
      <w:szCs w:val="24"/>
    </w:rPr>
  </w:style>
  <w:style w:type="character" w:styleId="Appeldenotedefin">
    <w:name w:val="endnote reference"/>
    <w:uiPriority w:val="99"/>
    <w:semiHidden/>
    <w:unhideWhenUsed/>
    <w:rsid w:val="00E62FAB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E62FAB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E62FAB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62FAB"/>
  </w:style>
  <w:style w:type="paragraph" w:styleId="Citation">
    <w:name w:val="Quote"/>
    <w:basedOn w:val="Normal"/>
    <w:next w:val="Normal"/>
    <w:link w:val="CitationCar"/>
    <w:uiPriority w:val="29"/>
    <w:qFormat/>
    <w:rsid w:val="00E62FA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62FAB"/>
    <w:rPr>
      <w:rFonts w:ascii="Verdana" w:hAnsi="Verdana"/>
      <w:i/>
      <w:iCs/>
      <w:color w:val="000000"/>
      <w:sz w:val="18"/>
      <w:szCs w:val="24"/>
    </w:rPr>
  </w:style>
  <w:style w:type="character" w:styleId="CitationHTML">
    <w:name w:val="HTML Cite"/>
    <w:uiPriority w:val="99"/>
    <w:semiHidden/>
    <w:unhideWhenUsed/>
    <w:rsid w:val="00E62FA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2F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62FAB"/>
    <w:rPr>
      <w:rFonts w:ascii="Verdana" w:hAnsi="Verdana"/>
      <w:b/>
      <w:bCs/>
      <w:i/>
      <w:iCs/>
      <w:color w:val="4F81BD"/>
      <w:sz w:val="18"/>
      <w:szCs w:val="24"/>
    </w:rPr>
  </w:style>
  <w:style w:type="character" w:styleId="ClavierHTML">
    <w:name w:val="HTML Keyboard"/>
    <w:uiPriority w:val="99"/>
    <w:semiHidden/>
    <w:unhideWhenUsed/>
    <w:rsid w:val="00E62FAB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E62FA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E62FA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E62FAB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E62FA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E62FAB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E62FAB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E62FAB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E62FAB"/>
    <w:rPr>
      <w:rFonts w:ascii="Verdana" w:hAnsi="Verdana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E62FAB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E62FAB"/>
    <w:rPr>
      <w:rFonts w:ascii="Verdana" w:hAnsi="Verdana"/>
      <w:sz w:val="18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E62FAB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E62FAB"/>
    <w:rPr>
      <w:rFonts w:ascii="Verdana" w:hAnsi="Verdana"/>
      <w:sz w:val="18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E62FA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E62FAB"/>
    <w:rPr>
      <w:rFonts w:ascii="Verdana" w:hAnsi="Verdana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E62FAB"/>
  </w:style>
  <w:style w:type="character" w:customStyle="1" w:styleId="DateCar">
    <w:name w:val="Date Car"/>
    <w:link w:val="Date"/>
    <w:uiPriority w:val="99"/>
    <w:semiHidden/>
    <w:rsid w:val="00E62FAB"/>
    <w:rPr>
      <w:rFonts w:ascii="Verdana" w:hAnsi="Verdana"/>
      <w:sz w:val="18"/>
      <w:szCs w:val="24"/>
    </w:rPr>
  </w:style>
  <w:style w:type="character" w:styleId="DfinitionHTML">
    <w:name w:val="HTML Definition"/>
    <w:uiPriority w:val="99"/>
    <w:semiHidden/>
    <w:unhideWhenUsed/>
    <w:rsid w:val="00E62FA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E62FA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E62FAB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E62FAB"/>
    <w:rPr>
      <w:b/>
      <w:bCs/>
    </w:rPr>
  </w:style>
  <w:style w:type="character" w:styleId="Emphaseintense">
    <w:name w:val="Intense Emphasis"/>
    <w:uiPriority w:val="21"/>
    <w:qFormat/>
    <w:rsid w:val="00E62FA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62FAB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E62FAB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E62FAB"/>
    <w:rPr>
      <w:rFonts w:ascii="Verdana" w:hAnsi="Verdana"/>
      <w:sz w:val="18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E62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E62FA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62FAB"/>
    <w:pPr>
      <w:keepNext/>
      <w:numPr>
        <w:numId w:val="0"/>
      </w:numPr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E62FA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E62FA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E62FA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E62FAB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E62FAB"/>
    <w:rPr>
      <w:rFonts w:ascii="Verdana" w:hAnsi="Verdana"/>
      <w:sz w:val="18"/>
      <w:szCs w:val="24"/>
    </w:rPr>
  </w:style>
  <w:style w:type="table" w:styleId="Grilleclaire">
    <w:name w:val="Light Grid"/>
    <w:basedOn w:val="TableauNormal"/>
    <w:uiPriority w:val="62"/>
    <w:rsid w:val="00E62FA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62FA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62FA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62FA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62FA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62FA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62FA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62F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62F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62F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62F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62F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62F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62FA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E62FAB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E62F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62FA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62FA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62FA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62FA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62FA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62FA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62FA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62F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62F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62F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62F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62F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62F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62FA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E62FAB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62FAB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62FAB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62FAB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62FAB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62FAB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62FAB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62FAB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62FAB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E62FAB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E62FA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E62FA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E62FA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E62FA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E62FA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E62FAB"/>
    <w:pPr>
      <w:numPr>
        <w:numId w:val="1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E62FAB"/>
    <w:pPr>
      <w:numPr>
        <w:numId w:val="14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E62FAB"/>
    <w:pPr>
      <w:numPr>
        <w:numId w:val="15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E62FAB"/>
    <w:pPr>
      <w:numPr>
        <w:numId w:val="16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E62FAB"/>
    <w:pPr>
      <w:numPr>
        <w:numId w:val="17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E62FAB"/>
    <w:pPr>
      <w:numPr>
        <w:numId w:val="18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E62FAB"/>
    <w:pPr>
      <w:numPr>
        <w:numId w:val="19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E62FAB"/>
    <w:pPr>
      <w:numPr>
        <w:numId w:val="20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E62FAB"/>
    <w:pPr>
      <w:numPr>
        <w:numId w:val="21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E62FAB"/>
    <w:pPr>
      <w:numPr>
        <w:numId w:val="22"/>
      </w:numPr>
      <w:contextualSpacing/>
    </w:pPr>
  </w:style>
  <w:style w:type="table" w:styleId="Listeclaire">
    <w:name w:val="Light List"/>
    <w:basedOn w:val="TableauNormal"/>
    <w:uiPriority w:val="61"/>
    <w:rsid w:val="00E62FA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62FA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62FA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62FA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62FA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62FA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62FA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E62FAB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E62FAB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E62FA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E62FA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E62FA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62F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62F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62F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62F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62F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62F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62FA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62F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62F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62F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62F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62F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62F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62FA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62FA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E62FA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E62FAB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62FAB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E62FA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62FAB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E62FAB"/>
    <w:rPr>
      <w:rFonts w:ascii="Verdana" w:hAnsi="Verdana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E62FAB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E62FAB"/>
    <w:rPr>
      <w:rFonts w:ascii="Verdana" w:hAnsi="Verdana"/>
    </w:rPr>
  </w:style>
  <w:style w:type="character" w:styleId="Numrodeligne">
    <w:name w:val="line number"/>
    <w:uiPriority w:val="99"/>
    <w:semiHidden/>
    <w:unhideWhenUsed/>
    <w:rsid w:val="00E62FAB"/>
  </w:style>
  <w:style w:type="character" w:styleId="Numrodepage">
    <w:name w:val="page number"/>
    <w:uiPriority w:val="99"/>
    <w:semiHidden/>
    <w:unhideWhenUsed/>
    <w:rsid w:val="00E62FA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62FAB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E62FAB"/>
    <w:rPr>
      <w:rFonts w:ascii="Verdana" w:hAnsi="Verdana"/>
      <w:b/>
      <w:bCs/>
    </w:rPr>
  </w:style>
  <w:style w:type="table" w:styleId="Ombrageclair">
    <w:name w:val="Light Shading"/>
    <w:basedOn w:val="TableauNormal"/>
    <w:uiPriority w:val="60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62FAB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E62FA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E62FAB"/>
    <w:rPr>
      <w:rFonts w:ascii="Verdana" w:hAnsi="Verdana"/>
      <w:sz w:val="18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62FA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E62FA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E62FA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62FA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E62FA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E62FAB"/>
    <w:rPr>
      <w:rFonts w:ascii="Verdana" w:hAnsi="Verdana"/>
      <w:sz w:val="18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E62FA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E62FAB"/>
    <w:rPr>
      <w:rFonts w:ascii="Verdana" w:hAnsi="Verdana"/>
      <w:sz w:val="18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E62FA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E62FAB"/>
    <w:rPr>
      <w:rFonts w:ascii="Verdana" w:hAnsi="Verdana"/>
      <w:sz w:val="18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E62FA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E62FAB"/>
    <w:rPr>
      <w:rFonts w:ascii="Verdana" w:hAnsi="Verdan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E62FA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E62FAB"/>
    <w:rPr>
      <w:rFonts w:ascii="Verdana" w:hAnsi="Verdana"/>
      <w:sz w:val="18"/>
      <w:szCs w:val="24"/>
    </w:rPr>
  </w:style>
  <w:style w:type="paragraph" w:styleId="Retraitnormal">
    <w:name w:val="Normal Indent"/>
    <w:basedOn w:val="Normal"/>
    <w:uiPriority w:val="99"/>
    <w:semiHidden/>
    <w:unhideWhenUsed/>
    <w:rsid w:val="00E62FAB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E62FAB"/>
  </w:style>
  <w:style w:type="character" w:customStyle="1" w:styleId="SalutationsCar">
    <w:name w:val="Salutations Car"/>
    <w:link w:val="Salutations"/>
    <w:uiPriority w:val="99"/>
    <w:semiHidden/>
    <w:rsid w:val="00E62FAB"/>
    <w:rPr>
      <w:rFonts w:ascii="Verdana" w:hAnsi="Verdana"/>
      <w:sz w:val="18"/>
      <w:szCs w:val="24"/>
    </w:rPr>
  </w:style>
  <w:style w:type="paragraph" w:styleId="Sansinterligne">
    <w:name w:val="No Spacing"/>
    <w:uiPriority w:val="1"/>
    <w:qFormat/>
    <w:rsid w:val="00E62FAB"/>
    <w:pPr>
      <w:jc w:val="both"/>
    </w:pPr>
    <w:rPr>
      <w:rFonts w:ascii="Verdana" w:hAnsi="Verdana"/>
      <w:sz w:val="18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E62FAB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E62FAB"/>
    <w:rPr>
      <w:rFonts w:ascii="Verdana" w:hAnsi="Verdana"/>
      <w:sz w:val="18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E62FAB"/>
  </w:style>
  <w:style w:type="character" w:customStyle="1" w:styleId="SignaturelectroniqueCar">
    <w:name w:val="Signature électronique Car"/>
    <w:link w:val="Signaturelectronique"/>
    <w:uiPriority w:val="99"/>
    <w:semiHidden/>
    <w:rsid w:val="00E62FAB"/>
    <w:rPr>
      <w:rFonts w:ascii="Verdana" w:hAnsi="Verdana"/>
      <w:sz w:val="18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2FAB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E62FAB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E62FAB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E62FAB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E62FAB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E62FAB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E62FAB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E62FAB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E62FAB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E62FA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E62FAB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E62FA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E62FA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E62FAB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E62FAB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E62FAB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E62FA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E62FAB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E62FAB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E62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E62FAB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E62FA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E62FAB"/>
  </w:style>
  <w:style w:type="character" w:customStyle="1" w:styleId="TitredenoteCar">
    <w:name w:val="Titre de note Car"/>
    <w:link w:val="Titredenote"/>
    <w:uiPriority w:val="99"/>
    <w:semiHidden/>
    <w:rsid w:val="00E62FAB"/>
    <w:rPr>
      <w:rFonts w:ascii="Verdana" w:hAnsi="Verdana"/>
      <w:sz w:val="18"/>
      <w:szCs w:val="24"/>
    </w:rPr>
  </w:style>
  <w:style w:type="character" w:styleId="Titredulivre">
    <w:name w:val="Book Title"/>
    <w:uiPriority w:val="33"/>
    <w:qFormat/>
    <w:rsid w:val="00E62FAB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E62FAB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E62FAB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E62FAB"/>
    <w:pPr>
      <w:ind w:left="1440"/>
    </w:pPr>
  </w:style>
  <w:style w:type="table" w:styleId="Trameclaire-Accent1">
    <w:name w:val="Light Shading Accent 1"/>
    <w:basedOn w:val="TableauNormal"/>
    <w:uiPriority w:val="60"/>
    <w:rsid w:val="00E62FA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62FA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62FA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62FA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62FA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62FA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62FA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62FA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62FA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62FA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62FA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62FA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62FA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62FA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62F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62F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62F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62F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62F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62F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62FA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E62F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Intra_SC\Qualite\SOP_AQ_L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Structure du site Intranet MSD Opérations Cliniques</vt:lpstr>
    </vt:vector>
  </TitlesOfParts>
  <Company>MSD</Company>
  <LinksUpToDate>false</LinksUpToDate>
  <CharactersWithSpaces>1825</CharactersWithSpaces>
  <SharedDoc>false</SharedDoc>
  <HLinks>
    <vt:vector size="6" baseType="variant">
      <vt:variant>
        <vt:i4>7274500</vt:i4>
      </vt:variant>
      <vt:variant>
        <vt:i4>0</vt:i4>
      </vt:variant>
      <vt:variant>
        <vt:i4>0</vt:i4>
      </vt:variant>
      <vt:variant>
        <vt:i4>5</vt:i4>
      </vt:variant>
      <vt:variant>
        <vt:lpwstr>../../Intra_SC/Qualite/SOP_AQ_L.doc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Structure du site Intranet MSD Opérations Cliniques</dc:title>
  <dc:subject/>
  <dc:creator>SUNNIKAN Consulting</dc:creator>
  <cp:keywords/>
  <dc:description/>
  <cp:lastModifiedBy>Pierre JOUBERT</cp:lastModifiedBy>
  <cp:revision>2</cp:revision>
  <cp:lastPrinted>2005-01-27T09:45:00Z</cp:lastPrinted>
  <dcterms:created xsi:type="dcterms:W3CDTF">2012-08-30T09:29:00Z</dcterms:created>
  <dcterms:modified xsi:type="dcterms:W3CDTF">2012-08-30T09:29:00Z</dcterms:modified>
</cp:coreProperties>
</file>