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E0F" w:rsidRDefault="001E7E0F" w:rsidP="00222DA0">
      <w:pPr>
        <w:rPr>
          <w:sz w:val="22"/>
          <w:szCs w:val="22"/>
          <w:lang w:eastAsia="fr-FR"/>
        </w:rPr>
      </w:pPr>
      <w:bookmarkStart w:id="0" w:name="_GoBack"/>
      <w:bookmarkEnd w:id="0"/>
    </w:p>
    <w:p w:rsidR="00222DA0" w:rsidRDefault="00222DA0" w:rsidP="00222DA0">
      <w:pPr>
        <w:rPr>
          <w:sz w:val="22"/>
          <w:szCs w:val="22"/>
          <w:lang w:eastAsia="fr-FR"/>
        </w:rPr>
      </w:pPr>
      <w:r w:rsidRPr="00245ED5">
        <w:rPr>
          <w:sz w:val="22"/>
          <w:szCs w:val="22"/>
          <w:lang w:eastAsia="fr-FR"/>
        </w:rPr>
        <w:t xml:space="preserve">Ce document permet d'adapter </w:t>
      </w:r>
      <w:r w:rsidR="00245ED5" w:rsidRPr="00245ED5">
        <w:rPr>
          <w:sz w:val="22"/>
          <w:szCs w:val="22"/>
          <w:lang w:eastAsia="fr-FR"/>
        </w:rPr>
        <w:t>le jeu de procédures standard livré et d'expliquer certains points à respecter pour l'utilisation optimale de ce jeu de procédures :</w:t>
      </w:r>
    </w:p>
    <w:p w:rsidR="00245ED5" w:rsidRPr="007E1D3F" w:rsidRDefault="00245ED5" w:rsidP="00DE1E7E">
      <w:pPr>
        <w:pStyle w:val="Titre1"/>
      </w:pPr>
      <w:r w:rsidRPr="007E1D3F">
        <w:t>Modèle de procédure</w:t>
      </w:r>
    </w:p>
    <w:p w:rsidR="00245ED5" w:rsidRDefault="00245ED5" w:rsidP="00245ED5">
      <w:pPr>
        <w:pStyle w:val="B1"/>
        <w:numPr>
          <w:ilvl w:val="0"/>
          <w:numId w:val="0"/>
        </w:numPr>
        <w:rPr>
          <w:szCs w:val="22"/>
          <w:lang w:eastAsia="fr-FR"/>
        </w:rPr>
      </w:pPr>
      <w:r w:rsidRPr="00245ED5">
        <w:rPr>
          <w:szCs w:val="22"/>
          <w:lang w:eastAsia="fr-FR"/>
        </w:rPr>
        <w:t xml:space="preserve">Dans un souci d'homogénéité des </w:t>
      </w:r>
      <w:r>
        <w:rPr>
          <w:szCs w:val="22"/>
          <w:lang w:eastAsia="fr-FR"/>
        </w:rPr>
        <w:t xml:space="preserve">différentes </w:t>
      </w:r>
      <w:r w:rsidRPr="00245ED5">
        <w:rPr>
          <w:szCs w:val="22"/>
          <w:lang w:eastAsia="fr-FR"/>
        </w:rPr>
        <w:t xml:space="preserve">procédures, nous avons </w:t>
      </w:r>
      <w:r>
        <w:rPr>
          <w:szCs w:val="22"/>
          <w:lang w:eastAsia="fr-FR"/>
        </w:rPr>
        <w:t>:</w:t>
      </w:r>
    </w:p>
    <w:p w:rsidR="00245ED5" w:rsidRDefault="00245ED5" w:rsidP="004221A8">
      <w:pPr>
        <w:pStyle w:val="B1"/>
        <w:rPr>
          <w:lang w:eastAsia="fr-FR"/>
        </w:rPr>
      </w:pPr>
      <w:r w:rsidRPr="00245ED5">
        <w:rPr>
          <w:lang w:eastAsia="fr-FR"/>
        </w:rPr>
        <w:t>revu et harmonisé les styles "Word" du modèle de procédure (titre</w:t>
      </w:r>
      <w:r w:rsidR="00C4251B">
        <w:rPr>
          <w:lang w:eastAsia="fr-FR"/>
        </w:rPr>
        <w:t>s</w:t>
      </w:r>
      <w:r w:rsidRPr="00245ED5">
        <w:rPr>
          <w:lang w:eastAsia="fr-FR"/>
        </w:rPr>
        <w:t xml:space="preserve"> 1</w:t>
      </w:r>
      <w:r w:rsidR="00C4251B">
        <w:rPr>
          <w:lang w:eastAsia="fr-FR"/>
        </w:rPr>
        <w:t>/2/3</w:t>
      </w:r>
      <w:r w:rsidRPr="00245ED5">
        <w:rPr>
          <w:lang w:eastAsia="fr-FR"/>
        </w:rPr>
        <w:t>, puces</w:t>
      </w:r>
      <w:r w:rsidR="000239BE">
        <w:rPr>
          <w:lang w:eastAsia="fr-FR"/>
        </w:rPr>
        <w:t xml:space="preserve"> B1/</w:t>
      </w:r>
      <w:r w:rsidR="00572B89">
        <w:rPr>
          <w:lang w:eastAsia="fr-FR"/>
        </w:rPr>
        <w:t>B2</w:t>
      </w:r>
      <w:r w:rsidR="000239BE">
        <w:rPr>
          <w:lang w:eastAsia="fr-FR"/>
        </w:rPr>
        <w:t>/B3</w:t>
      </w:r>
      <w:r w:rsidRPr="00245ED5">
        <w:rPr>
          <w:lang w:eastAsia="fr-FR"/>
        </w:rPr>
        <w:t>…)</w:t>
      </w:r>
      <w:r w:rsidR="00993BAB">
        <w:rPr>
          <w:lang w:eastAsia="fr-FR"/>
        </w:rPr>
        <w:t>,</w:t>
      </w:r>
    </w:p>
    <w:p w:rsidR="00245ED5" w:rsidRDefault="00245ED5" w:rsidP="004221A8">
      <w:pPr>
        <w:pStyle w:val="B1"/>
        <w:rPr>
          <w:lang w:eastAsia="fr-FR"/>
        </w:rPr>
      </w:pPr>
      <w:r>
        <w:rPr>
          <w:lang w:eastAsia="fr-FR"/>
        </w:rPr>
        <w:t>mis en place un sommaire automatique sur la page de garde</w:t>
      </w:r>
      <w:r w:rsidR="00165BB3">
        <w:rPr>
          <w:lang w:eastAsia="fr-FR"/>
        </w:rPr>
        <w:t xml:space="preserve"> afin de faciliter les futur</w:t>
      </w:r>
      <w:r w:rsidR="001D5DC4">
        <w:rPr>
          <w:lang w:eastAsia="fr-FR"/>
        </w:rPr>
        <w:t>e</w:t>
      </w:r>
      <w:r w:rsidR="00165BB3">
        <w:rPr>
          <w:lang w:eastAsia="fr-FR"/>
        </w:rPr>
        <w:t>s mises à jour des procédures.</w:t>
      </w:r>
    </w:p>
    <w:p w:rsidR="007E1D3F" w:rsidRDefault="007E1D3F" w:rsidP="007E1D3F">
      <w:pPr>
        <w:pStyle w:val="B2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>Ces styles sont disponibles dans toutes les procédures et peuvent être bien entendu modifiés.</w:t>
      </w:r>
    </w:p>
    <w:p w:rsidR="00165BB3" w:rsidRDefault="00165BB3" w:rsidP="00DE1E7E">
      <w:pPr>
        <w:pStyle w:val="Titre1"/>
      </w:pPr>
      <w:r w:rsidRPr="007E1D3F">
        <w:t>Liens hypertexte</w:t>
      </w:r>
      <w:r w:rsidR="007E1D3F">
        <w:t xml:space="preserve"> </w:t>
      </w:r>
    </w:p>
    <w:p w:rsidR="00165BB3" w:rsidRDefault="00165BB3" w:rsidP="00165BB3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>Nous avons créé des liens hypertextes sur :</w:t>
      </w:r>
    </w:p>
    <w:p w:rsidR="00165BB3" w:rsidRDefault="00165BB3" w:rsidP="004221A8">
      <w:pPr>
        <w:pStyle w:val="B1"/>
        <w:rPr>
          <w:lang w:eastAsia="fr-FR"/>
        </w:rPr>
      </w:pPr>
      <w:r>
        <w:rPr>
          <w:lang w:eastAsia="fr-FR"/>
        </w:rPr>
        <w:t xml:space="preserve">les annexes référencées dans le corps de la procédure, </w:t>
      </w:r>
    </w:p>
    <w:p w:rsidR="00165BB3" w:rsidRDefault="00165BB3" w:rsidP="004221A8">
      <w:pPr>
        <w:pStyle w:val="B1"/>
        <w:rPr>
          <w:lang w:eastAsia="fr-FR"/>
        </w:rPr>
      </w:pPr>
      <w:r>
        <w:rPr>
          <w:lang w:eastAsia="fr-FR"/>
        </w:rPr>
        <w:t xml:space="preserve">les procédures citées </w:t>
      </w:r>
      <w:r w:rsidR="007E1D3F">
        <w:rPr>
          <w:lang w:eastAsia="fr-FR"/>
        </w:rPr>
        <w:t>dans une même</w:t>
      </w:r>
      <w:r>
        <w:rPr>
          <w:lang w:eastAsia="fr-FR"/>
        </w:rPr>
        <w:t xml:space="preserve"> procédure</w:t>
      </w:r>
      <w:r w:rsidR="00993BAB">
        <w:rPr>
          <w:lang w:eastAsia="fr-FR"/>
        </w:rPr>
        <w:t>.</w:t>
      </w:r>
    </w:p>
    <w:p w:rsidR="00165BB3" w:rsidRDefault="00165BB3" w:rsidP="00165BB3">
      <w:pPr>
        <w:pStyle w:val="B2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>Ce sont des liens relatifs qui impliquent</w:t>
      </w:r>
      <w:r w:rsidR="007E1D3F">
        <w:rPr>
          <w:lang w:eastAsia="fr-FR"/>
        </w:rPr>
        <w:t xml:space="preserve">, pour être actifs, </w:t>
      </w:r>
      <w:r>
        <w:rPr>
          <w:lang w:eastAsia="fr-FR"/>
        </w:rPr>
        <w:t xml:space="preserve"> de </w:t>
      </w:r>
      <w:r w:rsidRPr="007E1D3F">
        <w:rPr>
          <w:b/>
          <w:lang w:eastAsia="fr-FR"/>
        </w:rPr>
        <w:t xml:space="preserve">garder tous les documents liés (annexes, procédures) dans un même </w:t>
      </w:r>
      <w:r w:rsidR="00F03B26">
        <w:rPr>
          <w:b/>
          <w:lang w:eastAsia="fr-FR"/>
        </w:rPr>
        <w:t>répertoire</w:t>
      </w:r>
      <w:r>
        <w:rPr>
          <w:lang w:eastAsia="fr-FR"/>
        </w:rPr>
        <w:t>.</w:t>
      </w:r>
    </w:p>
    <w:p w:rsidR="00583C61" w:rsidRPr="003C19E8" w:rsidRDefault="007E1D3F" w:rsidP="00DE1E7E">
      <w:pPr>
        <w:pStyle w:val="Titre1"/>
      </w:pPr>
      <w:r w:rsidRPr="004221A8">
        <w:t>Responsabi</w:t>
      </w:r>
      <w:r w:rsidRPr="003C19E8">
        <w:t xml:space="preserve">lités </w:t>
      </w:r>
    </w:p>
    <w:p w:rsidR="00583C61" w:rsidRDefault="005F7E95" w:rsidP="00583C61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>Le jeu de procédures livré à GENETHON é</w:t>
      </w:r>
      <w:r w:rsidR="00583C61">
        <w:rPr>
          <w:lang w:eastAsia="fr-FR"/>
        </w:rPr>
        <w:t xml:space="preserve">tant un jeu "standard" de procédures de recherche clinique, il faut porter une attention particulière aux fonctions citées dans les procédures et </w:t>
      </w:r>
      <w:r w:rsidR="009E1B74">
        <w:rPr>
          <w:lang w:eastAsia="fr-FR"/>
        </w:rPr>
        <w:t>leurs responsabilités associées.</w:t>
      </w:r>
    </w:p>
    <w:p w:rsidR="00E10DC3" w:rsidRDefault="00583C61" w:rsidP="00583C61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 xml:space="preserve">Par exemple dans la procédure </w:t>
      </w:r>
      <w:r w:rsidR="009E1B74">
        <w:rPr>
          <w:lang w:eastAsia="fr-FR"/>
        </w:rPr>
        <w:t xml:space="preserve">"Data management sous-traité", "le Data Manager en charge de l'essai clinique chez </w:t>
      </w:r>
      <w:r w:rsidR="00591A05">
        <w:rPr>
          <w:lang w:eastAsia="fr-FR"/>
        </w:rPr>
        <w:t>LABO PHARMA</w:t>
      </w:r>
      <w:r w:rsidR="009E1B74">
        <w:rPr>
          <w:lang w:eastAsia="fr-FR"/>
        </w:rPr>
        <w:t>" est cité.</w:t>
      </w:r>
      <w:r w:rsidR="005F7E95">
        <w:rPr>
          <w:lang w:eastAsia="fr-FR"/>
        </w:rPr>
        <w:t xml:space="preserve"> </w:t>
      </w:r>
      <w:r w:rsidR="009E1B74">
        <w:rPr>
          <w:lang w:eastAsia="fr-FR"/>
        </w:rPr>
        <w:t xml:space="preserve">Si la fonction de Data Manager n'existe pas chez </w:t>
      </w:r>
      <w:r w:rsidR="00591A05">
        <w:rPr>
          <w:lang w:eastAsia="fr-FR"/>
        </w:rPr>
        <w:t>LABO PHARMA</w:t>
      </w:r>
      <w:r w:rsidR="009E1B74">
        <w:rPr>
          <w:lang w:eastAsia="fr-FR"/>
        </w:rPr>
        <w:t>, vous devez iden</w:t>
      </w:r>
      <w:r w:rsidR="00574AFF">
        <w:rPr>
          <w:lang w:eastAsia="fr-FR"/>
        </w:rPr>
        <w:t>tifier la</w:t>
      </w:r>
      <w:r w:rsidR="009E1B74">
        <w:rPr>
          <w:lang w:eastAsia="fr-FR"/>
        </w:rPr>
        <w:t xml:space="preserve"> fonction qui va prendre en charge</w:t>
      </w:r>
      <w:r w:rsidR="00126B61">
        <w:rPr>
          <w:lang w:eastAsia="fr-FR"/>
        </w:rPr>
        <w:t xml:space="preserve"> les tâches qui sont attribuées</w:t>
      </w:r>
      <w:r w:rsidR="009E1B74">
        <w:rPr>
          <w:lang w:eastAsia="fr-FR"/>
        </w:rPr>
        <w:t xml:space="preserve"> au "Data Manager".</w:t>
      </w:r>
    </w:p>
    <w:p w:rsidR="00370A3E" w:rsidRDefault="00453490" w:rsidP="00583C61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 xml:space="preserve">Les fonctions n'apparaissant pas dans votre organisation </w:t>
      </w:r>
      <w:r w:rsidR="005F7E95">
        <w:rPr>
          <w:lang w:eastAsia="fr-FR"/>
        </w:rPr>
        <w:t>et citées dans le jeu de procédure</w:t>
      </w:r>
      <w:r w:rsidR="00303553">
        <w:rPr>
          <w:lang w:eastAsia="fr-FR"/>
        </w:rPr>
        <w:t>s</w:t>
      </w:r>
      <w:r w:rsidR="005F7E95">
        <w:rPr>
          <w:lang w:eastAsia="fr-FR"/>
        </w:rPr>
        <w:t xml:space="preserve"> livré</w:t>
      </w:r>
      <w:r w:rsidR="00303553">
        <w:rPr>
          <w:lang w:eastAsia="fr-FR"/>
        </w:rPr>
        <w:t xml:space="preserve"> à </w:t>
      </w:r>
      <w:r w:rsidR="00591A05">
        <w:rPr>
          <w:lang w:eastAsia="fr-FR"/>
        </w:rPr>
        <w:t>LABO PHARMA</w:t>
      </w:r>
      <w:r w:rsidR="005F7E95">
        <w:rPr>
          <w:lang w:eastAsia="fr-FR"/>
        </w:rPr>
        <w:t xml:space="preserve"> </w:t>
      </w:r>
      <w:r>
        <w:rPr>
          <w:lang w:eastAsia="fr-FR"/>
        </w:rPr>
        <w:t xml:space="preserve">sont les suivantes </w:t>
      </w:r>
      <w:r w:rsidR="00370A3E">
        <w:rPr>
          <w:lang w:eastAsia="fr-FR"/>
        </w:rPr>
        <w:t>:</w:t>
      </w:r>
    </w:p>
    <w:p w:rsidR="00453490" w:rsidRPr="00591A05" w:rsidRDefault="00453490" w:rsidP="00453490">
      <w:pPr>
        <w:pStyle w:val="B1"/>
        <w:rPr>
          <w:highlight w:val="yellow"/>
          <w:lang w:eastAsia="fr-FR"/>
        </w:rPr>
      </w:pPr>
      <w:r>
        <w:rPr>
          <w:lang w:eastAsia="fr-FR"/>
        </w:rPr>
        <w:t>"</w:t>
      </w:r>
      <w:r w:rsidRPr="00591A05">
        <w:rPr>
          <w:highlight w:val="yellow"/>
          <w:lang w:eastAsia="fr-FR"/>
        </w:rPr>
        <w:t>Directeur Médical",</w:t>
      </w:r>
    </w:p>
    <w:p w:rsidR="00126B61" w:rsidRPr="00591A05" w:rsidRDefault="00126B61" w:rsidP="00126B61">
      <w:pPr>
        <w:pStyle w:val="B1"/>
        <w:rPr>
          <w:highlight w:val="yellow"/>
          <w:lang w:eastAsia="fr-FR"/>
        </w:rPr>
      </w:pPr>
      <w:r w:rsidRPr="00591A05">
        <w:rPr>
          <w:highlight w:val="yellow"/>
          <w:lang w:eastAsia="fr-FR"/>
        </w:rPr>
        <w:t xml:space="preserve">"Responsable de </w:t>
      </w:r>
      <w:smartTag w:uri="urn:schemas-microsoft-com:office:smarttags" w:element="PersonName">
        <w:smartTagPr>
          <w:attr w:name="ProductID" w:val="la Vigilance"/>
        </w:smartTagPr>
        <w:r w:rsidRPr="00591A05">
          <w:rPr>
            <w:highlight w:val="yellow"/>
            <w:lang w:eastAsia="fr-FR"/>
          </w:rPr>
          <w:t>la Vigilance</w:t>
        </w:r>
      </w:smartTag>
      <w:r w:rsidRPr="00591A05">
        <w:rPr>
          <w:highlight w:val="yellow"/>
          <w:lang w:eastAsia="fr-FR"/>
        </w:rPr>
        <w:t xml:space="preserve"> des Essais Cliniques",</w:t>
      </w:r>
    </w:p>
    <w:p w:rsidR="00F03B26" w:rsidRPr="00591A05" w:rsidRDefault="00370A3E" w:rsidP="00370A3E">
      <w:pPr>
        <w:pStyle w:val="B1"/>
        <w:rPr>
          <w:highlight w:val="yellow"/>
          <w:lang w:eastAsia="fr-FR"/>
        </w:rPr>
      </w:pPr>
      <w:r w:rsidRPr="00591A05">
        <w:rPr>
          <w:highlight w:val="yellow"/>
          <w:lang w:eastAsia="fr-FR"/>
        </w:rPr>
        <w:t>"</w:t>
      </w:r>
      <w:r w:rsidR="00F03B26" w:rsidRPr="00591A05">
        <w:rPr>
          <w:highlight w:val="yellow"/>
          <w:lang w:eastAsia="fr-FR"/>
        </w:rPr>
        <w:t>Statisticien en charge de l'essai clinique chez GENETHON"</w:t>
      </w:r>
      <w:r w:rsidRPr="00591A05">
        <w:rPr>
          <w:highlight w:val="yellow"/>
          <w:lang w:eastAsia="fr-FR"/>
        </w:rPr>
        <w:t>,</w:t>
      </w:r>
    </w:p>
    <w:p w:rsidR="00370A3E" w:rsidRPr="00591A05" w:rsidRDefault="00CD5204" w:rsidP="00370A3E">
      <w:pPr>
        <w:pStyle w:val="B1"/>
        <w:rPr>
          <w:highlight w:val="yellow"/>
          <w:lang w:eastAsia="fr-FR"/>
        </w:rPr>
      </w:pPr>
      <w:r w:rsidRPr="00591A05">
        <w:rPr>
          <w:highlight w:val="yellow"/>
          <w:lang w:eastAsia="fr-FR"/>
        </w:rPr>
        <w:t>"Responsable Biométrie"</w:t>
      </w:r>
      <w:r w:rsidR="00126B61" w:rsidRPr="00591A05">
        <w:rPr>
          <w:highlight w:val="yellow"/>
          <w:lang w:eastAsia="fr-FR"/>
        </w:rPr>
        <w:t>,</w:t>
      </w:r>
    </w:p>
    <w:p w:rsidR="00C81AEB" w:rsidRPr="00591A05" w:rsidRDefault="00C81AEB" w:rsidP="00370A3E">
      <w:pPr>
        <w:pStyle w:val="B1"/>
        <w:rPr>
          <w:highlight w:val="yellow"/>
          <w:lang w:eastAsia="fr-FR"/>
        </w:rPr>
      </w:pPr>
      <w:r w:rsidRPr="00591A05">
        <w:rPr>
          <w:highlight w:val="yellow"/>
          <w:lang w:eastAsia="fr-FR"/>
        </w:rPr>
        <w:t>"Data Manager"</w:t>
      </w:r>
    </w:p>
    <w:p w:rsidR="00C81AEB" w:rsidRPr="00591A05" w:rsidRDefault="00C81AEB" w:rsidP="00370A3E">
      <w:pPr>
        <w:pStyle w:val="B1"/>
        <w:rPr>
          <w:highlight w:val="yellow"/>
          <w:lang w:eastAsia="fr-FR"/>
        </w:rPr>
      </w:pPr>
      <w:r w:rsidRPr="00591A05">
        <w:rPr>
          <w:highlight w:val="yellow"/>
          <w:lang w:eastAsia="fr-FR"/>
        </w:rPr>
        <w:t>"Statisticien"</w:t>
      </w:r>
    </w:p>
    <w:p w:rsidR="00126B61" w:rsidRPr="00591A05" w:rsidRDefault="00126B61" w:rsidP="00126B61">
      <w:pPr>
        <w:pStyle w:val="B1"/>
        <w:rPr>
          <w:highlight w:val="yellow"/>
          <w:lang w:eastAsia="fr-FR"/>
        </w:rPr>
      </w:pPr>
      <w:r w:rsidRPr="00591A05">
        <w:rPr>
          <w:highlight w:val="yellow"/>
          <w:lang w:eastAsia="fr-FR"/>
        </w:rPr>
        <w:t>"Pharmacien Responsable",</w:t>
      </w:r>
    </w:p>
    <w:p w:rsidR="00126B61" w:rsidRPr="00591A05" w:rsidRDefault="00FC7FC5" w:rsidP="00370A3E">
      <w:pPr>
        <w:pStyle w:val="B1"/>
        <w:rPr>
          <w:highlight w:val="yellow"/>
          <w:lang w:eastAsia="fr-FR"/>
        </w:rPr>
      </w:pPr>
      <w:r w:rsidRPr="00591A05">
        <w:rPr>
          <w:highlight w:val="yellow"/>
          <w:lang w:eastAsia="fr-FR"/>
        </w:rPr>
        <w:t>"Servic</w:t>
      </w:r>
      <w:r w:rsidR="00591A05" w:rsidRPr="00591A05">
        <w:rPr>
          <w:highlight w:val="yellow"/>
          <w:lang w:eastAsia="fr-FR"/>
        </w:rPr>
        <w:t>e Comptabilité"…</w:t>
      </w:r>
    </w:p>
    <w:p w:rsidR="00CD5204" w:rsidRDefault="00CD5204" w:rsidP="00CD5204">
      <w:pPr>
        <w:rPr>
          <w:lang w:eastAsia="fr-FR"/>
        </w:rPr>
      </w:pPr>
    </w:p>
    <w:p w:rsidR="009E1B74" w:rsidRPr="007E1D3F" w:rsidRDefault="009E1B74" w:rsidP="00DE1E7E">
      <w:pPr>
        <w:pStyle w:val="Titre1"/>
      </w:pPr>
      <w:r w:rsidRPr="007E1D3F">
        <w:lastRenderedPageBreak/>
        <w:t>Chapitre "Définitions"</w:t>
      </w:r>
    </w:p>
    <w:p w:rsidR="00683CD8" w:rsidRDefault="009E1B74" w:rsidP="009E1B74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 xml:space="preserve">Le chapitre "Définitions" </w:t>
      </w:r>
      <w:r w:rsidR="003F406D">
        <w:rPr>
          <w:lang w:eastAsia="fr-FR"/>
        </w:rPr>
        <w:t>renvoie</w:t>
      </w:r>
      <w:r>
        <w:rPr>
          <w:lang w:eastAsia="fr-FR"/>
        </w:rPr>
        <w:t xml:space="preserve"> à un gl</w:t>
      </w:r>
      <w:r w:rsidR="00683CD8">
        <w:rPr>
          <w:lang w:eastAsia="fr-FR"/>
        </w:rPr>
        <w:t xml:space="preserve">ossaire au travers d'un lien hypertexte. </w:t>
      </w:r>
    </w:p>
    <w:p w:rsidR="009E1B74" w:rsidRDefault="00683CD8" w:rsidP="009E1B74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 xml:space="preserve">Cette </w:t>
      </w:r>
      <w:r w:rsidR="00E10DC3">
        <w:rPr>
          <w:lang w:eastAsia="fr-FR"/>
        </w:rPr>
        <w:t>organisation permet de gérer un</w:t>
      </w:r>
      <w:r>
        <w:rPr>
          <w:lang w:eastAsia="fr-FR"/>
        </w:rPr>
        <w:t xml:space="preserve"> seul et même document et d'harmoniser les définitions des termes définis dans les procédures.</w:t>
      </w:r>
    </w:p>
    <w:p w:rsidR="003F406D" w:rsidRDefault="003F406D" w:rsidP="003F406D">
      <w:pPr>
        <w:pStyle w:val="Titre1"/>
      </w:pPr>
      <w:r>
        <w:t>Abréviations</w:t>
      </w:r>
    </w:p>
    <w:p w:rsidR="003F406D" w:rsidRPr="003F406D" w:rsidRDefault="003F406D" w:rsidP="003F406D">
      <w:pPr>
        <w:rPr>
          <w:sz w:val="22"/>
          <w:szCs w:val="20"/>
          <w:lang w:eastAsia="fr-FR"/>
        </w:rPr>
      </w:pPr>
      <w:r w:rsidRPr="003F406D">
        <w:rPr>
          <w:sz w:val="22"/>
          <w:szCs w:val="20"/>
          <w:lang w:eastAsia="fr-FR"/>
        </w:rPr>
        <w:t xml:space="preserve">Les </w:t>
      </w:r>
      <w:r>
        <w:rPr>
          <w:sz w:val="22"/>
          <w:szCs w:val="20"/>
          <w:lang w:eastAsia="fr-FR"/>
        </w:rPr>
        <w:t xml:space="preserve">abréviations citées </w:t>
      </w:r>
      <w:r w:rsidR="00C4600C">
        <w:rPr>
          <w:sz w:val="22"/>
          <w:szCs w:val="20"/>
          <w:lang w:eastAsia="fr-FR"/>
        </w:rPr>
        <w:t>ont été explicitées la première fois qu'elles sont mentionnées dans la procédure.</w:t>
      </w:r>
    </w:p>
    <w:p w:rsidR="00683CD8" w:rsidRPr="007E1D3F" w:rsidRDefault="00683CD8" w:rsidP="00DE1E7E">
      <w:pPr>
        <w:pStyle w:val="Titre1"/>
      </w:pPr>
      <w:r w:rsidRPr="007E1D3F">
        <w:t>Organisation et description du processus</w:t>
      </w:r>
    </w:p>
    <w:p w:rsidR="006176AB" w:rsidRDefault="00683CD8" w:rsidP="00683CD8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>Les procédures définissent une organisation</w:t>
      </w:r>
      <w:r w:rsidR="006176AB">
        <w:rPr>
          <w:lang w:eastAsia="fr-FR"/>
        </w:rPr>
        <w:t xml:space="preserve"> classique</w:t>
      </w:r>
      <w:r>
        <w:rPr>
          <w:lang w:eastAsia="fr-FR"/>
        </w:rPr>
        <w:t xml:space="preserve"> et décrivent </w:t>
      </w:r>
      <w:r w:rsidR="006176AB">
        <w:rPr>
          <w:lang w:eastAsia="fr-FR"/>
        </w:rPr>
        <w:t>les processus habituels de recherche clinique.</w:t>
      </w:r>
    </w:p>
    <w:p w:rsidR="00683CD8" w:rsidRDefault="006176AB" w:rsidP="00683CD8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 xml:space="preserve">L'organisation de GENETHON </w:t>
      </w:r>
      <w:r w:rsidR="00683CD8">
        <w:rPr>
          <w:lang w:eastAsia="fr-FR"/>
        </w:rPr>
        <w:t>peut nécessiter une personnalisation de la procéd</w:t>
      </w:r>
      <w:r>
        <w:rPr>
          <w:lang w:eastAsia="fr-FR"/>
        </w:rPr>
        <w:t xml:space="preserve">ure afin de l'adapter totalement au fonctionnement du </w:t>
      </w:r>
      <w:r w:rsidR="00E33FE9">
        <w:rPr>
          <w:lang w:eastAsia="fr-FR"/>
        </w:rPr>
        <w:t>Laboratoire</w:t>
      </w:r>
      <w:r>
        <w:rPr>
          <w:lang w:eastAsia="fr-FR"/>
        </w:rPr>
        <w:t>.</w:t>
      </w:r>
    </w:p>
    <w:p w:rsidR="00583C61" w:rsidRPr="001A55C5" w:rsidRDefault="00745C26" w:rsidP="00DE1E7E">
      <w:pPr>
        <w:pStyle w:val="Titre1"/>
      </w:pPr>
      <w:r w:rsidRPr="001A55C5">
        <w:t>Annexes non référencé</w:t>
      </w:r>
      <w:r w:rsidR="006C7989">
        <w:t>e</w:t>
      </w:r>
      <w:r w:rsidRPr="001A55C5">
        <w:t>s</w:t>
      </w:r>
    </w:p>
    <w:p w:rsidR="00583C61" w:rsidRDefault="00745C26" w:rsidP="00745C26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>Dans certaines procédures, comme par exemple la procédure "</w:t>
      </w:r>
      <w:r w:rsidRPr="00745C26">
        <w:rPr>
          <w:lang w:eastAsia="fr-FR"/>
        </w:rPr>
        <w:t>Gestion des audits internes, d'essai clinique et de Sociétés de Recherche sous Contrat</w:t>
      </w:r>
      <w:r>
        <w:rPr>
          <w:lang w:eastAsia="fr-FR"/>
        </w:rPr>
        <w:t>", des annexes non choisi</w:t>
      </w:r>
      <w:r w:rsidR="00F16722">
        <w:rPr>
          <w:lang w:eastAsia="fr-FR"/>
        </w:rPr>
        <w:t>e</w:t>
      </w:r>
      <w:r>
        <w:rPr>
          <w:lang w:eastAsia="fr-FR"/>
        </w:rPr>
        <w:t>s par GENETHON (par exemple "Agenda d'audit" ou "Rapport d'audit") sont cité</w:t>
      </w:r>
      <w:r w:rsidR="00362BD7">
        <w:rPr>
          <w:lang w:eastAsia="fr-FR"/>
        </w:rPr>
        <w:t>e</w:t>
      </w:r>
      <w:r>
        <w:rPr>
          <w:lang w:eastAsia="fr-FR"/>
        </w:rPr>
        <w:t>s dans le corps de la procédure.</w:t>
      </w:r>
    </w:p>
    <w:p w:rsidR="00745C26" w:rsidRDefault="00745C26" w:rsidP="00745C26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>Lors de la personnalisation de la procédure, vous pouvez bien entendu</w:t>
      </w:r>
      <w:r w:rsidR="00362BD7">
        <w:rPr>
          <w:lang w:eastAsia="fr-FR"/>
        </w:rPr>
        <w:t>, si l'annexe existe</w:t>
      </w:r>
      <w:r>
        <w:rPr>
          <w:lang w:eastAsia="fr-FR"/>
        </w:rPr>
        <w:t xml:space="preserve"> :</w:t>
      </w:r>
    </w:p>
    <w:p w:rsidR="00745C26" w:rsidRDefault="00745C26" w:rsidP="00C25B2C">
      <w:pPr>
        <w:pStyle w:val="B1"/>
        <w:rPr>
          <w:lang w:eastAsia="fr-FR"/>
        </w:rPr>
      </w:pPr>
      <w:r>
        <w:rPr>
          <w:lang w:eastAsia="fr-FR"/>
        </w:rPr>
        <w:t>référencer l'annexe,</w:t>
      </w:r>
    </w:p>
    <w:p w:rsidR="00745C26" w:rsidRDefault="00745C26" w:rsidP="00C25B2C">
      <w:pPr>
        <w:pStyle w:val="B1"/>
        <w:rPr>
          <w:lang w:eastAsia="fr-FR"/>
        </w:rPr>
      </w:pPr>
      <w:r>
        <w:rPr>
          <w:lang w:eastAsia="fr-FR"/>
        </w:rPr>
        <w:t>créer le lien hypertexte (en n'oubliant de mettre le fichier dans le même dossier que la procédure),</w:t>
      </w:r>
    </w:p>
    <w:p w:rsidR="007B11AF" w:rsidRDefault="00745C26" w:rsidP="00C25B2C">
      <w:pPr>
        <w:pStyle w:val="B1"/>
        <w:rPr>
          <w:lang w:eastAsia="fr-FR"/>
        </w:rPr>
      </w:pPr>
      <w:r>
        <w:rPr>
          <w:lang w:eastAsia="fr-FR"/>
        </w:rPr>
        <w:t xml:space="preserve"> citer l'annexe</w:t>
      </w:r>
      <w:r w:rsidR="00AD4248">
        <w:rPr>
          <w:lang w:eastAsia="fr-FR"/>
        </w:rPr>
        <w:t xml:space="preserve"> et se référence</w:t>
      </w:r>
      <w:r>
        <w:rPr>
          <w:lang w:eastAsia="fr-FR"/>
        </w:rPr>
        <w:t xml:space="preserve"> sur la page de garde et dans le chapitre "Annexes".</w:t>
      </w:r>
    </w:p>
    <w:p w:rsidR="00C654AE" w:rsidRDefault="00C654AE" w:rsidP="00C654AE">
      <w:pPr>
        <w:pStyle w:val="B2"/>
        <w:numPr>
          <w:ilvl w:val="0"/>
          <w:numId w:val="0"/>
        </w:numPr>
        <w:rPr>
          <w:lang w:eastAsia="fr-FR"/>
        </w:rPr>
      </w:pPr>
    </w:p>
    <w:p w:rsidR="00C654AE" w:rsidRDefault="00BF6DAA" w:rsidP="00C654AE">
      <w:pPr>
        <w:pStyle w:val="B2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>En espérant</w:t>
      </w:r>
      <w:r w:rsidR="00C654AE">
        <w:rPr>
          <w:lang w:eastAsia="fr-FR"/>
        </w:rPr>
        <w:t xml:space="preserve"> que ce jeu de procédures répon</w:t>
      </w:r>
      <w:r>
        <w:rPr>
          <w:lang w:eastAsia="fr-FR"/>
        </w:rPr>
        <w:t>d</w:t>
      </w:r>
      <w:r w:rsidR="00A879B6">
        <w:rPr>
          <w:lang w:eastAsia="fr-FR"/>
        </w:rPr>
        <w:t>e</w:t>
      </w:r>
      <w:r>
        <w:rPr>
          <w:lang w:eastAsia="fr-FR"/>
        </w:rPr>
        <w:t xml:space="preserve"> à vos attentes et vos besoins.</w:t>
      </w:r>
    </w:p>
    <w:p w:rsidR="00003CDB" w:rsidRDefault="00003CDB" w:rsidP="007B11AF">
      <w:pPr>
        <w:rPr>
          <w:lang w:eastAsia="fr-FR"/>
        </w:rPr>
      </w:pPr>
    </w:p>
    <w:p w:rsidR="00464D40" w:rsidRPr="00D908CF" w:rsidRDefault="00464D40" w:rsidP="00464D40">
      <w:pPr>
        <w:spacing w:after="60"/>
        <w:jc w:val="center"/>
      </w:pPr>
      <w:r>
        <w:t>_______</w:t>
      </w:r>
    </w:p>
    <w:sectPr w:rsidR="00464D40" w:rsidRPr="00D908C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9EA" w:rsidRDefault="007629EA">
      <w:r>
        <w:separator/>
      </w:r>
    </w:p>
  </w:endnote>
  <w:endnote w:type="continuationSeparator" w:id="0">
    <w:p w:rsidR="007629EA" w:rsidRDefault="00762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AEB" w:rsidRPr="00FE57DD" w:rsidRDefault="00C81AEB" w:rsidP="00222DA0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 w:rsidRPr="00FE57DD"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Mode_Emploi_Jeu_SOP.doc</w:t>
    </w:r>
    <w:r>
      <w:rPr>
        <w:sz w:val="16"/>
        <w:szCs w:val="16"/>
      </w:rPr>
      <w:fldChar w:fldCharType="end"/>
    </w:r>
    <w:r w:rsidRPr="00FE57DD"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 w:rsidRPr="00FE57DD"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974EFD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 w:rsidRPr="00FE57DD">
      <w:rPr>
        <w:sz w:val="16"/>
        <w:szCs w:val="16"/>
      </w:rPr>
      <w:t>/</w:t>
    </w:r>
    <w:r>
      <w:rPr>
        <w:sz w:val="16"/>
        <w:szCs w:val="16"/>
      </w:rPr>
      <w:fldChar w:fldCharType="begin"/>
    </w:r>
    <w:r w:rsidRPr="00FE57DD"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974EFD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:rsidR="00C81AEB" w:rsidRPr="00222DA0" w:rsidRDefault="00C81AEB" w:rsidP="00222DA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9EA" w:rsidRDefault="007629EA">
      <w:r>
        <w:separator/>
      </w:r>
    </w:p>
  </w:footnote>
  <w:footnote w:type="continuationSeparator" w:id="0">
    <w:p w:rsidR="007629EA" w:rsidRDefault="00762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94" w:type="dxa"/>
      <w:tblInd w:w="-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84"/>
      <w:gridCol w:w="2510"/>
    </w:tblGrid>
    <w:tr w:rsidR="00C81AEB" w:rsidRPr="00DB7352">
      <w:tblPrEx>
        <w:tblCellMar>
          <w:top w:w="0" w:type="dxa"/>
          <w:bottom w:w="0" w:type="dxa"/>
        </w:tblCellMar>
      </w:tblPrEx>
      <w:trPr>
        <w:cantSplit/>
        <w:trHeight w:val="703"/>
      </w:trPr>
      <w:tc>
        <w:tcPr>
          <w:tcW w:w="7384" w:type="dxa"/>
          <w:vAlign w:val="center"/>
        </w:tcPr>
        <w:p w:rsidR="00C81AEB" w:rsidRPr="00DB7352" w:rsidRDefault="00C81AEB" w:rsidP="00526139">
          <w:pPr>
            <w:jc w:val="center"/>
            <w:rPr>
              <w:rFonts w:cs="Arial"/>
              <w:b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Category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Company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separate"/>
          </w:r>
          <w:r>
            <w:rPr>
              <w:rFonts w:cs="Arial"/>
              <w:b/>
              <w:sz w:val="22"/>
              <w:szCs w:val="22"/>
            </w:rPr>
            <w:t>SUNNIKAN Consulting</w: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  <w:tc>
        <w:tcPr>
          <w:tcW w:w="2510" w:type="dxa"/>
          <w:tcBorders>
            <w:bottom w:val="nil"/>
          </w:tcBorders>
          <w:vAlign w:val="center"/>
        </w:tcPr>
        <w:p w:rsidR="00C81AEB" w:rsidRPr="00DB7352" w:rsidRDefault="00C81AEB" w:rsidP="00526139">
          <w:pPr>
            <w:jc w:val="center"/>
            <w:rPr>
              <w:rFonts w:cs="Arial"/>
              <w:b/>
              <w:bCs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Subject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</w:tr>
    <w:tr w:rsidR="00C81AEB" w:rsidRPr="00DB7352">
      <w:tblPrEx>
        <w:tblCellMar>
          <w:top w:w="0" w:type="dxa"/>
          <w:bottom w:w="0" w:type="dxa"/>
        </w:tblCellMar>
      </w:tblPrEx>
      <w:trPr>
        <w:cantSplit/>
        <w:trHeight w:val="609"/>
      </w:trPr>
      <w:tc>
        <w:tcPr>
          <w:tcW w:w="7384" w:type="dxa"/>
          <w:vAlign w:val="center"/>
        </w:tcPr>
        <w:p w:rsidR="00C81AEB" w:rsidRPr="00DB7352" w:rsidRDefault="00C81AEB" w:rsidP="00526139">
          <w:pPr>
            <w:pStyle w:val="Titre"/>
            <w:rPr>
              <w:caps/>
            </w:rPr>
          </w:pPr>
          <w:fldSimple w:instr=" DOCPROPERTY  Title  \* MERGEFORMAT ">
            <w:r>
              <w:t>Jeu de procédures Standard : mode d'emploi</w:t>
            </w:r>
          </w:fldSimple>
        </w:p>
      </w:tc>
      <w:tc>
        <w:tcPr>
          <w:tcW w:w="2510" w:type="dxa"/>
          <w:vAlign w:val="center"/>
        </w:tcPr>
        <w:p w:rsidR="00C81AEB" w:rsidRPr="00DB7352" w:rsidRDefault="00C81AEB" w:rsidP="00526139">
          <w:pPr>
            <w:jc w:val="center"/>
            <w:rPr>
              <w:rFonts w:cs="Arial"/>
              <w:b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Author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separate"/>
          </w:r>
          <w:r>
            <w:rPr>
              <w:rFonts w:cs="Arial"/>
              <w:b/>
              <w:sz w:val="22"/>
              <w:szCs w:val="22"/>
            </w:rPr>
            <w:t>version du 17 mars 09</w: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</w:tr>
  </w:tbl>
  <w:p w:rsidR="00C81AEB" w:rsidRDefault="00C81AEB" w:rsidP="00222DA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72C8EF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1C8DD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10E54C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D42D5B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93A2C9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5F4944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43A400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164E3E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EA66D27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0641CAC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1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1FC46F1"/>
    <w:multiLevelType w:val="multilevel"/>
    <w:tmpl w:val="43081DC2"/>
    <w:lvl w:ilvl="0">
      <w:start w:val="7"/>
      <w:numFmt w:val="decimal"/>
      <w:isLgl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color w:val="000080"/>
        <w:sz w:val="30"/>
        <w:szCs w:val="3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3">
    <w:nsid w:val="056820B9"/>
    <w:multiLevelType w:val="multilevel"/>
    <w:tmpl w:val="59E4125C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Titre2SANKYO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902476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Titre1SeV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9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F025D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AB551E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4D6B41FD"/>
    <w:multiLevelType w:val="hybridMultilevel"/>
    <w:tmpl w:val="9ABC895C"/>
    <w:lvl w:ilvl="0" w:tplc="0DCC9C1A">
      <w:start w:val="1"/>
      <w:numFmt w:val="bullet"/>
      <w:pStyle w:val="Archive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FBB7120"/>
    <w:multiLevelType w:val="multilevel"/>
    <w:tmpl w:val="BEF8D5F8"/>
    <w:lvl w:ilvl="0">
      <w:start w:val="1"/>
      <w:numFmt w:val="decimal"/>
      <w:isLgl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color w:val="000080"/>
        <w:sz w:val="30"/>
        <w:szCs w:val="3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5">
    <w:nsid w:val="594C730C"/>
    <w:multiLevelType w:val="multilevel"/>
    <w:tmpl w:val="AFDE5B1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619B512F"/>
    <w:multiLevelType w:val="multilevel"/>
    <w:tmpl w:val="D4F0A314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64BF2EEF"/>
    <w:multiLevelType w:val="hybridMultilevel"/>
    <w:tmpl w:val="7CC4C9C6"/>
    <w:lvl w:ilvl="0" w:tplc="50F402CE">
      <w:start w:val="1"/>
      <w:numFmt w:val="bullet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8AE7326"/>
    <w:multiLevelType w:val="multilevel"/>
    <w:tmpl w:val="3F46BB9E"/>
    <w:lvl w:ilvl="0">
      <w:start w:val="1"/>
      <w:numFmt w:val="decimal"/>
      <w:isLgl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  <w:i w:val="0"/>
        <w:caps w:val="0"/>
        <w:smallCaps w:val="0"/>
        <w:strike w:val="0"/>
        <w:dstrike w:val="0"/>
        <w:vanish w:val="0"/>
        <w:spacing w:val="0"/>
        <w:kern w:val="0"/>
        <w:position w:val="0"/>
        <w:sz w:val="26"/>
        <w:szCs w:val="26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isLgl/>
      <w:lvlText w:val="%2.%1.%3."/>
      <w:lvlJc w:val="left"/>
      <w:pPr>
        <w:tabs>
          <w:tab w:val="num" w:pos="3119"/>
        </w:tabs>
        <w:ind w:left="3119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579"/>
        </w:tabs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3"/>
        </w:tabs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7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91"/>
        </w:tabs>
        <w:ind w:left="409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5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71"/>
        </w:tabs>
        <w:ind w:left="5171" w:hanging="1440"/>
      </w:pPr>
      <w:rPr>
        <w:rFonts w:hint="default"/>
      </w:rPr>
    </w:lvl>
  </w:abstractNum>
  <w:num w:numId="1">
    <w:abstractNumId w:val="27"/>
  </w:num>
  <w:num w:numId="2">
    <w:abstractNumId w:val="16"/>
  </w:num>
  <w:num w:numId="3">
    <w:abstractNumId w:val="14"/>
  </w:num>
  <w:num w:numId="4">
    <w:abstractNumId w:val="18"/>
  </w:num>
  <w:num w:numId="5">
    <w:abstractNumId w:val="17"/>
  </w:num>
  <w:num w:numId="6">
    <w:abstractNumId w:val="13"/>
  </w:num>
  <w:num w:numId="7">
    <w:abstractNumId w:val="10"/>
  </w:num>
  <w:num w:numId="8">
    <w:abstractNumId w:val="26"/>
  </w:num>
  <w:num w:numId="9">
    <w:abstractNumId w:val="28"/>
  </w:num>
  <w:num w:numId="10">
    <w:abstractNumId w:val="7"/>
  </w:num>
  <w:num w:numId="11">
    <w:abstractNumId w:val="9"/>
  </w:num>
  <w:num w:numId="12">
    <w:abstractNumId w:val="19"/>
  </w:num>
  <w:num w:numId="13">
    <w:abstractNumId w:val="20"/>
  </w:num>
  <w:num w:numId="14">
    <w:abstractNumId w:val="23"/>
  </w:num>
  <w:num w:numId="15">
    <w:abstractNumId w:val="11"/>
  </w:num>
  <w:num w:numId="16">
    <w:abstractNumId w:val="25"/>
  </w:num>
  <w:num w:numId="17">
    <w:abstractNumId w:val="27"/>
  </w:num>
  <w:num w:numId="18">
    <w:abstractNumId w:val="12"/>
  </w:num>
  <w:num w:numId="19">
    <w:abstractNumId w:val="24"/>
  </w:num>
  <w:num w:numId="20">
    <w:abstractNumId w:val="29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 w:numId="29">
    <w:abstractNumId w:val="20"/>
  </w:num>
  <w:num w:numId="30">
    <w:abstractNumId w:val="21"/>
  </w:num>
  <w:num w:numId="31">
    <w:abstractNumId w:val="22"/>
  </w:num>
  <w:num w:numId="32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8CF"/>
    <w:rsid w:val="0000293C"/>
    <w:rsid w:val="00002B61"/>
    <w:rsid w:val="00003CDB"/>
    <w:rsid w:val="000046CE"/>
    <w:rsid w:val="00013335"/>
    <w:rsid w:val="000239BE"/>
    <w:rsid w:val="00024735"/>
    <w:rsid w:val="000279C4"/>
    <w:rsid w:val="00027C97"/>
    <w:rsid w:val="00036D4F"/>
    <w:rsid w:val="00041D5A"/>
    <w:rsid w:val="00064AF5"/>
    <w:rsid w:val="00076EE7"/>
    <w:rsid w:val="00083B7F"/>
    <w:rsid w:val="00090E94"/>
    <w:rsid w:val="00094D8A"/>
    <w:rsid w:val="000A0336"/>
    <w:rsid w:val="000C3912"/>
    <w:rsid w:val="000D2D91"/>
    <w:rsid w:val="000D5232"/>
    <w:rsid w:val="00102DC1"/>
    <w:rsid w:val="0012054D"/>
    <w:rsid w:val="00123D78"/>
    <w:rsid w:val="00124760"/>
    <w:rsid w:val="00126B61"/>
    <w:rsid w:val="0013399C"/>
    <w:rsid w:val="0013587C"/>
    <w:rsid w:val="00137A79"/>
    <w:rsid w:val="001453E9"/>
    <w:rsid w:val="00153870"/>
    <w:rsid w:val="0016202D"/>
    <w:rsid w:val="001634E6"/>
    <w:rsid w:val="001651EA"/>
    <w:rsid w:val="00165BB3"/>
    <w:rsid w:val="001741B1"/>
    <w:rsid w:val="001750A0"/>
    <w:rsid w:val="001A0607"/>
    <w:rsid w:val="001A55C5"/>
    <w:rsid w:val="001B09EE"/>
    <w:rsid w:val="001B6793"/>
    <w:rsid w:val="001D0B5F"/>
    <w:rsid w:val="001D2E52"/>
    <w:rsid w:val="001D40F6"/>
    <w:rsid w:val="001D5DC4"/>
    <w:rsid w:val="001D755A"/>
    <w:rsid w:val="001E4A07"/>
    <w:rsid w:val="001E5419"/>
    <w:rsid w:val="001E797D"/>
    <w:rsid w:val="001E7E0F"/>
    <w:rsid w:val="001F4F63"/>
    <w:rsid w:val="00222DA0"/>
    <w:rsid w:val="00245ED5"/>
    <w:rsid w:val="0025155F"/>
    <w:rsid w:val="0027043E"/>
    <w:rsid w:val="002720E0"/>
    <w:rsid w:val="002A3623"/>
    <w:rsid w:val="002C41C2"/>
    <w:rsid w:val="002D6E34"/>
    <w:rsid w:val="002E3D10"/>
    <w:rsid w:val="002E4D5F"/>
    <w:rsid w:val="002F2F31"/>
    <w:rsid w:val="002F5C18"/>
    <w:rsid w:val="00303553"/>
    <w:rsid w:val="00315122"/>
    <w:rsid w:val="00315F02"/>
    <w:rsid w:val="00321AA0"/>
    <w:rsid w:val="00321ECF"/>
    <w:rsid w:val="00333FC4"/>
    <w:rsid w:val="00343F93"/>
    <w:rsid w:val="00354576"/>
    <w:rsid w:val="00362BD7"/>
    <w:rsid w:val="00370A3E"/>
    <w:rsid w:val="003779C2"/>
    <w:rsid w:val="003810D9"/>
    <w:rsid w:val="00387F07"/>
    <w:rsid w:val="003A51E6"/>
    <w:rsid w:val="003B7ACA"/>
    <w:rsid w:val="003C19E8"/>
    <w:rsid w:val="003D1248"/>
    <w:rsid w:val="003D1705"/>
    <w:rsid w:val="003F1A8A"/>
    <w:rsid w:val="003F1BAF"/>
    <w:rsid w:val="003F406D"/>
    <w:rsid w:val="003F5C8D"/>
    <w:rsid w:val="00401882"/>
    <w:rsid w:val="004221A8"/>
    <w:rsid w:val="0043013B"/>
    <w:rsid w:val="0044126B"/>
    <w:rsid w:val="00453490"/>
    <w:rsid w:val="00455577"/>
    <w:rsid w:val="00464D40"/>
    <w:rsid w:val="0048408B"/>
    <w:rsid w:val="004950D3"/>
    <w:rsid w:val="004A43AD"/>
    <w:rsid w:val="004B2554"/>
    <w:rsid w:val="004C7160"/>
    <w:rsid w:val="004D039A"/>
    <w:rsid w:val="004D142C"/>
    <w:rsid w:val="004E3B1C"/>
    <w:rsid w:val="004F12A4"/>
    <w:rsid w:val="00512856"/>
    <w:rsid w:val="00520028"/>
    <w:rsid w:val="00526139"/>
    <w:rsid w:val="00547AF6"/>
    <w:rsid w:val="00572B89"/>
    <w:rsid w:val="00574AFF"/>
    <w:rsid w:val="00583C61"/>
    <w:rsid w:val="00591A05"/>
    <w:rsid w:val="005965D5"/>
    <w:rsid w:val="005B1F2E"/>
    <w:rsid w:val="005B26A6"/>
    <w:rsid w:val="005C0E19"/>
    <w:rsid w:val="005E3E0D"/>
    <w:rsid w:val="005F102E"/>
    <w:rsid w:val="005F1123"/>
    <w:rsid w:val="005F18FB"/>
    <w:rsid w:val="005F5E99"/>
    <w:rsid w:val="005F6C55"/>
    <w:rsid w:val="005F7E95"/>
    <w:rsid w:val="00601568"/>
    <w:rsid w:val="00611F6E"/>
    <w:rsid w:val="006176AB"/>
    <w:rsid w:val="00621486"/>
    <w:rsid w:val="00621D23"/>
    <w:rsid w:val="00624925"/>
    <w:rsid w:val="00632F19"/>
    <w:rsid w:val="006529C1"/>
    <w:rsid w:val="00664E97"/>
    <w:rsid w:val="00673D6A"/>
    <w:rsid w:val="00676347"/>
    <w:rsid w:val="00683CD8"/>
    <w:rsid w:val="00685817"/>
    <w:rsid w:val="006927AA"/>
    <w:rsid w:val="00692C48"/>
    <w:rsid w:val="006B5B0E"/>
    <w:rsid w:val="006C7989"/>
    <w:rsid w:val="006F4D67"/>
    <w:rsid w:val="00701CD7"/>
    <w:rsid w:val="00713CFB"/>
    <w:rsid w:val="00717584"/>
    <w:rsid w:val="00727CA3"/>
    <w:rsid w:val="007402BA"/>
    <w:rsid w:val="00742B5B"/>
    <w:rsid w:val="007455A0"/>
    <w:rsid w:val="00745C26"/>
    <w:rsid w:val="0076085F"/>
    <w:rsid w:val="007629EA"/>
    <w:rsid w:val="007717FF"/>
    <w:rsid w:val="007A59A7"/>
    <w:rsid w:val="007B11AF"/>
    <w:rsid w:val="007B3A56"/>
    <w:rsid w:val="007B5ADB"/>
    <w:rsid w:val="007E023F"/>
    <w:rsid w:val="007E1467"/>
    <w:rsid w:val="007E1D3F"/>
    <w:rsid w:val="007F3319"/>
    <w:rsid w:val="007F7A21"/>
    <w:rsid w:val="00811F3F"/>
    <w:rsid w:val="00820F13"/>
    <w:rsid w:val="0084142B"/>
    <w:rsid w:val="008420F5"/>
    <w:rsid w:val="00843A71"/>
    <w:rsid w:val="00847B41"/>
    <w:rsid w:val="0085284A"/>
    <w:rsid w:val="00862F5B"/>
    <w:rsid w:val="00867D5E"/>
    <w:rsid w:val="008744FB"/>
    <w:rsid w:val="00875D84"/>
    <w:rsid w:val="00881EDF"/>
    <w:rsid w:val="008836EC"/>
    <w:rsid w:val="0088711E"/>
    <w:rsid w:val="0089561C"/>
    <w:rsid w:val="008B64FE"/>
    <w:rsid w:val="008C2CE6"/>
    <w:rsid w:val="008E3959"/>
    <w:rsid w:val="008E6499"/>
    <w:rsid w:val="009110BB"/>
    <w:rsid w:val="009170CB"/>
    <w:rsid w:val="0093057C"/>
    <w:rsid w:val="00937277"/>
    <w:rsid w:val="00952736"/>
    <w:rsid w:val="009542B5"/>
    <w:rsid w:val="00960569"/>
    <w:rsid w:val="00961EFD"/>
    <w:rsid w:val="009623F6"/>
    <w:rsid w:val="00974EFD"/>
    <w:rsid w:val="00985C7E"/>
    <w:rsid w:val="009870B9"/>
    <w:rsid w:val="00993BAB"/>
    <w:rsid w:val="009A6DE3"/>
    <w:rsid w:val="009B5097"/>
    <w:rsid w:val="009C091D"/>
    <w:rsid w:val="009D2147"/>
    <w:rsid w:val="009E1B74"/>
    <w:rsid w:val="00A12AA0"/>
    <w:rsid w:val="00A143A1"/>
    <w:rsid w:val="00A20840"/>
    <w:rsid w:val="00A25502"/>
    <w:rsid w:val="00A35DEE"/>
    <w:rsid w:val="00A37D09"/>
    <w:rsid w:val="00A4551A"/>
    <w:rsid w:val="00A80E7A"/>
    <w:rsid w:val="00A85458"/>
    <w:rsid w:val="00A879B6"/>
    <w:rsid w:val="00A937A7"/>
    <w:rsid w:val="00AA0E12"/>
    <w:rsid w:val="00AA3C7A"/>
    <w:rsid w:val="00AB6E1F"/>
    <w:rsid w:val="00AD4248"/>
    <w:rsid w:val="00AD6611"/>
    <w:rsid w:val="00AE3ECE"/>
    <w:rsid w:val="00AE48ED"/>
    <w:rsid w:val="00AE74C2"/>
    <w:rsid w:val="00AF08EE"/>
    <w:rsid w:val="00AF1365"/>
    <w:rsid w:val="00AF25A6"/>
    <w:rsid w:val="00AF324B"/>
    <w:rsid w:val="00B05929"/>
    <w:rsid w:val="00B06103"/>
    <w:rsid w:val="00B12297"/>
    <w:rsid w:val="00B20BA2"/>
    <w:rsid w:val="00B22997"/>
    <w:rsid w:val="00B3175D"/>
    <w:rsid w:val="00B509FC"/>
    <w:rsid w:val="00B556BA"/>
    <w:rsid w:val="00B6073B"/>
    <w:rsid w:val="00B6744F"/>
    <w:rsid w:val="00B73E5B"/>
    <w:rsid w:val="00B756E3"/>
    <w:rsid w:val="00B90938"/>
    <w:rsid w:val="00B97E30"/>
    <w:rsid w:val="00BA11EB"/>
    <w:rsid w:val="00BB65AC"/>
    <w:rsid w:val="00BC485C"/>
    <w:rsid w:val="00BF040E"/>
    <w:rsid w:val="00BF6DAA"/>
    <w:rsid w:val="00C11EA7"/>
    <w:rsid w:val="00C2167F"/>
    <w:rsid w:val="00C241D3"/>
    <w:rsid w:val="00C25B2C"/>
    <w:rsid w:val="00C4251B"/>
    <w:rsid w:val="00C4600C"/>
    <w:rsid w:val="00C47B53"/>
    <w:rsid w:val="00C54848"/>
    <w:rsid w:val="00C654AE"/>
    <w:rsid w:val="00C71B58"/>
    <w:rsid w:val="00C81AEB"/>
    <w:rsid w:val="00C96471"/>
    <w:rsid w:val="00CA1B37"/>
    <w:rsid w:val="00CA1E41"/>
    <w:rsid w:val="00CA63F9"/>
    <w:rsid w:val="00CB1C09"/>
    <w:rsid w:val="00CC36B0"/>
    <w:rsid w:val="00CC728D"/>
    <w:rsid w:val="00CD5204"/>
    <w:rsid w:val="00CE43C4"/>
    <w:rsid w:val="00D06DD2"/>
    <w:rsid w:val="00D30B46"/>
    <w:rsid w:val="00D3552A"/>
    <w:rsid w:val="00D4119B"/>
    <w:rsid w:val="00D43C79"/>
    <w:rsid w:val="00D44DD8"/>
    <w:rsid w:val="00D57A84"/>
    <w:rsid w:val="00D65C43"/>
    <w:rsid w:val="00D65D5C"/>
    <w:rsid w:val="00D71D07"/>
    <w:rsid w:val="00D73394"/>
    <w:rsid w:val="00D761B8"/>
    <w:rsid w:val="00D8282C"/>
    <w:rsid w:val="00D840D3"/>
    <w:rsid w:val="00D860BA"/>
    <w:rsid w:val="00D908CF"/>
    <w:rsid w:val="00D9532F"/>
    <w:rsid w:val="00D95DA3"/>
    <w:rsid w:val="00DB7352"/>
    <w:rsid w:val="00DD3028"/>
    <w:rsid w:val="00DE1E7E"/>
    <w:rsid w:val="00DF191F"/>
    <w:rsid w:val="00DF1AB5"/>
    <w:rsid w:val="00DF7DBF"/>
    <w:rsid w:val="00E03761"/>
    <w:rsid w:val="00E06CFB"/>
    <w:rsid w:val="00E105BB"/>
    <w:rsid w:val="00E10DC3"/>
    <w:rsid w:val="00E2382C"/>
    <w:rsid w:val="00E243E7"/>
    <w:rsid w:val="00E322BE"/>
    <w:rsid w:val="00E33FE9"/>
    <w:rsid w:val="00E441A4"/>
    <w:rsid w:val="00E46E7E"/>
    <w:rsid w:val="00E50D73"/>
    <w:rsid w:val="00E57BA6"/>
    <w:rsid w:val="00E628A3"/>
    <w:rsid w:val="00E640EA"/>
    <w:rsid w:val="00E86DBF"/>
    <w:rsid w:val="00E92B32"/>
    <w:rsid w:val="00EB0F79"/>
    <w:rsid w:val="00EB2F67"/>
    <w:rsid w:val="00EB7666"/>
    <w:rsid w:val="00EE1BBD"/>
    <w:rsid w:val="00EF140D"/>
    <w:rsid w:val="00F024AA"/>
    <w:rsid w:val="00F03B26"/>
    <w:rsid w:val="00F05334"/>
    <w:rsid w:val="00F16722"/>
    <w:rsid w:val="00F25C20"/>
    <w:rsid w:val="00F307CD"/>
    <w:rsid w:val="00F34556"/>
    <w:rsid w:val="00F41733"/>
    <w:rsid w:val="00F432AA"/>
    <w:rsid w:val="00F47063"/>
    <w:rsid w:val="00F748E0"/>
    <w:rsid w:val="00F76285"/>
    <w:rsid w:val="00F9120E"/>
    <w:rsid w:val="00FA0EC6"/>
    <w:rsid w:val="00FA4322"/>
    <w:rsid w:val="00FB14F4"/>
    <w:rsid w:val="00FB68EE"/>
    <w:rsid w:val="00FC7FC5"/>
    <w:rsid w:val="00FE1326"/>
    <w:rsid w:val="00FE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2DA0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245ED5"/>
    <w:pPr>
      <w:keepNext/>
      <w:numPr>
        <w:numId w:val="16"/>
      </w:numPr>
      <w:spacing w:before="480" w:after="48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link w:val="Titre2Car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character" w:customStyle="1" w:styleId="Titre1Car">
    <w:name w:val="Titre 1 Car"/>
    <w:link w:val="Titre1"/>
    <w:rsid w:val="00245ED5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245ED5"/>
    <w:pPr>
      <w:numPr>
        <w:numId w:val="13"/>
      </w:numPr>
    </w:pPr>
    <w:rPr>
      <w:sz w:val="22"/>
      <w:szCs w:val="20"/>
    </w:rPr>
  </w:style>
  <w:style w:type="paragraph" w:customStyle="1" w:styleId="B2">
    <w:name w:val="B2"/>
    <w:basedOn w:val="B1"/>
    <w:rsid w:val="00245ED5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E628A3"/>
    <w:rPr>
      <w:rFonts w:ascii="Tahoma" w:hAnsi="Tahoma" w:cs="Tahoma"/>
      <w:sz w:val="16"/>
      <w:szCs w:val="16"/>
    </w:rPr>
  </w:style>
  <w:style w:type="character" w:customStyle="1" w:styleId="style5">
    <w:name w:val="style5"/>
    <w:basedOn w:val="Policepardfaut"/>
    <w:rsid w:val="00003CDB"/>
  </w:style>
  <w:style w:type="character" w:customStyle="1" w:styleId="Titre2Car">
    <w:name w:val="Titre 2 Car"/>
    <w:basedOn w:val="Titre1Car"/>
    <w:link w:val="Titre2"/>
    <w:rsid w:val="004221A8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137A79"/>
    <w:pPr>
      <w:numPr>
        <w:numId w:val="30"/>
      </w:numPr>
    </w:pPr>
  </w:style>
  <w:style w:type="numbering" w:styleId="1ai">
    <w:name w:val="Outline List 1"/>
    <w:basedOn w:val="Aucuneliste"/>
    <w:rsid w:val="00137A79"/>
    <w:pPr>
      <w:numPr>
        <w:numId w:val="31"/>
      </w:numPr>
    </w:pPr>
  </w:style>
  <w:style w:type="character" w:styleId="Accentuation">
    <w:name w:val="Emphasis"/>
    <w:qFormat/>
    <w:rsid w:val="00137A79"/>
    <w:rPr>
      <w:i/>
      <w:iCs/>
    </w:rPr>
  </w:style>
  <w:style w:type="character" w:styleId="AcronymeHTML">
    <w:name w:val="HTML Acronym"/>
    <w:rsid w:val="00137A79"/>
  </w:style>
  <w:style w:type="paragraph" w:styleId="Adressedestinataire">
    <w:name w:val="envelope address"/>
    <w:basedOn w:val="Normal"/>
    <w:rsid w:val="00137A7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37A7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37A79"/>
    <w:rPr>
      <w:i/>
      <w:iCs/>
    </w:rPr>
  </w:style>
  <w:style w:type="character" w:customStyle="1" w:styleId="AdresseHTMLCar">
    <w:name w:val="Adresse HTML Car"/>
    <w:link w:val="AdresseHTML"/>
    <w:rsid w:val="00137A7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37A79"/>
    <w:rPr>
      <w:vertAlign w:val="superscript"/>
    </w:rPr>
  </w:style>
  <w:style w:type="character" w:styleId="Appelnotedebasdep">
    <w:name w:val="footnote reference"/>
    <w:rsid w:val="00137A79"/>
    <w:rPr>
      <w:vertAlign w:val="superscript"/>
    </w:rPr>
  </w:style>
  <w:style w:type="numbering" w:styleId="ArticleSection">
    <w:name w:val="Outline List 3"/>
    <w:basedOn w:val="Aucuneliste"/>
    <w:rsid w:val="00137A79"/>
    <w:pPr>
      <w:numPr>
        <w:numId w:val="3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37A79"/>
  </w:style>
  <w:style w:type="paragraph" w:styleId="Citation">
    <w:name w:val="Quote"/>
    <w:basedOn w:val="Normal"/>
    <w:next w:val="Normal"/>
    <w:link w:val="CitationCar"/>
    <w:uiPriority w:val="29"/>
    <w:qFormat/>
    <w:rsid w:val="00137A7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37A7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37A7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37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37A7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37A7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37A7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37A7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37A7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37A7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37A7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37A7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37A79"/>
    <w:rPr>
      <w:sz w:val="20"/>
      <w:szCs w:val="20"/>
    </w:rPr>
  </w:style>
  <w:style w:type="character" w:customStyle="1" w:styleId="CommentaireCar">
    <w:name w:val="Commentaire Car"/>
    <w:link w:val="Commentaire"/>
    <w:rsid w:val="00137A7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37A79"/>
    <w:pPr>
      <w:spacing w:after="120"/>
    </w:pPr>
  </w:style>
  <w:style w:type="character" w:customStyle="1" w:styleId="CorpsdetexteCar">
    <w:name w:val="Corps de texte Car"/>
    <w:link w:val="Corpsdetexte"/>
    <w:rsid w:val="00137A7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37A7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37A7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37A7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37A7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37A79"/>
  </w:style>
  <w:style w:type="character" w:customStyle="1" w:styleId="DateCar">
    <w:name w:val="Date Car"/>
    <w:link w:val="Date"/>
    <w:rsid w:val="00137A7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37A79"/>
    <w:rPr>
      <w:i/>
      <w:iCs/>
    </w:rPr>
  </w:style>
  <w:style w:type="table" w:styleId="Effetsdetableau3D1">
    <w:name w:val="Table 3D effects 1"/>
    <w:basedOn w:val="TableauNormal"/>
    <w:rsid w:val="00137A7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37A7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37A7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37A79"/>
    <w:rPr>
      <w:b/>
      <w:bCs/>
    </w:rPr>
  </w:style>
  <w:style w:type="character" w:styleId="Emphaseintense">
    <w:name w:val="Intense Emphasis"/>
    <w:uiPriority w:val="21"/>
    <w:qFormat/>
    <w:rsid w:val="00137A7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37A7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37A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37A7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37A7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137A7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37A7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37A7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37A79"/>
    <w:pPr>
      <w:ind w:left="4252"/>
    </w:pPr>
  </w:style>
  <w:style w:type="character" w:customStyle="1" w:styleId="FormuledepolitesseCar">
    <w:name w:val="Formule de politesse Car"/>
    <w:link w:val="Formuledepolitesse"/>
    <w:rsid w:val="00137A7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37A7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37A7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37A7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37A7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37A7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37A7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37A79"/>
    <w:pPr>
      <w:ind w:left="180" w:hanging="180"/>
    </w:pPr>
  </w:style>
  <w:style w:type="paragraph" w:styleId="Index2">
    <w:name w:val="index 2"/>
    <w:basedOn w:val="Normal"/>
    <w:next w:val="Normal"/>
    <w:rsid w:val="00137A79"/>
    <w:pPr>
      <w:ind w:left="360" w:hanging="180"/>
    </w:pPr>
  </w:style>
  <w:style w:type="paragraph" w:styleId="Index3">
    <w:name w:val="index 3"/>
    <w:basedOn w:val="Normal"/>
    <w:next w:val="Normal"/>
    <w:rsid w:val="00137A79"/>
    <w:pPr>
      <w:ind w:left="540" w:hanging="180"/>
    </w:pPr>
  </w:style>
  <w:style w:type="paragraph" w:styleId="Index4">
    <w:name w:val="index 4"/>
    <w:basedOn w:val="Normal"/>
    <w:next w:val="Normal"/>
    <w:rsid w:val="00137A79"/>
    <w:pPr>
      <w:ind w:left="720" w:hanging="180"/>
    </w:pPr>
  </w:style>
  <w:style w:type="paragraph" w:styleId="Index5">
    <w:name w:val="index 5"/>
    <w:basedOn w:val="Normal"/>
    <w:next w:val="Normal"/>
    <w:rsid w:val="00137A79"/>
    <w:pPr>
      <w:ind w:left="900" w:hanging="180"/>
    </w:pPr>
  </w:style>
  <w:style w:type="paragraph" w:styleId="Index6">
    <w:name w:val="index 6"/>
    <w:basedOn w:val="Normal"/>
    <w:next w:val="Normal"/>
    <w:rsid w:val="00137A79"/>
    <w:pPr>
      <w:ind w:left="1080" w:hanging="180"/>
    </w:pPr>
  </w:style>
  <w:style w:type="paragraph" w:styleId="Index7">
    <w:name w:val="index 7"/>
    <w:basedOn w:val="Normal"/>
    <w:next w:val="Normal"/>
    <w:rsid w:val="00137A79"/>
    <w:pPr>
      <w:ind w:left="1260" w:hanging="180"/>
    </w:pPr>
  </w:style>
  <w:style w:type="paragraph" w:styleId="Index8">
    <w:name w:val="index 8"/>
    <w:basedOn w:val="Normal"/>
    <w:next w:val="Normal"/>
    <w:rsid w:val="00137A79"/>
    <w:pPr>
      <w:ind w:left="1440" w:hanging="180"/>
    </w:pPr>
  </w:style>
  <w:style w:type="paragraph" w:styleId="Index9">
    <w:name w:val="index 9"/>
    <w:basedOn w:val="Normal"/>
    <w:next w:val="Normal"/>
    <w:rsid w:val="00137A7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37A79"/>
    <w:rPr>
      <w:b/>
      <w:bCs/>
      <w:sz w:val="20"/>
      <w:szCs w:val="20"/>
    </w:rPr>
  </w:style>
  <w:style w:type="paragraph" w:styleId="Liste">
    <w:name w:val="List"/>
    <w:basedOn w:val="Normal"/>
    <w:rsid w:val="00137A79"/>
    <w:pPr>
      <w:ind w:left="283" w:hanging="283"/>
      <w:contextualSpacing/>
    </w:pPr>
  </w:style>
  <w:style w:type="paragraph" w:styleId="Liste2">
    <w:name w:val="List 2"/>
    <w:basedOn w:val="Normal"/>
    <w:rsid w:val="00137A79"/>
    <w:pPr>
      <w:ind w:left="566" w:hanging="283"/>
      <w:contextualSpacing/>
    </w:pPr>
  </w:style>
  <w:style w:type="paragraph" w:styleId="Liste3">
    <w:name w:val="List 3"/>
    <w:basedOn w:val="Normal"/>
    <w:rsid w:val="00137A79"/>
    <w:pPr>
      <w:ind w:left="849" w:hanging="283"/>
      <w:contextualSpacing/>
    </w:pPr>
  </w:style>
  <w:style w:type="paragraph" w:styleId="Liste4">
    <w:name w:val="List 4"/>
    <w:basedOn w:val="Normal"/>
    <w:rsid w:val="00137A79"/>
    <w:pPr>
      <w:ind w:left="1132" w:hanging="283"/>
      <w:contextualSpacing/>
    </w:pPr>
  </w:style>
  <w:style w:type="paragraph" w:styleId="Liste5">
    <w:name w:val="List 5"/>
    <w:basedOn w:val="Normal"/>
    <w:rsid w:val="00137A79"/>
    <w:pPr>
      <w:ind w:left="1415" w:hanging="283"/>
      <w:contextualSpacing/>
    </w:pPr>
  </w:style>
  <w:style w:type="paragraph" w:styleId="Listenumros">
    <w:name w:val="List Number"/>
    <w:basedOn w:val="Normal"/>
    <w:rsid w:val="00137A79"/>
    <w:pPr>
      <w:numPr>
        <w:numId w:val="21"/>
      </w:numPr>
      <w:contextualSpacing/>
    </w:pPr>
  </w:style>
  <w:style w:type="paragraph" w:styleId="Listenumros2">
    <w:name w:val="List Number 2"/>
    <w:basedOn w:val="Normal"/>
    <w:rsid w:val="00137A79"/>
    <w:pPr>
      <w:numPr>
        <w:numId w:val="22"/>
      </w:numPr>
      <w:contextualSpacing/>
    </w:pPr>
  </w:style>
  <w:style w:type="paragraph" w:styleId="Listenumros3">
    <w:name w:val="List Number 3"/>
    <w:basedOn w:val="Normal"/>
    <w:rsid w:val="00137A79"/>
    <w:pPr>
      <w:numPr>
        <w:numId w:val="23"/>
      </w:numPr>
      <w:contextualSpacing/>
    </w:pPr>
  </w:style>
  <w:style w:type="paragraph" w:styleId="Listenumros4">
    <w:name w:val="List Number 4"/>
    <w:basedOn w:val="Normal"/>
    <w:rsid w:val="00137A79"/>
    <w:pPr>
      <w:numPr>
        <w:numId w:val="24"/>
      </w:numPr>
      <w:contextualSpacing/>
    </w:pPr>
  </w:style>
  <w:style w:type="paragraph" w:styleId="Listenumros5">
    <w:name w:val="List Number 5"/>
    <w:basedOn w:val="Normal"/>
    <w:rsid w:val="00137A79"/>
    <w:pPr>
      <w:numPr>
        <w:numId w:val="25"/>
      </w:numPr>
      <w:contextualSpacing/>
    </w:pPr>
  </w:style>
  <w:style w:type="paragraph" w:styleId="Listepuces">
    <w:name w:val="List Bullet"/>
    <w:basedOn w:val="Normal"/>
    <w:rsid w:val="00137A79"/>
    <w:pPr>
      <w:numPr>
        <w:numId w:val="11"/>
      </w:numPr>
      <w:contextualSpacing/>
    </w:pPr>
  </w:style>
  <w:style w:type="paragraph" w:styleId="Listepuces2">
    <w:name w:val="List Bullet 2"/>
    <w:basedOn w:val="Normal"/>
    <w:rsid w:val="00137A79"/>
    <w:pPr>
      <w:numPr>
        <w:numId w:val="10"/>
      </w:numPr>
      <w:contextualSpacing/>
    </w:pPr>
  </w:style>
  <w:style w:type="paragraph" w:styleId="Listepuces3">
    <w:name w:val="List Bullet 3"/>
    <w:basedOn w:val="Normal"/>
    <w:rsid w:val="00137A79"/>
    <w:pPr>
      <w:numPr>
        <w:numId w:val="26"/>
      </w:numPr>
      <w:contextualSpacing/>
    </w:pPr>
  </w:style>
  <w:style w:type="paragraph" w:styleId="Listepuces4">
    <w:name w:val="List Bullet 4"/>
    <w:basedOn w:val="Normal"/>
    <w:rsid w:val="00137A79"/>
    <w:pPr>
      <w:numPr>
        <w:numId w:val="27"/>
      </w:numPr>
      <w:contextualSpacing/>
    </w:pPr>
  </w:style>
  <w:style w:type="paragraph" w:styleId="Listepuces5">
    <w:name w:val="List Bullet 5"/>
    <w:basedOn w:val="Normal"/>
    <w:rsid w:val="00137A7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37A7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37A7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37A7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37A7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37A7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37A7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37A79"/>
    <w:rPr>
      <w:sz w:val="16"/>
      <w:szCs w:val="16"/>
    </w:rPr>
  </w:style>
  <w:style w:type="paragraph" w:styleId="NormalWeb">
    <w:name w:val="Normal (Web)"/>
    <w:basedOn w:val="Normal"/>
    <w:rsid w:val="00137A79"/>
    <w:rPr>
      <w:rFonts w:ascii="Times New Roman" w:hAnsi="Times New Roman"/>
      <w:sz w:val="24"/>
    </w:rPr>
  </w:style>
  <w:style w:type="paragraph" w:styleId="Normalcentr">
    <w:name w:val="Block Text"/>
    <w:basedOn w:val="Normal"/>
    <w:rsid w:val="00137A7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37A7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37A7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37A79"/>
    <w:rPr>
      <w:sz w:val="20"/>
      <w:szCs w:val="20"/>
    </w:rPr>
  </w:style>
  <w:style w:type="character" w:customStyle="1" w:styleId="NotedefinCar">
    <w:name w:val="Note de fin Car"/>
    <w:link w:val="Notedefin"/>
    <w:rsid w:val="00137A79"/>
    <w:rPr>
      <w:rFonts w:ascii="Tw Cen MT" w:hAnsi="Tw Cen MT"/>
      <w:lang w:eastAsia="en-US"/>
    </w:rPr>
  </w:style>
  <w:style w:type="character" w:styleId="Numrodeligne">
    <w:name w:val="line number"/>
    <w:rsid w:val="00137A79"/>
  </w:style>
  <w:style w:type="paragraph" w:styleId="Objetducommentaire">
    <w:name w:val="annotation subject"/>
    <w:basedOn w:val="Commentaire"/>
    <w:next w:val="Commentaire"/>
    <w:link w:val="ObjetducommentaireCar"/>
    <w:rsid w:val="00137A79"/>
    <w:rPr>
      <w:b/>
      <w:bCs/>
    </w:rPr>
  </w:style>
  <w:style w:type="character" w:customStyle="1" w:styleId="ObjetducommentaireCar">
    <w:name w:val="Objet du commentaire Car"/>
    <w:link w:val="Objetducommentaire"/>
    <w:rsid w:val="00137A7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37A79"/>
    <w:pPr>
      <w:ind w:left="708"/>
    </w:pPr>
  </w:style>
  <w:style w:type="paragraph" w:styleId="PrformatHTML">
    <w:name w:val="HTML Preformatted"/>
    <w:basedOn w:val="Normal"/>
    <w:link w:val="PrformatHTMLCar"/>
    <w:rsid w:val="00137A7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37A7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37A7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37A7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37A7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37A7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37A7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37A7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37A7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37A7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37A7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37A7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37A7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37A7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37A79"/>
    <w:pPr>
      <w:ind w:left="708"/>
    </w:pPr>
  </w:style>
  <w:style w:type="paragraph" w:styleId="Salutations">
    <w:name w:val="Salutation"/>
    <w:basedOn w:val="Normal"/>
    <w:next w:val="Normal"/>
    <w:link w:val="SalutationsCar"/>
    <w:rsid w:val="00137A79"/>
  </w:style>
  <w:style w:type="character" w:customStyle="1" w:styleId="SalutationsCar">
    <w:name w:val="Salutations Car"/>
    <w:link w:val="Salutations"/>
    <w:rsid w:val="00137A7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37A7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37A79"/>
    <w:pPr>
      <w:ind w:left="4252"/>
    </w:pPr>
  </w:style>
  <w:style w:type="character" w:customStyle="1" w:styleId="SignatureCar">
    <w:name w:val="Signature Car"/>
    <w:link w:val="Signature"/>
    <w:rsid w:val="00137A7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37A79"/>
  </w:style>
  <w:style w:type="character" w:customStyle="1" w:styleId="SignaturelectroniqueCar">
    <w:name w:val="Signature électronique Car"/>
    <w:link w:val="Signaturelectronique"/>
    <w:rsid w:val="00137A7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37A7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37A7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37A79"/>
  </w:style>
  <w:style w:type="paragraph" w:styleId="Tabledesrfrencesjuridiques">
    <w:name w:val="table of authorities"/>
    <w:basedOn w:val="Normal"/>
    <w:next w:val="Normal"/>
    <w:rsid w:val="00137A79"/>
    <w:pPr>
      <w:ind w:left="180" w:hanging="180"/>
    </w:pPr>
  </w:style>
  <w:style w:type="table" w:styleId="Tableauclassique1">
    <w:name w:val="Table Classic 1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37A7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37A7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37A7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37A7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37A7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37A7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37A7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37A7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37A7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37A7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37A7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37A7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37A7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37A7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37A7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37A7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37A7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37A7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37A7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37A7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37A7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37A79"/>
    <w:rPr>
      <w:color w:val="808080"/>
    </w:rPr>
  </w:style>
  <w:style w:type="paragraph" w:styleId="Textedemacro">
    <w:name w:val="macro"/>
    <w:link w:val="TextedemacroCar"/>
    <w:rsid w:val="00137A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37A7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37A7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37A79"/>
  </w:style>
  <w:style w:type="character" w:customStyle="1" w:styleId="TitredenoteCar">
    <w:name w:val="Titre de note Car"/>
    <w:link w:val="Titredenote"/>
    <w:rsid w:val="00137A7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37A7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37A7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37A7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37A79"/>
    <w:pPr>
      <w:ind w:left="1440"/>
    </w:pPr>
  </w:style>
  <w:style w:type="table" w:styleId="Trameclaire-Accent1">
    <w:name w:val="Light Shading Accent 1"/>
    <w:basedOn w:val="TableauNormal"/>
    <w:uiPriority w:val="60"/>
    <w:rsid w:val="00137A7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37A7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37A7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37A7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37A7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37A7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37A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2DA0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245ED5"/>
    <w:pPr>
      <w:keepNext/>
      <w:numPr>
        <w:numId w:val="16"/>
      </w:numPr>
      <w:spacing w:before="480" w:after="48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link w:val="Titre2Car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character" w:customStyle="1" w:styleId="Titre1Car">
    <w:name w:val="Titre 1 Car"/>
    <w:link w:val="Titre1"/>
    <w:rsid w:val="00245ED5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245ED5"/>
    <w:pPr>
      <w:numPr>
        <w:numId w:val="13"/>
      </w:numPr>
    </w:pPr>
    <w:rPr>
      <w:sz w:val="22"/>
      <w:szCs w:val="20"/>
    </w:rPr>
  </w:style>
  <w:style w:type="paragraph" w:customStyle="1" w:styleId="B2">
    <w:name w:val="B2"/>
    <w:basedOn w:val="B1"/>
    <w:rsid w:val="00245ED5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E628A3"/>
    <w:rPr>
      <w:rFonts w:ascii="Tahoma" w:hAnsi="Tahoma" w:cs="Tahoma"/>
      <w:sz w:val="16"/>
      <w:szCs w:val="16"/>
    </w:rPr>
  </w:style>
  <w:style w:type="character" w:customStyle="1" w:styleId="style5">
    <w:name w:val="style5"/>
    <w:basedOn w:val="Policepardfaut"/>
    <w:rsid w:val="00003CDB"/>
  </w:style>
  <w:style w:type="character" w:customStyle="1" w:styleId="Titre2Car">
    <w:name w:val="Titre 2 Car"/>
    <w:basedOn w:val="Titre1Car"/>
    <w:link w:val="Titre2"/>
    <w:rsid w:val="004221A8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137A79"/>
    <w:pPr>
      <w:numPr>
        <w:numId w:val="30"/>
      </w:numPr>
    </w:pPr>
  </w:style>
  <w:style w:type="numbering" w:styleId="1ai">
    <w:name w:val="Outline List 1"/>
    <w:basedOn w:val="Aucuneliste"/>
    <w:rsid w:val="00137A79"/>
    <w:pPr>
      <w:numPr>
        <w:numId w:val="31"/>
      </w:numPr>
    </w:pPr>
  </w:style>
  <w:style w:type="character" w:styleId="Accentuation">
    <w:name w:val="Emphasis"/>
    <w:qFormat/>
    <w:rsid w:val="00137A79"/>
    <w:rPr>
      <w:i/>
      <w:iCs/>
    </w:rPr>
  </w:style>
  <w:style w:type="character" w:styleId="AcronymeHTML">
    <w:name w:val="HTML Acronym"/>
    <w:rsid w:val="00137A79"/>
  </w:style>
  <w:style w:type="paragraph" w:styleId="Adressedestinataire">
    <w:name w:val="envelope address"/>
    <w:basedOn w:val="Normal"/>
    <w:rsid w:val="00137A7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37A7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37A79"/>
    <w:rPr>
      <w:i/>
      <w:iCs/>
    </w:rPr>
  </w:style>
  <w:style w:type="character" w:customStyle="1" w:styleId="AdresseHTMLCar">
    <w:name w:val="Adresse HTML Car"/>
    <w:link w:val="AdresseHTML"/>
    <w:rsid w:val="00137A7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37A79"/>
    <w:rPr>
      <w:vertAlign w:val="superscript"/>
    </w:rPr>
  </w:style>
  <w:style w:type="character" w:styleId="Appelnotedebasdep">
    <w:name w:val="footnote reference"/>
    <w:rsid w:val="00137A79"/>
    <w:rPr>
      <w:vertAlign w:val="superscript"/>
    </w:rPr>
  </w:style>
  <w:style w:type="numbering" w:styleId="ArticleSection">
    <w:name w:val="Outline List 3"/>
    <w:basedOn w:val="Aucuneliste"/>
    <w:rsid w:val="00137A79"/>
    <w:pPr>
      <w:numPr>
        <w:numId w:val="3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37A79"/>
  </w:style>
  <w:style w:type="paragraph" w:styleId="Citation">
    <w:name w:val="Quote"/>
    <w:basedOn w:val="Normal"/>
    <w:next w:val="Normal"/>
    <w:link w:val="CitationCar"/>
    <w:uiPriority w:val="29"/>
    <w:qFormat/>
    <w:rsid w:val="00137A7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37A7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37A7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37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37A7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37A7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37A7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37A7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37A7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37A7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37A7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37A7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37A79"/>
    <w:rPr>
      <w:sz w:val="20"/>
      <w:szCs w:val="20"/>
    </w:rPr>
  </w:style>
  <w:style w:type="character" w:customStyle="1" w:styleId="CommentaireCar">
    <w:name w:val="Commentaire Car"/>
    <w:link w:val="Commentaire"/>
    <w:rsid w:val="00137A7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37A79"/>
    <w:pPr>
      <w:spacing w:after="120"/>
    </w:pPr>
  </w:style>
  <w:style w:type="character" w:customStyle="1" w:styleId="CorpsdetexteCar">
    <w:name w:val="Corps de texte Car"/>
    <w:link w:val="Corpsdetexte"/>
    <w:rsid w:val="00137A7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37A7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37A7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37A7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37A7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37A79"/>
  </w:style>
  <w:style w:type="character" w:customStyle="1" w:styleId="DateCar">
    <w:name w:val="Date Car"/>
    <w:link w:val="Date"/>
    <w:rsid w:val="00137A7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37A79"/>
    <w:rPr>
      <w:i/>
      <w:iCs/>
    </w:rPr>
  </w:style>
  <w:style w:type="table" w:styleId="Effetsdetableau3D1">
    <w:name w:val="Table 3D effects 1"/>
    <w:basedOn w:val="TableauNormal"/>
    <w:rsid w:val="00137A7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37A7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37A7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37A79"/>
    <w:rPr>
      <w:b/>
      <w:bCs/>
    </w:rPr>
  </w:style>
  <w:style w:type="character" w:styleId="Emphaseintense">
    <w:name w:val="Intense Emphasis"/>
    <w:uiPriority w:val="21"/>
    <w:qFormat/>
    <w:rsid w:val="00137A7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37A7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37A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37A7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37A7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137A7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37A7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37A7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37A79"/>
    <w:pPr>
      <w:ind w:left="4252"/>
    </w:pPr>
  </w:style>
  <w:style w:type="character" w:customStyle="1" w:styleId="FormuledepolitesseCar">
    <w:name w:val="Formule de politesse Car"/>
    <w:link w:val="Formuledepolitesse"/>
    <w:rsid w:val="00137A7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37A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37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37A7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37A7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37A7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37A7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37A7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37A7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37A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37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37A79"/>
    <w:pPr>
      <w:ind w:left="180" w:hanging="180"/>
    </w:pPr>
  </w:style>
  <w:style w:type="paragraph" w:styleId="Index2">
    <w:name w:val="index 2"/>
    <w:basedOn w:val="Normal"/>
    <w:next w:val="Normal"/>
    <w:rsid w:val="00137A79"/>
    <w:pPr>
      <w:ind w:left="360" w:hanging="180"/>
    </w:pPr>
  </w:style>
  <w:style w:type="paragraph" w:styleId="Index3">
    <w:name w:val="index 3"/>
    <w:basedOn w:val="Normal"/>
    <w:next w:val="Normal"/>
    <w:rsid w:val="00137A79"/>
    <w:pPr>
      <w:ind w:left="540" w:hanging="180"/>
    </w:pPr>
  </w:style>
  <w:style w:type="paragraph" w:styleId="Index4">
    <w:name w:val="index 4"/>
    <w:basedOn w:val="Normal"/>
    <w:next w:val="Normal"/>
    <w:rsid w:val="00137A79"/>
    <w:pPr>
      <w:ind w:left="720" w:hanging="180"/>
    </w:pPr>
  </w:style>
  <w:style w:type="paragraph" w:styleId="Index5">
    <w:name w:val="index 5"/>
    <w:basedOn w:val="Normal"/>
    <w:next w:val="Normal"/>
    <w:rsid w:val="00137A79"/>
    <w:pPr>
      <w:ind w:left="900" w:hanging="180"/>
    </w:pPr>
  </w:style>
  <w:style w:type="paragraph" w:styleId="Index6">
    <w:name w:val="index 6"/>
    <w:basedOn w:val="Normal"/>
    <w:next w:val="Normal"/>
    <w:rsid w:val="00137A79"/>
    <w:pPr>
      <w:ind w:left="1080" w:hanging="180"/>
    </w:pPr>
  </w:style>
  <w:style w:type="paragraph" w:styleId="Index7">
    <w:name w:val="index 7"/>
    <w:basedOn w:val="Normal"/>
    <w:next w:val="Normal"/>
    <w:rsid w:val="00137A79"/>
    <w:pPr>
      <w:ind w:left="1260" w:hanging="180"/>
    </w:pPr>
  </w:style>
  <w:style w:type="paragraph" w:styleId="Index8">
    <w:name w:val="index 8"/>
    <w:basedOn w:val="Normal"/>
    <w:next w:val="Normal"/>
    <w:rsid w:val="00137A79"/>
    <w:pPr>
      <w:ind w:left="1440" w:hanging="180"/>
    </w:pPr>
  </w:style>
  <w:style w:type="paragraph" w:styleId="Index9">
    <w:name w:val="index 9"/>
    <w:basedOn w:val="Normal"/>
    <w:next w:val="Normal"/>
    <w:rsid w:val="00137A7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37A79"/>
    <w:rPr>
      <w:b/>
      <w:bCs/>
      <w:sz w:val="20"/>
      <w:szCs w:val="20"/>
    </w:rPr>
  </w:style>
  <w:style w:type="paragraph" w:styleId="Liste">
    <w:name w:val="List"/>
    <w:basedOn w:val="Normal"/>
    <w:rsid w:val="00137A79"/>
    <w:pPr>
      <w:ind w:left="283" w:hanging="283"/>
      <w:contextualSpacing/>
    </w:pPr>
  </w:style>
  <w:style w:type="paragraph" w:styleId="Liste2">
    <w:name w:val="List 2"/>
    <w:basedOn w:val="Normal"/>
    <w:rsid w:val="00137A79"/>
    <w:pPr>
      <w:ind w:left="566" w:hanging="283"/>
      <w:contextualSpacing/>
    </w:pPr>
  </w:style>
  <w:style w:type="paragraph" w:styleId="Liste3">
    <w:name w:val="List 3"/>
    <w:basedOn w:val="Normal"/>
    <w:rsid w:val="00137A79"/>
    <w:pPr>
      <w:ind w:left="849" w:hanging="283"/>
      <w:contextualSpacing/>
    </w:pPr>
  </w:style>
  <w:style w:type="paragraph" w:styleId="Liste4">
    <w:name w:val="List 4"/>
    <w:basedOn w:val="Normal"/>
    <w:rsid w:val="00137A79"/>
    <w:pPr>
      <w:ind w:left="1132" w:hanging="283"/>
      <w:contextualSpacing/>
    </w:pPr>
  </w:style>
  <w:style w:type="paragraph" w:styleId="Liste5">
    <w:name w:val="List 5"/>
    <w:basedOn w:val="Normal"/>
    <w:rsid w:val="00137A79"/>
    <w:pPr>
      <w:ind w:left="1415" w:hanging="283"/>
      <w:contextualSpacing/>
    </w:pPr>
  </w:style>
  <w:style w:type="paragraph" w:styleId="Listenumros">
    <w:name w:val="List Number"/>
    <w:basedOn w:val="Normal"/>
    <w:rsid w:val="00137A79"/>
    <w:pPr>
      <w:numPr>
        <w:numId w:val="21"/>
      </w:numPr>
      <w:contextualSpacing/>
    </w:pPr>
  </w:style>
  <w:style w:type="paragraph" w:styleId="Listenumros2">
    <w:name w:val="List Number 2"/>
    <w:basedOn w:val="Normal"/>
    <w:rsid w:val="00137A79"/>
    <w:pPr>
      <w:numPr>
        <w:numId w:val="22"/>
      </w:numPr>
      <w:contextualSpacing/>
    </w:pPr>
  </w:style>
  <w:style w:type="paragraph" w:styleId="Listenumros3">
    <w:name w:val="List Number 3"/>
    <w:basedOn w:val="Normal"/>
    <w:rsid w:val="00137A79"/>
    <w:pPr>
      <w:numPr>
        <w:numId w:val="23"/>
      </w:numPr>
      <w:contextualSpacing/>
    </w:pPr>
  </w:style>
  <w:style w:type="paragraph" w:styleId="Listenumros4">
    <w:name w:val="List Number 4"/>
    <w:basedOn w:val="Normal"/>
    <w:rsid w:val="00137A79"/>
    <w:pPr>
      <w:numPr>
        <w:numId w:val="24"/>
      </w:numPr>
      <w:contextualSpacing/>
    </w:pPr>
  </w:style>
  <w:style w:type="paragraph" w:styleId="Listenumros5">
    <w:name w:val="List Number 5"/>
    <w:basedOn w:val="Normal"/>
    <w:rsid w:val="00137A79"/>
    <w:pPr>
      <w:numPr>
        <w:numId w:val="25"/>
      </w:numPr>
      <w:contextualSpacing/>
    </w:pPr>
  </w:style>
  <w:style w:type="paragraph" w:styleId="Listepuces">
    <w:name w:val="List Bullet"/>
    <w:basedOn w:val="Normal"/>
    <w:rsid w:val="00137A79"/>
    <w:pPr>
      <w:numPr>
        <w:numId w:val="11"/>
      </w:numPr>
      <w:contextualSpacing/>
    </w:pPr>
  </w:style>
  <w:style w:type="paragraph" w:styleId="Listepuces2">
    <w:name w:val="List Bullet 2"/>
    <w:basedOn w:val="Normal"/>
    <w:rsid w:val="00137A79"/>
    <w:pPr>
      <w:numPr>
        <w:numId w:val="10"/>
      </w:numPr>
      <w:contextualSpacing/>
    </w:pPr>
  </w:style>
  <w:style w:type="paragraph" w:styleId="Listepuces3">
    <w:name w:val="List Bullet 3"/>
    <w:basedOn w:val="Normal"/>
    <w:rsid w:val="00137A79"/>
    <w:pPr>
      <w:numPr>
        <w:numId w:val="26"/>
      </w:numPr>
      <w:contextualSpacing/>
    </w:pPr>
  </w:style>
  <w:style w:type="paragraph" w:styleId="Listepuces4">
    <w:name w:val="List Bullet 4"/>
    <w:basedOn w:val="Normal"/>
    <w:rsid w:val="00137A79"/>
    <w:pPr>
      <w:numPr>
        <w:numId w:val="27"/>
      </w:numPr>
      <w:contextualSpacing/>
    </w:pPr>
  </w:style>
  <w:style w:type="paragraph" w:styleId="Listepuces5">
    <w:name w:val="List Bullet 5"/>
    <w:basedOn w:val="Normal"/>
    <w:rsid w:val="00137A7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37A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37A7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37A7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37A7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37A7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37A7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37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37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37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37A7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37A79"/>
    <w:rPr>
      <w:sz w:val="16"/>
      <w:szCs w:val="16"/>
    </w:rPr>
  </w:style>
  <w:style w:type="paragraph" w:styleId="NormalWeb">
    <w:name w:val="Normal (Web)"/>
    <w:basedOn w:val="Normal"/>
    <w:rsid w:val="00137A79"/>
    <w:rPr>
      <w:rFonts w:ascii="Times New Roman" w:hAnsi="Times New Roman"/>
      <w:sz w:val="24"/>
    </w:rPr>
  </w:style>
  <w:style w:type="paragraph" w:styleId="Normalcentr">
    <w:name w:val="Block Text"/>
    <w:basedOn w:val="Normal"/>
    <w:rsid w:val="00137A7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37A7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37A7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37A79"/>
    <w:rPr>
      <w:sz w:val="20"/>
      <w:szCs w:val="20"/>
    </w:rPr>
  </w:style>
  <w:style w:type="character" w:customStyle="1" w:styleId="NotedefinCar">
    <w:name w:val="Note de fin Car"/>
    <w:link w:val="Notedefin"/>
    <w:rsid w:val="00137A79"/>
    <w:rPr>
      <w:rFonts w:ascii="Tw Cen MT" w:hAnsi="Tw Cen MT"/>
      <w:lang w:eastAsia="en-US"/>
    </w:rPr>
  </w:style>
  <w:style w:type="character" w:styleId="Numrodeligne">
    <w:name w:val="line number"/>
    <w:rsid w:val="00137A79"/>
  </w:style>
  <w:style w:type="paragraph" w:styleId="Objetducommentaire">
    <w:name w:val="annotation subject"/>
    <w:basedOn w:val="Commentaire"/>
    <w:next w:val="Commentaire"/>
    <w:link w:val="ObjetducommentaireCar"/>
    <w:rsid w:val="00137A79"/>
    <w:rPr>
      <w:b/>
      <w:bCs/>
    </w:rPr>
  </w:style>
  <w:style w:type="character" w:customStyle="1" w:styleId="ObjetducommentaireCar">
    <w:name w:val="Objet du commentaire Car"/>
    <w:link w:val="Objetducommentaire"/>
    <w:rsid w:val="00137A7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37A79"/>
    <w:pPr>
      <w:ind w:left="708"/>
    </w:pPr>
  </w:style>
  <w:style w:type="paragraph" w:styleId="PrformatHTML">
    <w:name w:val="HTML Preformatted"/>
    <w:basedOn w:val="Normal"/>
    <w:link w:val="PrformatHTMLCar"/>
    <w:rsid w:val="00137A7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37A7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37A7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37A7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37A7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37A7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37A7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37A7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37A7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37A7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37A7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37A7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37A7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37A7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37A79"/>
    <w:pPr>
      <w:ind w:left="708"/>
    </w:pPr>
  </w:style>
  <w:style w:type="paragraph" w:styleId="Salutations">
    <w:name w:val="Salutation"/>
    <w:basedOn w:val="Normal"/>
    <w:next w:val="Normal"/>
    <w:link w:val="SalutationsCar"/>
    <w:rsid w:val="00137A79"/>
  </w:style>
  <w:style w:type="character" w:customStyle="1" w:styleId="SalutationsCar">
    <w:name w:val="Salutations Car"/>
    <w:link w:val="Salutations"/>
    <w:rsid w:val="00137A7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37A7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37A79"/>
    <w:pPr>
      <w:ind w:left="4252"/>
    </w:pPr>
  </w:style>
  <w:style w:type="character" w:customStyle="1" w:styleId="SignatureCar">
    <w:name w:val="Signature Car"/>
    <w:link w:val="Signature"/>
    <w:rsid w:val="00137A7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37A79"/>
  </w:style>
  <w:style w:type="character" w:customStyle="1" w:styleId="SignaturelectroniqueCar">
    <w:name w:val="Signature électronique Car"/>
    <w:link w:val="Signaturelectronique"/>
    <w:rsid w:val="00137A7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37A7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37A7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37A79"/>
  </w:style>
  <w:style w:type="paragraph" w:styleId="Tabledesrfrencesjuridiques">
    <w:name w:val="table of authorities"/>
    <w:basedOn w:val="Normal"/>
    <w:next w:val="Normal"/>
    <w:rsid w:val="00137A79"/>
    <w:pPr>
      <w:ind w:left="180" w:hanging="180"/>
    </w:pPr>
  </w:style>
  <w:style w:type="table" w:styleId="Tableauclassique1">
    <w:name w:val="Table Classic 1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37A7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37A7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37A7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37A7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37A7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37A7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37A7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37A7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37A7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37A7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37A7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37A7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37A7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37A7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37A7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37A7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37A7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37A7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37A7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37A7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37A7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37A7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37A79"/>
    <w:rPr>
      <w:color w:val="808080"/>
    </w:rPr>
  </w:style>
  <w:style w:type="paragraph" w:styleId="Textedemacro">
    <w:name w:val="macro"/>
    <w:link w:val="TextedemacroCar"/>
    <w:rsid w:val="00137A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37A7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37A7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37A79"/>
  </w:style>
  <w:style w:type="character" w:customStyle="1" w:styleId="TitredenoteCar">
    <w:name w:val="Titre de note Car"/>
    <w:link w:val="Titredenote"/>
    <w:rsid w:val="00137A7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37A7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37A7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37A7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37A79"/>
    <w:pPr>
      <w:ind w:left="1440"/>
    </w:pPr>
  </w:style>
  <w:style w:type="table" w:styleId="Trameclaire-Accent1">
    <w:name w:val="Light Shading Accent 1"/>
    <w:basedOn w:val="TableauNormal"/>
    <w:uiPriority w:val="60"/>
    <w:rsid w:val="00137A7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37A7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37A7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37A7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37A7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37A7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37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37A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37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37A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 de procédures Standard : mode d'emploi</vt:lpstr>
    </vt:vector>
  </TitlesOfParts>
  <Company>SUNNIKAN Consulting</Company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 de procédures Standard : mode d'emploi</dc:title>
  <dc:subject/>
  <dc:creator>version du 17 mars 09</dc:creator>
  <cp:keywords/>
  <dc:description/>
  <cp:lastModifiedBy>Pierre JOUBERT</cp:lastModifiedBy>
  <cp:revision>2</cp:revision>
  <cp:lastPrinted>2009-03-10T15:24:00Z</cp:lastPrinted>
  <dcterms:created xsi:type="dcterms:W3CDTF">2012-08-30T09:27:00Z</dcterms:created>
  <dcterms:modified xsi:type="dcterms:W3CDTF">2012-08-30T09:27:00Z</dcterms:modified>
</cp:coreProperties>
</file>