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F9F" w:rsidRDefault="00C82F9F">
      <w:pPr>
        <w:pStyle w:val="Titre1"/>
      </w:pPr>
      <w:bookmarkStart w:id="0" w:name="_GoBack"/>
      <w:bookmarkEnd w:id="0"/>
      <w:r>
        <w:t>qualité &amp; PHARMACOVIGILANCE</w:t>
      </w:r>
    </w:p>
    <w:p w:rsidR="00C82F9F" w:rsidRDefault="00C82F9F">
      <w:pPr>
        <w:jc w:val="center"/>
        <w:rPr>
          <w:b/>
        </w:rPr>
        <w:sectPr w:rsidR="00C82F9F">
          <w:type w:val="continuous"/>
          <w:pgSz w:w="11907" w:h="16840" w:code="9"/>
          <w:pgMar w:top="1418" w:right="851" w:bottom="567" w:left="1418" w:header="919" w:footer="692" w:gutter="0"/>
          <w:cols w:sep="1" w:space="720"/>
        </w:sectPr>
      </w:pPr>
      <w:r>
        <w:rPr>
          <w:b/>
        </w:rPr>
        <w:t>SERVICE DE PV</w:t>
      </w:r>
    </w:p>
    <w:p w:rsidR="00C82F9F" w:rsidRDefault="00C82F9F" w:rsidP="00C82F9F">
      <w:pPr>
        <w:pStyle w:val="B1"/>
        <w:numPr>
          <w:ilvl w:val="0"/>
          <w:numId w:val="40"/>
        </w:numPr>
        <w:rPr>
          <w:b/>
          <w:sz w:val="18"/>
        </w:rPr>
      </w:pPr>
      <w:r>
        <w:rPr>
          <w:b/>
          <w:sz w:val="18"/>
        </w:rPr>
        <w:lastRenderedPageBreak/>
        <w:t>Organigrammes</w:t>
      </w:r>
    </w:p>
    <w:p w:rsidR="00C82F9F" w:rsidRDefault="00C82F9F" w:rsidP="00C82F9F">
      <w:pPr>
        <w:pStyle w:val="B1"/>
        <w:numPr>
          <w:ilvl w:val="0"/>
          <w:numId w:val="41"/>
        </w:numPr>
        <w:rPr>
          <w:b/>
          <w:sz w:val="18"/>
        </w:rPr>
      </w:pPr>
      <w:r>
        <w:rPr>
          <w:b/>
          <w:sz w:val="18"/>
        </w:rPr>
        <w:t>Définition de Service</w:t>
      </w:r>
    </w:p>
    <w:p w:rsidR="00C82F9F" w:rsidRDefault="00C82F9F" w:rsidP="00C82F9F">
      <w:pPr>
        <w:pStyle w:val="B2"/>
        <w:numPr>
          <w:ilvl w:val="0"/>
          <w:numId w:val="15"/>
        </w:numPr>
      </w:pPr>
      <w:r>
        <w:t>Limite des obligations du service : en terme d'obligations (fonctions) en termes de produits, en termes de sites.</w:t>
      </w:r>
    </w:p>
    <w:p w:rsidR="00C82F9F" w:rsidRDefault="00C82F9F" w:rsidP="00C82F9F">
      <w:pPr>
        <w:pStyle w:val="B2"/>
        <w:numPr>
          <w:ilvl w:val="0"/>
          <w:numId w:val="15"/>
        </w:numPr>
      </w:pPr>
      <w:r>
        <w:t>Définit clairement les responsabilités par rapport aux autres divisions du groupe (externe au Département Médical)</w:t>
      </w:r>
    </w:p>
    <w:p w:rsidR="00C82F9F" w:rsidRDefault="00C82F9F">
      <w:pPr>
        <w:pStyle w:val="B2"/>
        <w:numPr>
          <w:ilvl w:val="0"/>
          <w:numId w:val="0"/>
        </w:numPr>
        <w:ind w:left="1417" w:hanging="283"/>
      </w:pPr>
    </w:p>
    <w:p w:rsidR="00C82F9F" w:rsidRDefault="00C82F9F" w:rsidP="00C82F9F">
      <w:pPr>
        <w:pStyle w:val="B2"/>
        <w:numPr>
          <w:ilvl w:val="0"/>
          <w:numId w:val="42"/>
        </w:numPr>
        <w:rPr>
          <w:b/>
          <w:sz w:val="18"/>
        </w:rPr>
      </w:pPr>
      <w:r>
        <w:rPr>
          <w:b/>
          <w:sz w:val="18"/>
        </w:rPr>
        <w:t>CV</w:t>
      </w:r>
    </w:p>
    <w:p w:rsidR="00C82F9F" w:rsidRDefault="00C82F9F" w:rsidP="00C82F9F">
      <w:pPr>
        <w:pStyle w:val="B2"/>
        <w:numPr>
          <w:ilvl w:val="0"/>
          <w:numId w:val="42"/>
        </w:numPr>
        <w:rPr>
          <w:b/>
          <w:sz w:val="18"/>
        </w:rPr>
      </w:pPr>
      <w:r>
        <w:rPr>
          <w:b/>
          <w:sz w:val="18"/>
        </w:rPr>
        <w:t>Fiches de qualifications</w:t>
      </w:r>
    </w:p>
    <w:p w:rsidR="00C82F9F" w:rsidRDefault="00C82F9F" w:rsidP="00C82F9F">
      <w:pPr>
        <w:pStyle w:val="B2"/>
        <w:numPr>
          <w:ilvl w:val="0"/>
          <w:numId w:val="42"/>
        </w:numPr>
        <w:rPr>
          <w:b/>
          <w:sz w:val="18"/>
        </w:rPr>
      </w:pPr>
      <w:r>
        <w:rPr>
          <w:b/>
          <w:sz w:val="18"/>
        </w:rPr>
        <w:t xml:space="preserve">Répartition des tâches à l'intérieur du service </w:t>
      </w:r>
    </w:p>
    <w:p w:rsidR="00C82F9F" w:rsidRDefault="00C82F9F" w:rsidP="00C82F9F">
      <w:pPr>
        <w:pStyle w:val="B2"/>
        <w:numPr>
          <w:ilvl w:val="0"/>
          <w:numId w:val="42"/>
        </w:numPr>
        <w:rPr>
          <w:b/>
          <w:sz w:val="18"/>
        </w:rPr>
      </w:pPr>
      <w:r>
        <w:rPr>
          <w:b/>
          <w:sz w:val="18"/>
        </w:rPr>
        <w:t>Identification des personnes habilités à prendre des décisions</w:t>
      </w:r>
    </w:p>
    <w:p w:rsidR="00C82F9F" w:rsidRDefault="00C82F9F">
      <w:pPr>
        <w:pStyle w:val="B2"/>
        <w:numPr>
          <w:ilvl w:val="0"/>
          <w:numId w:val="0"/>
        </w:numPr>
        <w:ind w:left="1417" w:hanging="1417"/>
        <w:rPr>
          <w:b/>
          <w:sz w:val="18"/>
        </w:rPr>
      </w:pPr>
    </w:p>
    <w:p w:rsidR="00C82F9F" w:rsidRDefault="00C82F9F" w:rsidP="00C82F9F">
      <w:pPr>
        <w:numPr>
          <w:ilvl w:val="0"/>
          <w:numId w:val="42"/>
        </w:numPr>
        <w:rPr>
          <w:b/>
          <w:sz w:val="18"/>
        </w:rPr>
      </w:pPr>
      <w:r>
        <w:rPr>
          <w:b/>
          <w:sz w:val="18"/>
        </w:rPr>
        <w:lastRenderedPageBreak/>
        <w:t>Définition de fonction :</w:t>
      </w:r>
    </w:p>
    <w:p w:rsidR="00C82F9F" w:rsidRDefault="00C82F9F" w:rsidP="00C82F9F">
      <w:pPr>
        <w:numPr>
          <w:ilvl w:val="0"/>
          <w:numId w:val="39"/>
        </w:numPr>
      </w:pPr>
      <w:hyperlink r:id="rId8" w:history="1">
        <w:r>
          <w:rPr>
            <w:rStyle w:val="Lienhypertexte"/>
          </w:rPr>
          <w:t>Médecin de Pharmacovigilanc</w:t>
        </w:r>
        <w:bookmarkStart w:id="1" w:name="_Hlt447708652"/>
        <w:r>
          <w:rPr>
            <w:rStyle w:val="Lienhypertexte"/>
          </w:rPr>
          <w:t>e</w:t>
        </w:r>
        <w:bookmarkEnd w:id="1"/>
      </w:hyperlink>
    </w:p>
    <w:p w:rsidR="00C82F9F" w:rsidRDefault="00C82F9F" w:rsidP="00C82F9F">
      <w:pPr>
        <w:numPr>
          <w:ilvl w:val="0"/>
          <w:numId w:val="39"/>
        </w:numPr>
      </w:pPr>
      <w:hyperlink r:id="rId9" w:history="1">
        <w:r>
          <w:rPr>
            <w:rStyle w:val="Lienhypertexte"/>
          </w:rPr>
          <w:t>Attaché de Pharmacovigilance</w:t>
        </w:r>
      </w:hyperlink>
    </w:p>
    <w:p w:rsidR="00C82F9F" w:rsidRDefault="00C82F9F" w:rsidP="00C82F9F">
      <w:pPr>
        <w:numPr>
          <w:ilvl w:val="0"/>
          <w:numId w:val="39"/>
        </w:numPr>
      </w:pPr>
      <w:hyperlink r:id="rId10" w:history="1">
        <w:r>
          <w:rPr>
            <w:rStyle w:val="Lienhypertexte"/>
          </w:rPr>
          <w:t>Secrétaire de Pharmacovigilance</w:t>
        </w:r>
      </w:hyperlink>
    </w:p>
    <w:p w:rsidR="00C82F9F" w:rsidRDefault="00C82F9F" w:rsidP="00C82F9F">
      <w:pPr>
        <w:numPr>
          <w:ilvl w:val="0"/>
          <w:numId w:val="39"/>
        </w:numPr>
      </w:pPr>
      <w:hyperlink r:id="rId11" w:history="1">
        <w:r>
          <w:rPr>
            <w:rStyle w:val="Lienhypertexte"/>
          </w:rPr>
          <w:t>Directeur / Responsable de la Pharmacovigilance</w:t>
        </w:r>
      </w:hyperlink>
    </w:p>
    <w:p w:rsidR="00C82F9F" w:rsidRDefault="00C82F9F"/>
    <w:p w:rsidR="00C82F9F" w:rsidRDefault="00C82F9F">
      <w:pPr>
        <w:pStyle w:val="Evidence"/>
        <w:rPr>
          <w:rFonts w:ascii="Univers" w:hAnsi="Univers"/>
        </w:rPr>
      </w:pPr>
    </w:p>
    <w:p w:rsidR="00C82F9F" w:rsidRDefault="00C82F9F"/>
    <w:p w:rsidR="00C82F9F" w:rsidRDefault="00C82F9F"/>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lastRenderedPageBreak/>
        <w:t>__________</w:t>
      </w:r>
    </w:p>
    <w:p w:rsidR="00C82F9F" w:rsidRDefault="00C82F9F">
      <w:pPr>
        <w:jc w:val="center"/>
        <w:rPr>
          <w:b/>
        </w:rPr>
        <w:sectPr w:rsidR="00C82F9F">
          <w:type w:val="continuous"/>
          <w:pgSz w:w="11907" w:h="16840" w:code="9"/>
          <w:pgMar w:top="1418" w:right="851" w:bottom="567" w:left="1418" w:header="568" w:footer="689" w:gutter="0"/>
          <w:cols w:sep="1" w:space="720"/>
        </w:sectPr>
      </w:pPr>
      <w:r>
        <w:br w:type="page"/>
      </w:r>
      <w:r>
        <w:rPr>
          <w:b/>
        </w:rPr>
        <w:lastRenderedPageBreak/>
        <w:t>DEMARCHE QUALITE</w:t>
      </w:r>
    </w:p>
    <w:p w:rsidR="00C82F9F" w:rsidRDefault="00C82F9F">
      <w:pPr>
        <w:rPr>
          <w:b/>
        </w:rPr>
      </w:pPr>
      <w:r>
        <w:rPr>
          <w:b/>
        </w:rPr>
        <w:t>Les différents stades de la démarche qualité</w:t>
      </w:r>
    </w:p>
    <w:p w:rsidR="00C82F9F" w:rsidRDefault="00C82F9F"/>
    <w:p w:rsidR="00C82F9F" w:rsidRDefault="00C82F9F">
      <w:pPr>
        <w:rPr>
          <w:b/>
          <w:sz w:val="18"/>
        </w:rPr>
      </w:pPr>
      <w:r>
        <w:rPr>
          <w:b/>
          <w:sz w:val="18"/>
        </w:rPr>
        <w:t>Exemple : envoi des EI à la maison mère :</w:t>
      </w:r>
    </w:p>
    <w:p w:rsidR="00C82F9F" w:rsidRDefault="00C82F9F"/>
    <w:p w:rsidR="00C82F9F" w:rsidRDefault="00C82F9F"/>
    <w:p w:rsidR="00C82F9F" w:rsidRDefault="00C82F9F">
      <w:pPr>
        <w:tabs>
          <w:tab w:val="left" w:pos="5812"/>
        </w:tabs>
        <w:rPr>
          <w:b/>
        </w:rPr>
      </w:pPr>
      <w:r>
        <w:rPr>
          <w:b/>
        </w:rPr>
        <w:t xml:space="preserve">RIEN </w:t>
      </w:r>
    </w:p>
    <w:p w:rsidR="00C82F9F" w:rsidRDefault="00C82F9F" w:rsidP="00C82F9F">
      <w:pPr>
        <w:numPr>
          <w:ilvl w:val="0"/>
          <w:numId w:val="6"/>
        </w:numPr>
        <w:tabs>
          <w:tab w:val="left" w:pos="5812"/>
        </w:tabs>
      </w:pPr>
      <w:r>
        <w:t>Délais et contenu non maîtrisés</w:t>
      </w:r>
    </w:p>
    <w:p w:rsidR="00C82F9F" w:rsidRDefault="00C82F9F" w:rsidP="00C82F9F">
      <w:pPr>
        <w:numPr>
          <w:ilvl w:val="0"/>
          <w:numId w:val="7"/>
        </w:numPr>
        <w:tabs>
          <w:tab w:val="left" w:pos="5812"/>
          <w:tab w:val="left" w:pos="6237"/>
        </w:tabs>
      </w:pPr>
      <w:r>
        <w:t xml:space="preserve">Risques : </w:t>
      </w:r>
    </w:p>
    <w:p w:rsidR="00C82F9F" w:rsidRDefault="00C82F9F">
      <w:pPr>
        <w:tabs>
          <w:tab w:val="left" w:pos="5812"/>
          <w:tab w:val="left" w:pos="6237"/>
        </w:tabs>
      </w:pPr>
      <w:r>
        <w:t>Envoi hors délais</w:t>
      </w:r>
    </w:p>
    <w:p w:rsidR="00C82F9F" w:rsidRDefault="00C82F9F">
      <w:pPr>
        <w:tabs>
          <w:tab w:val="left" w:pos="5812"/>
          <w:tab w:val="left" w:pos="6237"/>
        </w:tabs>
      </w:pPr>
      <w:r>
        <w:t>Informations manquantes</w:t>
      </w:r>
    </w:p>
    <w:p w:rsidR="00C82F9F" w:rsidRDefault="00C82F9F">
      <w:pPr>
        <w:tabs>
          <w:tab w:val="left" w:pos="5812"/>
        </w:tabs>
      </w:pPr>
      <w:r>
        <w:sym w:font="Symbol" w:char="F0DE"/>
      </w:r>
      <w:r>
        <w:t xml:space="preserve"> Réclamation maison mère</w:t>
      </w:r>
    </w:p>
    <w:p w:rsidR="00C82F9F" w:rsidRDefault="00C82F9F">
      <w:pPr>
        <w:tabs>
          <w:tab w:val="left" w:pos="5812"/>
        </w:tabs>
      </w:pPr>
      <w:r>
        <w:sym w:font="Symbol" w:char="F0DE"/>
      </w:r>
      <w:r>
        <w:t xml:space="preserve"> Non satisfaction</w:t>
      </w:r>
    </w:p>
    <w:p w:rsidR="00C82F9F" w:rsidRDefault="00C82F9F"/>
    <w:p w:rsidR="00C82F9F" w:rsidRDefault="00C82F9F">
      <w:pPr>
        <w:tabs>
          <w:tab w:val="left" w:pos="5812"/>
        </w:tabs>
        <w:rPr>
          <w:b/>
        </w:rPr>
      </w:pPr>
      <w:r>
        <w:rPr>
          <w:b/>
        </w:rPr>
        <w:t>CONTRÖLE AVANT ENVOI</w:t>
      </w:r>
    </w:p>
    <w:p w:rsidR="00C82F9F" w:rsidRDefault="00C82F9F">
      <w:pPr>
        <w:tabs>
          <w:tab w:val="left" w:pos="5812"/>
        </w:tabs>
        <w:rPr>
          <w:b/>
        </w:rPr>
      </w:pPr>
      <w:r>
        <w:rPr>
          <w:b/>
        </w:rPr>
        <w:t xml:space="preserve">Contrôle </w:t>
      </w:r>
    </w:p>
    <w:p w:rsidR="00C82F9F" w:rsidRDefault="00C82F9F" w:rsidP="00C82F9F">
      <w:pPr>
        <w:numPr>
          <w:ilvl w:val="0"/>
          <w:numId w:val="8"/>
        </w:numPr>
        <w:tabs>
          <w:tab w:val="left" w:pos="5812"/>
        </w:tabs>
      </w:pPr>
      <w:r>
        <w:t>Délais et contenu +/- maîtrisés</w:t>
      </w:r>
    </w:p>
    <w:p w:rsidR="00C82F9F" w:rsidRDefault="00C82F9F" w:rsidP="00C82F9F">
      <w:pPr>
        <w:numPr>
          <w:ilvl w:val="0"/>
          <w:numId w:val="9"/>
        </w:numPr>
        <w:tabs>
          <w:tab w:val="left" w:pos="5812"/>
        </w:tabs>
      </w:pPr>
      <w:r>
        <w:t>Risques :</w:t>
      </w:r>
    </w:p>
    <w:p w:rsidR="00C82F9F" w:rsidRDefault="00C82F9F">
      <w:pPr>
        <w:tabs>
          <w:tab w:val="left" w:pos="5812"/>
        </w:tabs>
      </w:pPr>
      <w:r>
        <w:t xml:space="preserve">Non conformités décelées tardivement sur le dossier final : à refaire </w:t>
      </w:r>
    </w:p>
    <w:p w:rsidR="00C82F9F" w:rsidRDefault="00C82F9F">
      <w:pPr>
        <w:tabs>
          <w:tab w:val="left" w:pos="5812"/>
        </w:tabs>
      </w:pPr>
      <w:r>
        <w:t xml:space="preserve">d’ou 2d risque : </w:t>
      </w:r>
    </w:p>
    <w:p w:rsidR="00C82F9F" w:rsidRDefault="00C82F9F">
      <w:pPr>
        <w:tabs>
          <w:tab w:val="left" w:pos="5812"/>
        </w:tabs>
      </w:pPr>
      <w:r>
        <w:t>Envoi hors délai</w:t>
      </w:r>
    </w:p>
    <w:p w:rsidR="00C82F9F" w:rsidRDefault="00C82F9F">
      <w:pPr>
        <w:tabs>
          <w:tab w:val="left" w:pos="5812"/>
        </w:tabs>
      </w:pPr>
      <w:r>
        <w:sym w:font="Symbol" w:char="F0DE"/>
      </w:r>
      <w:r>
        <w:t xml:space="preserve"> Réclamations maison mère</w:t>
      </w:r>
    </w:p>
    <w:p w:rsidR="00C82F9F" w:rsidRDefault="00C82F9F">
      <w:pPr>
        <w:tabs>
          <w:tab w:val="left" w:pos="5812"/>
        </w:tabs>
      </w:pPr>
      <w:r>
        <w:sym w:font="Symbol" w:char="F0DE"/>
      </w:r>
      <w:r>
        <w:t xml:space="preserve"> Non satisfaction</w:t>
      </w:r>
    </w:p>
    <w:p w:rsidR="00C82F9F" w:rsidRDefault="00C82F9F"/>
    <w:p w:rsidR="00C82F9F" w:rsidRDefault="00C82F9F"/>
    <w:p w:rsidR="00C82F9F" w:rsidRDefault="00C82F9F"/>
    <w:p w:rsidR="00C82F9F" w:rsidRDefault="00C82F9F">
      <w:pPr>
        <w:tabs>
          <w:tab w:val="left" w:pos="5812"/>
        </w:tabs>
        <w:rPr>
          <w:b/>
        </w:rPr>
      </w:pPr>
      <w:r>
        <w:rPr>
          <w:b/>
        </w:rPr>
        <w:t>CONTRÖLE A CHAQUE ETAPE</w:t>
      </w:r>
    </w:p>
    <w:p w:rsidR="00C82F9F" w:rsidRDefault="00C82F9F" w:rsidP="00C82F9F">
      <w:pPr>
        <w:numPr>
          <w:ilvl w:val="0"/>
          <w:numId w:val="8"/>
        </w:numPr>
        <w:tabs>
          <w:tab w:val="left" w:pos="5812"/>
        </w:tabs>
      </w:pPr>
      <w:r>
        <w:t>Délais et contenu +/- maîtrisés</w:t>
      </w:r>
    </w:p>
    <w:p w:rsidR="00C82F9F" w:rsidRDefault="00C82F9F" w:rsidP="00C82F9F">
      <w:pPr>
        <w:numPr>
          <w:ilvl w:val="0"/>
          <w:numId w:val="9"/>
        </w:numPr>
        <w:tabs>
          <w:tab w:val="left" w:pos="5812"/>
        </w:tabs>
      </w:pPr>
      <w:r>
        <w:t>Risques :</w:t>
      </w:r>
    </w:p>
    <w:p w:rsidR="00C82F9F" w:rsidRDefault="00C82F9F">
      <w:pPr>
        <w:tabs>
          <w:tab w:val="left" w:pos="5812"/>
        </w:tabs>
      </w:pPr>
      <w:r>
        <w:t xml:space="preserve">Multiplications des contrôles : </w:t>
      </w:r>
    </w:p>
    <w:p w:rsidR="00C82F9F" w:rsidRDefault="00C82F9F">
      <w:pPr>
        <w:tabs>
          <w:tab w:val="left" w:pos="5812"/>
        </w:tabs>
      </w:pPr>
      <w:r>
        <w:t>Perte de temps</w:t>
      </w:r>
    </w:p>
    <w:p w:rsidR="00C82F9F" w:rsidRDefault="00C82F9F">
      <w:pPr>
        <w:tabs>
          <w:tab w:val="left" w:pos="5812"/>
        </w:tabs>
      </w:pPr>
      <w:r>
        <w:t>+/- Satisfaction maison mère</w:t>
      </w:r>
    </w:p>
    <w:p w:rsidR="00C82F9F" w:rsidRDefault="00C82F9F">
      <w:pPr>
        <w:tabs>
          <w:tab w:val="left" w:pos="5812"/>
        </w:tabs>
      </w:pPr>
    </w:p>
    <w:p w:rsidR="00C82F9F" w:rsidRDefault="00C82F9F">
      <w:pPr>
        <w:tabs>
          <w:tab w:val="left" w:pos="5812"/>
        </w:tabs>
        <w:rPr>
          <w:b/>
        </w:rPr>
      </w:pPr>
      <w:r>
        <w:rPr>
          <w:b/>
        </w:rPr>
        <w:t>SYSTEME D’ASSURANCE DE LA QUALITE</w:t>
      </w:r>
    </w:p>
    <w:p w:rsidR="00C82F9F" w:rsidRDefault="00C82F9F" w:rsidP="00C82F9F">
      <w:pPr>
        <w:numPr>
          <w:ilvl w:val="0"/>
          <w:numId w:val="10"/>
        </w:numPr>
        <w:tabs>
          <w:tab w:val="left" w:pos="5812"/>
        </w:tabs>
      </w:pPr>
      <w:r>
        <w:t>Détermination des causes de non-conformité</w:t>
      </w:r>
    </w:p>
    <w:p w:rsidR="00C82F9F" w:rsidRDefault="00C82F9F" w:rsidP="00C82F9F">
      <w:pPr>
        <w:numPr>
          <w:ilvl w:val="0"/>
          <w:numId w:val="10"/>
        </w:numPr>
        <w:tabs>
          <w:tab w:val="left" w:pos="5812"/>
        </w:tabs>
      </w:pPr>
      <w:r>
        <w:t>Outils d’aide</w:t>
      </w:r>
    </w:p>
    <w:p w:rsidR="00C82F9F" w:rsidRDefault="00C82F9F">
      <w:pPr>
        <w:tabs>
          <w:tab w:val="left" w:pos="5812"/>
        </w:tabs>
      </w:pPr>
      <w:r>
        <w:sym w:font="Symbol" w:char="F0DE"/>
      </w:r>
      <w:r>
        <w:t>Gain de temps</w:t>
      </w:r>
    </w:p>
    <w:p w:rsidR="00C82F9F" w:rsidRDefault="00C82F9F">
      <w:pPr>
        <w:tabs>
          <w:tab w:val="left" w:pos="5812"/>
        </w:tabs>
      </w:pPr>
      <w:r>
        <w:sym w:font="Symbol" w:char="F0DE"/>
      </w:r>
      <w:r>
        <w:t>Qualité du produit</w:t>
      </w:r>
    </w:p>
    <w:p w:rsidR="00C82F9F" w:rsidRDefault="00C82F9F">
      <w:pPr>
        <w:tabs>
          <w:tab w:val="left" w:pos="5812"/>
        </w:tabs>
      </w:pPr>
      <w:r>
        <w:sym w:font="Symbol" w:char="F0DE"/>
      </w:r>
      <w:r>
        <w:t>Satisfaction client</w:t>
      </w:r>
    </w:p>
    <w:p w:rsidR="00C82F9F" w:rsidRDefault="00C82F9F">
      <w:pPr>
        <w:tabs>
          <w:tab w:val="left" w:pos="5812"/>
        </w:tabs>
      </w:pPr>
    </w:p>
    <w:p w:rsidR="00C82F9F" w:rsidRDefault="00C82F9F">
      <w:pPr>
        <w:tabs>
          <w:tab w:val="left" w:pos="5812"/>
        </w:tabs>
      </w:pPr>
    </w:p>
    <w:p w:rsidR="00C82F9F" w:rsidRDefault="00C82F9F">
      <w:pPr>
        <w:tabs>
          <w:tab w:val="left" w:pos="5812"/>
        </w:tabs>
        <w:rPr>
          <w:b/>
        </w:rPr>
      </w:pPr>
      <w:r>
        <w:rPr>
          <w:b/>
        </w:rPr>
        <w:t>TQM</w:t>
      </w:r>
    </w:p>
    <w:p w:rsidR="00C82F9F" w:rsidRDefault="00C82F9F" w:rsidP="00C82F9F">
      <w:pPr>
        <w:numPr>
          <w:ilvl w:val="0"/>
          <w:numId w:val="12"/>
        </w:numPr>
        <w:tabs>
          <w:tab w:val="left" w:pos="5812"/>
        </w:tabs>
      </w:pPr>
      <w:r>
        <w:t>Système d’assurance de la qualité...</w:t>
      </w:r>
    </w:p>
    <w:p w:rsidR="00C82F9F" w:rsidRDefault="00C82F9F" w:rsidP="00C82F9F">
      <w:pPr>
        <w:numPr>
          <w:ilvl w:val="0"/>
          <w:numId w:val="11"/>
        </w:numPr>
        <w:tabs>
          <w:tab w:val="left" w:pos="5812"/>
        </w:tabs>
      </w:pPr>
      <w:r>
        <w:t>...+ Prise en compte des réclamations clients</w:t>
      </w:r>
    </w:p>
    <w:p w:rsidR="00C82F9F" w:rsidRDefault="00C82F9F">
      <w:pPr>
        <w:tabs>
          <w:tab w:val="left" w:pos="5812"/>
        </w:tabs>
      </w:pPr>
      <w:r>
        <w:sym w:font="Symbol" w:char="F0DE"/>
      </w:r>
      <w:r>
        <w:t xml:space="preserve"> Satisfaction totale client</w:t>
      </w:r>
    </w:p>
    <w:p w:rsidR="00C82F9F" w:rsidRDefault="00C82F9F">
      <w:pPr>
        <w:tabs>
          <w:tab w:val="left" w:pos="5812"/>
        </w:tabs>
      </w:pPr>
      <w:r>
        <w:sym w:font="Symbol" w:char="F0DE"/>
      </w:r>
      <w:r>
        <w:t xml:space="preserve"> Amélioration permanente</w:t>
      </w:r>
    </w:p>
    <w:p w:rsidR="00C82F9F" w:rsidRDefault="00C82F9F"/>
    <w:p w:rsidR="00C82F9F" w:rsidRDefault="00C82F9F">
      <w:pPr>
        <w:pStyle w:val="Evidence"/>
        <w:rPr>
          <w:rFonts w:ascii="Univers" w:hAnsi="Univers"/>
        </w:rPr>
      </w:pPr>
      <w:r>
        <w:rPr>
          <w:rFonts w:ascii="Univers" w:hAnsi="Univers"/>
        </w:rPr>
        <w:t>D</w:t>
      </w:r>
    </w:p>
    <w:p w:rsidR="00C82F9F" w:rsidRDefault="00C82F9F"/>
    <w:p w:rsidR="00C82F9F" w:rsidRDefault="00C82F9F"/>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sectPr w:rsidR="00C82F9F">
          <w:type w:val="continuous"/>
          <w:pgSz w:w="11907" w:h="16840" w:code="9"/>
          <w:pgMar w:top="1418" w:right="851" w:bottom="567" w:left="1418" w:header="919" w:footer="689" w:gutter="0"/>
          <w:cols w:sep="1" w:space="720"/>
        </w:sectPr>
      </w:pPr>
    </w:p>
    <w:p w:rsidR="00C82F9F" w:rsidRDefault="00C82F9F">
      <w:pPr>
        <w:pStyle w:val="Titre1"/>
      </w:pPr>
    </w:p>
    <w:p w:rsidR="00C82F9F" w:rsidRDefault="00C82F9F">
      <w:pPr>
        <w:jc w:val="center"/>
        <w:sectPr w:rsidR="00C82F9F">
          <w:type w:val="continuous"/>
          <w:pgSz w:w="11907" w:h="16840" w:code="9"/>
          <w:pgMar w:top="1418" w:right="851" w:bottom="567" w:left="1418" w:header="568" w:footer="689" w:gutter="0"/>
          <w:cols w:sep="1" w:space="720"/>
        </w:sectPr>
      </w:pPr>
      <w:r>
        <w:br w:type="page"/>
      </w:r>
      <w:r>
        <w:rPr>
          <w:b/>
        </w:rPr>
        <w:t>CONTROLE ET ASSURANCE QUALITE :</w:t>
      </w:r>
    </w:p>
    <w:p w:rsidR="00C82F9F" w:rsidRDefault="00C82F9F">
      <w:pPr>
        <w:rPr>
          <w:b/>
        </w:rPr>
      </w:pPr>
      <w:r>
        <w:rPr>
          <w:b/>
        </w:rPr>
        <w:t>Contrôle et Assurance Qualité :</w:t>
      </w:r>
    </w:p>
    <w:p w:rsidR="00C82F9F" w:rsidRDefault="00C82F9F"/>
    <w:p w:rsidR="00C82F9F" w:rsidRDefault="00C82F9F">
      <w:r>
        <w:t>Ex vérification quotidienne de la liste des EI et de la déclaration dans les délais aux Autorités de santé</w:t>
      </w:r>
    </w:p>
    <w:p w:rsidR="00C82F9F" w:rsidRDefault="00C82F9F">
      <w:pPr>
        <w:rPr>
          <w:b/>
        </w:rPr>
      </w:pPr>
    </w:p>
    <w:p w:rsidR="00C82F9F" w:rsidRDefault="00C82F9F">
      <w:pPr>
        <w:pStyle w:val="Evidence"/>
        <w:tabs>
          <w:tab w:val="left" w:pos="3969"/>
          <w:tab w:val="left" w:pos="5670"/>
          <w:tab w:val="right" w:pos="10206"/>
        </w:tabs>
        <w:spacing w:before="60" w:after="0"/>
        <w:rPr>
          <w:rFonts w:ascii="Univers" w:hAnsi="Univers"/>
        </w:rPr>
      </w:pPr>
      <w:r>
        <w:rPr>
          <w:rFonts w:ascii="Univers" w:hAnsi="Univers"/>
        </w:rPr>
        <w:t>Gestion des non-conformités</w:t>
      </w:r>
    </w:p>
    <w:p w:rsidR="00C82F9F" w:rsidRDefault="00C82F9F" w:rsidP="00C82F9F">
      <w:pPr>
        <w:pStyle w:val="R1"/>
        <w:numPr>
          <w:ilvl w:val="0"/>
          <w:numId w:val="16"/>
        </w:numPr>
        <w:ind w:left="850"/>
        <w:rPr>
          <w:rFonts w:ascii="Univers" w:hAnsi="Univers"/>
          <w:i/>
        </w:rPr>
      </w:pPr>
      <w:r>
        <w:rPr>
          <w:rFonts w:ascii="Univers" w:hAnsi="Univers"/>
          <w:i/>
        </w:rPr>
        <w:t>Identification et traitement</w:t>
      </w:r>
    </w:p>
    <w:p w:rsidR="00C82F9F" w:rsidRDefault="00C82F9F">
      <w:pPr>
        <w:pStyle w:val="Adresse"/>
        <w:tabs>
          <w:tab w:val="clear" w:pos="2268"/>
        </w:tabs>
      </w:pPr>
    </w:p>
    <w:p w:rsidR="00C82F9F" w:rsidRDefault="00C82F9F" w:rsidP="00C82F9F">
      <w:pPr>
        <w:pStyle w:val="R1"/>
        <w:numPr>
          <w:ilvl w:val="0"/>
          <w:numId w:val="16"/>
        </w:numPr>
        <w:ind w:left="850"/>
        <w:rPr>
          <w:rFonts w:ascii="Univers" w:hAnsi="Univers"/>
          <w:i/>
        </w:rPr>
      </w:pPr>
      <w:r>
        <w:rPr>
          <w:rFonts w:ascii="Univers" w:hAnsi="Univers"/>
          <w:i/>
        </w:rPr>
        <w:t>Actions curratives</w:t>
      </w:r>
    </w:p>
    <w:p w:rsidR="00C82F9F" w:rsidRDefault="00C82F9F" w:rsidP="00C82F9F">
      <w:pPr>
        <w:pStyle w:val="R1"/>
        <w:numPr>
          <w:ilvl w:val="0"/>
          <w:numId w:val="16"/>
        </w:numPr>
        <w:ind w:left="850"/>
        <w:rPr>
          <w:rFonts w:ascii="Univers" w:hAnsi="Univers"/>
          <w:i/>
        </w:rPr>
      </w:pPr>
      <w:r>
        <w:rPr>
          <w:rFonts w:ascii="Univers" w:hAnsi="Univers"/>
          <w:i/>
        </w:rPr>
        <w:t xml:space="preserve">Actions correctives </w:t>
      </w:r>
    </w:p>
    <w:p w:rsidR="00C82F9F" w:rsidRDefault="00C82F9F" w:rsidP="00C82F9F">
      <w:pPr>
        <w:pStyle w:val="R1"/>
        <w:numPr>
          <w:ilvl w:val="0"/>
          <w:numId w:val="16"/>
        </w:numPr>
        <w:ind w:left="850"/>
        <w:rPr>
          <w:rFonts w:ascii="Univers" w:hAnsi="Univers"/>
          <w:i/>
        </w:rPr>
      </w:pPr>
      <w:r>
        <w:rPr>
          <w:rFonts w:ascii="Univers" w:hAnsi="Univers"/>
          <w:i/>
        </w:rPr>
        <w:t xml:space="preserve">Actions préventives </w:t>
      </w:r>
    </w:p>
    <w:p w:rsidR="00C82F9F" w:rsidRDefault="00C82F9F"/>
    <w:p w:rsidR="00C82F9F" w:rsidRDefault="00C82F9F">
      <w:pPr>
        <w:pStyle w:val="Evidence"/>
        <w:spacing w:before="60" w:after="0"/>
        <w:rPr>
          <w:rFonts w:ascii="Univers" w:hAnsi="Univers"/>
        </w:rPr>
      </w:pPr>
      <w:r>
        <w:rPr>
          <w:rFonts w:ascii="Univers" w:hAnsi="Univers"/>
        </w:rPr>
        <w:t>Procédures Opératoires Standard</w:t>
      </w:r>
    </w:p>
    <w:p w:rsidR="00C82F9F" w:rsidRDefault="00C82F9F"/>
    <w:p w:rsidR="00C82F9F" w:rsidRDefault="00C82F9F" w:rsidP="00C82F9F">
      <w:pPr>
        <w:pStyle w:val="R1"/>
        <w:numPr>
          <w:ilvl w:val="0"/>
          <w:numId w:val="16"/>
        </w:numPr>
        <w:tabs>
          <w:tab w:val="clear" w:pos="709"/>
        </w:tabs>
        <w:ind w:left="567" w:firstLine="0"/>
        <w:jc w:val="left"/>
        <w:rPr>
          <w:rFonts w:ascii="Univers" w:hAnsi="Univers"/>
        </w:rPr>
      </w:pPr>
      <w:r>
        <w:rPr>
          <w:rFonts w:ascii="Univers" w:hAnsi="Univers"/>
        </w:rPr>
        <w:t>"Disposer de ... procédures opérationnelles standardisées relatives à la pharmacovigilance constituant les éléments référentiels d'audits réguliers" (BPP94)</w:t>
      </w:r>
    </w:p>
    <w:p w:rsidR="00C82F9F" w:rsidRDefault="00C82F9F">
      <w:pPr>
        <w:ind w:left="567"/>
        <w:jc w:val="left"/>
      </w:pPr>
    </w:p>
    <w:p w:rsidR="00C82F9F" w:rsidRDefault="00C82F9F" w:rsidP="00C82F9F">
      <w:pPr>
        <w:pStyle w:val="R1"/>
        <w:numPr>
          <w:ilvl w:val="0"/>
          <w:numId w:val="16"/>
        </w:numPr>
        <w:ind w:left="567" w:firstLine="0"/>
        <w:jc w:val="left"/>
        <w:rPr>
          <w:rFonts w:ascii="Univers" w:hAnsi="Univers"/>
          <w:i/>
        </w:rPr>
      </w:pPr>
      <w:r>
        <w:rPr>
          <w:rFonts w:ascii="Univers" w:hAnsi="Univers"/>
          <w:i/>
        </w:rPr>
        <w:t>Modalités de rédaction, validation et approbation</w:t>
      </w:r>
    </w:p>
    <w:p w:rsidR="00C82F9F" w:rsidRDefault="00C82F9F">
      <w:pPr>
        <w:ind w:left="567"/>
        <w:jc w:val="left"/>
      </w:pPr>
    </w:p>
    <w:p w:rsidR="00C82F9F" w:rsidRDefault="00C82F9F" w:rsidP="00C82F9F">
      <w:pPr>
        <w:pStyle w:val="R1"/>
        <w:numPr>
          <w:ilvl w:val="0"/>
          <w:numId w:val="16"/>
        </w:numPr>
        <w:ind w:left="567" w:firstLine="0"/>
        <w:jc w:val="left"/>
        <w:rPr>
          <w:rFonts w:ascii="Univers" w:hAnsi="Univers"/>
          <w:i/>
        </w:rPr>
      </w:pPr>
      <w:r>
        <w:rPr>
          <w:rFonts w:ascii="Univers" w:hAnsi="Univers"/>
          <w:i/>
        </w:rPr>
        <w:t>Modalités de distribution et accès:</w:t>
      </w:r>
    </w:p>
    <w:p w:rsidR="00C82F9F" w:rsidRDefault="00C82F9F">
      <w:pPr>
        <w:ind w:left="567"/>
        <w:jc w:val="left"/>
      </w:pPr>
    </w:p>
    <w:p w:rsidR="00C82F9F" w:rsidRDefault="00C82F9F" w:rsidP="00C82F9F">
      <w:pPr>
        <w:pStyle w:val="R1"/>
        <w:numPr>
          <w:ilvl w:val="0"/>
          <w:numId w:val="16"/>
        </w:numPr>
        <w:ind w:left="567" w:firstLine="0"/>
        <w:jc w:val="left"/>
        <w:rPr>
          <w:rFonts w:ascii="Univers" w:hAnsi="Univers"/>
          <w:i/>
        </w:rPr>
      </w:pPr>
      <w:r>
        <w:rPr>
          <w:rFonts w:ascii="Univers" w:hAnsi="Univers"/>
          <w:i/>
        </w:rPr>
        <w:t>formation aux procédures</w:t>
      </w:r>
    </w:p>
    <w:p w:rsidR="00C82F9F" w:rsidRDefault="00C82F9F" w:rsidP="00C82F9F">
      <w:pPr>
        <w:pStyle w:val="B2"/>
        <w:numPr>
          <w:ilvl w:val="0"/>
          <w:numId w:val="15"/>
        </w:numPr>
      </w:pPr>
      <w:r>
        <w:t>Procédure(s) internationale(s) de pharmacovigilance</w:t>
      </w:r>
    </w:p>
    <w:p w:rsidR="00C82F9F" w:rsidRDefault="00C82F9F" w:rsidP="00C82F9F">
      <w:pPr>
        <w:pStyle w:val="B2"/>
        <w:numPr>
          <w:ilvl w:val="0"/>
          <w:numId w:val="15"/>
        </w:numPr>
      </w:pPr>
      <w:r>
        <w:t>Procédures locales de PV</w:t>
      </w:r>
    </w:p>
    <w:p w:rsidR="00C82F9F" w:rsidRDefault="00C82F9F" w:rsidP="00C82F9F">
      <w:pPr>
        <w:pStyle w:val="B2"/>
        <w:numPr>
          <w:ilvl w:val="0"/>
          <w:numId w:val="15"/>
        </w:numPr>
      </w:pPr>
      <w:r>
        <w:t>Procédure de monitorage</w:t>
      </w:r>
    </w:p>
    <w:p w:rsidR="00C82F9F" w:rsidRDefault="00C82F9F"/>
    <w:p w:rsidR="00C82F9F" w:rsidRDefault="00C82F9F"/>
    <w:p w:rsidR="00C82F9F" w:rsidRDefault="00C82F9F">
      <w:pPr>
        <w:pStyle w:val="Titre1"/>
        <w:rPr>
          <w:sz w:val="20"/>
        </w:rPr>
      </w:pPr>
      <w:r>
        <w:rPr>
          <w:caps w:val="0"/>
          <w:sz w:val="20"/>
        </w:rPr>
        <w:t>Audit qualite interne du service de pharmacovigilance:</w:t>
      </w:r>
    </w:p>
    <w:p w:rsidR="00C82F9F" w:rsidRDefault="00C82F9F" w:rsidP="00C82F9F">
      <w:pPr>
        <w:pStyle w:val="R1"/>
        <w:numPr>
          <w:ilvl w:val="0"/>
          <w:numId w:val="16"/>
        </w:numPr>
        <w:tabs>
          <w:tab w:val="clear" w:pos="709"/>
        </w:tabs>
        <w:ind w:left="1560"/>
        <w:rPr>
          <w:rFonts w:ascii="Univers" w:hAnsi="Univers"/>
        </w:rPr>
      </w:pPr>
      <w:r>
        <w:rPr>
          <w:rFonts w:ascii="Univers" w:hAnsi="Univers"/>
        </w:rPr>
        <w:t>...'audits réguliers" (BPP94)</w:t>
      </w:r>
    </w:p>
    <w:p w:rsidR="00C82F9F" w:rsidRDefault="00C82F9F"/>
    <w:p w:rsidR="00C82F9F" w:rsidRDefault="00C82F9F" w:rsidP="00C82F9F">
      <w:pPr>
        <w:pStyle w:val="R1"/>
        <w:numPr>
          <w:ilvl w:val="0"/>
          <w:numId w:val="16"/>
        </w:numPr>
        <w:ind w:left="850"/>
        <w:rPr>
          <w:rFonts w:ascii="Univers" w:hAnsi="Univers"/>
          <w:i/>
        </w:rPr>
      </w:pPr>
      <w:r>
        <w:rPr>
          <w:rFonts w:ascii="Univers" w:hAnsi="Univers"/>
          <w:i/>
        </w:rPr>
        <w:t>Planification et réalisation d’ audits qualité internes</w:t>
      </w:r>
    </w:p>
    <w:p w:rsidR="00C82F9F" w:rsidRDefault="00C82F9F"/>
    <w:p w:rsidR="00C82F9F" w:rsidRDefault="00C82F9F">
      <w:r>
        <w:t>Les buts de cet audit sont les suivants :</w:t>
      </w:r>
    </w:p>
    <w:p w:rsidR="00C82F9F" w:rsidRDefault="00C82F9F" w:rsidP="00C82F9F">
      <w:pPr>
        <w:pStyle w:val="B1"/>
        <w:numPr>
          <w:ilvl w:val="0"/>
          <w:numId w:val="22"/>
        </w:numPr>
        <w:spacing w:before="240"/>
        <w:ind w:left="851" w:hanging="284"/>
      </w:pPr>
      <w:r>
        <w:t>Vérifier le respect des réglementations</w:t>
      </w:r>
    </w:p>
    <w:p w:rsidR="00C82F9F" w:rsidRDefault="00C82F9F" w:rsidP="00C82F9F">
      <w:pPr>
        <w:pStyle w:val="B1"/>
        <w:numPr>
          <w:ilvl w:val="0"/>
          <w:numId w:val="22"/>
        </w:numPr>
        <w:spacing w:before="240"/>
        <w:ind w:left="851" w:hanging="284"/>
      </w:pPr>
      <w:r>
        <w:t>Répondre à l'exigence réglementaire d'effectuer des audits des systèmes impliqués en recherche clinique</w:t>
      </w:r>
    </w:p>
    <w:p w:rsidR="00C82F9F" w:rsidRDefault="00C82F9F" w:rsidP="00C82F9F">
      <w:pPr>
        <w:pStyle w:val="B1"/>
        <w:numPr>
          <w:ilvl w:val="0"/>
          <w:numId w:val="22"/>
        </w:numPr>
        <w:spacing w:before="240"/>
        <w:ind w:left="851" w:hanging="284"/>
      </w:pPr>
      <w:r>
        <w:t xml:space="preserve">Évaluer l'adéquation et l'efficacité des moyens mis en œuvre dans le système de pharmacovigilance pour respecter la réglementation et </w:t>
      </w:r>
    </w:p>
    <w:p w:rsidR="00C82F9F" w:rsidRDefault="00C82F9F" w:rsidP="00C82F9F">
      <w:pPr>
        <w:pStyle w:val="B2"/>
        <w:numPr>
          <w:ilvl w:val="0"/>
          <w:numId w:val="15"/>
        </w:numPr>
      </w:pPr>
      <w:r>
        <w:t>/ atteindre les objectifs internes définis en termes de qualité et de productivité</w:t>
      </w:r>
    </w:p>
    <w:p w:rsidR="00C82F9F" w:rsidRDefault="00C82F9F" w:rsidP="00C82F9F">
      <w:pPr>
        <w:pStyle w:val="B2"/>
        <w:numPr>
          <w:ilvl w:val="0"/>
          <w:numId w:val="15"/>
        </w:numPr>
      </w:pPr>
      <w:r>
        <w:t>/ respecter le cadre interne défini par ...</w:t>
      </w:r>
    </w:p>
    <w:p w:rsidR="00C82F9F" w:rsidRDefault="00C82F9F" w:rsidP="00C82F9F">
      <w:pPr>
        <w:pStyle w:val="B1"/>
        <w:numPr>
          <w:ilvl w:val="0"/>
          <w:numId w:val="22"/>
        </w:numPr>
        <w:spacing w:before="240"/>
        <w:ind w:left="851" w:hanging="284"/>
      </w:pPr>
      <w:r>
        <w:t>Évaluer le degré d'optimisation du système de pharmacovigilance</w:t>
      </w:r>
    </w:p>
    <w:p w:rsidR="00C82F9F" w:rsidRDefault="00C82F9F" w:rsidP="00C82F9F">
      <w:pPr>
        <w:pStyle w:val="B1"/>
        <w:numPr>
          <w:ilvl w:val="0"/>
          <w:numId w:val="22"/>
        </w:numPr>
        <w:spacing w:before="240"/>
        <w:ind w:left="851" w:hanging="284"/>
      </w:pPr>
      <w:r>
        <w:t>Évaluer les ressources nécessaires en fonction des besoins relatifs à la fonction pharmacovigilance.</w:t>
      </w:r>
    </w:p>
    <w:p w:rsidR="00C82F9F" w:rsidRDefault="00C82F9F" w:rsidP="00C82F9F">
      <w:pPr>
        <w:pStyle w:val="B1"/>
        <w:numPr>
          <w:ilvl w:val="0"/>
          <w:numId w:val="22"/>
        </w:numPr>
        <w:spacing w:before="240"/>
        <w:ind w:left="851" w:hanging="284"/>
      </w:pPr>
      <w:r>
        <w:t>Évaluer la situation du système de pharmacovigilance par rapport à un audit antérieur</w:t>
      </w:r>
    </w:p>
    <w:p w:rsidR="00C82F9F" w:rsidRDefault="00C82F9F" w:rsidP="00C82F9F">
      <w:pPr>
        <w:pStyle w:val="B1"/>
        <w:numPr>
          <w:ilvl w:val="0"/>
          <w:numId w:val="22"/>
        </w:numPr>
        <w:spacing w:before="240"/>
        <w:ind w:left="851" w:hanging="284"/>
      </w:pPr>
      <w:r>
        <w:t>Évaluer la mise en application d'un plan d'action antérieur</w:t>
      </w:r>
    </w:p>
    <w:p w:rsidR="00C82F9F" w:rsidRDefault="00C82F9F">
      <w:pPr>
        <w:rPr>
          <w:b/>
        </w:rPr>
      </w:pPr>
    </w:p>
    <w:p w:rsidR="00C82F9F" w:rsidRDefault="00C82F9F">
      <w:pPr>
        <w:rPr>
          <w:b/>
          <w:u w:val="single"/>
        </w:rPr>
      </w:pPr>
      <w:r>
        <w:rPr>
          <w:b/>
          <w:u w:val="single"/>
        </w:rPr>
        <w:t>Audits d'étude</w:t>
      </w:r>
    </w:p>
    <w:p w:rsidR="00C82F9F" w:rsidRDefault="00C82F9F" w:rsidP="00C82F9F">
      <w:pPr>
        <w:pStyle w:val="R1"/>
        <w:numPr>
          <w:ilvl w:val="0"/>
          <w:numId w:val="16"/>
        </w:numPr>
        <w:tabs>
          <w:tab w:val="clear" w:pos="709"/>
        </w:tabs>
        <w:ind w:left="1560"/>
        <w:rPr>
          <w:rFonts w:ascii="Univers" w:hAnsi="Univers"/>
        </w:rPr>
      </w:pPr>
      <w:r>
        <w:rPr>
          <w:rFonts w:ascii="Univers" w:hAnsi="Univers"/>
        </w:rPr>
        <w:t>...'audits réguliers" (BPP94)</w:t>
      </w:r>
    </w:p>
    <w:p w:rsidR="00C82F9F" w:rsidRDefault="00C82F9F"/>
    <w:p w:rsidR="00C82F9F" w:rsidRDefault="00C82F9F">
      <w:r>
        <w:t>EIG non déclarés au service de Pharmacovigilance</w:t>
      </w:r>
    </w:p>
    <w:p w:rsidR="00C82F9F" w:rsidRDefault="00C82F9F">
      <w:r>
        <w:t xml:space="preserve">Informations exhaustives concernant les EI adressés à la PV </w:t>
      </w:r>
    </w:p>
    <w:p w:rsidR="00C82F9F" w:rsidRDefault="00C82F9F">
      <w:pPr>
        <w:pStyle w:val="Evidence"/>
        <w:rPr>
          <w:rFonts w:ascii="Univers" w:hAnsi="Univers"/>
        </w:rPr>
      </w:pPr>
    </w:p>
    <w:p w:rsidR="00C82F9F" w:rsidRDefault="00C82F9F"/>
    <w:p w:rsidR="00C82F9F" w:rsidRDefault="00C82F9F"/>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sectPr w:rsidR="00C82F9F">
          <w:type w:val="continuous"/>
          <w:pgSz w:w="11907" w:h="16840" w:code="9"/>
          <w:pgMar w:top="1418" w:right="851" w:bottom="567" w:left="1418" w:header="919" w:footer="689" w:gutter="0"/>
          <w:cols w:sep="1" w:space="720"/>
        </w:sectPr>
      </w:pPr>
    </w:p>
    <w:p w:rsidR="00C82F9F" w:rsidRDefault="00C82F9F">
      <w:pPr>
        <w:pStyle w:val="Titre1"/>
      </w:pPr>
    </w:p>
    <w:p w:rsidR="00C82F9F" w:rsidRDefault="00C82F9F">
      <w:pPr>
        <w:pStyle w:val="Titre1"/>
        <w:rPr>
          <w:sz w:val="20"/>
        </w:rPr>
      </w:pPr>
      <w:r>
        <w:br w:type="page"/>
      </w:r>
      <w:r>
        <w:rPr>
          <w:sz w:val="20"/>
        </w:rPr>
        <w:t>Amélioration permanente</w:t>
      </w:r>
    </w:p>
    <w:p w:rsidR="00C82F9F" w:rsidRDefault="00C82F9F">
      <w:pPr>
        <w:sectPr w:rsidR="00C82F9F">
          <w:type w:val="continuous"/>
          <w:pgSz w:w="11907" w:h="16840" w:code="9"/>
          <w:pgMar w:top="1418" w:right="851" w:bottom="567" w:left="1418" w:header="568" w:footer="689" w:gutter="0"/>
          <w:cols w:sep="1" w:space="720"/>
        </w:sectPr>
      </w:pPr>
    </w:p>
    <w:p w:rsidR="00C82F9F" w:rsidRDefault="00C82F9F" w:rsidP="00C82F9F">
      <w:pPr>
        <w:numPr>
          <w:ilvl w:val="0"/>
          <w:numId w:val="44"/>
        </w:numPr>
      </w:pPr>
      <w:r>
        <w:t>Recueil de la satisfaction client</w:t>
      </w:r>
    </w:p>
    <w:p w:rsidR="00C82F9F" w:rsidRDefault="00C82F9F" w:rsidP="00C82F9F">
      <w:pPr>
        <w:numPr>
          <w:ilvl w:val="0"/>
          <w:numId w:val="44"/>
        </w:numPr>
      </w:pPr>
      <w:r>
        <w:t>Réclamations clients : non conformités</w:t>
      </w:r>
    </w:p>
    <w:p w:rsidR="00C82F9F" w:rsidRDefault="00C82F9F" w:rsidP="00C82F9F">
      <w:pPr>
        <w:numPr>
          <w:ilvl w:val="0"/>
          <w:numId w:val="44"/>
        </w:numPr>
      </w:pPr>
      <w:r>
        <w:t>Suites d’audit du service</w:t>
      </w:r>
    </w:p>
    <w:p w:rsidR="00C82F9F" w:rsidRDefault="00C82F9F" w:rsidP="00C82F9F">
      <w:pPr>
        <w:numPr>
          <w:ilvl w:val="0"/>
          <w:numId w:val="44"/>
        </w:numPr>
      </w:pPr>
      <w:r>
        <w:t>Adaptation aux évolutions de la réglementation</w:t>
      </w:r>
    </w:p>
    <w:p w:rsidR="00C82F9F" w:rsidRDefault="00C82F9F" w:rsidP="00C82F9F">
      <w:pPr>
        <w:numPr>
          <w:ilvl w:val="0"/>
          <w:numId w:val="44"/>
        </w:numPr>
      </w:pPr>
      <w:r>
        <w:t>Maîtrise du produit non conforme :</w:t>
      </w:r>
    </w:p>
    <w:p w:rsidR="00C82F9F" w:rsidRDefault="00C82F9F">
      <w:pPr>
        <w:pStyle w:val="Adresse"/>
        <w:tabs>
          <w:tab w:val="clear" w:pos="2268"/>
        </w:tabs>
      </w:pPr>
      <w:r>
        <w:t>Enregistrement et gestion des actions curratives, correctives et préventives</w:t>
      </w:r>
    </w:p>
    <w:p w:rsidR="00C82F9F" w:rsidRDefault="00C82F9F">
      <w:pPr>
        <w:pStyle w:val="Titre1"/>
      </w:pPr>
      <w:r>
        <w:t>Actions curatives</w:t>
      </w:r>
    </w:p>
    <w:p w:rsidR="00C82F9F" w:rsidRDefault="00C82F9F">
      <w:r>
        <w:t>Ex : Vérification de la partie « pharmacovigilance » du protocole d’étude par le service de PV.</w:t>
      </w:r>
    </w:p>
    <w:p w:rsidR="00C82F9F" w:rsidRDefault="00C82F9F">
      <w:r>
        <w:t>Le protocole est validé et diffusé ( Investigateurs, CCPPRB,...).</w:t>
      </w:r>
    </w:p>
    <w:p w:rsidR="00C82F9F" w:rsidRDefault="00C82F9F">
      <w:r>
        <w:t>Or, il y a une erreur dans la définition des EIG et de leur modalités de déclarations au service de pharmacovigilance.</w:t>
      </w:r>
    </w:p>
    <w:p w:rsidR="00C82F9F" w:rsidRDefault="00C82F9F">
      <w:r>
        <w:t>L’action curative : le service de pharmacovigilance transmet au chef de projet les définitions d’EIG et leur modalités de déclaration conformes ( législation,...) afin de réaliser un amendement au protocole.</w:t>
      </w:r>
    </w:p>
    <w:p w:rsidR="00C82F9F" w:rsidRDefault="00C82F9F"/>
    <w:p w:rsidR="00C82F9F" w:rsidRDefault="00C82F9F">
      <w:pPr>
        <w:pStyle w:val="Titre1"/>
      </w:pPr>
      <w:r>
        <w:t>Actions correctives</w:t>
      </w:r>
    </w:p>
    <w:p w:rsidR="00C82F9F" w:rsidRDefault="00C82F9F">
      <w:r>
        <w:t>L’action corrective sera, par exemple, de réaliser une trame correspondant à la partie « Pharmacovigilance » du protocole.</w:t>
      </w:r>
    </w:p>
    <w:p w:rsidR="00C82F9F" w:rsidRDefault="00C82F9F">
      <w:r>
        <w:t>Cette trame sera réactualisée en fonction de l’évolution réglementaire.</w:t>
      </w:r>
    </w:p>
    <w:p w:rsidR="00C82F9F" w:rsidRDefault="00C82F9F">
      <w:r>
        <w:t>Une autre action corrective pourra être de réaliser une liste de contrôle reprenant tous les points à vérifier par le service.</w:t>
      </w:r>
    </w:p>
    <w:p w:rsidR="00C82F9F" w:rsidRDefault="00C82F9F">
      <w:r>
        <w:t>Ceci permet en outre de diminuer les variabilités de contrôles par des pharmacovigilants différents.</w:t>
      </w:r>
    </w:p>
    <w:p w:rsidR="00C82F9F" w:rsidRDefault="00C82F9F"/>
    <w:p w:rsidR="00C82F9F" w:rsidRDefault="00C82F9F">
      <w:pPr>
        <w:pStyle w:val="Titre1"/>
        <w:spacing w:before="60" w:after="0"/>
        <w:rPr>
          <w:caps w:val="0"/>
        </w:rPr>
      </w:pPr>
      <w:r>
        <w:rPr>
          <w:caps w:val="0"/>
        </w:rPr>
        <w:t>ACTIONS PREVENTIVES</w:t>
      </w:r>
    </w:p>
    <w:p w:rsidR="00C82F9F" w:rsidRDefault="00C82F9F">
      <w:r>
        <w:t>Après avoir vérifié la partie « pharmacovigilance » du protocole qui est diffusé, le pharmacovigilant se demande si la définition des EIG est la plus récente, car c’est celle qui est réutilisée pour chaque protocole.</w:t>
      </w:r>
    </w:p>
    <w:p w:rsidR="00C82F9F" w:rsidRDefault="00C82F9F">
      <w:r>
        <w:t>Il s’aperçoit qu’effectivement c’est la définition correcte mais qu’il n’y a pas de moyen mis en place pour s’assurer qu’il s’agit de la définition la plus récente.</w:t>
      </w:r>
    </w:p>
    <w:p w:rsidR="00C82F9F" w:rsidRDefault="00C82F9F">
      <w:r>
        <w:t>La mise en place des outils précédents constitue alors une action préventive.</w:t>
      </w:r>
    </w:p>
    <w:p w:rsidR="00C82F9F" w:rsidRDefault="00C82F9F">
      <w:pPr>
        <w:pStyle w:val="Evidence"/>
        <w:rPr>
          <w:rFonts w:ascii="Univers" w:hAnsi="Univers"/>
        </w:rPr>
      </w:pPr>
    </w:p>
    <w:p w:rsidR="00C82F9F" w:rsidRDefault="00C82F9F"/>
    <w:p w:rsidR="00C82F9F" w:rsidRDefault="00C82F9F"/>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jc w:val="center"/>
        <w:rPr>
          <w:b/>
        </w:rPr>
        <w:sectPr w:rsidR="00C82F9F">
          <w:type w:val="continuous"/>
          <w:pgSz w:w="11907" w:h="16840" w:code="9"/>
          <w:pgMar w:top="1418" w:right="851" w:bottom="567" w:left="1418" w:header="568" w:footer="689" w:gutter="0"/>
          <w:cols w:sep="1" w:space="720"/>
        </w:sectPr>
      </w:pPr>
      <w:r>
        <w:br w:type="page"/>
      </w:r>
      <w:r>
        <w:rPr>
          <w:b/>
        </w:rPr>
        <w:t xml:space="preserve"> SYNTHESES DE REFERENCE ET VEILLE REGLEMENTAIRE</w:t>
      </w:r>
    </w:p>
    <w:p w:rsidR="00C82F9F" w:rsidRDefault="00C82F9F" w:rsidP="00C82F9F">
      <w:pPr>
        <w:pStyle w:val="B1"/>
        <w:numPr>
          <w:ilvl w:val="0"/>
          <w:numId w:val="22"/>
        </w:numPr>
      </w:pPr>
      <w:r>
        <w:t>Modification le système pour répondre aux changements de réglementation</w:t>
      </w:r>
    </w:p>
    <w:p w:rsidR="00C82F9F" w:rsidRDefault="00C82F9F" w:rsidP="00C82F9F">
      <w:pPr>
        <w:pStyle w:val="B1"/>
        <w:numPr>
          <w:ilvl w:val="0"/>
          <w:numId w:val="22"/>
        </w:numPr>
      </w:pPr>
      <w:r>
        <w:t>Réglementation connue du personnel</w:t>
      </w:r>
    </w:p>
    <w:p w:rsidR="00C82F9F" w:rsidRDefault="00C82F9F" w:rsidP="00C82F9F">
      <w:pPr>
        <w:pStyle w:val="B1"/>
        <w:numPr>
          <w:ilvl w:val="0"/>
          <w:numId w:val="22"/>
        </w:numPr>
      </w:pPr>
      <w:r>
        <w:t>Feed-back garantissant que le service est conforme aux exigences</w:t>
      </w:r>
    </w:p>
    <w:p w:rsidR="00C82F9F" w:rsidRDefault="00C82F9F" w:rsidP="00C82F9F">
      <w:pPr>
        <w:pStyle w:val="B1"/>
        <w:numPr>
          <w:ilvl w:val="0"/>
          <w:numId w:val="22"/>
        </w:numPr>
      </w:pPr>
      <w:r>
        <w:t>Réponse aux questions posées relative aux exigences / formation</w:t>
      </w:r>
    </w:p>
    <w:p w:rsidR="00C82F9F" w:rsidRDefault="00C82F9F"/>
    <w:p w:rsidR="00C82F9F" w:rsidRDefault="00C82F9F">
      <w:pPr>
        <w:rPr>
          <w:b/>
        </w:rPr>
      </w:pPr>
      <w:r>
        <w:rPr>
          <w:b/>
        </w:rPr>
        <w:t>Synthèses réalisées à partir de :</w:t>
      </w:r>
    </w:p>
    <w:p w:rsidR="00C82F9F" w:rsidRDefault="00C82F9F">
      <w:pPr>
        <w:rPr>
          <w:b/>
        </w:rPr>
      </w:pPr>
    </w:p>
    <w:p w:rsidR="00C82F9F" w:rsidRDefault="00C82F9F" w:rsidP="00C82F9F">
      <w:pPr>
        <w:numPr>
          <w:ilvl w:val="0"/>
          <w:numId w:val="27"/>
        </w:numPr>
        <w:ind w:left="993" w:hanging="426"/>
        <w:rPr>
          <w:b/>
          <w:sz w:val="18"/>
        </w:rPr>
      </w:pPr>
      <w:r>
        <w:rPr>
          <w:b/>
          <w:sz w:val="18"/>
        </w:rPr>
        <w:t>Exigences légales, recommandations, bonnes pratiques :</w:t>
      </w:r>
    </w:p>
    <w:p w:rsidR="00C82F9F" w:rsidRDefault="00C82F9F" w:rsidP="00C82F9F">
      <w:pPr>
        <w:numPr>
          <w:ilvl w:val="0"/>
          <w:numId w:val="25"/>
        </w:numPr>
        <w:ind w:left="1134" w:firstLine="0"/>
      </w:pPr>
      <w:r>
        <w:t xml:space="preserve">Pour les notifications spontanées </w:t>
      </w:r>
    </w:p>
    <w:p w:rsidR="00C82F9F" w:rsidRDefault="00C82F9F" w:rsidP="00C82F9F">
      <w:pPr>
        <w:pStyle w:val="B1"/>
        <w:numPr>
          <w:ilvl w:val="0"/>
          <w:numId w:val="24"/>
        </w:numPr>
        <w:tabs>
          <w:tab w:val="left" w:pos="1418"/>
        </w:tabs>
      </w:pPr>
      <w:r>
        <w:t>Code de la santé publique</w:t>
      </w:r>
    </w:p>
    <w:p w:rsidR="00C82F9F" w:rsidRDefault="00C82F9F" w:rsidP="00C82F9F">
      <w:pPr>
        <w:pStyle w:val="B1"/>
        <w:numPr>
          <w:ilvl w:val="0"/>
          <w:numId w:val="24"/>
        </w:numPr>
        <w:tabs>
          <w:tab w:val="left" w:pos="1418"/>
        </w:tabs>
      </w:pPr>
      <w:r>
        <w:t>Bonnes Pratiques de Pharmacovigilance - France, Décembre 1994</w:t>
      </w:r>
    </w:p>
    <w:p w:rsidR="00C82F9F" w:rsidRDefault="00C82F9F" w:rsidP="00C82F9F">
      <w:pPr>
        <w:pStyle w:val="B1"/>
        <w:numPr>
          <w:ilvl w:val="0"/>
          <w:numId w:val="24"/>
        </w:numPr>
        <w:tabs>
          <w:tab w:val="left" w:pos="1418"/>
        </w:tabs>
      </w:pPr>
      <w:r>
        <w:t>Recommandation de l’Agence du Médicament : « Pharmacovigilance-Déclaration des effets indésirables », circulaire du SNIP N°96-0763, Octobre 1996.</w:t>
      </w:r>
    </w:p>
    <w:p w:rsidR="00C82F9F" w:rsidRDefault="00C82F9F" w:rsidP="00C82F9F">
      <w:pPr>
        <w:pStyle w:val="B1"/>
        <w:numPr>
          <w:ilvl w:val="0"/>
          <w:numId w:val="24"/>
        </w:numPr>
        <w:tabs>
          <w:tab w:val="left" w:pos="1418"/>
        </w:tabs>
      </w:pPr>
      <w:r>
        <w:t>Décret n°95-278 du 13 mars 1995 relatif à la pharmacovigilance et modifiant le code de la santé publique. Ce décret est la mise en application dans le droit français des réglementations européennes suivantes :</w:t>
      </w:r>
    </w:p>
    <w:p w:rsidR="00C82F9F" w:rsidRDefault="00C82F9F" w:rsidP="00C82F9F">
      <w:pPr>
        <w:pStyle w:val="B1"/>
        <w:numPr>
          <w:ilvl w:val="0"/>
          <w:numId w:val="24"/>
        </w:numPr>
        <w:tabs>
          <w:tab w:val="left" w:pos="1418"/>
        </w:tabs>
      </w:pPr>
      <w:r>
        <w:t>Directive 93/39/CEE du Conseil du 14 juin 1993 modifiant les directives 65/65/CEE, 75/318/CEE et 75/319/CEE concernant les médicaments,</w:t>
      </w:r>
    </w:p>
    <w:p w:rsidR="00C82F9F" w:rsidRDefault="00C82F9F" w:rsidP="00C82F9F">
      <w:pPr>
        <w:pStyle w:val="B1"/>
        <w:numPr>
          <w:ilvl w:val="0"/>
          <w:numId w:val="24"/>
        </w:numPr>
        <w:tabs>
          <w:tab w:val="left" w:pos="1418"/>
        </w:tabs>
      </w:pPr>
      <w:r>
        <w:t>Règlement (CEE) n° 2309/93 du Conseil du 22 juillet 1993, établissant des procédures communautaires pour l'autorisation et la surveillance des médicaments à usage humain (...).</w:t>
      </w:r>
    </w:p>
    <w:p w:rsidR="00C82F9F" w:rsidRDefault="00C82F9F" w:rsidP="00C82F9F">
      <w:pPr>
        <w:pStyle w:val="B1"/>
        <w:numPr>
          <w:ilvl w:val="0"/>
          <w:numId w:val="24"/>
        </w:numPr>
        <w:tabs>
          <w:tab w:val="left" w:pos="1418"/>
        </w:tabs>
      </w:pPr>
      <w:r>
        <w:t>CPMP/ICH/287/95 Note for Guidance on Clinical Safety Data Management: Data Elements for Transmission of Individual Case Safety Reports(CPMP adopted Sept. 97)</w:t>
      </w:r>
    </w:p>
    <w:p w:rsidR="00C82F9F" w:rsidRDefault="00C82F9F" w:rsidP="00C82F9F">
      <w:pPr>
        <w:pStyle w:val="B1"/>
        <w:numPr>
          <w:ilvl w:val="0"/>
          <w:numId w:val="24"/>
        </w:numPr>
        <w:tabs>
          <w:tab w:val="left" w:pos="1418"/>
        </w:tabs>
      </w:pPr>
      <w:r>
        <w:t>CPMP/ICH/288/95 Note for Guidance on Clinical Safety Data Management: Periodic Safety Update Reports for Marketed Drugs(CPMP adopted December 96)</w:t>
      </w:r>
    </w:p>
    <w:p w:rsidR="00C82F9F" w:rsidRDefault="00C82F9F" w:rsidP="00C82F9F">
      <w:pPr>
        <w:pStyle w:val="B1"/>
        <w:numPr>
          <w:ilvl w:val="0"/>
          <w:numId w:val="24"/>
        </w:numPr>
        <w:tabs>
          <w:tab w:val="left" w:pos="1418"/>
        </w:tabs>
      </w:pPr>
      <w:r>
        <w:t>CPMP/ICH/377/95 Note for Guidance on Good Clinical Safety Data Management: Definitions and Standards for Expedited Reporting(CPMP adopted November 94)</w:t>
      </w:r>
    </w:p>
    <w:p w:rsidR="00C82F9F" w:rsidRDefault="00C82F9F" w:rsidP="00C82F9F">
      <w:pPr>
        <w:pStyle w:val="B1"/>
        <w:numPr>
          <w:ilvl w:val="0"/>
          <w:numId w:val="24"/>
        </w:numPr>
        <w:tabs>
          <w:tab w:val="left" w:pos="1418"/>
        </w:tabs>
      </w:pPr>
      <w:r>
        <w:t>FDA Guidance for Industry - Postmarketing Adverse Experience Reporting for Human Drug and Licensed Biological Products : Clarification of What to Report (August 1997)</w:t>
      </w:r>
    </w:p>
    <w:p w:rsidR="00C82F9F" w:rsidRDefault="00C82F9F" w:rsidP="00C82F9F">
      <w:pPr>
        <w:pStyle w:val="B1"/>
        <w:numPr>
          <w:ilvl w:val="0"/>
          <w:numId w:val="24"/>
        </w:numPr>
        <w:tabs>
          <w:tab w:val="left" w:pos="1418"/>
        </w:tabs>
      </w:pPr>
      <w:r>
        <w:t>21 CFR 314.80 :Postmarketing reporting of adverse drug experiences, April 1998</w:t>
      </w:r>
    </w:p>
    <w:p w:rsidR="00C82F9F" w:rsidRDefault="00C82F9F"/>
    <w:p w:rsidR="00C82F9F" w:rsidRDefault="00C82F9F" w:rsidP="00C82F9F">
      <w:pPr>
        <w:numPr>
          <w:ilvl w:val="0"/>
          <w:numId w:val="25"/>
        </w:numPr>
        <w:ind w:firstLine="1058"/>
      </w:pPr>
      <w:r>
        <w:t xml:space="preserve">Pour les essais cliniques </w:t>
      </w:r>
    </w:p>
    <w:p w:rsidR="00C82F9F" w:rsidRDefault="00C82F9F" w:rsidP="00C82F9F">
      <w:pPr>
        <w:pStyle w:val="B1"/>
        <w:numPr>
          <w:ilvl w:val="0"/>
          <w:numId w:val="23"/>
        </w:numPr>
        <w:tabs>
          <w:tab w:val="left" w:pos="1418"/>
        </w:tabs>
      </w:pPr>
      <w:r>
        <w:t>Code de la santé publique</w:t>
      </w:r>
    </w:p>
    <w:p w:rsidR="00C82F9F" w:rsidRDefault="00C82F9F" w:rsidP="00C82F9F">
      <w:pPr>
        <w:pStyle w:val="B1"/>
        <w:numPr>
          <w:ilvl w:val="0"/>
          <w:numId w:val="23"/>
        </w:numPr>
        <w:tabs>
          <w:tab w:val="left" w:pos="1418"/>
        </w:tabs>
      </w:pPr>
      <w:r>
        <w:t>Bonnes Pratiques Cliniques, France - 1987</w:t>
      </w:r>
    </w:p>
    <w:p w:rsidR="00C82F9F" w:rsidRDefault="00C82F9F" w:rsidP="00C82F9F">
      <w:pPr>
        <w:pStyle w:val="B1"/>
        <w:numPr>
          <w:ilvl w:val="0"/>
          <w:numId w:val="23"/>
        </w:numPr>
        <w:tabs>
          <w:tab w:val="left" w:pos="1418"/>
        </w:tabs>
      </w:pPr>
      <w:r>
        <w:t>Bonnes Pratiques Cliniques pour les essais de médicaments dans la Communauté Européenne, 1990</w:t>
      </w:r>
    </w:p>
    <w:p w:rsidR="00C82F9F" w:rsidRDefault="00C82F9F" w:rsidP="00C82F9F">
      <w:pPr>
        <w:pStyle w:val="B1"/>
        <w:numPr>
          <w:ilvl w:val="0"/>
          <w:numId w:val="23"/>
        </w:numPr>
        <w:tabs>
          <w:tab w:val="left" w:pos="1418"/>
        </w:tabs>
      </w:pPr>
      <w:r>
        <w:t>CPMP/ICH/135/95 Step 5 Note for Guidance on Good Clinical Practice(CPMP adopted July 96)</w:t>
      </w:r>
    </w:p>
    <w:p w:rsidR="00C82F9F" w:rsidRDefault="00C82F9F" w:rsidP="00C82F9F">
      <w:pPr>
        <w:pStyle w:val="B1"/>
        <w:numPr>
          <w:ilvl w:val="0"/>
          <w:numId w:val="23"/>
        </w:numPr>
        <w:tabs>
          <w:tab w:val="left" w:pos="1418"/>
        </w:tabs>
      </w:pPr>
      <w:r>
        <w:t>CPMP/ICH/377/95 Step 5 Note for Guidance on Clinical safety data management : definitions and standards for expedited reporting (CPMP adopted November 1994)</w:t>
      </w:r>
    </w:p>
    <w:p w:rsidR="00C82F9F" w:rsidRDefault="00C82F9F" w:rsidP="00C82F9F">
      <w:pPr>
        <w:pStyle w:val="B1"/>
        <w:numPr>
          <w:ilvl w:val="0"/>
          <w:numId w:val="23"/>
        </w:numPr>
        <w:tabs>
          <w:tab w:val="left" w:pos="1418"/>
        </w:tabs>
      </w:pPr>
      <w:r>
        <w:t>21CFR312.32 :IND safety reports, April 1998</w:t>
      </w:r>
    </w:p>
    <w:p w:rsidR="00C82F9F" w:rsidRDefault="00C82F9F">
      <w:pPr>
        <w:pStyle w:val="B1"/>
        <w:numPr>
          <w:ilvl w:val="0"/>
          <w:numId w:val="0"/>
        </w:numPr>
      </w:pPr>
    </w:p>
    <w:p w:rsidR="00C82F9F" w:rsidRDefault="00C82F9F" w:rsidP="00C82F9F">
      <w:pPr>
        <w:numPr>
          <w:ilvl w:val="0"/>
          <w:numId w:val="28"/>
        </w:numPr>
        <w:rPr>
          <w:b/>
          <w:sz w:val="18"/>
        </w:rPr>
      </w:pPr>
      <w:r>
        <w:rPr>
          <w:b/>
          <w:sz w:val="18"/>
        </w:rPr>
        <w:t>Objectifs écrits</w:t>
      </w:r>
    </w:p>
    <w:p w:rsidR="00C82F9F" w:rsidRDefault="00C82F9F" w:rsidP="00C82F9F">
      <w:pPr>
        <w:pStyle w:val="B1"/>
        <w:numPr>
          <w:ilvl w:val="0"/>
          <w:numId w:val="28"/>
        </w:numPr>
        <w:rPr>
          <w:b/>
          <w:sz w:val="18"/>
        </w:rPr>
      </w:pPr>
      <w:r>
        <w:rPr>
          <w:b/>
          <w:sz w:val="18"/>
        </w:rPr>
        <w:t>Recommandations internes</w:t>
      </w:r>
    </w:p>
    <w:p w:rsidR="00C82F9F" w:rsidRDefault="00C82F9F" w:rsidP="00C82F9F">
      <w:pPr>
        <w:pStyle w:val="B1"/>
        <w:numPr>
          <w:ilvl w:val="0"/>
          <w:numId w:val="28"/>
        </w:numPr>
        <w:rPr>
          <w:b/>
          <w:sz w:val="18"/>
        </w:rPr>
      </w:pPr>
      <w:r>
        <w:rPr>
          <w:b/>
          <w:sz w:val="18"/>
        </w:rPr>
        <w:t>Procédures internationales et locales</w:t>
      </w:r>
    </w:p>
    <w:p w:rsidR="00C82F9F" w:rsidRDefault="00C82F9F" w:rsidP="00C82F9F">
      <w:pPr>
        <w:pStyle w:val="B1"/>
        <w:numPr>
          <w:ilvl w:val="0"/>
          <w:numId w:val="28"/>
        </w:numPr>
        <w:rPr>
          <w:b/>
          <w:sz w:val="18"/>
        </w:rPr>
      </w:pPr>
      <w:r>
        <w:rPr>
          <w:b/>
          <w:sz w:val="18"/>
        </w:rPr>
        <w:t>tout autre document fournissant un cadre à l'action de la fonction pharmacovigilance ?</w:t>
      </w:r>
    </w:p>
    <w:p w:rsidR="00C82F9F" w:rsidRDefault="00C82F9F">
      <w:pPr>
        <w:rPr>
          <w:b/>
        </w:rPr>
      </w:pPr>
    </w:p>
    <w:p w:rsidR="00C82F9F" w:rsidRDefault="00C82F9F">
      <w:pPr>
        <w:rPr>
          <w:b/>
        </w:rPr>
      </w:pPr>
    </w:p>
    <w:p w:rsidR="00C82F9F" w:rsidRDefault="00C82F9F">
      <w:pPr>
        <w:rPr>
          <w:b/>
        </w:rPr>
      </w:pPr>
    </w:p>
    <w:p w:rsidR="00C82F9F" w:rsidRDefault="00C82F9F">
      <w:pPr>
        <w:rPr>
          <w:b/>
        </w:rPr>
      </w:pPr>
    </w:p>
    <w:p w:rsidR="00C82F9F" w:rsidRDefault="00C82F9F">
      <w:r>
        <w:t>Exemple de synthèse de référence :</w:t>
      </w:r>
    </w:p>
    <w:p w:rsidR="00C82F9F" w:rsidRDefault="00C82F9F" w:rsidP="00C82F9F">
      <w:pPr>
        <w:numPr>
          <w:ilvl w:val="0"/>
          <w:numId w:val="26"/>
        </w:numPr>
        <w:jc w:val="left"/>
      </w:pPr>
      <w:r>
        <w:t>Notifications spontanées,</w:t>
      </w:r>
    </w:p>
    <w:p w:rsidR="00C82F9F" w:rsidRDefault="00C82F9F" w:rsidP="00C82F9F">
      <w:pPr>
        <w:numPr>
          <w:ilvl w:val="0"/>
          <w:numId w:val="26"/>
        </w:numPr>
        <w:jc w:val="left"/>
      </w:pPr>
      <w:r>
        <w:t>Rapports périodiques de Pharmacovigilance</w:t>
      </w:r>
    </w:p>
    <w:p w:rsidR="00C82F9F" w:rsidRDefault="00C82F9F" w:rsidP="00C82F9F">
      <w:pPr>
        <w:numPr>
          <w:ilvl w:val="0"/>
          <w:numId w:val="26"/>
        </w:numPr>
        <w:jc w:val="left"/>
      </w:pPr>
      <w:r>
        <w:t>EIG des essais cliniques</w:t>
      </w:r>
    </w:p>
    <w:p w:rsidR="00C82F9F" w:rsidRDefault="00C82F9F">
      <w:pPr>
        <w:rPr>
          <w:b/>
        </w:rPr>
      </w:pPr>
    </w:p>
    <w:p w:rsidR="00C82F9F" w:rsidRDefault="00C82F9F">
      <w:pPr>
        <w:rPr>
          <w:b/>
        </w:rPr>
      </w:pPr>
    </w:p>
    <w:p w:rsidR="00C82F9F" w:rsidRDefault="00C82F9F">
      <w:pPr>
        <w:rPr>
          <w:b/>
        </w:rPr>
      </w:pPr>
      <w:r>
        <w:rPr>
          <w:b/>
        </w:rPr>
        <w:t>Veille Réglementaire</w:t>
      </w:r>
    </w:p>
    <w:p w:rsidR="00C82F9F" w:rsidRDefault="00C82F9F">
      <w:r>
        <w:t>JO</w:t>
      </w:r>
    </w:p>
    <w:p w:rsidR="00C82F9F" w:rsidRDefault="00C82F9F">
      <w:r>
        <w:t>Information du SNIP, de l’AFSSAPS (recommandations, groupes de travail)</w:t>
      </w:r>
    </w:p>
    <w:p w:rsidR="00C82F9F" w:rsidRDefault="00C82F9F">
      <w:r>
        <w:t>Sites Internet (EMEA, FDA,...)</w:t>
      </w:r>
    </w:p>
    <w:p w:rsidR="00C82F9F" w:rsidRDefault="00C82F9F">
      <w:r>
        <w:t>Via le service AQ, Documentation, interne au service,...</w:t>
      </w:r>
    </w:p>
    <w:p w:rsidR="00C82F9F" w:rsidRDefault="00C82F9F">
      <w:pPr>
        <w:pStyle w:val="Evidence"/>
        <w:rPr>
          <w:rFonts w:ascii="Univers" w:hAnsi="Univers"/>
        </w:rPr>
      </w:pPr>
    </w:p>
    <w:p w:rsidR="00C82F9F" w:rsidRDefault="00C82F9F"/>
    <w:p w:rsidR="00C82F9F" w:rsidRDefault="00C82F9F"/>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sectPr w:rsidR="00C82F9F">
          <w:type w:val="continuous"/>
          <w:pgSz w:w="11907" w:h="16840" w:code="9"/>
          <w:pgMar w:top="1418" w:right="851" w:bottom="567" w:left="1418" w:header="919" w:footer="689" w:gutter="0"/>
          <w:cols w:sep="1" w:space="720"/>
        </w:sectPr>
      </w:pPr>
    </w:p>
    <w:p w:rsidR="00C82F9F" w:rsidRDefault="00C82F9F">
      <w:pPr>
        <w:pStyle w:val="Titre1"/>
      </w:pPr>
    </w:p>
    <w:p w:rsidR="00C82F9F" w:rsidRDefault="00C82F9F">
      <w:pPr>
        <w:jc w:val="center"/>
        <w:rPr>
          <w:b/>
        </w:rPr>
        <w:sectPr w:rsidR="00C82F9F">
          <w:type w:val="continuous"/>
          <w:pgSz w:w="11907" w:h="16840" w:code="9"/>
          <w:pgMar w:top="1418" w:right="851" w:bottom="567" w:left="1418" w:header="919" w:footer="692" w:gutter="0"/>
          <w:cols w:sep="1" w:space="720"/>
        </w:sectPr>
      </w:pPr>
      <w:r>
        <w:br w:type="page"/>
      </w:r>
      <w:r>
        <w:rPr>
          <w:b/>
        </w:rPr>
        <w:t>FORMATION</w:t>
      </w:r>
    </w:p>
    <w:p w:rsidR="00C82F9F" w:rsidRDefault="00C82F9F" w:rsidP="00C82F9F">
      <w:pPr>
        <w:numPr>
          <w:ilvl w:val="0"/>
          <w:numId w:val="34"/>
        </w:numPr>
        <w:rPr>
          <w:b/>
          <w:sz w:val="18"/>
        </w:rPr>
      </w:pPr>
      <w:r>
        <w:rPr>
          <w:b/>
          <w:sz w:val="18"/>
        </w:rPr>
        <w:t>Nouveaux Arrivants</w:t>
      </w:r>
    </w:p>
    <w:p w:rsidR="00C82F9F" w:rsidRDefault="00C82F9F">
      <w:r>
        <w:t>SOP générales PD</w:t>
      </w:r>
    </w:p>
    <w:p w:rsidR="00C82F9F" w:rsidRDefault="00C82F9F">
      <w:r>
        <w:t>SOP PV</w:t>
      </w:r>
    </w:p>
    <w:p w:rsidR="00C82F9F" w:rsidRDefault="00C82F9F">
      <w:r>
        <w:t>Processus PV</w:t>
      </w:r>
    </w:p>
    <w:p w:rsidR="00C82F9F" w:rsidRDefault="00C82F9F">
      <w:r>
        <w:t>Réglementation</w:t>
      </w:r>
    </w:p>
    <w:p w:rsidR="00C82F9F" w:rsidRDefault="00C82F9F">
      <w:r>
        <w:t>Logiciels utilisés en PV (ES1)</w:t>
      </w:r>
    </w:p>
    <w:p w:rsidR="00C82F9F" w:rsidRDefault="00C82F9F" w:rsidP="00C82F9F">
      <w:pPr>
        <w:numPr>
          <w:ilvl w:val="0"/>
          <w:numId w:val="33"/>
        </w:numPr>
        <w:rPr>
          <w:b/>
          <w:sz w:val="18"/>
        </w:rPr>
      </w:pPr>
      <w:r>
        <w:rPr>
          <w:b/>
          <w:sz w:val="18"/>
        </w:rPr>
        <w:t>Formation Continue</w:t>
      </w:r>
    </w:p>
    <w:p w:rsidR="00C82F9F" w:rsidRDefault="00C82F9F">
      <w:r>
        <w:t xml:space="preserve">Nouvelles SOP /versions </w:t>
      </w:r>
    </w:p>
    <w:p w:rsidR="00C82F9F" w:rsidRDefault="00C82F9F">
      <w:pPr>
        <w:pStyle w:val="Adresse"/>
        <w:tabs>
          <w:tab w:val="clear" w:pos="2268"/>
        </w:tabs>
      </w:pPr>
      <w:r>
        <w:t xml:space="preserve">Réglementation </w:t>
      </w:r>
    </w:p>
    <w:p w:rsidR="00C82F9F" w:rsidRDefault="00C82F9F"/>
    <w:p w:rsidR="00C82F9F" w:rsidRDefault="00C82F9F" w:rsidP="00C82F9F">
      <w:pPr>
        <w:pStyle w:val="Adresse"/>
        <w:numPr>
          <w:ilvl w:val="0"/>
          <w:numId w:val="35"/>
        </w:numPr>
        <w:tabs>
          <w:tab w:val="clear" w:pos="2268"/>
        </w:tabs>
      </w:pPr>
      <w:r>
        <w:t>Identification des besoins</w:t>
      </w:r>
    </w:p>
    <w:p w:rsidR="00C82F9F" w:rsidRDefault="00C82F9F" w:rsidP="00C82F9F">
      <w:pPr>
        <w:pStyle w:val="B1"/>
        <w:numPr>
          <w:ilvl w:val="0"/>
          <w:numId w:val="35"/>
        </w:numPr>
      </w:pPr>
      <w:r>
        <w:t>Planning des formations répondent aux évolutions : législation, procédures, turn-over, plans d'action...</w:t>
      </w:r>
    </w:p>
    <w:p w:rsidR="00C82F9F" w:rsidRDefault="00C82F9F" w:rsidP="00C82F9F">
      <w:pPr>
        <w:pStyle w:val="B1"/>
        <w:numPr>
          <w:ilvl w:val="0"/>
          <w:numId w:val="35"/>
        </w:numPr>
      </w:pPr>
      <w:r>
        <w:t>Enregistrement des formations</w:t>
      </w:r>
    </w:p>
    <w:p w:rsidR="00C82F9F" w:rsidRDefault="00C82F9F" w:rsidP="00C82F9F">
      <w:pPr>
        <w:pStyle w:val="B1"/>
        <w:numPr>
          <w:ilvl w:val="0"/>
          <w:numId w:val="35"/>
        </w:numPr>
        <w:jc w:val="left"/>
      </w:pPr>
      <w:r>
        <w:t>Evaluation de l’efficacité : connaissance des procédures par les ARC, les Chefs de Projets...</w:t>
      </w:r>
    </w:p>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Pr>
        <w:pStyle w:val="Evidence"/>
        <w:rPr>
          <w:rFonts w:ascii="Univers" w:hAnsi="Univers"/>
        </w:rPr>
      </w:pPr>
    </w:p>
    <w:p w:rsidR="00C82F9F" w:rsidRDefault="00C82F9F"/>
    <w:p w:rsidR="00C82F9F" w:rsidRDefault="00C82F9F"/>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sectPr w:rsidR="00C82F9F">
          <w:type w:val="continuous"/>
          <w:pgSz w:w="11907" w:h="16840" w:code="9"/>
          <w:pgMar w:top="1418" w:right="851" w:bottom="567" w:left="1418" w:header="919" w:footer="689" w:gutter="0"/>
          <w:cols w:sep="1" w:space="720"/>
        </w:sectPr>
      </w:pPr>
    </w:p>
    <w:p w:rsidR="00C82F9F" w:rsidRDefault="00C82F9F">
      <w:pPr>
        <w:jc w:val="center"/>
        <w:rPr>
          <w:b/>
        </w:rPr>
        <w:sectPr w:rsidR="00C82F9F">
          <w:type w:val="continuous"/>
          <w:pgSz w:w="11907" w:h="16840" w:code="9"/>
          <w:pgMar w:top="1418" w:right="851" w:bottom="567" w:left="1418" w:header="568" w:footer="689" w:gutter="0"/>
          <w:cols w:sep="1" w:space="720"/>
        </w:sectPr>
      </w:pPr>
      <w:r>
        <w:br w:type="page"/>
      </w:r>
      <w:r>
        <w:rPr>
          <w:b/>
        </w:rPr>
        <w:t>CLIENT ET PRESTATAIRESDU DEPARTEMENT DE PHARMACOVIGILANCE LOCAL </w:t>
      </w:r>
    </w:p>
    <w:p w:rsidR="00C82F9F" w:rsidRDefault="00C82F9F" w:rsidP="00C82F9F">
      <w:pPr>
        <w:numPr>
          <w:ilvl w:val="0"/>
          <w:numId w:val="17"/>
        </w:numPr>
        <w:rPr>
          <w:b/>
        </w:rPr>
      </w:pPr>
      <w:r>
        <w:rPr>
          <w:b/>
        </w:rPr>
        <w:t>Clients externes</w:t>
      </w:r>
    </w:p>
    <w:p w:rsidR="00C82F9F" w:rsidRDefault="00C82F9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1418"/>
        <w:gridCol w:w="1984"/>
      </w:tblGrid>
      <w:tr w:rsidR="00C82F9F">
        <w:tblPrEx>
          <w:tblCellMar>
            <w:top w:w="0" w:type="dxa"/>
            <w:bottom w:w="0" w:type="dxa"/>
          </w:tblCellMar>
        </w:tblPrEx>
        <w:tc>
          <w:tcPr>
            <w:tcW w:w="1346" w:type="dxa"/>
            <w:shd w:val="pct37" w:color="auto" w:fill="FFFFFF"/>
          </w:tcPr>
          <w:p w:rsidR="00C82F9F" w:rsidRDefault="00C82F9F">
            <w:pPr>
              <w:jc w:val="left"/>
              <w:rPr>
                <w:b/>
              </w:rPr>
            </w:pPr>
            <w:r>
              <w:rPr>
                <w:b/>
              </w:rPr>
              <w:t>Clients</w:t>
            </w:r>
          </w:p>
        </w:tc>
        <w:tc>
          <w:tcPr>
            <w:tcW w:w="1418" w:type="dxa"/>
            <w:shd w:val="pct37" w:color="auto" w:fill="FFFFFF"/>
          </w:tcPr>
          <w:p w:rsidR="00C82F9F" w:rsidRDefault="00C82F9F">
            <w:pPr>
              <w:jc w:val="left"/>
              <w:rPr>
                <w:b/>
              </w:rPr>
            </w:pPr>
            <w:r>
              <w:rPr>
                <w:b/>
              </w:rPr>
              <w:t>produits</w:t>
            </w:r>
          </w:p>
        </w:tc>
        <w:tc>
          <w:tcPr>
            <w:tcW w:w="1984" w:type="dxa"/>
            <w:shd w:val="pct37" w:color="auto" w:fill="FFFFFF"/>
          </w:tcPr>
          <w:p w:rsidR="00C82F9F" w:rsidRDefault="00C82F9F">
            <w:pPr>
              <w:jc w:val="left"/>
              <w:rPr>
                <w:b/>
              </w:rPr>
            </w:pPr>
            <w:r>
              <w:rPr>
                <w:b/>
              </w:rPr>
              <w:t>Produits fournis par le client</w:t>
            </w:r>
          </w:p>
        </w:tc>
      </w:tr>
      <w:tr w:rsidR="00C82F9F">
        <w:tblPrEx>
          <w:tblCellMar>
            <w:top w:w="0" w:type="dxa"/>
            <w:bottom w:w="0" w:type="dxa"/>
          </w:tblCellMar>
        </w:tblPrEx>
        <w:tc>
          <w:tcPr>
            <w:tcW w:w="1346" w:type="dxa"/>
          </w:tcPr>
          <w:p w:rsidR="00C82F9F" w:rsidRDefault="00C82F9F">
            <w:pPr>
              <w:jc w:val="left"/>
              <w:rPr>
                <w:b/>
              </w:rPr>
            </w:pPr>
            <w:r>
              <w:rPr>
                <w:b/>
              </w:rPr>
              <w:t>AFSSAPS</w:t>
            </w:r>
          </w:p>
        </w:tc>
        <w:tc>
          <w:tcPr>
            <w:tcW w:w="1418" w:type="dxa"/>
          </w:tcPr>
          <w:p w:rsidR="00C82F9F" w:rsidRDefault="00C82F9F">
            <w:pPr>
              <w:jc w:val="left"/>
              <w:rPr>
                <w:b/>
              </w:rPr>
            </w:pPr>
            <w:r>
              <w:t>NS, EIG, rapports périodiques</w:t>
            </w:r>
          </w:p>
        </w:tc>
        <w:tc>
          <w:tcPr>
            <w:tcW w:w="1984" w:type="dxa"/>
          </w:tcPr>
          <w:p w:rsidR="00C82F9F" w:rsidRDefault="00C82F9F">
            <w:pPr>
              <w:jc w:val="left"/>
              <w:rPr>
                <w:b/>
              </w:rPr>
            </w:pPr>
            <w:r>
              <w:t>« Cas Agence »</w:t>
            </w:r>
          </w:p>
        </w:tc>
      </w:tr>
      <w:tr w:rsidR="00C82F9F">
        <w:tblPrEx>
          <w:tblCellMar>
            <w:top w:w="0" w:type="dxa"/>
            <w:bottom w:w="0" w:type="dxa"/>
          </w:tblCellMar>
        </w:tblPrEx>
        <w:tc>
          <w:tcPr>
            <w:tcW w:w="1346" w:type="dxa"/>
          </w:tcPr>
          <w:p w:rsidR="00C82F9F" w:rsidRDefault="00C82F9F">
            <w:pPr>
              <w:jc w:val="left"/>
              <w:rPr>
                <w:b/>
              </w:rPr>
            </w:pPr>
            <w:r>
              <w:rPr>
                <w:b/>
              </w:rPr>
              <w:t>Maison mère</w:t>
            </w:r>
          </w:p>
        </w:tc>
        <w:tc>
          <w:tcPr>
            <w:tcW w:w="1418" w:type="dxa"/>
          </w:tcPr>
          <w:p w:rsidR="00C82F9F" w:rsidRDefault="00C82F9F">
            <w:pPr>
              <w:jc w:val="left"/>
              <w:rPr>
                <w:b/>
              </w:rPr>
            </w:pPr>
            <w:r>
              <w:t>NS, EI</w:t>
            </w:r>
          </w:p>
        </w:tc>
        <w:tc>
          <w:tcPr>
            <w:tcW w:w="1984" w:type="dxa"/>
          </w:tcPr>
          <w:p w:rsidR="00C82F9F" w:rsidRDefault="00C82F9F">
            <w:r>
              <w:t>PSUR</w:t>
            </w:r>
          </w:p>
          <w:p w:rsidR="00C82F9F" w:rsidRDefault="00C82F9F">
            <w:r>
              <w:t>SOP</w:t>
            </w:r>
          </w:p>
          <w:p w:rsidR="00C82F9F" w:rsidRDefault="00C82F9F">
            <w:pPr>
              <w:jc w:val="left"/>
              <w:rPr>
                <w:b/>
              </w:rPr>
            </w:pPr>
            <w:r>
              <w:t>Formulaires</w:t>
            </w:r>
          </w:p>
        </w:tc>
      </w:tr>
      <w:tr w:rsidR="00C82F9F">
        <w:tblPrEx>
          <w:tblCellMar>
            <w:top w:w="0" w:type="dxa"/>
            <w:bottom w:w="0" w:type="dxa"/>
          </w:tblCellMar>
        </w:tblPrEx>
        <w:tc>
          <w:tcPr>
            <w:tcW w:w="1346" w:type="dxa"/>
          </w:tcPr>
          <w:p w:rsidR="00C82F9F" w:rsidRDefault="00C82F9F">
            <w:pPr>
              <w:jc w:val="left"/>
              <w:rPr>
                <w:b/>
              </w:rPr>
            </w:pPr>
          </w:p>
        </w:tc>
        <w:tc>
          <w:tcPr>
            <w:tcW w:w="1418" w:type="dxa"/>
          </w:tcPr>
          <w:p w:rsidR="00C82F9F" w:rsidRDefault="00C82F9F">
            <w:pPr>
              <w:jc w:val="left"/>
              <w:rPr>
                <w:b/>
              </w:rPr>
            </w:pPr>
          </w:p>
        </w:tc>
        <w:tc>
          <w:tcPr>
            <w:tcW w:w="1984" w:type="dxa"/>
          </w:tcPr>
          <w:p w:rsidR="00C82F9F" w:rsidRDefault="00C82F9F">
            <w:pPr>
              <w:jc w:val="left"/>
              <w:rPr>
                <w:b/>
              </w:rPr>
            </w:pPr>
          </w:p>
        </w:tc>
      </w:tr>
      <w:tr w:rsidR="00C82F9F">
        <w:tblPrEx>
          <w:tblCellMar>
            <w:top w:w="0" w:type="dxa"/>
            <w:bottom w:w="0" w:type="dxa"/>
          </w:tblCellMar>
        </w:tblPrEx>
        <w:tc>
          <w:tcPr>
            <w:tcW w:w="1346" w:type="dxa"/>
          </w:tcPr>
          <w:p w:rsidR="00C82F9F" w:rsidRDefault="00C82F9F">
            <w:pPr>
              <w:jc w:val="left"/>
              <w:rPr>
                <w:b/>
              </w:rPr>
            </w:pPr>
          </w:p>
        </w:tc>
        <w:tc>
          <w:tcPr>
            <w:tcW w:w="1418" w:type="dxa"/>
          </w:tcPr>
          <w:p w:rsidR="00C82F9F" w:rsidRDefault="00C82F9F">
            <w:pPr>
              <w:jc w:val="left"/>
              <w:rPr>
                <w:b/>
              </w:rPr>
            </w:pPr>
          </w:p>
        </w:tc>
        <w:tc>
          <w:tcPr>
            <w:tcW w:w="1984" w:type="dxa"/>
          </w:tcPr>
          <w:p w:rsidR="00C82F9F" w:rsidRDefault="00C82F9F">
            <w:pPr>
              <w:jc w:val="left"/>
              <w:rPr>
                <w:b/>
              </w:rPr>
            </w:pPr>
          </w:p>
        </w:tc>
      </w:tr>
    </w:tbl>
    <w:p w:rsidR="00C82F9F" w:rsidRDefault="00C82F9F">
      <w:pPr>
        <w:rPr>
          <w:b/>
        </w:rPr>
      </w:pPr>
    </w:p>
    <w:p w:rsidR="00C82F9F" w:rsidRDefault="00C82F9F" w:rsidP="00C82F9F">
      <w:pPr>
        <w:numPr>
          <w:ilvl w:val="0"/>
          <w:numId w:val="18"/>
        </w:numPr>
        <w:rPr>
          <w:b/>
        </w:rPr>
      </w:pPr>
      <w:r>
        <w:rPr>
          <w:b/>
        </w:rPr>
        <w:t xml:space="preserve">Clients internes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1701"/>
        <w:gridCol w:w="1701"/>
      </w:tblGrid>
      <w:tr w:rsidR="00C82F9F">
        <w:tblPrEx>
          <w:tblCellMar>
            <w:top w:w="0" w:type="dxa"/>
            <w:bottom w:w="0" w:type="dxa"/>
          </w:tblCellMar>
        </w:tblPrEx>
        <w:tc>
          <w:tcPr>
            <w:tcW w:w="1346" w:type="dxa"/>
            <w:shd w:val="pct37" w:color="auto" w:fill="FFFFFF"/>
          </w:tcPr>
          <w:p w:rsidR="00C82F9F" w:rsidRDefault="00C82F9F">
            <w:pPr>
              <w:jc w:val="left"/>
              <w:rPr>
                <w:b/>
              </w:rPr>
            </w:pPr>
            <w:r>
              <w:rPr>
                <w:b/>
              </w:rPr>
              <w:t>Clients</w:t>
            </w:r>
          </w:p>
        </w:tc>
        <w:tc>
          <w:tcPr>
            <w:tcW w:w="1701" w:type="dxa"/>
            <w:shd w:val="pct37" w:color="auto" w:fill="FFFFFF"/>
          </w:tcPr>
          <w:p w:rsidR="00C82F9F" w:rsidRDefault="00C82F9F">
            <w:pPr>
              <w:jc w:val="left"/>
              <w:rPr>
                <w:b/>
              </w:rPr>
            </w:pPr>
            <w:r>
              <w:rPr>
                <w:b/>
              </w:rPr>
              <w:t>produits</w:t>
            </w:r>
          </w:p>
        </w:tc>
        <w:tc>
          <w:tcPr>
            <w:tcW w:w="1701" w:type="dxa"/>
            <w:shd w:val="pct37" w:color="auto" w:fill="FFFFFF"/>
          </w:tcPr>
          <w:p w:rsidR="00C82F9F" w:rsidRDefault="00C82F9F">
            <w:pPr>
              <w:jc w:val="left"/>
              <w:rPr>
                <w:b/>
              </w:rPr>
            </w:pPr>
            <w:r>
              <w:rPr>
                <w:b/>
              </w:rPr>
              <w:t>Produits fournis par le client</w:t>
            </w:r>
          </w:p>
        </w:tc>
      </w:tr>
      <w:tr w:rsidR="00C82F9F">
        <w:tblPrEx>
          <w:tblCellMar>
            <w:top w:w="0" w:type="dxa"/>
            <w:bottom w:w="0" w:type="dxa"/>
          </w:tblCellMar>
        </w:tblPrEx>
        <w:tc>
          <w:tcPr>
            <w:tcW w:w="1346" w:type="dxa"/>
          </w:tcPr>
          <w:p w:rsidR="00C82F9F" w:rsidRDefault="00C82F9F">
            <w:pPr>
              <w:jc w:val="left"/>
              <w:rPr>
                <w:b/>
              </w:rPr>
            </w:pPr>
            <w:r>
              <w:rPr>
                <w:b/>
              </w:rPr>
              <w:t>Direction</w:t>
            </w:r>
          </w:p>
        </w:tc>
        <w:tc>
          <w:tcPr>
            <w:tcW w:w="1701" w:type="dxa"/>
          </w:tcPr>
          <w:p w:rsidR="00C82F9F" w:rsidRDefault="00C82F9F">
            <w:pPr>
              <w:jc w:val="left"/>
              <w:rPr>
                <w:b/>
              </w:rPr>
            </w:pPr>
            <w:r>
              <w:t>rapports d’activité</w:t>
            </w:r>
          </w:p>
        </w:tc>
        <w:tc>
          <w:tcPr>
            <w:tcW w:w="1701" w:type="dxa"/>
          </w:tcPr>
          <w:p w:rsidR="00C82F9F" w:rsidRDefault="00C82F9F">
            <w:pPr>
              <w:jc w:val="left"/>
            </w:pPr>
            <w:r>
              <w:t>Objectifs</w:t>
            </w:r>
          </w:p>
        </w:tc>
      </w:tr>
      <w:tr w:rsidR="00C82F9F">
        <w:tblPrEx>
          <w:tblCellMar>
            <w:top w:w="0" w:type="dxa"/>
            <w:bottom w:w="0" w:type="dxa"/>
          </w:tblCellMar>
        </w:tblPrEx>
        <w:tc>
          <w:tcPr>
            <w:tcW w:w="1346" w:type="dxa"/>
          </w:tcPr>
          <w:p w:rsidR="00C82F9F" w:rsidRDefault="00C82F9F">
            <w:pPr>
              <w:jc w:val="left"/>
              <w:rPr>
                <w:b/>
                <w:sz w:val="18"/>
              </w:rPr>
            </w:pPr>
            <w:r>
              <w:rPr>
                <w:b/>
                <w:sz w:val="18"/>
              </w:rPr>
              <w:t>Chef de projet</w:t>
            </w:r>
          </w:p>
        </w:tc>
        <w:tc>
          <w:tcPr>
            <w:tcW w:w="1701" w:type="dxa"/>
          </w:tcPr>
          <w:p w:rsidR="00C82F9F" w:rsidRDefault="00C82F9F">
            <w:pPr>
              <w:jc w:val="left"/>
            </w:pPr>
            <w:r>
              <w:t>Évaluation de la balance bénéfice / risque des études cliniques.</w:t>
            </w:r>
          </w:p>
          <w:p w:rsidR="00C82F9F" w:rsidRDefault="00C82F9F">
            <w:pPr>
              <w:jc w:val="left"/>
              <w:rPr>
                <w:b/>
              </w:rPr>
            </w:pPr>
            <w:r>
              <w:t>Validation du chapitre PV dans les documents d’études *</w:t>
            </w:r>
          </w:p>
        </w:tc>
        <w:tc>
          <w:tcPr>
            <w:tcW w:w="1701" w:type="dxa"/>
          </w:tcPr>
          <w:p w:rsidR="00C82F9F" w:rsidRDefault="00C82F9F">
            <w:pPr>
              <w:jc w:val="left"/>
              <w:rPr>
                <w:b/>
              </w:rPr>
            </w:pPr>
            <w:r>
              <w:t>Documents d’étude clinique</w:t>
            </w:r>
          </w:p>
        </w:tc>
      </w:tr>
      <w:tr w:rsidR="00C82F9F">
        <w:tblPrEx>
          <w:tblCellMar>
            <w:top w:w="0" w:type="dxa"/>
            <w:bottom w:w="0" w:type="dxa"/>
          </w:tblCellMar>
        </w:tblPrEx>
        <w:tc>
          <w:tcPr>
            <w:tcW w:w="1346" w:type="dxa"/>
          </w:tcPr>
          <w:p w:rsidR="00C82F9F" w:rsidRDefault="00C82F9F">
            <w:pPr>
              <w:jc w:val="left"/>
              <w:rPr>
                <w:b/>
                <w:sz w:val="18"/>
              </w:rPr>
            </w:pPr>
            <w:r>
              <w:rPr>
                <w:b/>
                <w:sz w:val="18"/>
              </w:rPr>
              <w:t>VM</w:t>
            </w:r>
          </w:p>
        </w:tc>
        <w:tc>
          <w:tcPr>
            <w:tcW w:w="1701" w:type="dxa"/>
          </w:tcPr>
          <w:p w:rsidR="00C82F9F" w:rsidRDefault="00C82F9F">
            <w:pPr>
              <w:jc w:val="left"/>
              <w:rPr>
                <w:b/>
              </w:rPr>
            </w:pPr>
            <w:r>
              <w:t>Voir « formation »</w:t>
            </w:r>
          </w:p>
        </w:tc>
        <w:tc>
          <w:tcPr>
            <w:tcW w:w="1701" w:type="dxa"/>
          </w:tcPr>
          <w:p w:rsidR="00C82F9F" w:rsidRDefault="00C82F9F">
            <w:pPr>
              <w:jc w:val="left"/>
              <w:rPr>
                <w:b/>
              </w:rPr>
            </w:pPr>
          </w:p>
        </w:tc>
      </w:tr>
      <w:tr w:rsidR="00C82F9F">
        <w:tblPrEx>
          <w:tblCellMar>
            <w:top w:w="0" w:type="dxa"/>
            <w:bottom w:w="0" w:type="dxa"/>
          </w:tblCellMar>
        </w:tblPrEx>
        <w:tc>
          <w:tcPr>
            <w:tcW w:w="1346" w:type="dxa"/>
          </w:tcPr>
          <w:p w:rsidR="00C82F9F" w:rsidRDefault="00C82F9F">
            <w:pPr>
              <w:jc w:val="left"/>
              <w:rPr>
                <w:b/>
                <w:sz w:val="18"/>
              </w:rPr>
            </w:pPr>
            <w:r>
              <w:rPr>
                <w:b/>
                <w:sz w:val="18"/>
              </w:rPr>
              <w:t>Service de biométrie</w:t>
            </w:r>
          </w:p>
        </w:tc>
        <w:tc>
          <w:tcPr>
            <w:tcW w:w="1701" w:type="dxa"/>
          </w:tcPr>
          <w:p w:rsidR="00C82F9F" w:rsidRDefault="00C82F9F">
            <w:pPr>
              <w:jc w:val="left"/>
            </w:pPr>
          </w:p>
        </w:tc>
        <w:tc>
          <w:tcPr>
            <w:tcW w:w="1701" w:type="dxa"/>
          </w:tcPr>
          <w:p w:rsidR="00C82F9F" w:rsidRDefault="00C82F9F">
            <w:pPr>
              <w:jc w:val="left"/>
              <w:rPr>
                <w:b/>
              </w:rPr>
            </w:pPr>
          </w:p>
        </w:tc>
      </w:tr>
      <w:tr w:rsidR="00C82F9F">
        <w:tblPrEx>
          <w:tblCellMar>
            <w:top w:w="0" w:type="dxa"/>
            <w:bottom w:w="0" w:type="dxa"/>
          </w:tblCellMar>
        </w:tblPrEx>
        <w:tc>
          <w:tcPr>
            <w:tcW w:w="1346" w:type="dxa"/>
          </w:tcPr>
          <w:p w:rsidR="00C82F9F" w:rsidRDefault="00C82F9F">
            <w:pPr>
              <w:jc w:val="left"/>
              <w:rPr>
                <w:b/>
                <w:sz w:val="18"/>
              </w:rPr>
            </w:pPr>
            <w:r>
              <w:rPr>
                <w:b/>
                <w:sz w:val="18"/>
              </w:rPr>
              <w:t>ARCs,</w:t>
            </w:r>
          </w:p>
        </w:tc>
        <w:tc>
          <w:tcPr>
            <w:tcW w:w="1701" w:type="dxa"/>
          </w:tcPr>
          <w:p w:rsidR="00C82F9F" w:rsidRDefault="00C82F9F">
            <w:pPr>
              <w:jc w:val="left"/>
              <w:rPr>
                <w:b/>
              </w:rPr>
            </w:pPr>
            <w:r>
              <w:t>Voir « formation »</w:t>
            </w:r>
          </w:p>
        </w:tc>
        <w:tc>
          <w:tcPr>
            <w:tcW w:w="1701" w:type="dxa"/>
          </w:tcPr>
          <w:p w:rsidR="00C82F9F" w:rsidRDefault="00C82F9F">
            <w:pPr>
              <w:jc w:val="left"/>
              <w:rPr>
                <w:b/>
              </w:rPr>
            </w:pPr>
          </w:p>
        </w:tc>
      </w:tr>
    </w:tbl>
    <w:p w:rsidR="00C82F9F" w:rsidRDefault="00C82F9F">
      <w:pPr>
        <w:pStyle w:val="B2"/>
        <w:numPr>
          <w:ilvl w:val="0"/>
          <w:numId w:val="0"/>
        </w:numPr>
        <w:jc w:val="left"/>
        <w:rPr>
          <w:b/>
          <w:sz w:val="18"/>
        </w:rPr>
      </w:pPr>
      <w:r>
        <w:rPr>
          <w:b/>
          <w:sz w:val="18"/>
        </w:rPr>
        <w:t>*</w:t>
      </w:r>
    </w:p>
    <w:p w:rsidR="00C82F9F" w:rsidRDefault="00C82F9F">
      <w:pPr>
        <w:pStyle w:val="B2"/>
        <w:numPr>
          <w:ilvl w:val="0"/>
          <w:numId w:val="0"/>
        </w:numPr>
        <w:jc w:val="left"/>
        <w:rPr>
          <w:b/>
          <w:sz w:val="18"/>
        </w:rPr>
      </w:pPr>
      <w:r>
        <w:rPr>
          <w:b/>
          <w:sz w:val="18"/>
        </w:rPr>
        <w:t>Brochure de l'Investigateur</w:t>
      </w:r>
    </w:p>
    <w:p w:rsidR="00C82F9F" w:rsidRDefault="00C82F9F">
      <w:pPr>
        <w:pStyle w:val="B2"/>
        <w:numPr>
          <w:ilvl w:val="0"/>
          <w:numId w:val="0"/>
        </w:numPr>
        <w:jc w:val="left"/>
        <w:rPr>
          <w:b/>
          <w:sz w:val="18"/>
        </w:rPr>
      </w:pPr>
      <w:r>
        <w:rPr>
          <w:b/>
          <w:sz w:val="18"/>
        </w:rPr>
        <w:t>Protocole Clinique</w:t>
      </w:r>
    </w:p>
    <w:p w:rsidR="00C82F9F" w:rsidRDefault="00C82F9F" w:rsidP="00C82F9F">
      <w:pPr>
        <w:pStyle w:val="B2"/>
        <w:numPr>
          <w:ilvl w:val="0"/>
          <w:numId w:val="19"/>
        </w:numPr>
        <w:jc w:val="left"/>
      </w:pPr>
      <w:r>
        <w:t>critères d'inclusion et non-inclusion</w:t>
      </w:r>
    </w:p>
    <w:p w:rsidR="00C82F9F" w:rsidRDefault="00C82F9F" w:rsidP="00C82F9F">
      <w:pPr>
        <w:pStyle w:val="B2"/>
        <w:numPr>
          <w:ilvl w:val="0"/>
          <w:numId w:val="19"/>
        </w:numPr>
        <w:jc w:val="left"/>
      </w:pPr>
      <w:r>
        <w:t>critères d'exclusion</w:t>
      </w:r>
    </w:p>
    <w:p w:rsidR="00C82F9F" w:rsidRDefault="00C82F9F" w:rsidP="00C82F9F">
      <w:pPr>
        <w:pStyle w:val="B2"/>
        <w:numPr>
          <w:ilvl w:val="0"/>
          <w:numId w:val="19"/>
        </w:numPr>
        <w:jc w:val="left"/>
      </w:pPr>
      <w:r>
        <w:t>effets indésirables connus des produits administrés</w:t>
      </w:r>
    </w:p>
    <w:p w:rsidR="00C82F9F" w:rsidRDefault="00C82F9F" w:rsidP="00C82F9F">
      <w:pPr>
        <w:pStyle w:val="B2"/>
        <w:numPr>
          <w:ilvl w:val="0"/>
          <w:numId w:val="19"/>
        </w:numPr>
        <w:jc w:val="left"/>
      </w:pPr>
      <w:r>
        <w:t>traitements associés / concomitants, interactions médicamenteuses</w:t>
      </w:r>
    </w:p>
    <w:p w:rsidR="00C82F9F" w:rsidRDefault="00C82F9F" w:rsidP="00C82F9F">
      <w:pPr>
        <w:pStyle w:val="B2"/>
        <w:numPr>
          <w:ilvl w:val="0"/>
          <w:numId w:val="19"/>
        </w:numPr>
        <w:jc w:val="left"/>
      </w:pPr>
      <w:r>
        <w:t>procédures de recueil des EIG</w:t>
      </w:r>
    </w:p>
    <w:p w:rsidR="00C82F9F" w:rsidRDefault="00C82F9F" w:rsidP="00C82F9F">
      <w:pPr>
        <w:pStyle w:val="B2"/>
        <w:numPr>
          <w:ilvl w:val="0"/>
          <w:numId w:val="19"/>
        </w:numPr>
        <w:jc w:val="left"/>
      </w:pPr>
      <w:r>
        <w:t>information du patient</w:t>
      </w:r>
    </w:p>
    <w:p w:rsidR="00C82F9F" w:rsidRDefault="00C82F9F">
      <w:pPr>
        <w:pStyle w:val="B2"/>
        <w:numPr>
          <w:ilvl w:val="0"/>
          <w:numId w:val="0"/>
        </w:numPr>
        <w:jc w:val="left"/>
        <w:rPr>
          <w:b/>
          <w:sz w:val="18"/>
        </w:rPr>
      </w:pPr>
      <w:r>
        <w:rPr>
          <w:b/>
          <w:sz w:val="18"/>
        </w:rPr>
        <w:t>Cahier d'observation</w:t>
      </w:r>
    </w:p>
    <w:p w:rsidR="00C82F9F" w:rsidRDefault="00C82F9F" w:rsidP="00C82F9F">
      <w:pPr>
        <w:pStyle w:val="B2"/>
        <w:numPr>
          <w:ilvl w:val="0"/>
          <w:numId w:val="19"/>
        </w:numPr>
        <w:jc w:val="left"/>
      </w:pPr>
      <w:r>
        <w:t>page de recueil des événements indésirables non graves</w:t>
      </w:r>
    </w:p>
    <w:p w:rsidR="00C82F9F" w:rsidRDefault="00C82F9F" w:rsidP="00C82F9F">
      <w:pPr>
        <w:pStyle w:val="B2"/>
        <w:numPr>
          <w:ilvl w:val="0"/>
          <w:numId w:val="19"/>
        </w:numPr>
        <w:jc w:val="left"/>
      </w:pPr>
      <w:r>
        <w:t>formulaire de recueil des événements indésirables graves</w:t>
      </w:r>
    </w:p>
    <w:p w:rsidR="00C82F9F" w:rsidRDefault="00C82F9F" w:rsidP="00C82F9F">
      <w:pPr>
        <w:pStyle w:val="B2"/>
        <w:numPr>
          <w:ilvl w:val="0"/>
          <w:numId w:val="19"/>
        </w:numPr>
        <w:jc w:val="left"/>
      </w:pPr>
      <w:r>
        <w:t xml:space="preserve">Opinions d'expert </w:t>
      </w:r>
    </w:p>
    <w:p w:rsidR="00C82F9F" w:rsidRDefault="00C82F9F" w:rsidP="00C82F9F">
      <w:pPr>
        <w:pStyle w:val="B2"/>
        <w:numPr>
          <w:ilvl w:val="0"/>
          <w:numId w:val="19"/>
        </w:numPr>
        <w:jc w:val="left"/>
      </w:pPr>
      <w:r>
        <w:t xml:space="preserve">Rapport d'étude </w:t>
      </w:r>
    </w:p>
    <w:p w:rsidR="00C82F9F" w:rsidRDefault="00C82F9F" w:rsidP="00C82F9F">
      <w:pPr>
        <w:numPr>
          <w:ilvl w:val="0"/>
          <w:numId w:val="20"/>
        </w:numPr>
        <w:rPr>
          <w:b/>
        </w:rPr>
      </w:pPr>
      <w:r>
        <w:rPr>
          <w:b/>
        </w:rPr>
        <w:t>Maîtrise du produit fourni par le client :</w:t>
      </w:r>
    </w:p>
    <w:p w:rsidR="00C82F9F" w:rsidRDefault="00C82F9F">
      <w:pPr>
        <w:rPr>
          <w:b/>
        </w:rPr>
      </w:pPr>
      <w:r>
        <w:rPr>
          <w:b/>
        </w:rPr>
        <w:t>SOP reprennent les actions à réception du produit par le service de PV.</w:t>
      </w:r>
    </w:p>
    <w:p w:rsidR="00C82F9F" w:rsidRDefault="00C82F9F">
      <w:r>
        <w:t xml:space="preserve">Retour d’information aux clients </w:t>
      </w:r>
    </w:p>
    <w:p w:rsidR="00C82F9F" w:rsidRDefault="00C82F9F"/>
    <w:p w:rsidR="00C82F9F" w:rsidRDefault="00C82F9F">
      <w:pPr>
        <w:rPr>
          <w:b/>
        </w:rPr>
      </w:pPr>
      <w:r>
        <w:rPr>
          <w:b/>
        </w:rPr>
        <w:sym w:font="Symbol" w:char="F0AE"/>
      </w:r>
      <w:r>
        <w:rPr>
          <w:b/>
        </w:rPr>
        <w:t>Vérification de l’exhaustivité et de la cohérence des informations des observations provenant de l’Agence à leur réception.</w:t>
      </w:r>
    </w:p>
    <w:p w:rsidR="00C82F9F" w:rsidRDefault="00C82F9F">
      <w:pPr>
        <w:rPr>
          <w:b/>
        </w:rPr>
      </w:pPr>
    </w:p>
    <w:p w:rsidR="00C82F9F" w:rsidRDefault="00C82F9F">
      <w:pPr>
        <w:rPr>
          <w:b/>
        </w:rPr>
      </w:pPr>
      <w:r>
        <w:rPr>
          <w:b/>
        </w:rPr>
        <w:sym w:font="Symbol" w:char="F0AE"/>
      </w:r>
      <w:r>
        <w:rPr>
          <w:b/>
        </w:rPr>
        <w:t>Vérification et commentaires</w:t>
      </w:r>
    </w:p>
    <w:p w:rsidR="00C82F9F" w:rsidRDefault="00C82F9F">
      <w:pPr>
        <w:pStyle w:val="Evidence"/>
        <w:rPr>
          <w:rFonts w:ascii="Univers" w:hAnsi="Univers"/>
        </w:rPr>
      </w:pPr>
    </w:p>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r>
        <w:sym w:font="Symbol" w:char="F0AE"/>
      </w:r>
      <w:r>
        <w:t>Vérification : version &amp; date des documents / identification de l’étude</w:t>
      </w:r>
    </w:p>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Pr>
        <w:jc w:val="center"/>
      </w:pPr>
    </w:p>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sectPr w:rsidR="00C82F9F">
          <w:type w:val="continuous"/>
          <w:pgSz w:w="11907" w:h="16840" w:code="9"/>
          <w:pgMar w:top="1418" w:right="851" w:bottom="567" w:left="1418" w:header="919" w:footer="689" w:gutter="0"/>
          <w:cols w:sep="1" w:space="720"/>
        </w:sectPr>
      </w:pPr>
    </w:p>
    <w:p w:rsidR="00C82F9F" w:rsidRDefault="00C82F9F">
      <w:pPr>
        <w:pStyle w:val="Titre1"/>
      </w:pPr>
    </w:p>
    <w:p w:rsidR="00C82F9F" w:rsidRDefault="00C82F9F">
      <w:pPr>
        <w:jc w:val="center"/>
        <w:rPr>
          <w:b/>
        </w:rPr>
        <w:sectPr w:rsidR="00C82F9F">
          <w:type w:val="continuous"/>
          <w:pgSz w:w="11907" w:h="16840" w:code="9"/>
          <w:pgMar w:top="1418" w:right="851" w:bottom="567" w:left="1418" w:header="568" w:footer="689" w:gutter="0"/>
          <w:cols w:sep="1" w:space="720"/>
        </w:sectPr>
      </w:pPr>
      <w:r>
        <w:br w:type="page"/>
      </w:r>
      <w:r>
        <w:rPr>
          <w:b/>
        </w:rPr>
        <w:t>SOUS-CONTRACTANTS DU SERVICE DE PHARMACOVIGILANCE LOCAL</w:t>
      </w:r>
    </w:p>
    <w:p w:rsidR="00C82F9F" w:rsidRDefault="00C82F9F">
      <w:pPr>
        <w:rPr>
          <w:b/>
        </w:rPr>
      </w:pPr>
      <w:r>
        <w:rPr>
          <w:b/>
        </w:rPr>
        <w:t>Société de traduction, rédaction de rapport,...</w:t>
      </w:r>
    </w:p>
    <w:p w:rsidR="00C82F9F" w:rsidRDefault="00C82F9F"/>
    <w:p w:rsidR="00C82F9F" w:rsidRDefault="00C82F9F">
      <w:pPr>
        <w:rPr>
          <w:b/>
        </w:rPr>
      </w:pPr>
      <w:r>
        <w:rPr>
          <w:b/>
        </w:rPr>
        <w:t>Professionnels de santé :</w:t>
      </w:r>
    </w:p>
    <w:p w:rsidR="00C82F9F" w:rsidRDefault="00C82F9F">
      <w:r>
        <w:t>Cahier des charges pour les Investigateurs : protocole, contrat investigateurs.</w:t>
      </w:r>
    </w:p>
    <w:p w:rsidR="00C82F9F" w:rsidRDefault="00C82F9F">
      <w:r>
        <w:t>Vérification à réception du produit, ex :</w:t>
      </w:r>
    </w:p>
    <w:p w:rsidR="00C82F9F" w:rsidRDefault="00C82F9F"/>
    <w:p w:rsidR="00C82F9F" w:rsidRDefault="00C82F9F" w:rsidP="00C82F9F">
      <w:pPr>
        <w:numPr>
          <w:ilvl w:val="0"/>
          <w:numId w:val="13"/>
        </w:numPr>
      </w:pPr>
      <w:r>
        <w:t>Notifications spontanées :</w:t>
      </w:r>
    </w:p>
    <w:p w:rsidR="00C82F9F" w:rsidRDefault="00C82F9F">
      <w:r>
        <w:t>Nom du notificateur, adresse, téléphone et fax,</w:t>
      </w:r>
    </w:p>
    <w:p w:rsidR="00C82F9F" w:rsidRDefault="00C82F9F">
      <w:r>
        <w:t>Sexe, âge et initiales du patient,</w:t>
      </w:r>
    </w:p>
    <w:p w:rsidR="00C82F9F" w:rsidRDefault="00C82F9F">
      <w:r>
        <w:t>Nom du produit et identification,</w:t>
      </w:r>
    </w:p>
    <w:p w:rsidR="00C82F9F" w:rsidRDefault="00C82F9F">
      <w:r>
        <w:t>Dose quotidienne et ancienneté du traitement</w:t>
      </w:r>
    </w:p>
    <w:p w:rsidR="00C82F9F" w:rsidRDefault="00C82F9F"/>
    <w:p w:rsidR="00C82F9F" w:rsidRDefault="00C82F9F">
      <w:r>
        <w:t>Cahier des charges pour les professionnels de santé (hors étude clinique) : LOI</w:t>
      </w:r>
    </w:p>
    <w:p w:rsidR="00C82F9F" w:rsidRDefault="00C82F9F" w:rsidP="00C82F9F">
      <w:pPr>
        <w:numPr>
          <w:ilvl w:val="0"/>
          <w:numId w:val="14"/>
        </w:numPr>
      </w:pPr>
      <w:r>
        <w:t>Appels au cours des gardes PV :</w:t>
      </w:r>
    </w:p>
    <w:p w:rsidR="00C82F9F" w:rsidRDefault="00C82F9F">
      <w:r>
        <w:t>Appel reçu : </w:t>
      </w:r>
    </w:p>
    <w:p w:rsidR="00C82F9F" w:rsidRDefault="00C82F9F">
      <w:r>
        <w:t>Date et heure</w:t>
      </w:r>
    </w:p>
    <w:p w:rsidR="00C82F9F" w:rsidRDefault="00C82F9F">
      <w:r>
        <w:t>Nom et coordonnées (téléphone, fax, adresse) de la personne appelante</w:t>
      </w:r>
    </w:p>
    <w:p w:rsidR="00C82F9F" w:rsidRDefault="00C82F9F">
      <w:r>
        <w:t>Objectifs de l’appel</w:t>
      </w:r>
    </w:p>
    <w:p w:rsidR="00C82F9F" w:rsidRDefault="00C82F9F">
      <w:r>
        <w:t>Produit concerné</w:t>
      </w:r>
    </w:p>
    <w:p w:rsidR="00C82F9F" w:rsidRDefault="00C82F9F"/>
    <w:p w:rsidR="00C82F9F" w:rsidRDefault="00C82F9F">
      <w:r>
        <w:t>Appels donnés :</w:t>
      </w:r>
    </w:p>
    <w:p w:rsidR="00C82F9F" w:rsidRDefault="00C82F9F">
      <w:r>
        <w:t>Date et heure</w:t>
      </w:r>
    </w:p>
    <w:p w:rsidR="00C82F9F" w:rsidRDefault="00C82F9F">
      <w:r>
        <w:t>Nom et numéro de la personne de garde appelée</w:t>
      </w:r>
    </w:p>
    <w:p w:rsidR="00C82F9F" w:rsidRDefault="00C82F9F">
      <w:r>
        <w:t>Résultats de l’appel</w:t>
      </w:r>
    </w:p>
    <w:p w:rsidR="00C82F9F" w:rsidRDefault="00C82F9F">
      <w:pPr>
        <w:pStyle w:val="Evidence"/>
        <w:rPr>
          <w:rFonts w:ascii="Univers" w:hAnsi="Univers"/>
        </w:rPr>
      </w:pPr>
    </w:p>
    <w:p w:rsidR="00C82F9F" w:rsidRDefault="00C82F9F">
      <w:pPr>
        <w:pStyle w:val="Adresse"/>
        <w:tabs>
          <w:tab w:val="clear" w:pos="2268"/>
        </w:tabs>
        <w:rPr>
          <w:b/>
          <w:sz w:val="20"/>
        </w:rPr>
      </w:pPr>
      <w:r>
        <w:rPr>
          <w:b/>
          <w:sz w:val="20"/>
        </w:rPr>
        <w:t>Évaluation des sous-contractants : AQ</w:t>
      </w:r>
    </w:p>
    <w:p w:rsidR="00C82F9F" w:rsidRDefault="00C82F9F" w:rsidP="00C82F9F">
      <w:pPr>
        <w:numPr>
          <w:ilvl w:val="0"/>
          <w:numId w:val="21"/>
        </w:numPr>
      </w:pPr>
      <w:r>
        <w:t>Visite de sélection*</w:t>
      </w:r>
    </w:p>
    <w:p w:rsidR="00C82F9F" w:rsidRDefault="00C82F9F" w:rsidP="00C82F9F">
      <w:pPr>
        <w:numPr>
          <w:ilvl w:val="0"/>
          <w:numId w:val="21"/>
        </w:numPr>
      </w:pPr>
      <w:r>
        <w:t>Audits sur site*</w:t>
      </w:r>
    </w:p>
    <w:p w:rsidR="00C82F9F" w:rsidRDefault="00C82F9F" w:rsidP="00C82F9F">
      <w:pPr>
        <w:numPr>
          <w:ilvl w:val="0"/>
          <w:numId w:val="21"/>
        </w:numPr>
      </w:pPr>
      <w:r>
        <w:t>Liste des sous-contractants « agrées »*</w:t>
      </w:r>
    </w:p>
    <w:p w:rsidR="00C82F9F" w:rsidRDefault="00C82F9F" w:rsidP="00C82F9F">
      <w:pPr>
        <w:numPr>
          <w:ilvl w:val="0"/>
          <w:numId w:val="21"/>
        </w:numPr>
      </w:pPr>
      <w:r>
        <w:t>Suivi des non conformités*</w:t>
      </w:r>
    </w:p>
    <w:p w:rsidR="00C82F9F" w:rsidRDefault="00C82F9F"/>
    <w:p w:rsidR="00C82F9F" w:rsidRDefault="00C82F9F">
      <w:r>
        <w:t>*quand applicable</w:t>
      </w:r>
    </w:p>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sectPr w:rsidR="00C82F9F">
          <w:type w:val="continuous"/>
          <w:pgSz w:w="11907" w:h="16840" w:code="9"/>
          <w:pgMar w:top="1418" w:right="851" w:bottom="567" w:left="1418" w:header="919" w:footer="689" w:gutter="0"/>
          <w:cols w:sep="1" w:space="720"/>
        </w:sectPr>
      </w:pPr>
    </w:p>
    <w:p w:rsidR="00C82F9F" w:rsidRDefault="00C82F9F">
      <w:pPr>
        <w:pStyle w:val="Titre1"/>
      </w:pPr>
    </w:p>
    <w:p w:rsidR="00C82F9F" w:rsidRDefault="00C82F9F">
      <w:pPr>
        <w:jc w:val="center"/>
        <w:rPr>
          <w:b/>
        </w:rPr>
        <w:sectPr w:rsidR="00C82F9F">
          <w:type w:val="continuous"/>
          <w:pgSz w:w="11907" w:h="16840" w:code="9"/>
          <w:pgMar w:top="1418" w:right="851" w:bottom="567" w:left="1418" w:header="568" w:footer="689" w:gutter="0"/>
          <w:cols w:sep="1" w:space="720"/>
        </w:sectPr>
      </w:pPr>
      <w:r>
        <w:br w:type="page"/>
      </w:r>
      <w:bookmarkStart w:id="2" w:name="_Toc415283707"/>
      <w:r>
        <w:rPr>
          <w:b/>
        </w:rPr>
        <w:t xml:space="preserve">VALIDATION DES SYSTEMES </w:t>
      </w:r>
      <w:bookmarkEnd w:id="2"/>
      <w:r>
        <w:rPr>
          <w:b/>
        </w:rPr>
        <w:t>INFORMATIQUE</w:t>
      </w:r>
    </w:p>
    <w:p w:rsidR="00C82F9F" w:rsidRDefault="00C82F9F" w:rsidP="00C82F9F">
      <w:pPr>
        <w:pStyle w:val="B1"/>
        <w:numPr>
          <w:ilvl w:val="0"/>
          <w:numId w:val="22"/>
        </w:numPr>
      </w:pPr>
      <w:r>
        <w:t>description du matériel informatique</w:t>
      </w:r>
    </w:p>
    <w:p w:rsidR="00C82F9F" w:rsidRDefault="00C82F9F" w:rsidP="00C82F9F">
      <w:pPr>
        <w:pStyle w:val="B1"/>
        <w:numPr>
          <w:ilvl w:val="0"/>
          <w:numId w:val="22"/>
        </w:numPr>
      </w:pPr>
      <w:r>
        <w:t>description des logiciels</w:t>
      </w:r>
    </w:p>
    <w:p w:rsidR="00C82F9F" w:rsidRDefault="00C82F9F" w:rsidP="00C82F9F">
      <w:pPr>
        <w:pStyle w:val="B1"/>
        <w:numPr>
          <w:ilvl w:val="0"/>
          <w:numId w:val="22"/>
        </w:numPr>
      </w:pPr>
      <w:r>
        <w:t>autorisations :</w:t>
      </w:r>
    </w:p>
    <w:p w:rsidR="00C82F9F" w:rsidRDefault="00C82F9F" w:rsidP="00C82F9F">
      <w:pPr>
        <w:pStyle w:val="B2"/>
        <w:numPr>
          <w:ilvl w:val="0"/>
          <w:numId w:val="15"/>
        </w:numPr>
      </w:pPr>
      <w:r>
        <w:t>habilitations (définition des prérequis)</w:t>
      </w:r>
    </w:p>
    <w:p w:rsidR="00C82F9F" w:rsidRDefault="00C82F9F" w:rsidP="00C82F9F">
      <w:pPr>
        <w:pStyle w:val="B2"/>
        <w:numPr>
          <w:ilvl w:val="0"/>
          <w:numId w:val="15"/>
        </w:numPr>
      </w:pPr>
      <w:r>
        <w:t>gestion des droits d'accès en fonction des tâches autorisées</w:t>
      </w:r>
    </w:p>
    <w:p w:rsidR="00C82F9F" w:rsidRDefault="00C82F9F" w:rsidP="00C82F9F">
      <w:pPr>
        <w:pStyle w:val="B2"/>
        <w:numPr>
          <w:ilvl w:val="0"/>
          <w:numId w:val="15"/>
        </w:numPr>
      </w:pPr>
      <w:r>
        <w:t xml:space="preserve">mots de passe : longueur, </w:t>
      </w:r>
      <w:r>
        <w:sym w:font="Symbol" w:char="F0B9"/>
      </w:r>
      <w:r>
        <w:t xml:space="preserve"> mots connus, modification imposée régulièrement</w:t>
      </w:r>
    </w:p>
    <w:p w:rsidR="00C82F9F" w:rsidRDefault="00C82F9F" w:rsidP="00C82F9F">
      <w:pPr>
        <w:pStyle w:val="B2"/>
        <w:numPr>
          <w:ilvl w:val="0"/>
          <w:numId w:val="15"/>
        </w:numPr>
      </w:pPr>
      <w:r>
        <w:t>historique des autorisations d'accès</w:t>
      </w:r>
    </w:p>
    <w:p w:rsidR="00C82F9F" w:rsidRDefault="00C82F9F" w:rsidP="00C82F9F">
      <w:pPr>
        <w:pStyle w:val="B1"/>
        <w:numPr>
          <w:ilvl w:val="0"/>
          <w:numId w:val="22"/>
        </w:numPr>
      </w:pPr>
      <w:r>
        <w:t>validation des systèmes</w:t>
      </w:r>
    </w:p>
    <w:p w:rsidR="00C82F9F" w:rsidRDefault="00C82F9F" w:rsidP="00C82F9F">
      <w:pPr>
        <w:pStyle w:val="B2"/>
        <w:numPr>
          <w:ilvl w:val="0"/>
          <w:numId w:val="15"/>
        </w:numPr>
      </w:pPr>
      <w:r>
        <w:t>de conception</w:t>
      </w:r>
    </w:p>
    <w:p w:rsidR="00C82F9F" w:rsidRDefault="00C82F9F" w:rsidP="00C82F9F">
      <w:pPr>
        <w:pStyle w:val="B2"/>
        <w:numPr>
          <w:ilvl w:val="0"/>
          <w:numId w:val="15"/>
        </w:numPr>
      </w:pPr>
      <w:r>
        <w:t>installation matérielle, paramétrage logiciels</w:t>
      </w:r>
    </w:p>
    <w:p w:rsidR="00C82F9F" w:rsidRDefault="00C82F9F" w:rsidP="00C82F9F">
      <w:pPr>
        <w:pStyle w:val="B2"/>
        <w:numPr>
          <w:ilvl w:val="0"/>
          <w:numId w:val="15"/>
        </w:numPr>
      </w:pPr>
      <w:r>
        <w:t>tests, essais</w:t>
      </w:r>
    </w:p>
    <w:p w:rsidR="00C82F9F" w:rsidRDefault="00C82F9F" w:rsidP="00C82F9F">
      <w:pPr>
        <w:pStyle w:val="B2"/>
        <w:numPr>
          <w:ilvl w:val="0"/>
          <w:numId w:val="15"/>
        </w:numPr>
      </w:pPr>
      <w:r>
        <w:t>maintenance</w:t>
      </w:r>
    </w:p>
    <w:p w:rsidR="00C82F9F" w:rsidRDefault="00C82F9F" w:rsidP="00C82F9F">
      <w:pPr>
        <w:pStyle w:val="B1"/>
        <w:numPr>
          <w:ilvl w:val="0"/>
          <w:numId w:val="22"/>
        </w:numPr>
      </w:pPr>
      <w:r>
        <w:t>système de sauvegarde</w:t>
      </w:r>
    </w:p>
    <w:p w:rsidR="00C82F9F" w:rsidRDefault="00C82F9F" w:rsidP="00C82F9F">
      <w:pPr>
        <w:pStyle w:val="B2"/>
        <w:numPr>
          <w:ilvl w:val="0"/>
          <w:numId w:val="15"/>
        </w:numPr>
      </w:pPr>
      <w:r>
        <w:t>par le secrétariat PV, 1x semaine</w:t>
      </w:r>
    </w:p>
    <w:p w:rsidR="00C82F9F" w:rsidRDefault="00C82F9F" w:rsidP="00C82F9F">
      <w:pPr>
        <w:pStyle w:val="B2"/>
        <w:numPr>
          <w:ilvl w:val="0"/>
          <w:numId w:val="15"/>
        </w:numPr>
      </w:pPr>
      <w:r>
        <w:t>documentée sur le bordereau de sauvegarde</w:t>
      </w:r>
    </w:p>
    <w:p w:rsidR="00C82F9F" w:rsidRDefault="00C82F9F" w:rsidP="00C82F9F">
      <w:pPr>
        <w:pStyle w:val="B2"/>
        <w:numPr>
          <w:ilvl w:val="0"/>
          <w:numId w:val="15"/>
        </w:numPr>
      </w:pPr>
      <w:r>
        <w:t>contrôle mensuel de la sauvegarde par le DPV</w:t>
      </w:r>
    </w:p>
    <w:p w:rsidR="00C82F9F" w:rsidRDefault="00C82F9F" w:rsidP="00C82F9F">
      <w:pPr>
        <w:pStyle w:val="B2"/>
        <w:numPr>
          <w:ilvl w:val="0"/>
          <w:numId w:val="15"/>
        </w:numPr>
      </w:pPr>
      <w:r>
        <w:t>courant ondulé</w:t>
      </w:r>
    </w:p>
    <w:p w:rsidR="00C82F9F" w:rsidRDefault="00C82F9F" w:rsidP="00C82F9F">
      <w:pPr>
        <w:pStyle w:val="B2"/>
        <w:numPr>
          <w:ilvl w:val="0"/>
          <w:numId w:val="15"/>
        </w:numPr>
      </w:pPr>
      <w:r>
        <w:t>sauvegardes dans un lieu différent</w:t>
      </w:r>
    </w:p>
    <w:p w:rsidR="00C82F9F" w:rsidRDefault="00C82F9F" w:rsidP="00C82F9F">
      <w:pPr>
        <w:pStyle w:val="B2"/>
        <w:numPr>
          <w:ilvl w:val="0"/>
          <w:numId w:val="15"/>
        </w:numPr>
      </w:pPr>
      <w:r>
        <w:t>tests de récupération</w:t>
      </w:r>
    </w:p>
    <w:p w:rsidR="00C82F9F" w:rsidRDefault="00C82F9F" w:rsidP="00C82F9F">
      <w:pPr>
        <w:pStyle w:val="B1"/>
        <w:numPr>
          <w:ilvl w:val="0"/>
          <w:numId w:val="22"/>
        </w:numPr>
      </w:pPr>
      <w:r>
        <w:t>sécurité anti-virus</w:t>
      </w:r>
    </w:p>
    <w:p w:rsidR="00C82F9F" w:rsidRDefault="00C82F9F" w:rsidP="00C82F9F">
      <w:pPr>
        <w:pStyle w:val="B2"/>
        <w:numPr>
          <w:ilvl w:val="0"/>
          <w:numId w:val="15"/>
        </w:numPr>
      </w:pPr>
      <w:r>
        <w:t>procédure</w:t>
      </w:r>
    </w:p>
    <w:p w:rsidR="00C82F9F" w:rsidRDefault="00C82F9F" w:rsidP="00C82F9F">
      <w:pPr>
        <w:pStyle w:val="B2"/>
        <w:numPr>
          <w:ilvl w:val="0"/>
          <w:numId w:val="15"/>
        </w:numPr>
      </w:pPr>
      <w:r>
        <w:t>contrôles</w:t>
      </w:r>
    </w:p>
    <w:p w:rsidR="00C82F9F" w:rsidRDefault="00C82F9F" w:rsidP="00C82F9F">
      <w:pPr>
        <w:pStyle w:val="B1"/>
        <w:numPr>
          <w:ilvl w:val="0"/>
          <w:numId w:val="22"/>
        </w:numPr>
      </w:pPr>
      <w:r>
        <w:t>maintenance</w:t>
      </w:r>
    </w:p>
    <w:p w:rsidR="00C82F9F" w:rsidRDefault="00C82F9F" w:rsidP="00C82F9F">
      <w:pPr>
        <w:pStyle w:val="B2"/>
        <w:numPr>
          <w:ilvl w:val="0"/>
          <w:numId w:val="15"/>
        </w:numPr>
      </w:pPr>
      <w:r>
        <w:t>régulière</w:t>
      </w:r>
    </w:p>
    <w:p w:rsidR="00C82F9F" w:rsidRDefault="00C82F9F" w:rsidP="00C82F9F">
      <w:pPr>
        <w:pStyle w:val="B2"/>
        <w:numPr>
          <w:ilvl w:val="0"/>
          <w:numId w:val="15"/>
        </w:numPr>
      </w:pPr>
      <w:r>
        <w:t>gestion des incidents, des problèmes, suggestions d'amélioration</w:t>
      </w:r>
    </w:p>
    <w:p w:rsidR="00C82F9F" w:rsidRDefault="00C82F9F" w:rsidP="00C82F9F">
      <w:pPr>
        <w:pStyle w:val="B1"/>
        <w:numPr>
          <w:ilvl w:val="0"/>
          <w:numId w:val="22"/>
        </w:numPr>
      </w:pPr>
      <w:r>
        <w:t>revue de direction du système informatique</w:t>
      </w:r>
    </w:p>
    <w:p w:rsidR="00C82F9F" w:rsidRDefault="00C82F9F" w:rsidP="00C82F9F">
      <w:pPr>
        <w:pStyle w:val="B1"/>
        <w:numPr>
          <w:ilvl w:val="0"/>
          <w:numId w:val="22"/>
        </w:numPr>
      </w:pPr>
      <w:r>
        <w:t>respect des obligations réglementaires</w:t>
      </w:r>
    </w:p>
    <w:p w:rsidR="00C82F9F" w:rsidRDefault="00C82F9F" w:rsidP="00C82F9F">
      <w:pPr>
        <w:pStyle w:val="B1"/>
        <w:numPr>
          <w:ilvl w:val="0"/>
          <w:numId w:val="22"/>
        </w:numPr>
      </w:pPr>
      <w:r>
        <w:t>système documentaire informatique</w:t>
      </w:r>
    </w:p>
    <w:p w:rsidR="00C82F9F" w:rsidRDefault="00C82F9F" w:rsidP="00C82F9F">
      <w:pPr>
        <w:pStyle w:val="B2"/>
        <w:numPr>
          <w:ilvl w:val="0"/>
          <w:numId w:val="15"/>
        </w:numPr>
      </w:pPr>
      <w:r>
        <w:t>manuel de description du système</w:t>
      </w:r>
    </w:p>
    <w:p w:rsidR="00C82F9F" w:rsidRDefault="00C82F9F" w:rsidP="00C82F9F">
      <w:pPr>
        <w:pStyle w:val="B2"/>
        <w:numPr>
          <w:ilvl w:val="0"/>
          <w:numId w:val="15"/>
        </w:numPr>
      </w:pPr>
      <w:r>
        <w:t>manuel de procédures</w:t>
      </w:r>
    </w:p>
    <w:p w:rsidR="00C82F9F" w:rsidRDefault="00C82F9F" w:rsidP="00C82F9F">
      <w:pPr>
        <w:pStyle w:val="B2"/>
        <w:numPr>
          <w:ilvl w:val="0"/>
          <w:numId w:val="15"/>
        </w:numPr>
      </w:pPr>
      <w:r>
        <w:t>manuel de gestion (habilitations, modifications du système, tests, essais, incidents, ...)</w:t>
      </w:r>
    </w:p>
    <w:p w:rsidR="00C82F9F" w:rsidRDefault="00C82F9F">
      <w:pPr>
        <w:pStyle w:val="Evidence"/>
        <w:rPr>
          <w:rFonts w:ascii="Univers" w:hAnsi="Univers"/>
        </w:rPr>
      </w:pPr>
    </w:p>
    <w:p w:rsidR="00C82F9F" w:rsidRDefault="00C82F9F"/>
    <w:p w:rsidR="00C82F9F" w:rsidRDefault="00C82F9F"/>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sectPr w:rsidR="00C82F9F">
          <w:type w:val="continuous"/>
          <w:pgSz w:w="11907" w:h="16840" w:code="9"/>
          <w:pgMar w:top="1418" w:right="851" w:bottom="567" w:left="1418" w:header="919" w:footer="689" w:gutter="0"/>
          <w:cols w:sep="1" w:space="720"/>
        </w:sectPr>
      </w:pPr>
    </w:p>
    <w:p w:rsidR="00C82F9F" w:rsidRDefault="00C82F9F">
      <w:pPr>
        <w:pStyle w:val="Titre1"/>
      </w:pPr>
    </w:p>
    <w:p w:rsidR="00C82F9F" w:rsidRDefault="00C82F9F">
      <w:pPr>
        <w:jc w:val="center"/>
        <w:rPr>
          <w:b/>
        </w:rPr>
        <w:sectPr w:rsidR="00C82F9F">
          <w:type w:val="continuous"/>
          <w:pgSz w:w="11907" w:h="16840" w:code="9"/>
          <w:pgMar w:top="1418" w:right="851" w:bottom="567" w:left="1418" w:header="568" w:footer="689" w:gutter="0"/>
          <w:cols w:sep="1" w:space="720"/>
        </w:sectPr>
      </w:pPr>
      <w:r>
        <w:br w:type="page"/>
      </w:r>
      <w:r>
        <w:rPr>
          <w:b/>
        </w:rPr>
        <w:t>MAITRISE DE LA DOCUMENTATION</w:t>
      </w:r>
    </w:p>
    <w:p w:rsidR="00C82F9F" w:rsidRDefault="00C82F9F">
      <w:r>
        <w:t>Une procédure traitant de la maîtrise des documents</w:t>
      </w:r>
    </w:p>
    <w:p w:rsidR="00C82F9F" w:rsidRDefault="00C82F9F">
      <w:pPr>
        <w:pStyle w:val="R1"/>
        <w:ind w:left="0" w:firstLine="0"/>
        <w:rPr>
          <w:rFonts w:ascii="Univers" w:hAnsi="Univers"/>
        </w:rPr>
      </w:pPr>
      <w:r>
        <w:rPr>
          <w:rFonts w:ascii="Univers" w:hAnsi="Univers"/>
        </w:rPr>
        <w:t>Manuel de Pharmacovigilance</w:t>
      </w:r>
    </w:p>
    <w:p w:rsidR="00C82F9F" w:rsidRDefault="00C82F9F">
      <w:pPr>
        <w:pStyle w:val="R1"/>
        <w:ind w:left="0" w:firstLine="0"/>
        <w:rPr>
          <w:rFonts w:ascii="Univers" w:hAnsi="Univers"/>
          <w:i/>
        </w:rPr>
      </w:pPr>
      <w:r>
        <w:rPr>
          <w:rFonts w:ascii="Univers" w:hAnsi="Univers"/>
        </w:rPr>
        <w:t>Glossaire</w:t>
      </w:r>
    </w:p>
    <w:p w:rsidR="00C82F9F" w:rsidRDefault="00C82F9F">
      <w:pPr>
        <w:pStyle w:val="B1"/>
        <w:numPr>
          <w:ilvl w:val="0"/>
          <w:numId w:val="0"/>
        </w:numPr>
      </w:pPr>
      <w:r>
        <w:t>Liste des produits en développement et commercialisés</w:t>
      </w:r>
    </w:p>
    <w:p w:rsidR="00C82F9F" w:rsidRDefault="00C82F9F">
      <w:pPr>
        <w:pStyle w:val="B1"/>
        <w:numPr>
          <w:ilvl w:val="0"/>
          <w:numId w:val="0"/>
        </w:numPr>
      </w:pPr>
      <w:r>
        <w:t xml:space="preserve">Liste des notifications spontanées survenues </w:t>
      </w:r>
    </w:p>
    <w:p w:rsidR="00C82F9F" w:rsidRDefault="00C82F9F">
      <w:pPr>
        <w:pStyle w:val="B1"/>
        <w:numPr>
          <w:ilvl w:val="0"/>
          <w:numId w:val="0"/>
        </w:numPr>
      </w:pPr>
      <w:r>
        <w:t>Liste des EIG des études cliniques survenus / notifiés Liste des études en cours</w:t>
      </w:r>
    </w:p>
    <w:p w:rsidR="00C82F9F" w:rsidRDefault="00C82F9F">
      <w:r>
        <w:t>Rapports périodiques de Pharmacovigilance</w:t>
      </w:r>
    </w:p>
    <w:p w:rsidR="00C82F9F" w:rsidRDefault="00C82F9F">
      <w:pPr>
        <w:rPr>
          <w:b/>
        </w:rPr>
      </w:pPr>
    </w:p>
    <w:p w:rsidR="00C82F9F" w:rsidRDefault="00C82F9F"/>
    <w:p w:rsidR="00C82F9F" w:rsidRDefault="00C82F9F">
      <w:pPr>
        <w:rPr>
          <w:b/>
          <w:sz w:val="18"/>
        </w:rPr>
      </w:pPr>
      <w:r>
        <w:rPr>
          <w:b/>
          <w:sz w:val="18"/>
        </w:rPr>
        <w:t>Identification :</w:t>
      </w:r>
    </w:p>
    <w:p w:rsidR="00C82F9F" w:rsidRDefault="00C82F9F" w:rsidP="00C82F9F">
      <w:pPr>
        <w:numPr>
          <w:ilvl w:val="0"/>
          <w:numId w:val="29"/>
        </w:numPr>
      </w:pPr>
      <w:r>
        <w:t>Observation d’événement indésirable :</w:t>
      </w:r>
    </w:p>
    <w:p w:rsidR="00C82F9F" w:rsidRDefault="00C82F9F">
      <w:r>
        <w:t>YY AA XXXX</w:t>
      </w:r>
    </w:p>
    <w:p w:rsidR="00C82F9F" w:rsidRDefault="00C82F9F">
      <w:r>
        <w:t>YY : origine de l’observation</w:t>
      </w:r>
    </w:p>
    <w:p w:rsidR="00C82F9F" w:rsidRDefault="00C82F9F">
      <w:r>
        <w:t>AA : 2 derniers chiffres de l’année en cours</w:t>
      </w:r>
    </w:p>
    <w:p w:rsidR="00C82F9F" w:rsidRDefault="00C82F9F">
      <w:r>
        <w:t>XXXX : numéro d’ordre de réception dans l’année (tous produits confondus)</w:t>
      </w:r>
    </w:p>
    <w:p w:rsidR="00C82F9F" w:rsidRDefault="00C82F9F"/>
    <w:p w:rsidR="00C82F9F" w:rsidRDefault="00C82F9F" w:rsidP="00C82F9F">
      <w:pPr>
        <w:numPr>
          <w:ilvl w:val="0"/>
          <w:numId w:val="30"/>
        </w:numPr>
      </w:pPr>
      <w:r>
        <w:t>Dossier papier correspondant à une observation d’EI :</w:t>
      </w:r>
    </w:p>
    <w:p w:rsidR="00C82F9F" w:rsidRDefault="00C82F9F">
      <w:pPr>
        <w:pStyle w:val="Adresse"/>
        <w:tabs>
          <w:tab w:val="clear" w:pos="2268"/>
        </w:tabs>
      </w:pPr>
      <w:r>
        <w:t>Numéro de code/nom du produit</w:t>
      </w:r>
    </w:p>
    <w:p w:rsidR="00C82F9F" w:rsidRDefault="00C82F9F">
      <w:r>
        <w:t>Numéro d’étude, du centre, de patient*</w:t>
      </w:r>
    </w:p>
    <w:p w:rsidR="00C82F9F" w:rsidRDefault="00C82F9F">
      <w:r>
        <w:t>Nom de l’investigateur*</w:t>
      </w:r>
    </w:p>
    <w:p w:rsidR="00C82F9F" w:rsidRDefault="00C82F9F">
      <w:r>
        <w:t>Numéro d’enregistrement</w:t>
      </w:r>
    </w:p>
    <w:p w:rsidR="00C82F9F" w:rsidRDefault="00C82F9F">
      <w:r>
        <w:t>Numéro de dossier informatique</w:t>
      </w:r>
    </w:p>
    <w:p w:rsidR="00C82F9F" w:rsidRDefault="00C82F9F">
      <w:r>
        <w:t>* s’il y a lieu</w:t>
      </w:r>
    </w:p>
    <w:p w:rsidR="00C82F9F" w:rsidRDefault="00C82F9F" w:rsidP="00C82F9F">
      <w:pPr>
        <w:numPr>
          <w:ilvl w:val="0"/>
          <w:numId w:val="30"/>
        </w:numPr>
      </w:pPr>
      <w:r>
        <w:t>Registres</w:t>
      </w:r>
    </w:p>
    <w:p w:rsidR="00C82F9F" w:rsidRDefault="00C82F9F" w:rsidP="00C82F9F">
      <w:pPr>
        <w:numPr>
          <w:ilvl w:val="0"/>
          <w:numId w:val="30"/>
        </w:numPr>
      </w:pPr>
      <w:r>
        <w:t>Formulaires : ex : formulaire fiche d’appel de garde lié à la SOP garde de PV</w:t>
      </w:r>
    </w:p>
    <w:p w:rsidR="00C82F9F" w:rsidRDefault="00C82F9F"/>
    <w:p w:rsidR="00C82F9F" w:rsidRDefault="00C82F9F">
      <w:pPr>
        <w:rPr>
          <w:b/>
          <w:sz w:val="18"/>
        </w:rPr>
      </w:pPr>
      <w:r>
        <w:rPr>
          <w:b/>
          <w:sz w:val="18"/>
        </w:rPr>
        <w:t>Conception</w:t>
      </w:r>
    </w:p>
    <w:p w:rsidR="00C82F9F" w:rsidRDefault="00C82F9F">
      <w:r>
        <w:t xml:space="preserve">Formulaires </w:t>
      </w:r>
    </w:p>
    <w:p w:rsidR="00C82F9F" w:rsidRDefault="00C82F9F">
      <w:r>
        <w:t>SOP</w:t>
      </w:r>
    </w:p>
    <w:p w:rsidR="00C82F9F" w:rsidRDefault="00C82F9F">
      <w:r>
        <w:t>Par rapport aux Synthèses de référence</w:t>
      </w:r>
    </w:p>
    <w:p w:rsidR="00C82F9F" w:rsidRDefault="00C82F9F">
      <w:pPr>
        <w:rPr>
          <w:b/>
        </w:rPr>
      </w:pPr>
    </w:p>
    <w:p w:rsidR="00C82F9F" w:rsidRDefault="00C82F9F">
      <w:pPr>
        <w:rPr>
          <w:b/>
          <w:sz w:val="18"/>
        </w:rPr>
      </w:pPr>
      <w:r>
        <w:rPr>
          <w:b/>
          <w:sz w:val="18"/>
        </w:rPr>
        <w:t>Modification</w:t>
      </w:r>
    </w:p>
    <w:p w:rsidR="00C82F9F" w:rsidRDefault="00C82F9F">
      <w:pPr>
        <w:rPr>
          <w:b/>
          <w:sz w:val="18"/>
        </w:rPr>
      </w:pPr>
      <w:r>
        <w:rPr>
          <w:b/>
          <w:sz w:val="18"/>
        </w:rPr>
        <w:t>Validation</w:t>
      </w:r>
    </w:p>
    <w:p w:rsidR="00C82F9F" w:rsidRDefault="00C82F9F">
      <w:r>
        <w:t>Base de données</w:t>
      </w:r>
    </w:p>
    <w:p w:rsidR="00C82F9F" w:rsidRDefault="00C82F9F" w:rsidP="00C82F9F">
      <w:pPr>
        <w:pStyle w:val="B1"/>
        <w:numPr>
          <w:ilvl w:val="0"/>
          <w:numId w:val="22"/>
        </w:numPr>
      </w:pPr>
      <w:r>
        <w:t>Recherche et gestion des doublons</w:t>
      </w:r>
    </w:p>
    <w:p w:rsidR="00C82F9F" w:rsidRDefault="00C82F9F" w:rsidP="00C82F9F">
      <w:pPr>
        <w:pStyle w:val="B1"/>
        <w:numPr>
          <w:ilvl w:val="0"/>
          <w:numId w:val="22"/>
        </w:numPr>
      </w:pPr>
      <w:r>
        <w:t>Recherche et gestion des informations contradictoires et/ou invraisemblables</w:t>
      </w:r>
    </w:p>
    <w:p w:rsidR="00C82F9F" w:rsidRDefault="00C82F9F">
      <w:r>
        <w:t>Rapports périodiques de PV</w:t>
      </w:r>
    </w:p>
    <w:p w:rsidR="00C82F9F" w:rsidRDefault="00C82F9F">
      <w:r>
        <w:t>Validation des versions définitives des observations avant diffusion par le MPV, ou en son absence, par le DPV</w:t>
      </w:r>
    </w:p>
    <w:p w:rsidR="00C82F9F" w:rsidRDefault="00C82F9F">
      <w:pPr>
        <w:rPr>
          <w:b/>
          <w:sz w:val="18"/>
        </w:rPr>
      </w:pPr>
      <w:r>
        <w:rPr>
          <w:b/>
          <w:sz w:val="18"/>
        </w:rPr>
        <w:t>Approbation</w:t>
      </w:r>
    </w:p>
    <w:p w:rsidR="00C82F9F" w:rsidRDefault="00C82F9F">
      <w:pPr>
        <w:pStyle w:val="Adresse"/>
        <w:tabs>
          <w:tab w:val="clear" w:pos="2268"/>
        </w:tabs>
      </w:pPr>
      <w:r>
        <w:t>Par le supérieur hiérarchique, date et signature</w:t>
      </w:r>
    </w:p>
    <w:p w:rsidR="00C82F9F" w:rsidRDefault="00C82F9F">
      <w:pPr>
        <w:rPr>
          <w:b/>
          <w:sz w:val="18"/>
        </w:rPr>
      </w:pPr>
      <w:r>
        <w:rPr>
          <w:b/>
          <w:sz w:val="18"/>
        </w:rPr>
        <w:t>Versions de documents</w:t>
      </w:r>
    </w:p>
    <w:p w:rsidR="00C82F9F" w:rsidRDefault="00C82F9F">
      <w:pPr>
        <w:rPr>
          <w:b/>
          <w:sz w:val="18"/>
        </w:rPr>
      </w:pPr>
      <w:r>
        <w:rPr>
          <w:b/>
          <w:sz w:val="18"/>
        </w:rPr>
        <w:t>Diffusion</w:t>
      </w:r>
    </w:p>
    <w:p w:rsidR="00C82F9F" w:rsidRDefault="00C82F9F">
      <w:pPr>
        <w:jc w:val="left"/>
      </w:pPr>
      <w:r>
        <w:t>Liste de diffusion</w:t>
      </w:r>
    </w:p>
    <w:p w:rsidR="00C82F9F" w:rsidRDefault="00C82F9F">
      <w:r>
        <w:t>Interne : ARCs, chefs de projet, biométrie,...</w:t>
      </w:r>
    </w:p>
    <w:p w:rsidR="00C82F9F" w:rsidRDefault="00C82F9F">
      <w:r>
        <w:t>Externe : AFSSAPS, maison mère, Investigateurs, notificateurs,...</w:t>
      </w:r>
    </w:p>
    <w:p w:rsidR="00C82F9F" w:rsidRDefault="00C82F9F">
      <w:pPr>
        <w:rPr>
          <w:b/>
        </w:rPr>
      </w:pPr>
      <w:r>
        <w:rPr>
          <w:b/>
          <w:sz w:val="18"/>
        </w:rPr>
        <w:t>Traduction</w:t>
      </w:r>
    </w:p>
    <w:p w:rsidR="00C82F9F" w:rsidRDefault="00C82F9F">
      <w:pPr>
        <w:rPr>
          <w:b/>
          <w:sz w:val="18"/>
        </w:rPr>
      </w:pPr>
      <w:r>
        <w:rPr>
          <w:b/>
          <w:sz w:val="18"/>
        </w:rPr>
        <w:t>Classement</w:t>
      </w:r>
    </w:p>
    <w:p w:rsidR="00C82F9F" w:rsidRDefault="00C82F9F"/>
    <w:p w:rsidR="00C82F9F" w:rsidRDefault="00C82F9F" w:rsidP="00C82F9F">
      <w:pPr>
        <w:pStyle w:val="R1"/>
        <w:numPr>
          <w:ilvl w:val="0"/>
          <w:numId w:val="16"/>
        </w:numPr>
        <w:ind w:left="850"/>
        <w:rPr>
          <w:rFonts w:ascii="Univers" w:hAnsi="Univers"/>
        </w:rPr>
      </w:pPr>
      <w:r>
        <w:rPr>
          <w:rFonts w:ascii="Univers" w:hAnsi="Univers"/>
        </w:rPr>
        <w:t>par étude</w:t>
      </w:r>
    </w:p>
    <w:p w:rsidR="00C82F9F" w:rsidRDefault="00C82F9F" w:rsidP="00C82F9F">
      <w:pPr>
        <w:pStyle w:val="R1"/>
        <w:numPr>
          <w:ilvl w:val="0"/>
          <w:numId w:val="16"/>
        </w:numPr>
        <w:ind w:left="850"/>
        <w:rPr>
          <w:rFonts w:ascii="Univers" w:hAnsi="Univers"/>
        </w:rPr>
      </w:pPr>
      <w:r>
        <w:rPr>
          <w:rFonts w:ascii="Univers" w:hAnsi="Univers"/>
        </w:rPr>
        <w:t>pour une étude, classement par rubriques</w:t>
      </w:r>
    </w:p>
    <w:p w:rsidR="00C82F9F" w:rsidRDefault="00C82F9F" w:rsidP="00C82F9F">
      <w:pPr>
        <w:pStyle w:val="R1"/>
        <w:numPr>
          <w:ilvl w:val="0"/>
          <w:numId w:val="16"/>
        </w:numPr>
        <w:ind w:left="850"/>
        <w:rPr>
          <w:rFonts w:ascii="Univers" w:hAnsi="Univers"/>
        </w:rPr>
      </w:pPr>
      <w:r>
        <w:rPr>
          <w:rFonts w:ascii="Univers" w:hAnsi="Univers"/>
        </w:rPr>
        <w:t>personne responsable de la documentation</w:t>
      </w:r>
    </w:p>
    <w:p w:rsidR="00C82F9F" w:rsidRDefault="00C82F9F" w:rsidP="00C82F9F">
      <w:pPr>
        <w:pStyle w:val="R1"/>
        <w:numPr>
          <w:ilvl w:val="0"/>
          <w:numId w:val="16"/>
        </w:numPr>
        <w:ind w:left="850"/>
        <w:rPr>
          <w:rFonts w:ascii="Univers" w:hAnsi="Univers"/>
        </w:rPr>
      </w:pPr>
      <w:r>
        <w:rPr>
          <w:rFonts w:ascii="Univers" w:hAnsi="Univers"/>
        </w:rPr>
        <w:t>système cloisonné entre les clients</w:t>
      </w:r>
    </w:p>
    <w:p w:rsidR="00C82F9F" w:rsidRDefault="00C82F9F" w:rsidP="00C82F9F">
      <w:pPr>
        <w:pStyle w:val="R1"/>
        <w:numPr>
          <w:ilvl w:val="0"/>
          <w:numId w:val="16"/>
        </w:numPr>
        <w:ind w:left="850"/>
        <w:rPr>
          <w:rFonts w:ascii="Univers" w:hAnsi="Univers"/>
        </w:rPr>
      </w:pPr>
      <w:r>
        <w:rPr>
          <w:rFonts w:ascii="Univers" w:hAnsi="Univers"/>
        </w:rPr>
        <w:t>correspondance (avec les investigateurs / avec les clients)</w:t>
      </w:r>
    </w:p>
    <w:p w:rsidR="00C82F9F" w:rsidRDefault="00C82F9F">
      <w:pPr>
        <w:pStyle w:val="R2"/>
        <w:rPr>
          <w:rFonts w:ascii="Univers" w:hAnsi="Univers"/>
        </w:rPr>
      </w:pPr>
      <w:r>
        <w:rPr>
          <w:rFonts w:ascii="Univers" w:hAnsi="Univers"/>
        </w:rPr>
        <w:t>-</w:t>
      </w:r>
      <w:r>
        <w:rPr>
          <w:rFonts w:ascii="Univers" w:hAnsi="Univers"/>
        </w:rPr>
        <w:tab/>
        <w:t>cahier chrono</w:t>
      </w:r>
    </w:p>
    <w:p w:rsidR="00C82F9F" w:rsidRDefault="00C82F9F">
      <w:pPr>
        <w:pStyle w:val="R2"/>
        <w:rPr>
          <w:rFonts w:ascii="Univers" w:hAnsi="Univers"/>
        </w:rPr>
      </w:pPr>
      <w:r>
        <w:rPr>
          <w:rFonts w:ascii="Univers" w:hAnsi="Univers"/>
        </w:rPr>
        <w:t>-</w:t>
      </w:r>
      <w:r>
        <w:rPr>
          <w:rFonts w:ascii="Univers" w:hAnsi="Univers"/>
        </w:rPr>
        <w:tab/>
        <w:t>classeur chrono</w:t>
      </w:r>
    </w:p>
    <w:p w:rsidR="00C82F9F" w:rsidRDefault="00C82F9F">
      <w:pPr>
        <w:pStyle w:val="R2"/>
        <w:rPr>
          <w:rFonts w:ascii="Univers" w:hAnsi="Univers"/>
        </w:rPr>
      </w:pPr>
      <w:r>
        <w:rPr>
          <w:rFonts w:ascii="Univers" w:hAnsi="Univers"/>
        </w:rPr>
        <w:t>-</w:t>
      </w:r>
      <w:r>
        <w:rPr>
          <w:rFonts w:ascii="Univers" w:hAnsi="Univers"/>
        </w:rPr>
        <w:tab/>
        <w:t>classement dans la documentation de l'étude</w:t>
      </w:r>
    </w:p>
    <w:p w:rsidR="00C82F9F" w:rsidRDefault="00C82F9F">
      <w:r>
        <w:t>Accès réglementés</w:t>
      </w:r>
    </w:p>
    <w:p w:rsidR="00C82F9F" w:rsidRDefault="00C82F9F">
      <w:r>
        <w:t>Confidentialité des documents préservée, armoires fermant à clé</w:t>
      </w:r>
    </w:p>
    <w:p w:rsidR="00C82F9F" w:rsidRDefault="00C82F9F"/>
    <w:p w:rsidR="00C82F9F" w:rsidRDefault="00C82F9F">
      <w:pPr>
        <w:rPr>
          <w:b/>
          <w:sz w:val="18"/>
        </w:rPr>
      </w:pPr>
      <w:r>
        <w:rPr>
          <w:b/>
          <w:sz w:val="18"/>
        </w:rPr>
        <w:t>Archivage</w:t>
      </w:r>
    </w:p>
    <w:p w:rsidR="00C82F9F" w:rsidRDefault="00C82F9F" w:rsidP="00C82F9F">
      <w:pPr>
        <w:pStyle w:val="R1"/>
        <w:numPr>
          <w:ilvl w:val="0"/>
          <w:numId w:val="16"/>
        </w:numPr>
        <w:ind w:left="850"/>
        <w:rPr>
          <w:rFonts w:ascii="Univers" w:hAnsi="Univers"/>
        </w:rPr>
      </w:pPr>
      <w:r>
        <w:rPr>
          <w:rFonts w:ascii="Univers" w:hAnsi="Univers"/>
        </w:rPr>
        <w:t>qu'est-ce qui est archivé :</w:t>
      </w:r>
    </w:p>
    <w:p w:rsidR="00C82F9F" w:rsidRDefault="00C82F9F" w:rsidP="00C82F9F">
      <w:pPr>
        <w:pStyle w:val="R1"/>
        <w:numPr>
          <w:ilvl w:val="0"/>
          <w:numId w:val="16"/>
        </w:numPr>
        <w:ind w:left="850"/>
        <w:rPr>
          <w:rFonts w:ascii="Univers" w:hAnsi="Univers"/>
        </w:rPr>
      </w:pPr>
      <w:r>
        <w:rPr>
          <w:rFonts w:ascii="Univers" w:hAnsi="Univers"/>
        </w:rPr>
        <w:t>à quel moment</w:t>
      </w:r>
    </w:p>
    <w:p w:rsidR="00C82F9F" w:rsidRDefault="00C82F9F" w:rsidP="00C82F9F">
      <w:pPr>
        <w:pStyle w:val="R1"/>
        <w:numPr>
          <w:ilvl w:val="0"/>
          <w:numId w:val="16"/>
        </w:numPr>
        <w:ind w:left="850"/>
        <w:rPr>
          <w:rFonts w:ascii="Univers" w:hAnsi="Univers"/>
        </w:rPr>
      </w:pPr>
      <w:r>
        <w:rPr>
          <w:rFonts w:ascii="Univers" w:hAnsi="Univers"/>
        </w:rPr>
        <w:t>durée</w:t>
      </w:r>
    </w:p>
    <w:p w:rsidR="00C82F9F" w:rsidRDefault="00C82F9F" w:rsidP="00C82F9F">
      <w:pPr>
        <w:pStyle w:val="R1"/>
        <w:numPr>
          <w:ilvl w:val="0"/>
          <w:numId w:val="16"/>
        </w:numPr>
        <w:ind w:left="850"/>
        <w:rPr>
          <w:rFonts w:ascii="Univers" w:hAnsi="Univers"/>
        </w:rPr>
      </w:pPr>
      <w:r>
        <w:rPr>
          <w:rFonts w:ascii="Univers" w:hAnsi="Univers"/>
        </w:rPr>
        <w:t>gestion de l’archivage</w:t>
      </w:r>
    </w:p>
    <w:p w:rsidR="00C82F9F" w:rsidRDefault="00C82F9F" w:rsidP="00C82F9F">
      <w:pPr>
        <w:pStyle w:val="R1"/>
        <w:numPr>
          <w:ilvl w:val="0"/>
          <w:numId w:val="16"/>
        </w:numPr>
        <w:ind w:left="850"/>
        <w:rPr>
          <w:rFonts w:ascii="Univers" w:hAnsi="Univers"/>
        </w:rPr>
      </w:pPr>
      <w:r>
        <w:rPr>
          <w:rFonts w:ascii="Univers" w:hAnsi="Univers"/>
        </w:rPr>
        <w:t>récupération des documents archivés</w:t>
      </w:r>
    </w:p>
    <w:p w:rsidR="00C82F9F" w:rsidRDefault="00C82F9F">
      <w:r>
        <w:t>salle spécifique, accès limité, répertoire des documents, ... Locaux :</w:t>
      </w:r>
    </w:p>
    <w:p w:rsidR="00C82F9F" w:rsidRDefault="00C82F9F" w:rsidP="00C82F9F">
      <w:pPr>
        <w:pStyle w:val="R1"/>
        <w:numPr>
          <w:ilvl w:val="0"/>
          <w:numId w:val="16"/>
        </w:numPr>
        <w:ind w:left="850"/>
        <w:rPr>
          <w:rFonts w:ascii="Univers" w:hAnsi="Univers"/>
        </w:rPr>
      </w:pPr>
    </w:p>
    <w:p w:rsidR="00C82F9F" w:rsidRDefault="00C82F9F"/>
    <w:p w:rsidR="00C82F9F" w:rsidRDefault="00C82F9F">
      <w:pPr>
        <w:rPr>
          <w:b/>
          <w:sz w:val="18"/>
        </w:rPr>
      </w:pPr>
      <w:r>
        <w:rPr>
          <w:b/>
          <w:sz w:val="18"/>
        </w:rPr>
        <w:t>Enregistrements</w:t>
      </w:r>
    </w:p>
    <w:p w:rsidR="00C82F9F" w:rsidRDefault="00C82F9F">
      <w:r>
        <w:t>registre d’appel</w:t>
      </w:r>
    </w:p>
    <w:p w:rsidR="00C82F9F" w:rsidRDefault="00C82F9F">
      <w:r>
        <w:t>registre de Pharmacovigilance</w:t>
      </w:r>
    </w:p>
    <w:p w:rsidR="00C82F9F" w:rsidRDefault="00C82F9F">
      <w:pPr>
        <w:pStyle w:val="Evidence"/>
        <w:rPr>
          <w:rFonts w:ascii="Univers" w:hAnsi="Univers"/>
        </w:rPr>
      </w:pPr>
    </w:p>
    <w:p w:rsidR="00C82F9F" w:rsidRDefault="00C82F9F"/>
    <w:p w:rsidR="00C82F9F" w:rsidRDefault="00C82F9F"/>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sectPr w:rsidR="00C82F9F">
          <w:type w:val="continuous"/>
          <w:pgSz w:w="11907" w:h="16840" w:code="9"/>
          <w:pgMar w:top="1418" w:right="851" w:bottom="567" w:left="1418" w:header="919" w:footer="689" w:gutter="0"/>
          <w:cols w:sep="1" w:space="720"/>
        </w:sectPr>
      </w:pPr>
    </w:p>
    <w:p w:rsidR="00C82F9F" w:rsidRDefault="00C82F9F">
      <w:pPr>
        <w:pStyle w:val="Titre1"/>
      </w:pPr>
    </w:p>
    <w:p w:rsidR="00C82F9F" w:rsidRDefault="00C82F9F">
      <w:pPr>
        <w:jc w:val="center"/>
        <w:sectPr w:rsidR="00C82F9F">
          <w:type w:val="continuous"/>
          <w:pgSz w:w="11907" w:h="16840" w:code="9"/>
          <w:pgMar w:top="1418" w:right="851" w:bottom="567" w:left="1418" w:header="568" w:footer="689" w:gutter="0"/>
          <w:cols w:sep="1" w:space="720"/>
        </w:sectPr>
      </w:pPr>
      <w:r>
        <w:br w:type="page"/>
      </w:r>
      <w:r>
        <w:rPr>
          <w:b/>
        </w:rPr>
        <w:t>MAITRISE DES PROCESSUS </w:t>
      </w:r>
    </w:p>
    <w:p w:rsidR="00C82F9F" w:rsidRDefault="00C82F9F">
      <w:pPr>
        <w:rPr>
          <w:sz w:val="28"/>
          <w:u w:val="single"/>
        </w:rPr>
      </w:pPr>
      <w:r>
        <w:rPr>
          <w:b/>
        </w:rPr>
        <w:t xml:space="preserve"> </w:t>
      </w:r>
      <w:r>
        <w:rPr>
          <w:sz w:val="28"/>
          <w:u w:val="single"/>
        </w:rPr>
        <w:t>processus relatifs :</w:t>
      </w:r>
    </w:p>
    <w:p w:rsidR="00C82F9F" w:rsidRDefault="00C82F9F">
      <w:pPr>
        <w:rPr>
          <w:u w:val="single"/>
        </w:rPr>
      </w:pPr>
    </w:p>
    <w:p w:rsidR="00C82F9F" w:rsidRDefault="00C82F9F" w:rsidP="00C82F9F">
      <w:pPr>
        <w:numPr>
          <w:ilvl w:val="0"/>
          <w:numId w:val="31"/>
        </w:numPr>
        <w:rPr>
          <w:b/>
        </w:rPr>
      </w:pPr>
      <w:r>
        <w:rPr>
          <w:b/>
        </w:rPr>
        <w:t>Aux notifications spontanées</w:t>
      </w:r>
    </w:p>
    <w:p w:rsidR="00C82F9F" w:rsidRDefault="00C82F9F" w:rsidP="00C82F9F">
      <w:pPr>
        <w:numPr>
          <w:ilvl w:val="0"/>
          <w:numId w:val="43"/>
        </w:numPr>
      </w:pPr>
      <w:r>
        <w:t>Requêtes à partir de la base de données</w:t>
      </w:r>
    </w:p>
    <w:p w:rsidR="00C82F9F" w:rsidRDefault="00C82F9F" w:rsidP="00C82F9F">
      <w:pPr>
        <w:numPr>
          <w:ilvl w:val="0"/>
          <w:numId w:val="43"/>
        </w:numPr>
      </w:pPr>
      <w:r>
        <w:t>Aux Rapports périodiques de PV,</w:t>
      </w:r>
    </w:p>
    <w:p w:rsidR="00C82F9F" w:rsidRDefault="00C82F9F" w:rsidP="00C82F9F">
      <w:pPr>
        <w:numPr>
          <w:ilvl w:val="0"/>
          <w:numId w:val="43"/>
        </w:numPr>
      </w:pPr>
      <w:r>
        <w:t>Aux événements indésirables graves des études cliniques</w:t>
      </w:r>
    </w:p>
    <w:p w:rsidR="00C82F9F" w:rsidRDefault="00C82F9F" w:rsidP="00C82F9F">
      <w:pPr>
        <w:numPr>
          <w:ilvl w:val="0"/>
          <w:numId w:val="43"/>
        </w:numPr>
      </w:pPr>
      <w:r>
        <w:t>A l’évaluation de la balance bénéfice / risque des études cliniques</w:t>
      </w:r>
    </w:p>
    <w:p w:rsidR="00C82F9F" w:rsidRDefault="00C82F9F" w:rsidP="00C82F9F">
      <w:pPr>
        <w:numPr>
          <w:ilvl w:val="0"/>
          <w:numId w:val="43"/>
        </w:numPr>
      </w:pPr>
      <w:r>
        <w:t>A la validation de la partie « Pharmacovigilance » des documents d’essais cliniques</w:t>
      </w:r>
    </w:p>
    <w:p w:rsidR="00C82F9F" w:rsidRDefault="00C82F9F" w:rsidP="00C82F9F">
      <w:pPr>
        <w:numPr>
          <w:ilvl w:val="0"/>
          <w:numId w:val="43"/>
        </w:numPr>
      </w:pPr>
      <w:r>
        <w:t>Au Suivi des grossesses</w:t>
      </w:r>
    </w:p>
    <w:p w:rsidR="00C82F9F" w:rsidRDefault="00C82F9F" w:rsidP="00C82F9F">
      <w:pPr>
        <w:numPr>
          <w:ilvl w:val="0"/>
          <w:numId w:val="43"/>
        </w:numPr>
      </w:pPr>
      <w:r>
        <w:t>A la Garde de PV</w:t>
      </w:r>
    </w:p>
    <w:p w:rsidR="00C82F9F" w:rsidRDefault="00C82F9F" w:rsidP="00C82F9F">
      <w:pPr>
        <w:numPr>
          <w:ilvl w:val="0"/>
          <w:numId w:val="43"/>
        </w:numPr>
      </w:pPr>
      <w:r>
        <w:t>A l’information / formation des visiteur médicaux / ARCs</w:t>
      </w:r>
    </w:p>
    <w:p w:rsidR="00C82F9F" w:rsidRDefault="00C82F9F"/>
    <w:p w:rsidR="00C82F9F" w:rsidRDefault="00C82F9F">
      <w:pPr>
        <w:pStyle w:val="Evidence"/>
        <w:rPr>
          <w:rFonts w:ascii="Univers" w:hAnsi="Univers"/>
        </w:rPr>
      </w:pPr>
    </w:p>
    <w:p w:rsidR="00C82F9F" w:rsidRDefault="00C82F9F"/>
    <w:p w:rsidR="00C82F9F" w:rsidRDefault="00C82F9F"/>
    <w:p w:rsidR="00C82F9F" w:rsidRDefault="00C82F9F">
      <w:pPr>
        <w:jc w:val="left"/>
      </w:pPr>
      <w:r>
        <w:t>Contrôle périodique de la tenue des registres</w:t>
      </w:r>
    </w:p>
    <w:p w:rsidR="00C82F9F" w:rsidRDefault="00C82F9F">
      <w:pPr>
        <w:jc w:val="left"/>
      </w:pPr>
      <w:r>
        <w:t>Editions et contrôles de requêtes à partir de la base de données.</w:t>
      </w:r>
    </w:p>
    <w:p w:rsidR="00C82F9F" w:rsidRDefault="00C82F9F">
      <w:pPr>
        <w:jc w:val="left"/>
      </w:pPr>
      <w:r>
        <w:t>Flow chart des processus</w:t>
      </w:r>
    </w:p>
    <w:p w:rsidR="00C82F9F" w:rsidRDefault="00C82F9F">
      <w:pPr>
        <w:jc w:val="left"/>
      </w:pPr>
      <w:r>
        <w:t>Listes d’actions</w:t>
      </w:r>
    </w:p>
    <w:p w:rsidR="00C82F9F" w:rsidRDefault="00C82F9F">
      <w:pPr>
        <w:jc w:val="left"/>
      </w:pPr>
    </w:p>
    <w:p w:rsidR="00C82F9F" w:rsidRDefault="00C82F9F">
      <w:pPr>
        <w:jc w:val="left"/>
      </w:pPr>
    </w:p>
    <w:p w:rsidR="00C82F9F" w:rsidRDefault="00C82F9F">
      <w:pPr>
        <w:jc w:val="left"/>
      </w:pPr>
    </w:p>
    <w:p w:rsidR="00C82F9F" w:rsidRDefault="00C82F9F">
      <w:pPr>
        <w:jc w:val="left"/>
      </w:pPr>
    </w:p>
    <w:p w:rsidR="00C82F9F" w:rsidRDefault="00C82F9F">
      <w:pPr>
        <w:jc w:val="left"/>
      </w:pPr>
    </w:p>
    <w:p w:rsidR="00C82F9F" w:rsidRDefault="00C82F9F">
      <w:pPr>
        <w:jc w:val="left"/>
      </w:pPr>
    </w:p>
    <w:p w:rsidR="00C82F9F" w:rsidRDefault="00C82F9F">
      <w:pPr>
        <w:jc w:val="left"/>
      </w:pPr>
    </w:p>
    <w:p w:rsidR="00C82F9F" w:rsidRDefault="00C82F9F">
      <w:pPr>
        <w:jc w:val="left"/>
      </w:pPr>
    </w:p>
    <w:p w:rsidR="00C82F9F" w:rsidRDefault="00C82F9F">
      <w:pPr>
        <w:jc w:val="left"/>
      </w:pPr>
    </w:p>
    <w:p w:rsidR="00C82F9F" w:rsidRDefault="00C82F9F">
      <w:pPr>
        <w:jc w:val="left"/>
      </w:pPr>
    </w:p>
    <w:p w:rsidR="00C82F9F" w:rsidRDefault="00C82F9F">
      <w:pPr>
        <w:jc w:val="left"/>
      </w:pPr>
    </w:p>
    <w:p w:rsidR="00C82F9F" w:rsidRDefault="00C82F9F">
      <w:pPr>
        <w:jc w:val="left"/>
      </w:pPr>
    </w:p>
    <w:p w:rsidR="00C82F9F" w:rsidRDefault="00C82F9F">
      <w:pPr>
        <w:jc w:val="left"/>
      </w:pPr>
    </w:p>
    <w:p w:rsidR="00C82F9F" w:rsidRDefault="00C82F9F">
      <w:pPr>
        <w:jc w:val="left"/>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sectPr w:rsidR="00C82F9F">
          <w:type w:val="continuous"/>
          <w:pgSz w:w="11907" w:h="16840" w:code="9"/>
          <w:pgMar w:top="1418" w:right="851" w:bottom="567" w:left="1418" w:header="919" w:footer="689" w:gutter="0"/>
          <w:cols w:sep="1" w:space="720"/>
        </w:sectPr>
      </w:pPr>
    </w:p>
    <w:p w:rsidR="00C82F9F" w:rsidRDefault="00C82F9F">
      <w:pPr>
        <w:jc w:val="center"/>
        <w:rPr>
          <w:b/>
        </w:rPr>
        <w:sectPr w:rsidR="00C82F9F">
          <w:type w:val="continuous"/>
          <w:pgSz w:w="11907" w:h="16840" w:code="9"/>
          <w:pgMar w:top="1418" w:right="851" w:bottom="567" w:left="1418" w:header="919" w:footer="692" w:gutter="0"/>
          <w:cols w:sep="1" w:space="720"/>
        </w:sectPr>
      </w:pPr>
      <w:r>
        <w:br w:type="page"/>
      </w:r>
      <w:r>
        <w:rPr>
          <w:b/>
        </w:rPr>
        <w:t xml:space="preserve"> INDICATEURS  ET TABLEAU DE BORD</w:t>
      </w:r>
    </w:p>
    <w:p w:rsidR="00C82F9F" w:rsidRDefault="00C82F9F" w:rsidP="00C82F9F">
      <w:pPr>
        <w:numPr>
          <w:ilvl w:val="0"/>
          <w:numId w:val="32"/>
        </w:numPr>
        <w:rPr>
          <w:b/>
          <w:sz w:val="18"/>
        </w:rPr>
      </w:pPr>
      <w:r>
        <w:rPr>
          <w:b/>
          <w:sz w:val="18"/>
        </w:rPr>
        <w:t>Qualité</w:t>
      </w:r>
    </w:p>
    <w:p w:rsidR="00C82F9F" w:rsidRDefault="00C82F9F" w:rsidP="00C82F9F">
      <w:pPr>
        <w:numPr>
          <w:ilvl w:val="0"/>
          <w:numId w:val="32"/>
        </w:numPr>
        <w:rPr>
          <w:b/>
          <w:sz w:val="18"/>
        </w:rPr>
      </w:pPr>
      <w:r>
        <w:rPr>
          <w:b/>
          <w:sz w:val="18"/>
        </w:rPr>
        <w:t>Délais</w:t>
      </w:r>
    </w:p>
    <w:p w:rsidR="00C82F9F" w:rsidRDefault="00C82F9F">
      <w:r>
        <w:t>Délais de déclaration des EIG aux autorités de santé</w:t>
      </w:r>
    </w:p>
    <w:p w:rsidR="00C82F9F" w:rsidRDefault="00C82F9F">
      <w:r>
        <w:t>Délais de déclaration des EIG / inattendus à la maison mère</w:t>
      </w:r>
    </w:p>
    <w:p w:rsidR="00C82F9F" w:rsidRDefault="00C82F9F" w:rsidP="00C82F9F">
      <w:pPr>
        <w:numPr>
          <w:ilvl w:val="0"/>
          <w:numId w:val="32"/>
        </w:numPr>
        <w:rPr>
          <w:b/>
          <w:sz w:val="18"/>
        </w:rPr>
      </w:pPr>
      <w:r>
        <w:rPr>
          <w:b/>
          <w:sz w:val="18"/>
        </w:rPr>
        <w:t>Volume d’activité</w:t>
      </w:r>
    </w:p>
    <w:p w:rsidR="00C82F9F" w:rsidRDefault="00C82F9F">
      <w:r>
        <w:t>Nombre d’étude par an</w:t>
      </w:r>
    </w:p>
    <w:p w:rsidR="00C82F9F" w:rsidRDefault="00C82F9F">
      <w:r>
        <w:t>Nombre d’EIG des essais cliniques</w:t>
      </w:r>
    </w:p>
    <w:p w:rsidR="00C82F9F" w:rsidRDefault="00C82F9F">
      <w:r>
        <w:t xml:space="preserve">Nombre d’appels de garde PV </w:t>
      </w:r>
    </w:p>
    <w:p w:rsidR="00C82F9F" w:rsidRDefault="00C82F9F">
      <w:r>
        <w:t xml:space="preserve">Nombre de cas venant de l'Agence </w:t>
      </w:r>
    </w:p>
    <w:p w:rsidR="00C82F9F" w:rsidRDefault="00C82F9F">
      <w:r>
        <w:t xml:space="preserve">Nombre de cas étrangers </w:t>
      </w:r>
    </w:p>
    <w:p w:rsidR="00C82F9F" w:rsidRDefault="00C82F9F">
      <w:r>
        <w:t>Nombre de cas de grossesse par an</w:t>
      </w:r>
    </w:p>
    <w:p w:rsidR="00C82F9F" w:rsidRDefault="00C82F9F">
      <w:r>
        <w:t>Nombre de notifications spontanées / par Médecin de pharmacovigilance (250 / an)</w:t>
      </w:r>
    </w:p>
    <w:p w:rsidR="00C82F9F" w:rsidRDefault="00C82F9F">
      <w:r>
        <w:t>Nombre de déclarations périodiques</w:t>
      </w:r>
    </w:p>
    <w:p w:rsidR="00C82F9F" w:rsidRDefault="00C82F9F">
      <w:r>
        <w:t>(graves / non graves)</w:t>
      </w:r>
    </w:p>
    <w:p w:rsidR="00C82F9F" w:rsidRDefault="00C82F9F">
      <w:r>
        <w:t>Nombre de médecins de pharmacovigilance</w:t>
      </w:r>
    </w:p>
    <w:p w:rsidR="00C82F9F" w:rsidRDefault="00C82F9F">
      <w:r>
        <w:t>Nombre de secrétaires par Médecins</w:t>
      </w:r>
    </w:p>
    <w:p w:rsidR="00C82F9F" w:rsidRDefault="00C82F9F">
      <w:r>
        <w:t>Nombre d’attachés de pharmacovigilance</w:t>
      </w:r>
    </w:p>
    <w:p w:rsidR="00C82F9F" w:rsidRDefault="00C82F9F">
      <w:pPr>
        <w:pStyle w:val="Evidence"/>
        <w:rPr>
          <w:rFonts w:ascii="Univers" w:hAnsi="Univers"/>
        </w:rPr>
      </w:pPr>
    </w:p>
    <w:p w:rsidR="00C82F9F" w:rsidRDefault="00C82F9F"/>
    <w:p w:rsidR="00C82F9F" w:rsidRDefault="00C82F9F"/>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sectPr w:rsidR="00C82F9F">
          <w:type w:val="continuous"/>
          <w:pgSz w:w="11907" w:h="16840" w:code="9"/>
          <w:pgMar w:top="1418" w:right="851" w:bottom="567" w:left="1418" w:header="919" w:footer="689" w:gutter="0"/>
          <w:cols w:sep="1" w:space="720"/>
        </w:sectPr>
      </w:pPr>
    </w:p>
    <w:p w:rsidR="00C82F9F" w:rsidRDefault="00C82F9F">
      <w:pPr>
        <w:jc w:val="center"/>
        <w:rPr>
          <w:b/>
        </w:rPr>
        <w:sectPr w:rsidR="00C82F9F">
          <w:type w:val="continuous"/>
          <w:pgSz w:w="11907" w:h="16840" w:code="9"/>
          <w:pgMar w:top="1418" w:right="851" w:bottom="567" w:left="1418" w:header="919" w:footer="692" w:gutter="0"/>
          <w:cols w:sep="1" w:space="720"/>
        </w:sectPr>
      </w:pPr>
      <w:r>
        <w:br w:type="page"/>
      </w:r>
      <w:r>
        <w:rPr>
          <w:b/>
        </w:rPr>
        <w:t>RESPONSABILITE DE LA DIRECTION</w:t>
      </w:r>
    </w:p>
    <w:p w:rsidR="00C82F9F" w:rsidRDefault="00C82F9F" w:rsidP="00C82F9F">
      <w:pPr>
        <w:pStyle w:val="B1"/>
        <w:numPr>
          <w:ilvl w:val="0"/>
          <w:numId w:val="36"/>
        </w:numPr>
      </w:pPr>
      <w:r>
        <w:t>Connaissances des exigences réglementaires et des modifications de la législation dans le domaine de la pharmacovigilance</w:t>
      </w:r>
    </w:p>
    <w:p w:rsidR="00C82F9F" w:rsidRDefault="00C82F9F" w:rsidP="00C82F9F">
      <w:pPr>
        <w:pStyle w:val="B1"/>
        <w:numPr>
          <w:ilvl w:val="0"/>
          <w:numId w:val="36"/>
        </w:numPr>
      </w:pPr>
      <w:r>
        <w:t>Mécanismes de feed-back pour connaître le fonctionnement du service de pharmacovigilance</w:t>
      </w:r>
    </w:p>
    <w:p w:rsidR="00C82F9F" w:rsidRDefault="00C82F9F" w:rsidP="00C82F9F">
      <w:pPr>
        <w:pStyle w:val="B2"/>
        <w:numPr>
          <w:ilvl w:val="0"/>
          <w:numId w:val="15"/>
        </w:numPr>
      </w:pPr>
      <w:r>
        <w:t>indicateurs</w:t>
      </w:r>
    </w:p>
    <w:p w:rsidR="00C82F9F" w:rsidRDefault="00C82F9F" w:rsidP="00C82F9F">
      <w:pPr>
        <w:pStyle w:val="B2"/>
        <w:numPr>
          <w:ilvl w:val="0"/>
          <w:numId w:val="15"/>
        </w:numPr>
      </w:pPr>
      <w:r>
        <w:t>audits de système</w:t>
      </w:r>
    </w:p>
    <w:p w:rsidR="00C82F9F" w:rsidRDefault="00C82F9F" w:rsidP="00C82F9F">
      <w:pPr>
        <w:pStyle w:val="B2"/>
        <w:numPr>
          <w:ilvl w:val="0"/>
          <w:numId w:val="15"/>
        </w:numPr>
      </w:pPr>
      <w:r>
        <w:t>revue de direction</w:t>
      </w:r>
    </w:p>
    <w:p w:rsidR="00C82F9F" w:rsidRDefault="00C82F9F" w:rsidP="00C82F9F">
      <w:pPr>
        <w:pStyle w:val="B2"/>
        <w:numPr>
          <w:ilvl w:val="0"/>
          <w:numId w:val="15"/>
        </w:numPr>
      </w:pPr>
      <w:r>
        <w:t>audit managérial</w:t>
      </w:r>
    </w:p>
    <w:p w:rsidR="00C82F9F" w:rsidRDefault="00C82F9F" w:rsidP="00C82F9F">
      <w:pPr>
        <w:pStyle w:val="B2"/>
        <w:numPr>
          <w:ilvl w:val="0"/>
          <w:numId w:val="15"/>
        </w:numPr>
      </w:pPr>
      <w:r>
        <w:t>réunions...</w:t>
      </w:r>
    </w:p>
    <w:p w:rsidR="00C82F9F" w:rsidRDefault="00C82F9F">
      <w:pPr>
        <w:pStyle w:val="B2"/>
        <w:numPr>
          <w:ilvl w:val="0"/>
          <w:numId w:val="0"/>
        </w:numPr>
      </w:pPr>
    </w:p>
    <w:p w:rsidR="00C82F9F" w:rsidRDefault="00C82F9F" w:rsidP="00C82F9F">
      <w:pPr>
        <w:numPr>
          <w:ilvl w:val="0"/>
          <w:numId w:val="37"/>
        </w:numPr>
      </w:pPr>
      <w:r>
        <w:t>Politique qualité</w:t>
      </w:r>
    </w:p>
    <w:p w:rsidR="00C82F9F" w:rsidRDefault="00C82F9F" w:rsidP="00C82F9F">
      <w:pPr>
        <w:numPr>
          <w:ilvl w:val="0"/>
          <w:numId w:val="37"/>
        </w:numPr>
      </w:pPr>
      <w:r>
        <w:t>Objectifs écrits</w:t>
      </w:r>
    </w:p>
    <w:p w:rsidR="00C82F9F" w:rsidRDefault="00C82F9F" w:rsidP="00C82F9F">
      <w:pPr>
        <w:numPr>
          <w:ilvl w:val="0"/>
          <w:numId w:val="37"/>
        </w:numPr>
      </w:pPr>
      <w:r>
        <w:t>Revue de direction</w:t>
      </w:r>
    </w:p>
    <w:p w:rsidR="00C82F9F" w:rsidRDefault="00C82F9F" w:rsidP="00C82F9F">
      <w:pPr>
        <w:numPr>
          <w:ilvl w:val="0"/>
          <w:numId w:val="38"/>
        </w:numPr>
        <w:ind w:firstLine="774"/>
      </w:pPr>
      <w:r>
        <w:t>Avec le personnel PV, AQ, Président P.D</w:t>
      </w:r>
    </w:p>
    <w:p w:rsidR="00C82F9F" w:rsidRDefault="00C82F9F" w:rsidP="00C82F9F">
      <w:pPr>
        <w:numPr>
          <w:ilvl w:val="0"/>
          <w:numId w:val="38"/>
        </w:numPr>
        <w:ind w:firstLine="774"/>
      </w:pPr>
      <w:r>
        <w:t>Revue des indicateurs et analyse</w:t>
      </w:r>
    </w:p>
    <w:p w:rsidR="00C82F9F" w:rsidRDefault="00C82F9F" w:rsidP="00C82F9F">
      <w:pPr>
        <w:numPr>
          <w:ilvl w:val="0"/>
          <w:numId w:val="38"/>
        </w:numPr>
        <w:ind w:firstLine="774"/>
      </w:pPr>
      <w:r>
        <w:t>Atteinte des objectifs</w:t>
      </w:r>
    </w:p>
    <w:p w:rsidR="00C82F9F" w:rsidRDefault="00C82F9F" w:rsidP="00C82F9F">
      <w:pPr>
        <w:numPr>
          <w:ilvl w:val="0"/>
          <w:numId w:val="38"/>
        </w:numPr>
        <w:ind w:left="1134" w:firstLine="0"/>
      </w:pPr>
      <w:r>
        <w:t>Actions correctives /curratives / préventives</w:t>
      </w:r>
    </w:p>
    <w:p w:rsidR="00C82F9F" w:rsidRDefault="00C82F9F" w:rsidP="00C82F9F">
      <w:pPr>
        <w:numPr>
          <w:ilvl w:val="0"/>
          <w:numId w:val="38"/>
        </w:numPr>
        <w:ind w:left="1134" w:firstLine="0"/>
      </w:pPr>
      <w:r>
        <w:t>Revue de la cohérence des SOP par rapport aux processus</w:t>
      </w:r>
    </w:p>
    <w:p w:rsidR="00C82F9F" w:rsidRDefault="00C82F9F" w:rsidP="00C82F9F">
      <w:pPr>
        <w:numPr>
          <w:ilvl w:val="0"/>
          <w:numId w:val="38"/>
        </w:numPr>
        <w:ind w:firstLine="774"/>
      </w:pPr>
      <w:r>
        <w:t>Documentée</w:t>
      </w:r>
    </w:p>
    <w:p w:rsidR="00C82F9F" w:rsidRDefault="00C82F9F" w:rsidP="00C82F9F">
      <w:pPr>
        <w:numPr>
          <w:ilvl w:val="0"/>
          <w:numId w:val="38"/>
        </w:numPr>
        <w:ind w:firstLine="774"/>
      </w:pPr>
      <w:r>
        <w:t>Plan d’action</w:t>
      </w:r>
    </w:p>
    <w:p w:rsidR="00C82F9F" w:rsidRDefault="00C82F9F">
      <w:pPr>
        <w:pStyle w:val="Evidence"/>
        <w:rPr>
          <w:rFonts w:ascii="Univers" w:hAnsi="Univers"/>
        </w:rPr>
      </w:pPr>
    </w:p>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sectPr w:rsidR="00C82F9F">
          <w:type w:val="continuous"/>
          <w:pgSz w:w="11907" w:h="16840" w:code="9"/>
          <w:pgMar w:top="1418" w:right="851" w:bottom="567" w:left="1418" w:header="919" w:footer="689" w:gutter="0"/>
          <w:cols w:sep="1" w:space="720"/>
        </w:sectPr>
      </w:pPr>
    </w:p>
    <w:p w:rsidR="00C82F9F" w:rsidRDefault="00C82F9F">
      <w:pPr>
        <w:jc w:val="center"/>
        <w:sectPr w:rsidR="00C82F9F">
          <w:type w:val="continuous"/>
          <w:pgSz w:w="11907" w:h="16840" w:code="9"/>
          <w:pgMar w:top="1418" w:right="851" w:bottom="567" w:left="1418" w:header="568" w:footer="689" w:gutter="0"/>
          <w:cols w:sep="1" w:space="720"/>
        </w:sectPr>
      </w:pPr>
      <w:r>
        <w:br w:type="page"/>
      </w:r>
    </w:p>
    <w:p w:rsidR="00C82F9F" w:rsidRDefault="00C82F9F">
      <w:pPr>
        <w:jc w:val="center"/>
      </w:pPr>
      <w:r>
        <w:t>D</w:t>
      </w:r>
    </w:p>
    <w:p w:rsidR="00C82F9F" w:rsidRDefault="00C82F9F">
      <w:pPr>
        <w:jc w:val="center"/>
      </w:pPr>
    </w:p>
    <w:p w:rsidR="00C82F9F" w:rsidRDefault="00C82F9F">
      <w:pPr>
        <w:jc w:val="center"/>
      </w:pPr>
    </w:p>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jc w:val="center"/>
        <w:sectPr w:rsidR="00C82F9F">
          <w:type w:val="continuous"/>
          <w:pgSz w:w="11907" w:h="16840" w:code="9"/>
          <w:pgMar w:top="1418" w:right="851" w:bottom="567" w:left="1418" w:header="919" w:footer="689" w:gutter="0"/>
          <w:cols w:sep="1" w:space="720"/>
        </w:sectPr>
      </w:pPr>
    </w:p>
    <w:p w:rsidR="00C82F9F" w:rsidRDefault="00C82F9F">
      <w:pPr>
        <w:jc w:val="center"/>
      </w:pPr>
    </w:p>
    <w:p w:rsidR="00C82F9F" w:rsidRDefault="00C82F9F">
      <w:pPr>
        <w:jc w:val="center"/>
      </w:pPr>
    </w:p>
    <w:p w:rsidR="00C82F9F" w:rsidRDefault="00C82F9F">
      <w:pPr>
        <w:pStyle w:val="Titre"/>
      </w:pPr>
      <w:r>
        <w:t>ATTACHÉ DE PHARMACOVIGILANCE</w:t>
      </w:r>
    </w:p>
    <w:p w:rsidR="00C82F9F" w:rsidRDefault="00C82F9F">
      <w:pPr>
        <w:pStyle w:val="Titre1"/>
      </w:pPr>
      <w:r>
        <w:t>Mission</w:t>
      </w:r>
      <w:r>
        <w:tab/>
      </w:r>
    </w:p>
    <w:p w:rsidR="00C82F9F" w:rsidRDefault="00C82F9F">
      <w:pPr>
        <w:pStyle w:val="Titre1"/>
      </w:pPr>
      <w:r>
        <w:t>QUALIFICATION REQUISE</w:t>
      </w:r>
      <w:r>
        <w:tab/>
      </w:r>
    </w:p>
    <w:p w:rsidR="00C82F9F" w:rsidRDefault="00C82F9F">
      <w:r>
        <w:t>Formation requise : Médecin, Pharmacien ou scientifique+ spécialité.</w:t>
      </w:r>
    </w:p>
    <w:p w:rsidR="00C82F9F" w:rsidRDefault="00C82F9F">
      <w:pPr>
        <w:pStyle w:val="Titre1"/>
      </w:pPr>
      <w:r>
        <w:t>principales tâches</w:t>
      </w:r>
      <w:r>
        <w:tab/>
      </w:r>
    </w:p>
    <w:p w:rsidR="00C82F9F" w:rsidRDefault="00C82F9F">
      <w:pPr>
        <w:jc w:val="left"/>
      </w:pPr>
      <w:r>
        <w:t>Tenue du registre de Pharmacovigilance</w:t>
      </w:r>
    </w:p>
    <w:p w:rsidR="00C82F9F" w:rsidRDefault="00C82F9F">
      <w:pPr>
        <w:jc w:val="left"/>
      </w:pPr>
      <w:r>
        <w:t>Suivi de la circulation, du traitement et de la transmission de l’observation dans les délais requis</w:t>
      </w:r>
    </w:p>
    <w:p w:rsidR="00C82F9F" w:rsidRDefault="00C82F9F">
      <w:pPr>
        <w:jc w:val="left"/>
      </w:pPr>
      <w:r>
        <w:t>Transmission de la fiche WAERS aux Attachés de Recherche Clinique</w:t>
      </w:r>
    </w:p>
    <w:p w:rsidR="00C82F9F" w:rsidRDefault="00C82F9F">
      <w:pPr>
        <w:jc w:val="left"/>
      </w:pPr>
      <w:r>
        <w:t>Transmission de la fiche WAERS signée de l’investigateur au service de Drug Safety International</w:t>
      </w:r>
    </w:p>
    <w:p w:rsidR="00C82F9F" w:rsidRDefault="00C82F9F">
      <w:pPr>
        <w:jc w:val="center"/>
      </w:pPr>
      <w:r>
        <w:t>__________</w:t>
      </w:r>
    </w:p>
    <w:p w:rsidR="00C82F9F" w:rsidRDefault="00C82F9F"/>
    <w:p w:rsidR="00C82F9F" w:rsidRDefault="00C82F9F">
      <w:r>
        <w:t>A ______________ , le ______________</w:t>
      </w:r>
    </w:p>
    <w:p w:rsidR="00C82F9F" w:rsidRDefault="00C82F9F"/>
    <w:p w:rsidR="00C82F9F" w:rsidRDefault="00C82F9F"/>
    <w:p w:rsidR="00C82F9F" w:rsidRDefault="00C82F9F"/>
    <w:p w:rsidR="00C82F9F" w:rsidRDefault="00C82F9F"/>
    <w:p w:rsidR="00C82F9F" w:rsidRDefault="00C82F9F"/>
    <w:p w:rsidR="00C82F9F" w:rsidRDefault="00C82F9F">
      <w:pPr>
        <w:tabs>
          <w:tab w:val="left" w:pos="1701"/>
          <w:tab w:val="left" w:pos="6237"/>
        </w:tabs>
      </w:pPr>
      <w:r>
        <w:tab/>
        <w:t>Le Responsable hiérarchique</w:t>
      </w:r>
      <w:r>
        <w:tab/>
        <w:t>Le Titulaire</w:t>
      </w:r>
    </w:p>
    <w:p w:rsidR="00C82F9F" w:rsidRDefault="00C82F9F">
      <w:pPr>
        <w:pStyle w:val="Titre"/>
      </w:pPr>
      <w:r>
        <w:br w:type="page"/>
        <w:t>DIRECTEUR DE PHARMACOVIGILANCE</w:t>
      </w:r>
    </w:p>
    <w:p w:rsidR="00C82F9F" w:rsidRDefault="00C82F9F">
      <w:pPr>
        <w:pStyle w:val="Titre1"/>
      </w:pPr>
      <w:r>
        <w:t>Mission</w:t>
      </w:r>
      <w:r>
        <w:tab/>
      </w:r>
    </w:p>
    <w:p w:rsidR="00C82F9F" w:rsidRDefault="00C82F9F">
      <w:pPr>
        <w:pStyle w:val="Titre1"/>
      </w:pPr>
      <w:r>
        <w:t>QUALIFICATION REQUISE</w:t>
      </w:r>
      <w:r>
        <w:tab/>
      </w:r>
    </w:p>
    <w:p w:rsidR="00C82F9F" w:rsidRDefault="00C82F9F">
      <w:r>
        <w:t>Formation requise : Médecin + spécialité.</w:t>
      </w:r>
    </w:p>
    <w:p w:rsidR="00C82F9F" w:rsidRDefault="00C82F9F">
      <w:pPr>
        <w:pStyle w:val="Titre1"/>
      </w:pPr>
      <w:r>
        <w:t>principales tâches</w:t>
      </w:r>
      <w:r>
        <w:tab/>
      </w:r>
    </w:p>
    <w:p w:rsidR="00C82F9F" w:rsidRDefault="00C82F9F" w:rsidP="00C82F9F">
      <w:pPr>
        <w:pStyle w:val="R1"/>
        <w:numPr>
          <w:ilvl w:val="0"/>
          <w:numId w:val="16"/>
        </w:numPr>
        <w:tabs>
          <w:tab w:val="clear" w:pos="709"/>
        </w:tabs>
      </w:pPr>
      <w:r>
        <w:t>"Art R. 5144-17. - ...Le service est chargé de recueillir l'ensemble des informations portées à la connaissance de l'entreprise ou de l'organisme et relatives aux effets indésirables des médicaments ou produits qu'il exploite, de préparer les déclarations et rapports mentionnés à l'article R.5144-20 et de veiller à ce que les demandes du directeur général de l'Agence du médicament mentionnées au dernier alinéa de l'article R.5144-6 trouvent une réponse complète et rapide."</w:t>
      </w:r>
    </w:p>
    <w:p w:rsidR="00C82F9F" w:rsidRDefault="00C82F9F"/>
    <w:p w:rsidR="00C82F9F" w:rsidRDefault="00C82F9F" w:rsidP="00C82F9F">
      <w:pPr>
        <w:pStyle w:val="R1"/>
        <w:numPr>
          <w:ilvl w:val="0"/>
          <w:numId w:val="16"/>
        </w:numPr>
        <w:tabs>
          <w:tab w:val="clear" w:pos="709"/>
        </w:tabs>
      </w:pPr>
      <w:r>
        <w:t>"Mettre en œuvre les moyens nécessaires pour enregistrer tout signalement, y compris les abus et mésusages, provenant d'un professionnel de la santé et parvenu directement ou via un employé de la firme. Le traitement informatique des données sur les effets indésirables présumés est recommandé"  (BPP94)</w:t>
      </w:r>
    </w:p>
    <w:p w:rsidR="00C82F9F" w:rsidRDefault="00C82F9F"/>
    <w:p w:rsidR="00C82F9F" w:rsidRDefault="00C82F9F" w:rsidP="00C82F9F">
      <w:pPr>
        <w:pStyle w:val="R1"/>
        <w:numPr>
          <w:ilvl w:val="0"/>
          <w:numId w:val="16"/>
        </w:numPr>
        <w:tabs>
          <w:tab w:val="clear" w:pos="709"/>
        </w:tabs>
      </w:pPr>
      <w:r>
        <w:t>"Mettre en œuvre les moyens nécessaires pour enregistrer toute information relative à une prise de médicament(s), lors de l'allaitement ou de la grossesse, et assurer un suivi afin de connaître l'issue de toute grossesse" (BPP94)</w:t>
      </w:r>
    </w:p>
    <w:p w:rsidR="00C82F9F" w:rsidRDefault="00C82F9F"/>
    <w:p w:rsidR="00C82F9F" w:rsidRDefault="00C82F9F" w:rsidP="00C82F9F">
      <w:pPr>
        <w:pStyle w:val="R1"/>
        <w:numPr>
          <w:ilvl w:val="0"/>
          <w:numId w:val="16"/>
        </w:numPr>
        <w:tabs>
          <w:tab w:val="clear" w:pos="709"/>
        </w:tabs>
      </w:pPr>
      <w:r>
        <w:t>"Mettre en œuvre les moyens nécessaires pour documenter particulièrement tous les cas graves ou inattendus" (BPP94)</w:t>
      </w:r>
    </w:p>
    <w:p w:rsidR="00C82F9F" w:rsidRDefault="00C82F9F"/>
    <w:p w:rsidR="00C82F9F" w:rsidRDefault="00C82F9F" w:rsidP="00C82F9F">
      <w:pPr>
        <w:pStyle w:val="R1"/>
        <w:numPr>
          <w:ilvl w:val="0"/>
          <w:numId w:val="16"/>
        </w:numPr>
        <w:tabs>
          <w:tab w:val="clear" w:pos="709"/>
        </w:tabs>
      </w:pPr>
      <w:r>
        <w:t>"Mettre en œuvre les moyens nécessaires pour valider dans la mesure du possible les données par rapport aux documents originaux accessibles" (BPP94)</w:t>
      </w:r>
    </w:p>
    <w:p w:rsidR="00C82F9F" w:rsidRDefault="00C82F9F"/>
    <w:p w:rsidR="00C82F9F" w:rsidRDefault="00C82F9F" w:rsidP="00C82F9F">
      <w:pPr>
        <w:pStyle w:val="R1"/>
        <w:numPr>
          <w:ilvl w:val="0"/>
          <w:numId w:val="16"/>
        </w:numPr>
        <w:tabs>
          <w:tab w:val="clear" w:pos="709"/>
        </w:tabs>
      </w:pPr>
      <w:r>
        <w:t>"Mettre en œuvre les moyens nécessaires pour évaluer le lien de causalité entre ce médicament et l'apparition des événements indésirables présumés, en France, obligatoirement selon la méthode d'imputabilité officielle, et informer le notificateur des conclusions" (BPP94)</w:t>
      </w:r>
      <w:r>
        <w:rPr>
          <w:i/>
        </w:rPr>
        <w:t xml:space="preserve"> (enquête de documentation)</w:t>
      </w:r>
    </w:p>
    <w:p w:rsidR="00C82F9F" w:rsidRDefault="00C82F9F"/>
    <w:p w:rsidR="00C82F9F" w:rsidRDefault="00C82F9F" w:rsidP="00C82F9F">
      <w:pPr>
        <w:pStyle w:val="R1"/>
        <w:numPr>
          <w:ilvl w:val="0"/>
          <w:numId w:val="16"/>
        </w:numPr>
        <w:tabs>
          <w:tab w:val="clear" w:pos="709"/>
        </w:tabs>
      </w:pPr>
      <w:r>
        <w:t>"Mettre en œuvre les moyens nécessaires pour conserver tout élément relatif au recueil et à la documentation du cas signalé; toute information, y compris orale, doit être datée, consignée par écrit et archivée" (BPP94)</w:t>
      </w:r>
    </w:p>
    <w:p w:rsidR="00C82F9F" w:rsidRDefault="00C82F9F"/>
    <w:p w:rsidR="00C82F9F" w:rsidRDefault="00C82F9F" w:rsidP="00C82F9F">
      <w:pPr>
        <w:pStyle w:val="R1"/>
        <w:numPr>
          <w:ilvl w:val="0"/>
          <w:numId w:val="16"/>
        </w:numPr>
        <w:tabs>
          <w:tab w:val="clear" w:pos="709"/>
        </w:tabs>
      </w:pPr>
      <w:r>
        <w:t>"Mettre en œuvre les moyens nécessaires pour estimer l'incidence de survenue des effets indésirables présumés et rechercher des facteurs de risque" (BPP94)</w:t>
      </w:r>
    </w:p>
    <w:p w:rsidR="00C82F9F" w:rsidRDefault="00C82F9F"/>
    <w:p w:rsidR="00C82F9F" w:rsidRDefault="00C82F9F" w:rsidP="00C82F9F">
      <w:pPr>
        <w:pStyle w:val="R1"/>
        <w:numPr>
          <w:ilvl w:val="0"/>
          <w:numId w:val="16"/>
        </w:numPr>
        <w:tabs>
          <w:tab w:val="clear" w:pos="709"/>
        </w:tabs>
      </w:pPr>
      <w:r>
        <w:t>"Mettre en œuvre les moyens nécessaires pour garantir le respect de la confidentialité de l'identité des patients et des notificateurs, vérifier la sécurité des moyens de stockage et de transmission des données, en particulier, informatiques" (BPP94)</w:t>
      </w:r>
    </w:p>
    <w:p w:rsidR="00C82F9F" w:rsidRDefault="00C82F9F"/>
    <w:p w:rsidR="00C82F9F" w:rsidRDefault="00C82F9F" w:rsidP="00C82F9F">
      <w:pPr>
        <w:pStyle w:val="R1"/>
        <w:numPr>
          <w:ilvl w:val="0"/>
          <w:numId w:val="16"/>
        </w:numPr>
        <w:tabs>
          <w:tab w:val="clear" w:pos="709"/>
        </w:tabs>
      </w:pPr>
      <w:r>
        <w:t>Déclarer, aux autorités de santé qui l'exigent, les effets indésirables, graves et/ou inattendus, dans les délais prévus par la législation ou réglementation en vigueur" (BPP94)</w:t>
      </w:r>
    </w:p>
    <w:p w:rsidR="00C82F9F" w:rsidRDefault="00C82F9F"/>
    <w:p w:rsidR="00C82F9F" w:rsidRDefault="00C82F9F" w:rsidP="00C82F9F">
      <w:pPr>
        <w:pStyle w:val="R1"/>
        <w:numPr>
          <w:ilvl w:val="0"/>
          <w:numId w:val="16"/>
        </w:numPr>
        <w:tabs>
          <w:tab w:val="clear" w:pos="709"/>
        </w:tabs>
      </w:pPr>
      <w:r>
        <w:t>"Coopérer avec les autorités compétentes dans le cadre d'une enquête de pharmacovigilance, en mettant en commun les données utiles à l'évaluation des bénéfices et des risques de ce médicament et tout particulièrement les données sur les effets indésirables, les ventes et l'usage de celui-ci" (BPP94)</w:t>
      </w:r>
    </w:p>
    <w:p w:rsidR="00C82F9F" w:rsidRDefault="00C82F9F"/>
    <w:p w:rsidR="00C82F9F" w:rsidRDefault="00C82F9F" w:rsidP="00C82F9F">
      <w:pPr>
        <w:pStyle w:val="R1"/>
        <w:numPr>
          <w:ilvl w:val="0"/>
          <w:numId w:val="16"/>
        </w:numPr>
        <w:tabs>
          <w:tab w:val="clear" w:pos="709"/>
        </w:tabs>
      </w:pPr>
      <w:r>
        <w:t>"Coopérer avec les centres régionaux de pharmacovigilance, en particulier, en cas d'effets indésirables graves et inattendus, et dans les cas où tous deux ont reçu la notification du même cas" (BPP94)</w:t>
      </w:r>
    </w:p>
    <w:p w:rsidR="00C82F9F" w:rsidRDefault="00C82F9F"/>
    <w:p w:rsidR="00C82F9F" w:rsidRDefault="00C82F9F" w:rsidP="00C82F9F">
      <w:pPr>
        <w:pStyle w:val="R1"/>
        <w:numPr>
          <w:ilvl w:val="0"/>
          <w:numId w:val="16"/>
        </w:numPr>
        <w:tabs>
          <w:tab w:val="clear" w:pos="709"/>
        </w:tabs>
      </w:pPr>
      <w:r>
        <w:t>"Former les délégués médicaux sur la législation, les méthodes et le but de la pharmacovigilance ainsi que sur leur rôle dans la transmission des informations" (BPP94)</w:t>
      </w:r>
    </w:p>
    <w:p w:rsidR="00C82F9F" w:rsidRDefault="00C82F9F"/>
    <w:p w:rsidR="00C82F9F" w:rsidRDefault="00C82F9F" w:rsidP="00C82F9F">
      <w:pPr>
        <w:pStyle w:val="R1"/>
        <w:numPr>
          <w:ilvl w:val="0"/>
          <w:numId w:val="16"/>
        </w:numPr>
        <w:tabs>
          <w:tab w:val="clear" w:pos="709"/>
        </w:tabs>
      </w:pPr>
      <w:r>
        <w:t>"Être en mesure de renseigner les professionnels de la santé sur l'utilisation et la tolérance de ses médicaments" (BPP94)</w:t>
      </w:r>
    </w:p>
    <w:p w:rsidR="00C82F9F" w:rsidRDefault="00C82F9F"/>
    <w:p w:rsidR="00C82F9F" w:rsidRDefault="00C82F9F" w:rsidP="00C82F9F">
      <w:pPr>
        <w:pStyle w:val="R1"/>
        <w:numPr>
          <w:ilvl w:val="0"/>
          <w:numId w:val="16"/>
        </w:numPr>
        <w:tabs>
          <w:tab w:val="clear" w:pos="709"/>
        </w:tabs>
      </w:pPr>
      <w:r>
        <w:t>"Promouvoir l'information sur la sécurité d'emploi de ses médicaments" (BPP94)</w:t>
      </w:r>
    </w:p>
    <w:p w:rsidR="00C82F9F" w:rsidRDefault="00C82F9F" w:rsidP="00C82F9F">
      <w:pPr>
        <w:pStyle w:val="R1"/>
        <w:numPr>
          <w:ilvl w:val="0"/>
          <w:numId w:val="16"/>
        </w:numPr>
        <w:tabs>
          <w:tab w:val="clear" w:pos="709"/>
        </w:tabs>
      </w:pPr>
      <w:r>
        <w:t>"Disposer de procédures et de techniques de contrôle de qualité, ainsi que de procédures opérationnelles standardisées relatives à la pharmacovigilance constituant les éléments référentiels d'audits réguliers" (BPP94)</w:t>
      </w:r>
    </w:p>
    <w:p w:rsidR="00C82F9F" w:rsidRDefault="00C82F9F">
      <w:pPr>
        <w:jc w:val="center"/>
      </w:pPr>
    </w:p>
    <w:p w:rsidR="00C82F9F" w:rsidRDefault="00C82F9F">
      <w:pPr>
        <w:jc w:val="left"/>
      </w:pPr>
      <w:r>
        <w:t>Mise à jour des obligations légales de déclarations par produit et par étude</w:t>
      </w:r>
    </w:p>
    <w:p w:rsidR="00C82F9F" w:rsidRDefault="00C82F9F">
      <w:pPr>
        <w:jc w:val="left"/>
      </w:pPr>
      <w:r>
        <w:t>Contrôle périodique du suivi des observations</w:t>
      </w:r>
    </w:p>
    <w:p w:rsidR="00C82F9F" w:rsidRDefault="00C82F9F">
      <w:pPr>
        <w:jc w:val="left"/>
      </w:pPr>
      <w:r>
        <w:t xml:space="preserve">Contrôle mensuel de la sauvegarde informatique </w:t>
      </w:r>
    </w:p>
    <w:p w:rsidR="00C82F9F" w:rsidRDefault="00C82F9F">
      <w:pPr>
        <w:jc w:val="left"/>
      </w:pPr>
    </w:p>
    <w:p w:rsidR="00C82F9F" w:rsidRDefault="00C82F9F">
      <w:pPr>
        <w:jc w:val="left"/>
      </w:pPr>
    </w:p>
    <w:p w:rsidR="00C82F9F" w:rsidRDefault="00C82F9F">
      <w:pPr>
        <w:jc w:val="left"/>
      </w:pPr>
    </w:p>
    <w:p w:rsidR="00C82F9F" w:rsidRDefault="00C82F9F">
      <w:pPr>
        <w:jc w:val="left"/>
      </w:pPr>
    </w:p>
    <w:p w:rsidR="00C82F9F" w:rsidRDefault="00C82F9F">
      <w:pPr>
        <w:jc w:val="left"/>
      </w:pPr>
      <w:r>
        <w:t>__________</w:t>
      </w:r>
    </w:p>
    <w:p w:rsidR="00C82F9F" w:rsidRDefault="00C82F9F">
      <w:pPr>
        <w:jc w:val="left"/>
      </w:pPr>
    </w:p>
    <w:p w:rsidR="00C82F9F" w:rsidRDefault="00C82F9F">
      <w:r>
        <w:t>A ______________ , le ______________</w:t>
      </w:r>
    </w:p>
    <w:p w:rsidR="00C82F9F" w:rsidRDefault="00C82F9F"/>
    <w:p w:rsidR="00C82F9F" w:rsidRDefault="00C82F9F"/>
    <w:p w:rsidR="00C82F9F" w:rsidRDefault="00C82F9F"/>
    <w:p w:rsidR="00C82F9F" w:rsidRDefault="00C82F9F"/>
    <w:p w:rsidR="00C82F9F" w:rsidRDefault="00C82F9F"/>
    <w:p w:rsidR="00C82F9F" w:rsidRDefault="00C82F9F">
      <w:pPr>
        <w:tabs>
          <w:tab w:val="left" w:pos="1701"/>
          <w:tab w:val="left" w:pos="6237"/>
        </w:tabs>
      </w:pPr>
      <w:r>
        <w:tab/>
        <w:t>Le Responsable hiérarchique</w:t>
      </w:r>
      <w:r>
        <w:tab/>
        <w:t>Le Titulaire</w:t>
      </w:r>
    </w:p>
    <w:p w:rsidR="00C82F9F" w:rsidRDefault="00C82F9F">
      <w:pPr>
        <w:pStyle w:val="Titre"/>
      </w:pPr>
      <w:r>
        <w:br w:type="page"/>
        <w:t>MEDECIN DE PHARMACOVIGILANCE</w:t>
      </w:r>
    </w:p>
    <w:p w:rsidR="00C82F9F" w:rsidRDefault="00C82F9F">
      <w:pPr>
        <w:pStyle w:val="Titre1"/>
      </w:pPr>
      <w:r>
        <w:t>Mission</w:t>
      </w:r>
      <w:r>
        <w:tab/>
      </w:r>
    </w:p>
    <w:p w:rsidR="00C82F9F" w:rsidRDefault="00C82F9F">
      <w:r>
        <w:t>Suivi des observations de Pharmacovigilance jusqu’à sa clôture.</w:t>
      </w:r>
    </w:p>
    <w:p w:rsidR="00C82F9F" w:rsidRDefault="00C82F9F"/>
    <w:p w:rsidR="00C82F9F" w:rsidRDefault="00C82F9F">
      <w:pPr>
        <w:pStyle w:val="Titre1"/>
      </w:pPr>
      <w:r>
        <w:t>QUALIFICATION REQUISE</w:t>
      </w:r>
      <w:r>
        <w:tab/>
      </w:r>
    </w:p>
    <w:p w:rsidR="00C82F9F" w:rsidRDefault="00C82F9F">
      <w:r>
        <w:t>Formation requise : Médecin + spécialité.</w:t>
      </w:r>
    </w:p>
    <w:p w:rsidR="00C82F9F" w:rsidRDefault="00C82F9F">
      <w:pPr>
        <w:pStyle w:val="Titre1"/>
      </w:pPr>
      <w:r>
        <w:t>principales tâches</w:t>
      </w:r>
      <w:r>
        <w:tab/>
      </w:r>
    </w:p>
    <w:p w:rsidR="00C82F9F" w:rsidRDefault="00C82F9F">
      <w:pPr>
        <w:jc w:val="left"/>
      </w:pPr>
    </w:p>
    <w:p w:rsidR="00C82F9F" w:rsidRDefault="00C82F9F">
      <w:pPr>
        <w:jc w:val="left"/>
      </w:pPr>
      <w:r>
        <w:t>Evalue les questions et notifications faites au cours des gardes de Pharmacovigilance</w:t>
      </w:r>
    </w:p>
    <w:p w:rsidR="00C82F9F" w:rsidRDefault="00C82F9F">
      <w:pPr>
        <w:jc w:val="left"/>
      </w:pPr>
    </w:p>
    <w:p w:rsidR="00C82F9F" w:rsidRDefault="00C82F9F">
      <w:pPr>
        <w:jc w:val="left"/>
      </w:pPr>
      <w:r>
        <w:t>Analyse des observations de pharmacovigilance (gravité, imputabilité, caractère attendu ou non).</w:t>
      </w:r>
    </w:p>
    <w:p w:rsidR="00C82F9F" w:rsidRDefault="00C82F9F">
      <w:pPr>
        <w:jc w:val="left"/>
      </w:pPr>
      <w:r>
        <w:t>Déclaration aux autorités sanitaires</w:t>
      </w:r>
    </w:p>
    <w:p w:rsidR="00C82F9F" w:rsidRDefault="00C82F9F">
      <w:pPr>
        <w:jc w:val="left"/>
      </w:pPr>
      <w:r>
        <w:t>Relances pour informations complémentaires auprès des notificateurs / investigateurs.</w:t>
      </w:r>
    </w:p>
    <w:p w:rsidR="00C82F9F" w:rsidRDefault="00C82F9F">
      <w:pPr>
        <w:jc w:val="left"/>
      </w:pPr>
      <w:r>
        <w:t>Enquête pour les événements graves</w:t>
      </w:r>
    </w:p>
    <w:p w:rsidR="00C82F9F" w:rsidRDefault="00C82F9F">
      <w:pPr>
        <w:jc w:val="left"/>
      </w:pPr>
      <w:r>
        <w:t>Conseils aux notificateurs</w:t>
      </w:r>
    </w:p>
    <w:p w:rsidR="00C82F9F" w:rsidRDefault="00C82F9F">
      <w:pPr>
        <w:jc w:val="left"/>
      </w:pPr>
      <w:r>
        <w:t>Codage des effets indésirables</w:t>
      </w:r>
    </w:p>
    <w:p w:rsidR="00C82F9F" w:rsidRDefault="00C82F9F">
      <w:pPr>
        <w:jc w:val="left"/>
      </w:pPr>
      <w:r>
        <w:t>Rédaction des résumés d’observation</w:t>
      </w:r>
    </w:p>
    <w:p w:rsidR="00C82F9F" w:rsidRDefault="00C82F9F">
      <w:pPr>
        <w:jc w:val="left"/>
      </w:pPr>
    </w:p>
    <w:p w:rsidR="00C82F9F" w:rsidRDefault="00C82F9F">
      <w:pPr>
        <w:jc w:val="left"/>
      </w:pPr>
      <w:r>
        <w:t>__________</w:t>
      </w:r>
    </w:p>
    <w:p w:rsidR="00C82F9F" w:rsidRDefault="00C82F9F"/>
    <w:p w:rsidR="00C82F9F" w:rsidRDefault="00C82F9F">
      <w:r>
        <w:t>A ______________ , le ______________</w:t>
      </w:r>
    </w:p>
    <w:p w:rsidR="00C82F9F" w:rsidRDefault="00C82F9F"/>
    <w:p w:rsidR="00C82F9F" w:rsidRDefault="00C82F9F"/>
    <w:p w:rsidR="00C82F9F" w:rsidRDefault="00C82F9F"/>
    <w:p w:rsidR="00C82F9F" w:rsidRDefault="00C82F9F"/>
    <w:p w:rsidR="00C82F9F" w:rsidRDefault="00C82F9F"/>
    <w:p w:rsidR="00C82F9F" w:rsidRDefault="00C82F9F">
      <w:pPr>
        <w:tabs>
          <w:tab w:val="left" w:pos="1701"/>
          <w:tab w:val="left" w:pos="6237"/>
        </w:tabs>
      </w:pPr>
      <w:r>
        <w:tab/>
        <w:t>Le Responsable hiérarchique</w:t>
      </w:r>
      <w:r>
        <w:tab/>
        <w:t>Le Titulaire</w:t>
      </w:r>
    </w:p>
    <w:p w:rsidR="00C82F9F" w:rsidRDefault="00C82F9F">
      <w:pPr>
        <w:pStyle w:val="Titre"/>
      </w:pPr>
      <w:r>
        <w:br w:type="page"/>
        <w:t>SECRÉTAIRE DE PHARMACOVIGILANCE</w:t>
      </w:r>
    </w:p>
    <w:p w:rsidR="00C82F9F" w:rsidRDefault="00C82F9F">
      <w:pPr>
        <w:pStyle w:val="Titre1"/>
      </w:pPr>
      <w:r>
        <w:t>Mission</w:t>
      </w:r>
      <w:r>
        <w:tab/>
      </w:r>
    </w:p>
    <w:p w:rsidR="00C82F9F" w:rsidRDefault="00C82F9F">
      <w:r>
        <w:t>Suivi administratif des observation de pharmacovigilance</w:t>
      </w:r>
    </w:p>
    <w:p w:rsidR="00C82F9F" w:rsidRDefault="00C82F9F">
      <w:pPr>
        <w:pStyle w:val="Titre1"/>
      </w:pPr>
      <w:r>
        <w:t>QUALIFICATION REQUISE</w:t>
      </w:r>
      <w:r>
        <w:tab/>
      </w:r>
    </w:p>
    <w:p w:rsidR="00C82F9F" w:rsidRDefault="00C82F9F">
      <w:r>
        <w:t>Formation requise : Diplôme de secrétariat + spécialité / formation interne.</w:t>
      </w:r>
    </w:p>
    <w:p w:rsidR="00C82F9F" w:rsidRDefault="00C82F9F">
      <w:pPr>
        <w:pStyle w:val="Titre1"/>
      </w:pPr>
      <w:r>
        <w:t>principales tâches</w:t>
      </w:r>
      <w:r>
        <w:tab/>
      </w:r>
    </w:p>
    <w:p w:rsidR="00C82F9F" w:rsidRDefault="00C82F9F">
      <w:pPr>
        <w:jc w:val="left"/>
      </w:pPr>
      <w:r>
        <w:t xml:space="preserve">Contrôle initial de la présence dans les observations des critères de gravité </w:t>
      </w:r>
    </w:p>
    <w:p w:rsidR="00C82F9F" w:rsidRDefault="00C82F9F">
      <w:pPr>
        <w:jc w:val="left"/>
      </w:pPr>
      <w:r>
        <w:t>Transmission des observations de pharmacovigilance aux médecins de PV</w:t>
      </w:r>
    </w:p>
    <w:p w:rsidR="00C82F9F" w:rsidRDefault="00C82F9F">
      <w:pPr>
        <w:jc w:val="left"/>
      </w:pPr>
      <w:r>
        <w:t>Tenue des dossiers de pharmacovigilance</w:t>
      </w:r>
    </w:p>
    <w:p w:rsidR="00C82F9F" w:rsidRDefault="00C82F9F">
      <w:pPr>
        <w:jc w:val="left"/>
      </w:pPr>
      <w:r>
        <w:t>Enregistrement des observations dans les registres de pharmacovigilance</w:t>
      </w:r>
    </w:p>
    <w:p w:rsidR="00C82F9F" w:rsidRDefault="00C82F9F">
      <w:pPr>
        <w:jc w:val="left"/>
      </w:pPr>
      <w:r>
        <w:t>Mise à jour de la base de données de Pharmacovigilance</w:t>
      </w:r>
    </w:p>
    <w:p w:rsidR="00C82F9F" w:rsidRDefault="00C82F9F">
      <w:pPr>
        <w:jc w:val="left"/>
      </w:pPr>
      <w:r>
        <w:t>Sauvegarde hebdomadaire de la base de données de Pharmacovigilance</w:t>
      </w:r>
    </w:p>
    <w:p w:rsidR="00C82F9F" w:rsidRDefault="00C82F9F">
      <w:pPr>
        <w:jc w:val="left"/>
      </w:pPr>
      <w:r>
        <w:t>Envoi des courriers aux autorités de tutelle</w:t>
      </w:r>
    </w:p>
    <w:p w:rsidR="00C82F9F" w:rsidRDefault="00C82F9F">
      <w:pPr>
        <w:jc w:val="left"/>
      </w:pPr>
      <w:r>
        <w:t xml:space="preserve">Classement </w:t>
      </w:r>
    </w:p>
    <w:p w:rsidR="00C82F9F" w:rsidRDefault="00C82F9F">
      <w:pPr>
        <w:jc w:val="left"/>
      </w:pPr>
      <w:r>
        <w:t>Archivage</w:t>
      </w:r>
    </w:p>
    <w:p w:rsidR="00C82F9F" w:rsidRDefault="00C82F9F">
      <w:pPr>
        <w:jc w:val="left"/>
      </w:pPr>
    </w:p>
    <w:p w:rsidR="00C82F9F" w:rsidRDefault="00C82F9F">
      <w:pPr>
        <w:pStyle w:val="Centr"/>
        <w:spacing w:before="120"/>
      </w:pPr>
      <w:r>
        <w:t>__________</w:t>
      </w:r>
    </w:p>
    <w:p w:rsidR="00C82F9F" w:rsidRDefault="00C82F9F">
      <w:pPr>
        <w:jc w:val="left"/>
      </w:pPr>
    </w:p>
    <w:p w:rsidR="00C82F9F" w:rsidRDefault="00C82F9F">
      <w:r>
        <w:t>A ______________ , le ______________</w:t>
      </w:r>
    </w:p>
    <w:p w:rsidR="00C82F9F" w:rsidRDefault="00C82F9F"/>
    <w:p w:rsidR="00C82F9F" w:rsidRDefault="00C82F9F"/>
    <w:p w:rsidR="00C82F9F" w:rsidRDefault="00C82F9F"/>
    <w:p w:rsidR="00C82F9F" w:rsidRDefault="00C82F9F"/>
    <w:p w:rsidR="00C82F9F" w:rsidRDefault="00C82F9F"/>
    <w:p w:rsidR="00C82F9F" w:rsidRDefault="00C82F9F">
      <w:pPr>
        <w:tabs>
          <w:tab w:val="left" w:pos="1701"/>
          <w:tab w:val="left" w:pos="6237"/>
        </w:tabs>
      </w:pPr>
      <w:r>
        <w:tab/>
        <w:t>Le Responsable hiérarchique</w:t>
      </w:r>
      <w:r>
        <w:tab/>
        <w:t>Le Titulaire</w:t>
      </w:r>
    </w:p>
    <w:p w:rsidR="00C82F9F" w:rsidRDefault="00C82F9F">
      <w:pPr>
        <w:jc w:val="center"/>
      </w:pPr>
      <w:r>
        <w:t>D</w:t>
      </w:r>
    </w:p>
    <w:p w:rsidR="00C82F9F" w:rsidRDefault="00C82F9F">
      <w:pPr>
        <w:jc w:val="center"/>
      </w:pPr>
    </w:p>
    <w:p w:rsidR="00C82F9F" w:rsidRDefault="00C82F9F">
      <w:pPr>
        <w:jc w:val="center"/>
      </w:pPr>
    </w:p>
    <w:p w:rsidR="00C82F9F" w:rsidRDefault="00C82F9F">
      <w:pPr>
        <w:jc w:val="center"/>
        <w:sectPr w:rsidR="00C82F9F">
          <w:type w:val="continuous"/>
          <w:pgSz w:w="11907" w:h="16840" w:code="9"/>
          <w:pgMar w:top="1418" w:right="851" w:bottom="567" w:left="1418" w:header="568" w:footer="689" w:gutter="0"/>
          <w:cols w:sep="1" w:space="720"/>
        </w:sectPr>
      </w:pPr>
    </w:p>
    <w:p w:rsidR="00C82F9F" w:rsidRDefault="00C82F9F">
      <w:pPr>
        <w:jc w:val="center"/>
      </w:pPr>
      <w:r>
        <w:t>__________</w:t>
      </w:r>
    </w:p>
    <w:p w:rsidR="00C82F9F" w:rsidRDefault="00C82F9F">
      <w:pPr>
        <w:jc w:val="center"/>
        <w:sectPr w:rsidR="00C82F9F">
          <w:type w:val="continuous"/>
          <w:pgSz w:w="11907" w:h="16840" w:code="9"/>
          <w:pgMar w:top="1418" w:right="851" w:bottom="567" w:left="1418" w:header="919" w:footer="689" w:gutter="0"/>
          <w:cols w:sep="1" w:space="720"/>
        </w:sectPr>
      </w:pPr>
    </w:p>
    <w:p w:rsidR="00C82F9F" w:rsidRDefault="00C82F9F">
      <w:pPr>
        <w:jc w:val="center"/>
      </w:pPr>
    </w:p>
    <w:p w:rsidR="00C82F9F" w:rsidRDefault="00C82F9F">
      <w:pPr>
        <w:jc w:val="center"/>
        <w:sectPr w:rsidR="00C82F9F">
          <w:type w:val="continuous"/>
          <w:pgSz w:w="11907" w:h="16840" w:code="9"/>
          <w:pgMar w:top="1418" w:right="851" w:bottom="567" w:left="1418" w:header="568" w:footer="689" w:gutter="0"/>
          <w:cols w:sep="1" w:space="720"/>
        </w:sectPr>
      </w:pPr>
    </w:p>
    <w:p w:rsidR="00C82F9F" w:rsidRDefault="00C82F9F">
      <w:pPr>
        <w:jc w:val="center"/>
      </w:pPr>
      <w:r>
        <w:t>D</w:t>
      </w:r>
    </w:p>
    <w:p w:rsidR="00C82F9F" w:rsidRDefault="00C82F9F">
      <w:pPr>
        <w:jc w:val="center"/>
      </w:pPr>
    </w:p>
    <w:p w:rsidR="00C82F9F" w:rsidRDefault="00C82F9F">
      <w:pPr>
        <w:jc w:val="center"/>
      </w:pPr>
    </w:p>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jc w:val="center"/>
        <w:sectPr w:rsidR="00C82F9F">
          <w:type w:val="continuous"/>
          <w:pgSz w:w="11907" w:h="16840" w:code="9"/>
          <w:pgMar w:top="1418" w:right="851" w:bottom="567" w:left="1418" w:header="919" w:footer="689" w:gutter="0"/>
          <w:cols w:sep="1" w:space="720"/>
        </w:sectPr>
      </w:pPr>
    </w:p>
    <w:p w:rsidR="00C82F9F" w:rsidRDefault="00C82F9F">
      <w:pPr>
        <w:jc w:val="center"/>
      </w:pPr>
    </w:p>
    <w:p w:rsidR="00C82F9F" w:rsidRDefault="00C82F9F">
      <w:pPr>
        <w:jc w:val="center"/>
        <w:sectPr w:rsidR="00C82F9F">
          <w:type w:val="continuous"/>
          <w:pgSz w:w="11907" w:h="16840" w:code="9"/>
          <w:pgMar w:top="1418" w:right="851" w:bottom="567" w:left="1418" w:header="568" w:footer="689" w:gutter="0"/>
          <w:cols w:sep="1" w:space="720"/>
        </w:sectPr>
      </w:pPr>
    </w:p>
    <w:p w:rsidR="00C82F9F" w:rsidRDefault="00C82F9F">
      <w:pPr>
        <w:jc w:val="center"/>
      </w:pPr>
      <w:r>
        <w:t>D</w:t>
      </w:r>
    </w:p>
    <w:p w:rsidR="00C82F9F" w:rsidRDefault="00C82F9F">
      <w:pPr>
        <w:jc w:val="center"/>
      </w:pPr>
    </w:p>
    <w:p w:rsidR="00C82F9F" w:rsidRDefault="00C82F9F">
      <w:pPr>
        <w:jc w:val="center"/>
      </w:pPr>
    </w:p>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jc w:val="center"/>
        <w:sectPr w:rsidR="00C82F9F">
          <w:type w:val="continuous"/>
          <w:pgSz w:w="11907" w:h="16840" w:code="9"/>
          <w:pgMar w:top="1418" w:right="851" w:bottom="567" w:left="1418" w:header="919" w:footer="689" w:gutter="0"/>
          <w:cols w:sep="1" w:space="720"/>
        </w:sectPr>
      </w:pPr>
    </w:p>
    <w:p w:rsidR="00C82F9F" w:rsidRDefault="00C82F9F">
      <w:pPr>
        <w:jc w:val="center"/>
      </w:pPr>
    </w:p>
    <w:p w:rsidR="00C82F9F" w:rsidRDefault="00C82F9F">
      <w:pPr>
        <w:jc w:val="center"/>
        <w:sectPr w:rsidR="00C82F9F">
          <w:type w:val="continuous"/>
          <w:pgSz w:w="11907" w:h="16840" w:code="9"/>
          <w:pgMar w:top="1418" w:right="851" w:bottom="567" w:left="1418" w:header="568" w:footer="689" w:gutter="0"/>
          <w:cols w:sep="1" w:space="720"/>
        </w:sectPr>
      </w:pPr>
    </w:p>
    <w:p w:rsidR="00C82F9F" w:rsidRDefault="00C82F9F">
      <w:pPr>
        <w:jc w:val="center"/>
      </w:pPr>
      <w:r>
        <w:t>D</w:t>
      </w:r>
    </w:p>
    <w:p w:rsidR="00C82F9F" w:rsidRDefault="00C82F9F">
      <w:pPr>
        <w:jc w:val="center"/>
      </w:pPr>
    </w:p>
    <w:p w:rsidR="00C82F9F" w:rsidRDefault="00C82F9F">
      <w:pPr>
        <w:jc w:val="center"/>
      </w:pPr>
    </w:p>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jc w:val="center"/>
        <w:sectPr w:rsidR="00C82F9F">
          <w:type w:val="continuous"/>
          <w:pgSz w:w="11907" w:h="16840" w:code="9"/>
          <w:pgMar w:top="1418" w:right="851" w:bottom="567" w:left="1418" w:header="919" w:footer="689" w:gutter="0"/>
          <w:cols w:sep="1" w:space="720"/>
        </w:sectPr>
      </w:pPr>
    </w:p>
    <w:p w:rsidR="00C82F9F" w:rsidRDefault="00C82F9F">
      <w:pPr>
        <w:jc w:val="center"/>
      </w:pPr>
    </w:p>
    <w:p w:rsidR="00C82F9F" w:rsidRDefault="00C82F9F">
      <w:pPr>
        <w:jc w:val="center"/>
        <w:sectPr w:rsidR="00C82F9F">
          <w:type w:val="continuous"/>
          <w:pgSz w:w="11907" w:h="16840" w:code="9"/>
          <w:pgMar w:top="1418" w:right="851" w:bottom="567" w:left="1418" w:header="568" w:footer="689" w:gutter="0"/>
          <w:cols w:sep="1" w:space="720"/>
        </w:sectPr>
      </w:pPr>
    </w:p>
    <w:p w:rsidR="00C82F9F" w:rsidRDefault="00C82F9F">
      <w:pPr>
        <w:jc w:val="center"/>
      </w:pPr>
      <w:r>
        <w:t>D</w:t>
      </w:r>
    </w:p>
    <w:p w:rsidR="00C82F9F" w:rsidRDefault="00C82F9F">
      <w:pPr>
        <w:jc w:val="center"/>
      </w:pPr>
    </w:p>
    <w:p w:rsidR="00C82F9F" w:rsidRDefault="00C82F9F">
      <w:pPr>
        <w:jc w:val="center"/>
      </w:pPr>
    </w:p>
    <w:p w:rsidR="00C82F9F" w:rsidRDefault="00C82F9F">
      <w:pPr>
        <w:jc w:val="center"/>
        <w:sectPr w:rsidR="00C82F9F">
          <w:type w:val="continuous"/>
          <w:pgSz w:w="11907" w:h="16840" w:code="9"/>
          <w:pgMar w:top="1418" w:right="851" w:bottom="567" w:left="1418" w:header="919" w:footer="689" w:gutter="0"/>
          <w:cols w:num="2" w:sep="1" w:space="720"/>
        </w:sectPr>
      </w:pPr>
    </w:p>
    <w:p w:rsidR="00C82F9F" w:rsidRDefault="00C82F9F">
      <w:pPr>
        <w:jc w:val="center"/>
      </w:pPr>
      <w:r>
        <w:t>__________</w:t>
      </w:r>
    </w:p>
    <w:p w:rsidR="00C82F9F" w:rsidRDefault="00C82F9F">
      <w:pPr>
        <w:jc w:val="center"/>
      </w:pPr>
    </w:p>
    <w:p w:rsidR="00C82F9F" w:rsidRDefault="00C82F9F">
      <w:pPr>
        <w:jc w:val="center"/>
      </w:pPr>
    </w:p>
    <w:p w:rsidR="00C82F9F" w:rsidRDefault="00C82F9F"/>
    <w:sectPr w:rsidR="00C82F9F">
      <w:footerReference w:type="default" r:id="rId12"/>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F9F" w:rsidRDefault="00C82F9F">
      <w:pPr>
        <w:spacing w:before="0"/>
      </w:pPr>
      <w:r>
        <w:separator/>
      </w:r>
    </w:p>
  </w:endnote>
  <w:endnote w:type="continuationSeparator" w:id="0">
    <w:p w:rsidR="00C82F9F" w:rsidRDefault="00C82F9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Arial">
    <w:panose1 w:val="020B0604020202020204"/>
    <w:charset w:val="00"/>
    <w:family w:val="swiss"/>
    <w:pitch w:val="variable"/>
    <w:sig w:usb0="E0002AFF" w:usb1="C0007843" w:usb2="00000009" w:usb3="00000000" w:csb0="000001FF" w:csb1="00000000"/>
  </w:font>
  <w:font w:name="Gill Sans">
    <w:altName w:val="Arial"/>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F9F" w:rsidRDefault="00C82F9F">
    <w:pPr>
      <w:pStyle w:val="Pieddepage"/>
      <w:tabs>
        <w:tab w:val="clear" w:pos="9071"/>
        <w:tab w:val="right" w:pos="9639"/>
      </w:tabs>
      <w:spacing w:before="60"/>
      <w:jc w:val="right"/>
      <w:rPr>
        <w:sz w:val="16"/>
      </w:rPr>
    </w:pPr>
    <w:r>
      <w:rPr>
        <w:sz w:val="16"/>
      </w:rPr>
      <w:t xml:space="preserve">SUNNIKAN Consulting / </w:t>
    </w:r>
    <w:r>
      <w:rPr>
        <w:sz w:val="16"/>
      </w:rPr>
      <w:fldChar w:fldCharType="begin"/>
    </w:r>
    <w:r>
      <w:rPr>
        <w:sz w:val="16"/>
      </w:rPr>
      <w:instrText xml:space="preserve"> FILENAME  \* MERGEFORMAT </w:instrText>
    </w:r>
    <w:r>
      <w:rPr>
        <w:sz w:val="16"/>
      </w:rPr>
      <w:fldChar w:fldCharType="separate"/>
    </w:r>
    <w:r>
      <w:rPr>
        <w:noProof/>
        <w:sz w:val="16"/>
      </w:rPr>
      <w:t>Document1</w:t>
    </w:r>
    <w:r>
      <w:rPr>
        <w:sz w:val="16"/>
      </w:rPr>
      <w:fldChar w:fldCharType="end"/>
    </w:r>
    <w:r>
      <w:rPr>
        <w:sz w:val="16"/>
      </w:rPr>
      <w:t xml:space="preserve"> / </w:t>
    </w:r>
    <w:r>
      <w:rPr>
        <w:sz w:val="16"/>
      </w:rPr>
      <w:fldChar w:fldCharType="begin"/>
    </w:r>
    <w:r>
      <w:rPr>
        <w:sz w:val="16"/>
      </w:rPr>
      <w:instrText xml:space="preserve"> DATE \@ "d MMMM yyyy" \* MERGEFORMAT </w:instrText>
    </w:r>
    <w:r>
      <w:rPr>
        <w:sz w:val="16"/>
      </w:rPr>
      <w:fldChar w:fldCharType="separate"/>
    </w:r>
    <w:r w:rsidR="00DB2272">
      <w:rPr>
        <w:noProof/>
        <w:sz w:val="16"/>
      </w:rPr>
      <w:t>30 août 2012</w:t>
    </w:r>
    <w:r>
      <w:rPr>
        <w:sz w:val="16"/>
      </w:rPr>
      <w:fldChar w:fldCharType="end"/>
    </w:r>
    <w:r>
      <w:rPr>
        <w:sz w:val="16"/>
      </w:rPr>
      <w:t xml:space="preserve"> / Page </w:t>
    </w:r>
    <w:r>
      <w:rPr>
        <w:sz w:val="16"/>
      </w:rPr>
      <w:fldChar w:fldCharType="begin"/>
    </w:r>
    <w:r>
      <w:rPr>
        <w:sz w:val="16"/>
      </w:rPr>
      <w:instrText xml:space="preserve"> PAGE  \* MERGEFORMAT </w:instrText>
    </w:r>
    <w:r>
      <w:rPr>
        <w:sz w:val="16"/>
      </w:rPr>
      <w:fldChar w:fldCharType="separate"/>
    </w:r>
    <w:r w:rsidR="0091382D">
      <w:rPr>
        <w:noProof/>
        <w:sz w:val="16"/>
      </w:rPr>
      <w:t>23</w:t>
    </w:r>
    <w:r>
      <w:rPr>
        <w:sz w:val="16"/>
      </w:rPr>
      <w:fldChar w:fldCharType="end"/>
    </w:r>
    <w:r>
      <w:rPr>
        <w:sz w:val="16"/>
      </w:rPr>
      <w:t>/</w:t>
    </w:r>
    <w:r>
      <w:rPr>
        <w:sz w:val="16"/>
      </w:rPr>
      <w:fldChar w:fldCharType="begin"/>
    </w:r>
    <w:r>
      <w:rPr>
        <w:sz w:val="16"/>
      </w:rPr>
      <w:instrText xml:space="preserve"> NUMPAGES  \* MERGEFORMAT </w:instrText>
    </w:r>
    <w:r>
      <w:rPr>
        <w:sz w:val="16"/>
      </w:rPr>
      <w:fldChar w:fldCharType="separate"/>
    </w:r>
    <w:r w:rsidR="0091382D">
      <w:rPr>
        <w:noProof/>
        <w:sz w:val="16"/>
      </w:rPr>
      <w:t>23</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F9F" w:rsidRDefault="00C82F9F">
      <w:pPr>
        <w:spacing w:before="0"/>
      </w:pPr>
      <w:r>
        <w:separator/>
      </w:r>
    </w:p>
  </w:footnote>
  <w:footnote w:type="continuationSeparator" w:id="0">
    <w:p w:rsidR="00C82F9F" w:rsidRDefault="00C82F9F">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3C9A9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443C2AD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1FB6047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7F0EA6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5AE362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229408B4"/>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05BA30D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BCC2E278"/>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7CECD76C"/>
    <w:lvl w:ilvl="0">
      <w:start w:val="1"/>
      <w:numFmt w:val="decimal"/>
      <w:pStyle w:val="Listenumros"/>
      <w:lvlText w:val="%1."/>
      <w:lvlJc w:val="left"/>
      <w:pPr>
        <w:tabs>
          <w:tab w:val="num" w:pos="360"/>
        </w:tabs>
        <w:ind w:left="360" w:hanging="360"/>
      </w:pPr>
    </w:lvl>
  </w:abstractNum>
  <w:abstractNum w:abstractNumId="9">
    <w:nsid w:val="FFFFFF89"/>
    <w:multiLevelType w:val="singleLevel"/>
    <w:tmpl w:val="3C7CD98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C0004B"/>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2">
    <w:nsid w:val="014B4B65"/>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3">
    <w:nsid w:val="03BD1CB4"/>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4">
    <w:nsid w:val="065B7311"/>
    <w:multiLevelType w:val="singleLevel"/>
    <w:tmpl w:val="19203A6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5">
    <w:nsid w:val="06B336AD"/>
    <w:multiLevelType w:val="singleLevel"/>
    <w:tmpl w:val="5DA85B82"/>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6">
    <w:nsid w:val="0C7E001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7">
    <w:nsid w:val="0F381509"/>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8">
    <w:nsid w:val="0F8D59B4"/>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9">
    <w:nsid w:val="10117C47"/>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0">
    <w:nsid w:val="105E1212"/>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1">
    <w:nsid w:val="14D31609"/>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2">
    <w:nsid w:val="150E792B"/>
    <w:multiLevelType w:val="multilevel"/>
    <w:tmpl w:val="0A8AC284"/>
    <w:lvl w:ilvl="0">
      <w:start w:val="1"/>
      <w:numFmt w:val="decimal"/>
      <w:lvlText w:val="%1."/>
      <w:lvlJc w:val="left"/>
      <w:pPr>
        <w:tabs>
          <w:tab w:val="num" w:pos="360"/>
        </w:tabs>
        <w:ind w:left="360" w:hanging="360"/>
      </w:pPr>
    </w:lvl>
    <w:lvl w:ilvl="1">
      <w:start w:val="1"/>
      <w:numFmt w:val="decimal"/>
      <w:pStyle w:val="Titre2"/>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1689377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1C313873"/>
    <w:multiLevelType w:val="singleLevel"/>
    <w:tmpl w:val="B7D886B8"/>
    <w:lvl w:ilvl="0">
      <w:start w:val="1"/>
      <w:numFmt w:val="bullet"/>
      <w:lvlText w:val=""/>
      <w:lvlJc w:val="left"/>
      <w:pPr>
        <w:tabs>
          <w:tab w:val="num" w:pos="927"/>
        </w:tabs>
        <w:ind w:left="340" w:firstLine="227"/>
      </w:pPr>
      <w:rPr>
        <w:rFonts w:ascii="Symbol" w:hAnsi="Symbol" w:hint="default"/>
      </w:rPr>
    </w:lvl>
  </w:abstractNum>
  <w:abstractNum w:abstractNumId="25">
    <w:nsid w:val="1D074EF3"/>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6">
    <w:nsid w:val="206216A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280E6E2D"/>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8">
    <w:nsid w:val="28DA73E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9">
    <w:nsid w:val="2B7C025E"/>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0">
    <w:nsid w:val="2B8B407A"/>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1">
    <w:nsid w:val="38DF0DAC"/>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2">
    <w:nsid w:val="391801E5"/>
    <w:multiLevelType w:val="singleLevel"/>
    <w:tmpl w:val="040C000F"/>
    <w:lvl w:ilvl="0">
      <w:start w:val="1"/>
      <w:numFmt w:val="decimal"/>
      <w:lvlText w:val="%1."/>
      <w:lvlJc w:val="left"/>
      <w:pPr>
        <w:tabs>
          <w:tab w:val="num" w:pos="360"/>
        </w:tabs>
        <w:ind w:left="360" w:hanging="360"/>
      </w:pPr>
    </w:lvl>
  </w:abstractNum>
  <w:abstractNum w:abstractNumId="33">
    <w:nsid w:val="39471FA5"/>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4">
    <w:nsid w:val="39872661"/>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5">
    <w:nsid w:val="3B0F7178"/>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6">
    <w:nsid w:val="3BC70B0C"/>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7">
    <w:nsid w:val="3F7770BC"/>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8">
    <w:nsid w:val="4B68282D"/>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9">
    <w:nsid w:val="4E5E3AB2"/>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0">
    <w:nsid w:val="527B6CDB"/>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1">
    <w:nsid w:val="541742E8"/>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2">
    <w:nsid w:val="5C5D31E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nsid w:val="5CE207C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4">
    <w:nsid w:val="5D107A8E"/>
    <w:multiLevelType w:val="singleLevel"/>
    <w:tmpl w:val="FFFFFFFF"/>
    <w:lvl w:ilvl="0">
      <w:start w:val="1"/>
      <w:numFmt w:val="bullet"/>
      <w:lvlText w:val=""/>
      <w:legacy w:legacy="1" w:legacySpace="0" w:legacyIndent="283"/>
      <w:lvlJc w:val="left"/>
      <w:pPr>
        <w:ind w:left="1701" w:hanging="283"/>
      </w:pPr>
      <w:rPr>
        <w:rFonts w:ascii="Symbol" w:hAnsi="Symbol" w:hint="default"/>
      </w:rPr>
    </w:lvl>
  </w:abstractNum>
  <w:abstractNum w:abstractNumId="45">
    <w:nsid w:val="5F1B50B9"/>
    <w:multiLevelType w:val="singleLevel"/>
    <w:tmpl w:val="FFFFFFFF"/>
    <w:lvl w:ilvl="0">
      <w:start w:val="1"/>
      <w:numFmt w:val="bullet"/>
      <w:lvlText w:val=""/>
      <w:legacy w:legacy="1" w:legacySpace="0" w:legacyIndent="283"/>
      <w:lvlJc w:val="left"/>
      <w:pPr>
        <w:ind w:left="1701" w:hanging="283"/>
      </w:pPr>
      <w:rPr>
        <w:rFonts w:ascii="Symbol" w:hAnsi="Symbol" w:hint="default"/>
      </w:rPr>
    </w:lvl>
  </w:abstractNum>
  <w:abstractNum w:abstractNumId="46">
    <w:nsid w:val="61F9659E"/>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7">
    <w:nsid w:val="627E464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8">
    <w:nsid w:val="63963AE6"/>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9">
    <w:nsid w:val="64A854F0"/>
    <w:multiLevelType w:val="multilevel"/>
    <w:tmpl w:val="B2167B96"/>
    <w:lvl w:ilvl="0">
      <w:start w:val="1"/>
      <w:numFmt w:val="decimal"/>
      <w:pStyle w:val="Titre1"/>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nsid w:val="65DD2CEE"/>
    <w:multiLevelType w:val="singleLevel"/>
    <w:tmpl w:val="FFFFFFFF"/>
    <w:lvl w:ilvl="0">
      <w:start w:val="1"/>
      <w:numFmt w:val="bullet"/>
      <w:lvlText w:val=""/>
      <w:legacy w:legacy="1" w:legacySpace="0" w:legacyIndent="283"/>
      <w:lvlJc w:val="left"/>
      <w:pPr>
        <w:ind w:left="1701" w:hanging="283"/>
      </w:pPr>
      <w:rPr>
        <w:rFonts w:ascii="Symbol" w:hAnsi="Symbol" w:hint="default"/>
      </w:rPr>
    </w:lvl>
  </w:abstractNum>
  <w:abstractNum w:abstractNumId="51">
    <w:nsid w:val="6A2255F6"/>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52">
    <w:nsid w:val="6A866292"/>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53">
    <w:nsid w:val="6C1077CD"/>
    <w:multiLevelType w:val="singleLevel"/>
    <w:tmpl w:val="040C000F"/>
    <w:lvl w:ilvl="0">
      <w:start w:val="1"/>
      <w:numFmt w:val="decimal"/>
      <w:lvlText w:val="%1."/>
      <w:lvlJc w:val="left"/>
      <w:pPr>
        <w:tabs>
          <w:tab w:val="num" w:pos="360"/>
        </w:tabs>
        <w:ind w:left="360" w:hanging="360"/>
      </w:pPr>
    </w:lvl>
  </w:abstractNum>
  <w:abstractNum w:abstractNumId="54">
    <w:nsid w:val="6C6B1031"/>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num w:numId="1">
    <w:abstractNumId w:val="24"/>
  </w:num>
  <w:num w:numId="2">
    <w:abstractNumId w:val="15"/>
  </w:num>
  <w:num w:numId="3">
    <w:abstractNumId w:val="14"/>
  </w:num>
  <w:num w:numId="4">
    <w:abstractNumId w:val="49"/>
  </w:num>
  <w:num w:numId="5">
    <w:abstractNumId w:val="22"/>
  </w:num>
  <w:num w:numId="6">
    <w:abstractNumId w:val="38"/>
  </w:num>
  <w:num w:numId="7">
    <w:abstractNumId w:val="19"/>
  </w:num>
  <w:num w:numId="8">
    <w:abstractNumId w:val="12"/>
  </w:num>
  <w:num w:numId="9">
    <w:abstractNumId w:val="30"/>
  </w:num>
  <w:num w:numId="10">
    <w:abstractNumId w:val="36"/>
  </w:num>
  <w:num w:numId="11">
    <w:abstractNumId w:val="16"/>
  </w:num>
  <w:num w:numId="12">
    <w:abstractNumId w:val="39"/>
  </w:num>
  <w:num w:numId="13">
    <w:abstractNumId w:val="34"/>
  </w:num>
  <w:num w:numId="14">
    <w:abstractNumId w:val="13"/>
  </w:num>
  <w:num w:numId="15">
    <w:abstractNumId w:val="10"/>
    <w:lvlOverride w:ilvl="0">
      <w:lvl w:ilvl="0">
        <w:start w:val="1"/>
        <w:numFmt w:val="bullet"/>
        <w:lvlText w:val="–"/>
        <w:legacy w:legacy="1" w:legacySpace="0" w:legacyIndent="283"/>
        <w:lvlJc w:val="left"/>
        <w:pPr>
          <w:ind w:left="1417" w:hanging="283"/>
        </w:pPr>
        <w:rPr>
          <w:rFonts w:ascii="Times New Roman" w:hAnsi="Times New Roman" w:hint="default"/>
          <w:sz w:val="20"/>
        </w:rPr>
      </w:lvl>
    </w:lvlOverride>
  </w:num>
  <w:num w:numId="16">
    <w:abstractNumId w:val="10"/>
    <w:lvlOverride w:ilvl="0">
      <w:lvl w:ilvl="0">
        <w:start w:val="1"/>
        <w:numFmt w:val="bullet"/>
        <w:lvlText w:val=""/>
        <w:legacy w:legacy="1" w:legacySpace="0" w:legacyIndent="283"/>
        <w:lvlJc w:val="left"/>
        <w:pPr>
          <w:ind w:left="1701" w:hanging="283"/>
        </w:pPr>
        <w:rPr>
          <w:rFonts w:ascii="Symbol" w:hAnsi="Symbol" w:hint="default"/>
        </w:rPr>
      </w:lvl>
    </w:lvlOverride>
  </w:num>
  <w:num w:numId="17">
    <w:abstractNumId w:val="51"/>
  </w:num>
  <w:num w:numId="18">
    <w:abstractNumId w:val="21"/>
  </w:num>
  <w:num w:numId="19">
    <w:abstractNumId w:val="18"/>
  </w:num>
  <w:num w:numId="20">
    <w:abstractNumId w:val="54"/>
  </w:num>
  <w:num w:numId="21">
    <w:abstractNumId w:val="40"/>
  </w:num>
  <w:num w:numId="22">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23">
    <w:abstractNumId w:val="32"/>
  </w:num>
  <w:num w:numId="24">
    <w:abstractNumId w:val="53"/>
  </w:num>
  <w:num w:numId="25">
    <w:abstractNumId w:val="35"/>
  </w:num>
  <w:num w:numId="26">
    <w:abstractNumId w:val="44"/>
  </w:num>
  <w:num w:numId="27">
    <w:abstractNumId w:val="50"/>
  </w:num>
  <w:num w:numId="28">
    <w:abstractNumId w:val="45"/>
  </w:num>
  <w:num w:numId="29">
    <w:abstractNumId w:val="46"/>
  </w:num>
  <w:num w:numId="30">
    <w:abstractNumId w:val="25"/>
  </w:num>
  <w:num w:numId="31">
    <w:abstractNumId w:val="29"/>
  </w:num>
  <w:num w:numId="32">
    <w:abstractNumId w:val="41"/>
  </w:num>
  <w:num w:numId="33">
    <w:abstractNumId w:val="11"/>
  </w:num>
  <w:num w:numId="34">
    <w:abstractNumId w:val="52"/>
  </w:num>
  <w:num w:numId="35">
    <w:abstractNumId w:val="48"/>
  </w:num>
  <w:num w:numId="36">
    <w:abstractNumId w:val="47"/>
  </w:num>
  <w:num w:numId="37">
    <w:abstractNumId w:val="17"/>
  </w:num>
  <w:num w:numId="38">
    <w:abstractNumId w:val="28"/>
  </w:num>
  <w:num w:numId="39">
    <w:abstractNumId w:val="43"/>
  </w:num>
  <w:num w:numId="40">
    <w:abstractNumId w:val="31"/>
  </w:num>
  <w:num w:numId="41">
    <w:abstractNumId w:val="37"/>
  </w:num>
  <w:num w:numId="42">
    <w:abstractNumId w:val="33"/>
  </w:num>
  <w:num w:numId="43">
    <w:abstractNumId w:val="27"/>
  </w:num>
  <w:num w:numId="44">
    <w:abstractNumId w:val="20"/>
  </w:num>
  <w:num w:numId="45">
    <w:abstractNumId w:val="23"/>
  </w:num>
  <w:num w:numId="46">
    <w:abstractNumId w:val="26"/>
  </w:num>
  <w:num w:numId="47">
    <w:abstractNumId w:val="42"/>
  </w:num>
  <w:num w:numId="48">
    <w:abstractNumId w:val="8"/>
  </w:num>
  <w:num w:numId="49">
    <w:abstractNumId w:val="3"/>
  </w:num>
  <w:num w:numId="50">
    <w:abstractNumId w:val="2"/>
  </w:num>
  <w:num w:numId="51">
    <w:abstractNumId w:val="1"/>
  </w:num>
  <w:num w:numId="52">
    <w:abstractNumId w:val="0"/>
  </w:num>
  <w:num w:numId="53">
    <w:abstractNumId w:val="9"/>
  </w:num>
  <w:num w:numId="54">
    <w:abstractNumId w:val="7"/>
  </w:num>
  <w:num w:numId="55">
    <w:abstractNumId w:val="6"/>
  </w:num>
  <w:num w:numId="56">
    <w:abstractNumId w:val="5"/>
  </w:num>
  <w:num w:numId="57">
    <w:abstractNumId w:val="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82D"/>
    <w:rsid w:val="0091382D"/>
    <w:rsid w:val="00C82F9F"/>
    <w:rsid w:val="00DB22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80"/>
      <w:jc w:val="both"/>
    </w:pPr>
    <w:rPr>
      <w:rFonts w:ascii="Univers" w:hAnsi="Univers"/>
    </w:rPr>
  </w:style>
  <w:style w:type="paragraph" w:styleId="Titre1">
    <w:name w:val="heading 1"/>
    <w:basedOn w:val="Normal"/>
    <w:next w:val="Normal"/>
    <w:qFormat/>
    <w:pPr>
      <w:numPr>
        <w:numId w:val="4"/>
      </w:numPr>
      <w:tabs>
        <w:tab w:val="left" w:pos="567"/>
      </w:tabs>
      <w:spacing w:before="240" w:after="120"/>
      <w:jc w:val="left"/>
      <w:outlineLvl w:val="0"/>
    </w:pPr>
    <w:rPr>
      <w:b/>
      <w:caps/>
      <w:sz w:val="22"/>
    </w:rPr>
  </w:style>
  <w:style w:type="paragraph" w:styleId="Titre2">
    <w:name w:val="heading 2"/>
    <w:basedOn w:val="Titre1"/>
    <w:next w:val="Normal"/>
    <w:qFormat/>
    <w:pPr>
      <w:numPr>
        <w:ilvl w:val="1"/>
        <w:numId w:val="5"/>
      </w:numPr>
      <w:tabs>
        <w:tab w:val="clear" w:pos="567"/>
        <w:tab w:val="left" w:pos="1134"/>
      </w:tabs>
      <w:outlineLvl w:val="1"/>
    </w:pPr>
  </w:style>
  <w:style w:type="paragraph" w:styleId="Titre3">
    <w:name w:val="heading 3"/>
    <w:basedOn w:val="Titre1"/>
    <w:next w:val="Normal"/>
    <w:qFormat/>
    <w:pPr>
      <w:spacing w:before="300" w:after="180"/>
      <w:ind w:left="1843" w:hanging="708"/>
      <w:outlineLvl w:val="2"/>
    </w:pPr>
    <w:rPr>
      <w:sz w:val="20"/>
    </w:rPr>
  </w:style>
  <w:style w:type="paragraph" w:styleId="Titre4">
    <w:name w:val="heading 4"/>
    <w:basedOn w:val="Titre1"/>
    <w:next w:val="Normal"/>
    <w:qFormat/>
    <w:pPr>
      <w:ind w:left="2977" w:hanging="1134"/>
      <w:outlineLvl w:val="3"/>
    </w:pPr>
    <w:rPr>
      <w:sz w:val="18"/>
    </w:rPr>
  </w:style>
  <w:style w:type="paragraph" w:styleId="Titre5">
    <w:name w:val="heading 5"/>
    <w:basedOn w:val="Normal"/>
    <w:next w:val="Definition"/>
    <w:qFormat/>
    <w:pPr>
      <w:keepNext/>
      <w:spacing w:before="240"/>
      <w:ind w:left="2835"/>
      <w:outlineLvl w:val="4"/>
    </w:pPr>
    <w:rPr>
      <w:b/>
      <w:i/>
      <w:caps/>
      <w:sz w:val="16"/>
      <w:u w:val="single"/>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15"/>
      <w:ind w:left="2880"/>
    </w:pPr>
    <w:rPr>
      <w:noProof/>
    </w:rPr>
  </w:style>
  <w:style w:type="paragraph" w:customStyle="1" w:styleId="Adresse">
    <w:name w:val="Adresse"/>
    <w:basedOn w:val="Normal"/>
    <w:pPr>
      <w:tabs>
        <w:tab w:val="left" w:pos="2268"/>
      </w:tabs>
    </w:pPr>
    <w:rPr>
      <w:sz w:val="16"/>
    </w:r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numPr>
        <w:numId w:val="1"/>
      </w:numPr>
      <w:tabs>
        <w:tab w:val="clear" w:pos="927"/>
        <w:tab w:val="left" w:pos="851"/>
      </w:tabs>
      <w:spacing w:before="60"/>
      <w:ind w:left="851" w:hanging="284"/>
    </w:pPr>
  </w:style>
  <w:style w:type="paragraph" w:customStyle="1" w:styleId="B2">
    <w:name w:val="B2"/>
    <w:basedOn w:val="B1"/>
    <w:pPr>
      <w:numPr>
        <w:numId w:val="2"/>
      </w:numPr>
      <w:tabs>
        <w:tab w:val="clear" w:pos="851"/>
        <w:tab w:val="left" w:pos="1134"/>
      </w:tabs>
      <w:ind w:left="284" w:firstLine="284"/>
    </w:pPr>
  </w:style>
  <w:style w:type="paragraph" w:customStyle="1" w:styleId="B3">
    <w:name w:val="B3"/>
    <w:basedOn w:val="B2"/>
    <w:pPr>
      <w:numPr>
        <w:numId w:val="3"/>
      </w:numPr>
      <w:tabs>
        <w:tab w:val="clear" w:pos="360"/>
        <w:tab w:val="clear" w:pos="1134"/>
        <w:tab w:val="left" w:pos="1418"/>
      </w:tabs>
      <w:spacing w:before="20"/>
      <w:ind w:left="1418" w:hanging="284"/>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Normal"/>
    <w:semiHidden/>
    <w:pPr>
      <w:tabs>
        <w:tab w:val="decimal" w:pos="284"/>
        <w:tab w:val="left" w:pos="709"/>
      </w:tabs>
      <w:spacing w:before="240"/>
    </w:pPr>
    <w:rPr>
      <w:b/>
      <w:u w:val="single"/>
    </w:r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styleId="Retraitnormal">
    <w:name w:val="Normal Indent"/>
    <w:basedOn w:val="Normal"/>
    <w:semiHidden/>
    <w:pPr>
      <w:ind w:left="708"/>
    </w:pPr>
  </w:style>
  <w:style w:type="paragraph" w:customStyle="1" w:styleId="Noir">
    <w:name w:val="Noir"/>
    <w:basedOn w:val="Normal"/>
    <w:next w:val="Normal"/>
    <w:pPr>
      <w:shd w:val="clear" w:color="FFFFFF" w:fill="000000"/>
      <w:spacing w:before="0"/>
    </w:pPr>
    <w:rPr>
      <w:b/>
    </w:rPr>
  </w:style>
  <w:style w:type="paragraph" w:styleId="Titreindex">
    <w:name w:val="index heading"/>
    <w:basedOn w:val="Normal"/>
    <w:next w:val="Index1"/>
    <w:semiHidden/>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TM1"/>
    <w:next w:val="Normal"/>
    <w:semiHidden/>
    <w:pPr>
      <w:tabs>
        <w:tab w:val="left" w:pos="2410"/>
      </w:tabs>
      <w:spacing w:before="60"/>
      <w:ind w:left="2410" w:hanging="425"/>
    </w:pPr>
    <w:rPr>
      <w:noProof/>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b/>
      <w:sz w:val="60"/>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
    <w:name w:val="Title"/>
    <w:basedOn w:val="Normal"/>
    <w:next w:val="Normal"/>
    <w:qFormat/>
    <w:pPr>
      <w:spacing w:before="120" w:after="120"/>
      <w:ind w:left="1134" w:right="1134"/>
      <w:jc w:val="center"/>
    </w:pPr>
    <w:rPr>
      <w:b/>
      <w:caps/>
      <w:sz w:val="32"/>
    </w:rPr>
  </w:style>
  <w:style w:type="character" w:styleId="Lienhypertexte">
    <w:name w:val="Hyperlink"/>
    <w:semiHidden/>
    <w:rPr>
      <w:color w:val="0000FF"/>
      <w:u w:val="single"/>
    </w:rPr>
  </w:style>
  <w:style w:type="paragraph" w:customStyle="1" w:styleId="Style1">
    <w:name w:val="Style1"/>
    <w:basedOn w:val="Normal"/>
    <w:pPr>
      <w:spacing w:before="60"/>
    </w:pPr>
    <w:rPr>
      <w:rFonts w:ascii="Arial" w:hAnsi="Arial"/>
    </w:rPr>
  </w:style>
  <w:style w:type="paragraph" w:customStyle="1" w:styleId="Evidence">
    <w:name w:val="Evidence"/>
    <w:basedOn w:val="Normal"/>
    <w:next w:val="Normal"/>
    <w:pPr>
      <w:widowControl w:val="0"/>
      <w:spacing w:before="120" w:after="120"/>
    </w:pPr>
    <w:rPr>
      <w:rFonts w:ascii="Gill Sans" w:hAnsi="Gill Sans"/>
      <w:b/>
      <w:sz w:val="16"/>
      <w:u w:val="single"/>
    </w:rPr>
  </w:style>
  <w:style w:type="paragraph" w:customStyle="1" w:styleId="R1">
    <w:name w:val="R1"/>
    <w:basedOn w:val="Normal"/>
    <w:pPr>
      <w:widowControl w:val="0"/>
      <w:tabs>
        <w:tab w:val="left" w:pos="709"/>
      </w:tabs>
      <w:spacing w:before="60"/>
      <w:ind w:left="709" w:hanging="142"/>
    </w:pPr>
    <w:rPr>
      <w:rFonts w:ascii="Gill Sans" w:hAnsi="Gill Sans"/>
      <w:sz w:val="16"/>
    </w:rPr>
  </w:style>
  <w:style w:type="paragraph" w:customStyle="1" w:styleId="R2">
    <w:name w:val="R2"/>
    <w:basedOn w:val="Normal"/>
    <w:pPr>
      <w:widowControl w:val="0"/>
      <w:tabs>
        <w:tab w:val="left" w:pos="1276"/>
      </w:tabs>
      <w:spacing w:before="60"/>
      <w:ind w:left="1276" w:hanging="142"/>
    </w:pPr>
    <w:rPr>
      <w:rFonts w:ascii="Gill Sans" w:hAnsi="Gill Sans"/>
      <w:sz w:val="16"/>
    </w:rPr>
  </w:style>
  <w:style w:type="numbering" w:styleId="111111">
    <w:name w:val="Outline List 2"/>
    <w:basedOn w:val="Aucuneliste"/>
    <w:uiPriority w:val="99"/>
    <w:semiHidden/>
    <w:unhideWhenUsed/>
    <w:rsid w:val="0091382D"/>
    <w:pPr>
      <w:numPr>
        <w:numId w:val="45"/>
      </w:numPr>
    </w:pPr>
  </w:style>
  <w:style w:type="numbering" w:styleId="1ai">
    <w:name w:val="Outline List 1"/>
    <w:basedOn w:val="Aucuneliste"/>
    <w:uiPriority w:val="99"/>
    <w:semiHidden/>
    <w:unhideWhenUsed/>
    <w:rsid w:val="0091382D"/>
    <w:pPr>
      <w:numPr>
        <w:numId w:val="46"/>
      </w:numPr>
    </w:pPr>
  </w:style>
  <w:style w:type="character" w:styleId="Accentuation">
    <w:name w:val="Emphasis"/>
    <w:uiPriority w:val="20"/>
    <w:qFormat/>
    <w:rsid w:val="0091382D"/>
    <w:rPr>
      <w:i/>
      <w:iCs/>
    </w:rPr>
  </w:style>
  <w:style w:type="character" w:styleId="AcronymeHTML">
    <w:name w:val="HTML Acronym"/>
    <w:uiPriority w:val="99"/>
    <w:semiHidden/>
    <w:unhideWhenUsed/>
    <w:rsid w:val="0091382D"/>
  </w:style>
  <w:style w:type="paragraph" w:styleId="AdresseHTML">
    <w:name w:val="HTML Address"/>
    <w:basedOn w:val="Normal"/>
    <w:link w:val="AdresseHTMLCar"/>
    <w:uiPriority w:val="99"/>
    <w:semiHidden/>
    <w:unhideWhenUsed/>
    <w:rsid w:val="0091382D"/>
    <w:rPr>
      <w:i/>
      <w:iCs/>
    </w:rPr>
  </w:style>
  <w:style w:type="character" w:customStyle="1" w:styleId="AdresseHTMLCar">
    <w:name w:val="Adresse HTML Car"/>
    <w:link w:val="AdresseHTML"/>
    <w:uiPriority w:val="99"/>
    <w:semiHidden/>
    <w:rsid w:val="0091382D"/>
    <w:rPr>
      <w:rFonts w:ascii="Univers" w:hAnsi="Univers"/>
      <w:i/>
      <w:iCs/>
    </w:rPr>
  </w:style>
  <w:style w:type="character" w:styleId="Appeldenotedefin">
    <w:name w:val="endnote reference"/>
    <w:uiPriority w:val="99"/>
    <w:semiHidden/>
    <w:unhideWhenUsed/>
    <w:rsid w:val="0091382D"/>
    <w:rPr>
      <w:vertAlign w:val="superscript"/>
    </w:rPr>
  </w:style>
  <w:style w:type="numbering" w:styleId="ArticleSection">
    <w:name w:val="Outline List 3"/>
    <w:basedOn w:val="Aucuneliste"/>
    <w:uiPriority w:val="99"/>
    <w:semiHidden/>
    <w:unhideWhenUsed/>
    <w:rsid w:val="0091382D"/>
    <w:pPr>
      <w:numPr>
        <w:numId w:val="47"/>
      </w:numPr>
    </w:pPr>
  </w:style>
  <w:style w:type="paragraph" w:styleId="Bibliographie">
    <w:name w:val="Bibliography"/>
    <w:basedOn w:val="Normal"/>
    <w:next w:val="Normal"/>
    <w:uiPriority w:val="37"/>
    <w:semiHidden/>
    <w:unhideWhenUsed/>
    <w:rsid w:val="0091382D"/>
  </w:style>
  <w:style w:type="paragraph" w:styleId="Citation">
    <w:name w:val="Quote"/>
    <w:basedOn w:val="Normal"/>
    <w:next w:val="Normal"/>
    <w:link w:val="CitationCar"/>
    <w:uiPriority w:val="29"/>
    <w:qFormat/>
    <w:rsid w:val="0091382D"/>
    <w:rPr>
      <w:i/>
      <w:iCs/>
      <w:color w:val="000000"/>
    </w:rPr>
  </w:style>
  <w:style w:type="character" w:customStyle="1" w:styleId="CitationCar">
    <w:name w:val="Citation Car"/>
    <w:link w:val="Citation"/>
    <w:uiPriority w:val="29"/>
    <w:rsid w:val="0091382D"/>
    <w:rPr>
      <w:rFonts w:ascii="Univers" w:hAnsi="Univers"/>
      <w:i/>
      <w:iCs/>
      <w:color w:val="000000"/>
    </w:rPr>
  </w:style>
  <w:style w:type="character" w:styleId="CitationHTML">
    <w:name w:val="HTML Cite"/>
    <w:uiPriority w:val="99"/>
    <w:semiHidden/>
    <w:unhideWhenUsed/>
    <w:rsid w:val="0091382D"/>
    <w:rPr>
      <w:i/>
      <w:iCs/>
    </w:rPr>
  </w:style>
  <w:style w:type="paragraph" w:styleId="Citationintense">
    <w:name w:val="Intense Quote"/>
    <w:basedOn w:val="Normal"/>
    <w:next w:val="Normal"/>
    <w:link w:val="CitationintenseCar"/>
    <w:uiPriority w:val="30"/>
    <w:qFormat/>
    <w:rsid w:val="0091382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1382D"/>
    <w:rPr>
      <w:rFonts w:ascii="Univers" w:hAnsi="Univers"/>
      <w:b/>
      <w:bCs/>
      <w:i/>
      <w:iCs/>
      <w:color w:val="4F81BD"/>
    </w:rPr>
  </w:style>
  <w:style w:type="character" w:styleId="ClavierHTML">
    <w:name w:val="HTML Keyboard"/>
    <w:uiPriority w:val="99"/>
    <w:semiHidden/>
    <w:unhideWhenUsed/>
    <w:rsid w:val="0091382D"/>
    <w:rPr>
      <w:rFonts w:ascii="Courier New" w:hAnsi="Courier New" w:cs="Courier New"/>
      <w:sz w:val="20"/>
      <w:szCs w:val="20"/>
    </w:rPr>
  </w:style>
  <w:style w:type="character" w:styleId="CodeHTML">
    <w:name w:val="HTML Code"/>
    <w:uiPriority w:val="99"/>
    <w:semiHidden/>
    <w:unhideWhenUsed/>
    <w:rsid w:val="0091382D"/>
    <w:rPr>
      <w:rFonts w:ascii="Courier New" w:hAnsi="Courier New" w:cs="Courier New"/>
      <w:sz w:val="20"/>
      <w:szCs w:val="20"/>
    </w:rPr>
  </w:style>
  <w:style w:type="table" w:styleId="Colonnesdetableau1">
    <w:name w:val="Table Columns 1"/>
    <w:basedOn w:val="TableauNormal"/>
    <w:uiPriority w:val="99"/>
    <w:semiHidden/>
    <w:unhideWhenUsed/>
    <w:rsid w:val="0091382D"/>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91382D"/>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91382D"/>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91382D"/>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91382D"/>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91382D"/>
    <w:pPr>
      <w:spacing w:after="120"/>
    </w:pPr>
  </w:style>
  <w:style w:type="character" w:customStyle="1" w:styleId="CorpsdetexteCar">
    <w:name w:val="Corps de texte Car"/>
    <w:link w:val="Corpsdetexte"/>
    <w:uiPriority w:val="99"/>
    <w:semiHidden/>
    <w:rsid w:val="0091382D"/>
    <w:rPr>
      <w:rFonts w:ascii="Univers" w:hAnsi="Univers"/>
    </w:rPr>
  </w:style>
  <w:style w:type="paragraph" w:styleId="Corpsdetexte2">
    <w:name w:val="Body Text 2"/>
    <w:basedOn w:val="Normal"/>
    <w:link w:val="Corpsdetexte2Car"/>
    <w:uiPriority w:val="99"/>
    <w:semiHidden/>
    <w:unhideWhenUsed/>
    <w:rsid w:val="0091382D"/>
    <w:pPr>
      <w:spacing w:after="120" w:line="480" w:lineRule="auto"/>
    </w:pPr>
  </w:style>
  <w:style w:type="character" w:customStyle="1" w:styleId="Corpsdetexte2Car">
    <w:name w:val="Corps de texte 2 Car"/>
    <w:link w:val="Corpsdetexte2"/>
    <w:uiPriority w:val="99"/>
    <w:semiHidden/>
    <w:rsid w:val="0091382D"/>
    <w:rPr>
      <w:rFonts w:ascii="Univers" w:hAnsi="Univers"/>
    </w:rPr>
  </w:style>
  <w:style w:type="paragraph" w:styleId="Corpsdetexte3">
    <w:name w:val="Body Text 3"/>
    <w:basedOn w:val="Normal"/>
    <w:link w:val="Corpsdetexte3Car"/>
    <w:uiPriority w:val="99"/>
    <w:semiHidden/>
    <w:unhideWhenUsed/>
    <w:rsid w:val="0091382D"/>
    <w:pPr>
      <w:spacing w:after="120"/>
    </w:pPr>
    <w:rPr>
      <w:sz w:val="16"/>
      <w:szCs w:val="16"/>
    </w:rPr>
  </w:style>
  <w:style w:type="character" w:customStyle="1" w:styleId="Corpsdetexte3Car">
    <w:name w:val="Corps de texte 3 Car"/>
    <w:link w:val="Corpsdetexte3"/>
    <w:uiPriority w:val="99"/>
    <w:semiHidden/>
    <w:rsid w:val="0091382D"/>
    <w:rPr>
      <w:rFonts w:ascii="Univers" w:hAnsi="Univers"/>
      <w:sz w:val="16"/>
      <w:szCs w:val="16"/>
    </w:rPr>
  </w:style>
  <w:style w:type="paragraph" w:styleId="Date">
    <w:name w:val="Date"/>
    <w:basedOn w:val="Normal"/>
    <w:next w:val="Normal"/>
    <w:link w:val="DateCar"/>
    <w:uiPriority w:val="99"/>
    <w:semiHidden/>
    <w:unhideWhenUsed/>
    <w:rsid w:val="0091382D"/>
  </w:style>
  <w:style w:type="character" w:customStyle="1" w:styleId="DateCar">
    <w:name w:val="Date Car"/>
    <w:link w:val="Date"/>
    <w:uiPriority w:val="99"/>
    <w:semiHidden/>
    <w:rsid w:val="0091382D"/>
    <w:rPr>
      <w:rFonts w:ascii="Univers" w:hAnsi="Univers"/>
    </w:rPr>
  </w:style>
  <w:style w:type="character" w:styleId="DfinitionHTML">
    <w:name w:val="HTML Definition"/>
    <w:uiPriority w:val="99"/>
    <w:semiHidden/>
    <w:unhideWhenUsed/>
    <w:rsid w:val="0091382D"/>
    <w:rPr>
      <w:i/>
      <w:iCs/>
    </w:rPr>
  </w:style>
  <w:style w:type="table" w:styleId="Effetsdetableau3D1">
    <w:name w:val="Table 3D effects 1"/>
    <w:basedOn w:val="TableauNormal"/>
    <w:uiPriority w:val="99"/>
    <w:semiHidden/>
    <w:unhideWhenUsed/>
    <w:rsid w:val="0091382D"/>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91382D"/>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91382D"/>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91382D"/>
    <w:rPr>
      <w:b/>
      <w:bCs/>
    </w:rPr>
  </w:style>
  <w:style w:type="character" w:styleId="Emphaseintense">
    <w:name w:val="Intense Emphasis"/>
    <w:uiPriority w:val="21"/>
    <w:qFormat/>
    <w:rsid w:val="0091382D"/>
    <w:rPr>
      <w:b/>
      <w:bCs/>
      <w:i/>
      <w:iCs/>
      <w:color w:val="4F81BD"/>
    </w:rPr>
  </w:style>
  <w:style w:type="character" w:styleId="Emphaseple">
    <w:name w:val="Subtle Emphasis"/>
    <w:uiPriority w:val="19"/>
    <w:qFormat/>
    <w:rsid w:val="0091382D"/>
    <w:rPr>
      <w:i/>
      <w:iCs/>
      <w:color w:val="808080"/>
    </w:rPr>
  </w:style>
  <w:style w:type="paragraph" w:styleId="En-ttedemessage">
    <w:name w:val="Message Header"/>
    <w:basedOn w:val="Normal"/>
    <w:link w:val="En-ttedemessageCar"/>
    <w:uiPriority w:val="99"/>
    <w:semiHidden/>
    <w:unhideWhenUsed/>
    <w:rsid w:val="0091382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91382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91382D"/>
    <w:pPr>
      <w:keepNext/>
      <w:numPr>
        <w:numId w:val="0"/>
      </w:numPr>
      <w:tabs>
        <w:tab w:val="clear" w:pos="567"/>
      </w:tabs>
      <w:spacing w:after="60"/>
      <w:jc w:val="both"/>
      <w:outlineLvl w:val="9"/>
    </w:pPr>
    <w:rPr>
      <w:rFonts w:ascii="Cambria" w:hAnsi="Cambria"/>
      <w:bCs/>
      <w:caps w:val="0"/>
      <w:kern w:val="32"/>
      <w:sz w:val="32"/>
      <w:szCs w:val="32"/>
    </w:rPr>
  </w:style>
  <w:style w:type="character" w:styleId="ExempleHTML">
    <w:name w:val="HTML Sample"/>
    <w:uiPriority w:val="99"/>
    <w:semiHidden/>
    <w:unhideWhenUsed/>
    <w:rsid w:val="0091382D"/>
    <w:rPr>
      <w:rFonts w:ascii="Courier New" w:hAnsi="Courier New" w:cs="Courier New"/>
    </w:rPr>
  </w:style>
  <w:style w:type="paragraph" w:styleId="Explorateurdedocuments">
    <w:name w:val="Document Map"/>
    <w:basedOn w:val="Normal"/>
    <w:link w:val="ExplorateurdedocumentsCar"/>
    <w:uiPriority w:val="99"/>
    <w:semiHidden/>
    <w:unhideWhenUsed/>
    <w:rsid w:val="0091382D"/>
    <w:rPr>
      <w:rFonts w:ascii="Tahoma" w:hAnsi="Tahoma" w:cs="Tahoma"/>
      <w:sz w:val="16"/>
      <w:szCs w:val="16"/>
    </w:rPr>
  </w:style>
  <w:style w:type="character" w:customStyle="1" w:styleId="ExplorateurdedocumentsCar">
    <w:name w:val="Explorateur de documents Car"/>
    <w:link w:val="Explorateurdedocuments"/>
    <w:uiPriority w:val="99"/>
    <w:semiHidden/>
    <w:rsid w:val="0091382D"/>
    <w:rPr>
      <w:rFonts w:ascii="Tahoma" w:hAnsi="Tahoma" w:cs="Tahoma"/>
      <w:sz w:val="16"/>
      <w:szCs w:val="16"/>
    </w:rPr>
  </w:style>
  <w:style w:type="paragraph" w:styleId="Formuledepolitesse">
    <w:name w:val="Closing"/>
    <w:basedOn w:val="Normal"/>
    <w:link w:val="FormuledepolitesseCar"/>
    <w:uiPriority w:val="99"/>
    <w:semiHidden/>
    <w:unhideWhenUsed/>
    <w:rsid w:val="0091382D"/>
    <w:pPr>
      <w:ind w:left="4252"/>
    </w:pPr>
  </w:style>
  <w:style w:type="character" w:customStyle="1" w:styleId="FormuledepolitesseCar">
    <w:name w:val="Formule de politesse Car"/>
    <w:link w:val="Formuledepolitesse"/>
    <w:uiPriority w:val="99"/>
    <w:semiHidden/>
    <w:rsid w:val="0091382D"/>
    <w:rPr>
      <w:rFonts w:ascii="Univers" w:hAnsi="Univers"/>
    </w:rPr>
  </w:style>
  <w:style w:type="table" w:styleId="Grilleclaire">
    <w:name w:val="Light Grid"/>
    <w:basedOn w:val="TableauNormal"/>
    <w:uiPriority w:val="62"/>
    <w:rsid w:val="0091382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1382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1382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1382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1382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1382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1382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91382D"/>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91382D"/>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91382D"/>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91382D"/>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91382D"/>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91382D"/>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91382D"/>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91382D"/>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9138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91382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1382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1382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1382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1382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1382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1382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1382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1382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1382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1382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1382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1382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1382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91382D"/>
    <w:pPr>
      <w:ind w:left="1600" w:hanging="200"/>
    </w:pPr>
  </w:style>
  <w:style w:type="paragraph" w:styleId="Index9">
    <w:name w:val="index 9"/>
    <w:basedOn w:val="Normal"/>
    <w:next w:val="Normal"/>
    <w:uiPriority w:val="99"/>
    <w:semiHidden/>
    <w:unhideWhenUsed/>
    <w:rsid w:val="0091382D"/>
    <w:pPr>
      <w:ind w:left="1800" w:hanging="200"/>
    </w:pPr>
  </w:style>
  <w:style w:type="paragraph" w:styleId="Lgende">
    <w:name w:val="caption"/>
    <w:basedOn w:val="Normal"/>
    <w:next w:val="Normal"/>
    <w:uiPriority w:val="35"/>
    <w:semiHidden/>
    <w:unhideWhenUsed/>
    <w:qFormat/>
    <w:rsid w:val="0091382D"/>
    <w:rPr>
      <w:b/>
      <w:bCs/>
    </w:rPr>
  </w:style>
  <w:style w:type="character" w:styleId="Lienhypertextesuivivisit">
    <w:name w:val="FollowedHyperlink"/>
    <w:uiPriority w:val="99"/>
    <w:semiHidden/>
    <w:unhideWhenUsed/>
    <w:rsid w:val="0091382D"/>
    <w:rPr>
      <w:color w:val="800080"/>
      <w:u w:val="single"/>
    </w:rPr>
  </w:style>
  <w:style w:type="paragraph" w:styleId="Liste2">
    <w:name w:val="List 2"/>
    <w:basedOn w:val="Normal"/>
    <w:uiPriority w:val="99"/>
    <w:semiHidden/>
    <w:unhideWhenUsed/>
    <w:rsid w:val="0091382D"/>
    <w:pPr>
      <w:ind w:left="566" w:hanging="283"/>
      <w:contextualSpacing/>
    </w:pPr>
  </w:style>
  <w:style w:type="paragraph" w:styleId="Liste3">
    <w:name w:val="List 3"/>
    <w:basedOn w:val="Normal"/>
    <w:uiPriority w:val="99"/>
    <w:semiHidden/>
    <w:unhideWhenUsed/>
    <w:rsid w:val="0091382D"/>
    <w:pPr>
      <w:ind w:left="849" w:hanging="283"/>
      <w:contextualSpacing/>
    </w:pPr>
  </w:style>
  <w:style w:type="paragraph" w:styleId="Liste4">
    <w:name w:val="List 4"/>
    <w:basedOn w:val="Normal"/>
    <w:uiPriority w:val="99"/>
    <w:semiHidden/>
    <w:unhideWhenUsed/>
    <w:rsid w:val="0091382D"/>
    <w:pPr>
      <w:ind w:left="1132" w:hanging="283"/>
      <w:contextualSpacing/>
    </w:pPr>
  </w:style>
  <w:style w:type="paragraph" w:styleId="Liste5">
    <w:name w:val="List 5"/>
    <w:basedOn w:val="Normal"/>
    <w:uiPriority w:val="99"/>
    <w:semiHidden/>
    <w:unhideWhenUsed/>
    <w:rsid w:val="0091382D"/>
    <w:pPr>
      <w:ind w:left="1415" w:hanging="283"/>
      <w:contextualSpacing/>
    </w:pPr>
  </w:style>
  <w:style w:type="paragraph" w:styleId="Listenumros">
    <w:name w:val="List Number"/>
    <w:basedOn w:val="Normal"/>
    <w:uiPriority w:val="99"/>
    <w:semiHidden/>
    <w:unhideWhenUsed/>
    <w:rsid w:val="0091382D"/>
    <w:pPr>
      <w:numPr>
        <w:numId w:val="48"/>
      </w:numPr>
      <w:contextualSpacing/>
    </w:pPr>
  </w:style>
  <w:style w:type="paragraph" w:styleId="Listenumros2">
    <w:name w:val="List Number 2"/>
    <w:basedOn w:val="Normal"/>
    <w:uiPriority w:val="99"/>
    <w:semiHidden/>
    <w:unhideWhenUsed/>
    <w:rsid w:val="0091382D"/>
    <w:pPr>
      <w:numPr>
        <w:numId w:val="49"/>
      </w:numPr>
      <w:contextualSpacing/>
    </w:pPr>
  </w:style>
  <w:style w:type="paragraph" w:styleId="Listenumros3">
    <w:name w:val="List Number 3"/>
    <w:basedOn w:val="Normal"/>
    <w:uiPriority w:val="99"/>
    <w:semiHidden/>
    <w:unhideWhenUsed/>
    <w:rsid w:val="0091382D"/>
    <w:pPr>
      <w:numPr>
        <w:numId w:val="50"/>
      </w:numPr>
      <w:contextualSpacing/>
    </w:pPr>
  </w:style>
  <w:style w:type="paragraph" w:styleId="Listenumros4">
    <w:name w:val="List Number 4"/>
    <w:basedOn w:val="Normal"/>
    <w:uiPriority w:val="99"/>
    <w:semiHidden/>
    <w:unhideWhenUsed/>
    <w:rsid w:val="0091382D"/>
    <w:pPr>
      <w:numPr>
        <w:numId w:val="51"/>
      </w:numPr>
      <w:contextualSpacing/>
    </w:pPr>
  </w:style>
  <w:style w:type="paragraph" w:styleId="Listenumros5">
    <w:name w:val="List Number 5"/>
    <w:basedOn w:val="Normal"/>
    <w:uiPriority w:val="99"/>
    <w:semiHidden/>
    <w:unhideWhenUsed/>
    <w:rsid w:val="0091382D"/>
    <w:pPr>
      <w:numPr>
        <w:numId w:val="52"/>
      </w:numPr>
      <w:contextualSpacing/>
    </w:pPr>
  </w:style>
  <w:style w:type="paragraph" w:styleId="Listepuces">
    <w:name w:val="List Bullet"/>
    <w:basedOn w:val="Normal"/>
    <w:uiPriority w:val="99"/>
    <w:semiHidden/>
    <w:unhideWhenUsed/>
    <w:rsid w:val="0091382D"/>
    <w:pPr>
      <w:numPr>
        <w:numId w:val="53"/>
      </w:numPr>
      <w:contextualSpacing/>
    </w:pPr>
  </w:style>
  <w:style w:type="paragraph" w:styleId="Listepuces2">
    <w:name w:val="List Bullet 2"/>
    <w:basedOn w:val="Normal"/>
    <w:uiPriority w:val="99"/>
    <w:semiHidden/>
    <w:unhideWhenUsed/>
    <w:rsid w:val="0091382D"/>
    <w:pPr>
      <w:numPr>
        <w:numId w:val="54"/>
      </w:numPr>
      <w:contextualSpacing/>
    </w:pPr>
  </w:style>
  <w:style w:type="paragraph" w:styleId="Listepuces3">
    <w:name w:val="List Bullet 3"/>
    <w:basedOn w:val="Normal"/>
    <w:uiPriority w:val="99"/>
    <w:semiHidden/>
    <w:unhideWhenUsed/>
    <w:rsid w:val="0091382D"/>
    <w:pPr>
      <w:numPr>
        <w:numId w:val="55"/>
      </w:numPr>
      <w:contextualSpacing/>
    </w:pPr>
  </w:style>
  <w:style w:type="paragraph" w:styleId="Listepuces4">
    <w:name w:val="List Bullet 4"/>
    <w:basedOn w:val="Normal"/>
    <w:uiPriority w:val="99"/>
    <w:semiHidden/>
    <w:unhideWhenUsed/>
    <w:rsid w:val="0091382D"/>
    <w:pPr>
      <w:numPr>
        <w:numId w:val="56"/>
      </w:numPr>
      <w:contextualSpacing/>
    </w:pPr>
  </w:style>
  <w:style w:type="paragraph" w:styleId="Listepuces5">
    <w:name w:val="List Bullet 5"/>
    <w:basedOn w:val="Normal"/>
    <w:uiPriority w:val="99"/>
    <w:semiHidden/>
    <w:unhideWhenUsed/>
    <w:rsid w:val="0091382D"/>
    <w:pPr>
      <w:numPr>
        <w:numId w:val="57"/>
      </w:numPr>
      <w:contextualSpacing/>
    </w:pPr>
  </w:style>
  <w:style w:type="table" w:styleId="Listeclaire">
    <w:name w:val="Light List"/>
    <w:basedOn w:val="TableauNormal"/>
    <w:uiPriority w:val="61"/>
    <w:rsid w:val="0091382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1382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1382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1382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1382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1382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1382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91382D"/>
    <w:pPr>
      <w:spacing w:after="120"/>
      <w:ind w:left="283"/>
      <w:contextualSpacing/>
    </w:pPr>
  </w:style>
  <w:style w:type="paragraph" w:styleId="Listecontinue2">
    <w:name w:val="List Continue 2"/>
    <w:basedOn w:val="Normal"/>
    <w:uiPriority w:val="99"/>
    <w:semiHidden/>
    <w:unhideWhenUsed/>
    <w:rsid w:val="0091382D"/>
    <w:pPr>
      <w:spacing w:after="120"/>
      <w:ind w:left="566"/>
      <w:contextualSpacing/>
    </w:pPr>
  </w:style>
  <w:style w:type="paragraph" w:styleId="Listecontinue3">
    <w:name w:val="List Continue 3"/>
    <w:basedOn w:val="Normal"/>
    <w:uiPriority w:val="99"/>
    <w:semiHidden/>
    <w:unhideWhenUsed/>
    <w:rsid w:val="0091382D"/>
    <w:pPr>
      <w:spacing w:after="120"/>
      <w:ind w:left="849"/>
      <w:contextualSpacing/>
    </w:pPr>
  </w:style>
  <w:style w:type="paragraph" w:styleId="Listecontinue4">
    <w:name w:val="List Continue 4"/>
    <w:basedOn w:val="Normal"/>
    <w:uiPriority w:val="99"/>
    <w:semiHidden/>
    <w:unhideWhenUsed/>
    <w:rsid w:val="0091382D"/>
    <w:pPr>
      <w:spacing w:after="120"/>
      <w:ind w:left="1132"/>
      <w:contextualSpacing/>
    </w:pPr>
  </w:style>
  <w:style w:type="paragraph" w:styleId="Listecontinue5">
    <w:name w:val="List Continue 5"/>
    <w:basedOn w:val="Normal"/>
    <w:uiPriority w:val="99"/>
    <w:semiHidden/>
    <w:unhideWhenUsed/>
    <w:rsid w:val="0091382D"/>
    <w:pPr>
      <w:spacing w:after="120"/>
      <w:ind w:left="1415"/>
      <w:contextualSpacing/>
    </w:pPr>
  </w:style>
  <w:style w:type="table" w:styleId="Listecouleur">
    <w:name w:val="Colorful List"/>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1382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1382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1382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1382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1382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1382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1382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1382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1382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1382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1382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1382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1382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1382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91382D"/>
    <w:rPr>
      <w:rFonts w:ascii="Courier New" w:hAnsi="Courier New" w:cs="Courier New"/>
      <w:sz w:val="20"/>
      <w:szCs w:val="20"/>
    </w:rPr>
  </w:style>
  <w:style w:type="paragraph" w:styleId="NormalWeb">
    <w:name w:val="Normal (Web)"/>
    <w:basedOn w:val="Normal"/>
    <w:uiPriority w:val="99"/>
    <w:semiHidden/>
    <w:unhideWhenUsed/>
    <w:rsid w:val="0091382D"/>
    <w:rPr>
      <w:rFonts w:ascii="Times New Roman" w:hAnsi="Times New Roman"/>
      <w:sz w:val="24"/>
      <w:szCs w:val="24"/>
    </w:rPr>
  </w:style>
  <w:style w:type="paragraph" w:styleId="Normalcentr">
    <w:name w:val="Block Text"/>
    <w:basedOn w:val="Normal"/>
    <w:uiPriority w:val="99"/>
    <w:semiHidden/>
    <w:unhideWhenUsed/>
    <w:rsid w:val="0091382D"/>
    <w:pPr>
      <w:spacing w:after="120"/>
      <w:ind w:left="1440" w:right="1440"/>
    </w:pPr>
  </w:style>
  <w:style w:type="paragraph" w:styleId="Notedefin">
    <w:name w:val="endnote text"/>
    <w:basedOn w:val="Normal"/>
    <w:link w:val="NotedefinCar"/>
    <w:uiPriority w:val="99"/>
    <w:semiHidden/>
    <w:unhideWhenUsed/>
    <w:rsid w:val="0091382D"/>
  </w:style>
  <w:style w:type="character" w:customStyle="1" w:styleId="NotedefinCar">
    <w:name w:val="Note de fin Car"/>
    <w:link w:val="Notedefin"/>
    <w:uiPriority w:val="99"/>
    <w:semiHidden/>
    <w:rsid w:val="0091382D"/>
    <w:rPr>
      <w:rFonts w:ascii="Univers" w:hAnsi="Univers"/>
    </w:rPr>
  </w:style>
  <w:style w:type="character" w:styleId="Numrodepage">
    <w:name w:val="page number"/>
    <w:uiPriority w:val="99"/>
    <w:semiHidden/>
    <w:unhideWhenUsed/>
    <w:rsid w:val="0091382D"/>
  </w:style>
  <w:style w:type="paragraph" w:styleId="Objetducommentaire">
    <w:name w:val="annotation subject"/>
    <w:basedOn w:val="Commentaire"/>
    <w:next w:val="Commentaire"/>
    <w:link w:val="ObjetducommentaireCar"/>
    <w:uiPriority w:val="99"/>
    <w:semiHidden/>
    <w:unhideWhenUsed/>
    <w:rsid w:val="0091382D"/>
    <w:rPr>
      <w:b/>
      <w:bCs/>
    </w:rPr>
  </w:style>
  <w:style w:type="character" w:customStyle="1" w:styleId="CommentaireCar">
    <w:name w:val="Commentaire Car"/>
    <w:link w:val="Commentaire"/>
    <w:semiHidden/>
    <w:rsid w:val="0091382D"/>
    <w:rPr>
      <w:rFonts w:ascii="Univers" w:hAnsi="Univers"/>
    </w:rPr>
  </w:style>
  <w:style w:type="character" w:customStyle="1" w:styleId="ObjetducommentaireCar">
    <w:name w:val="Objet du commentaire Car"/>
    <w:link w:val="Objetducommentaire"/>
    <w:uiPriority w:val="99"/>
    <w:semiHidden/>
    <w:rsid w:val="0091382D"/>
    <w:rPr>
      <w:rFonts w:ascii="Univers" w:hAnsi="Univers"/>
      <w:b/>
      <w:bCs/>
    </w:rPr>
  </w:style>
  <w:style w:type="table" w:styleId="Ombrageclair">
    <w:name w:val="Light Shading"/>
    <w:basedOn w:val="TableauNormal"/>
    <w:uiPriority w:val="60"/>
    <w:rsid w:val="0091382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1382D"/>
    <w:pPr>
      <w:ind w:left="708"/>
    </w:pPr>
  </w:style>
  <w:style w:type="paragraph" w:styleId="PrformatHTML">
    <w:name w:val="HTML Preformatted"/>
    <w:basedOn w:val="Normal"/>
    <w:link w:val="PrformatHTMLCar"/>
    <w:uiPriority w:val="99"/>
    <w:semiHidden/>
    <w:unhideWhenUsed/>
    <w:rsid w:val="0091382D"/>
    <w:rPr>
      <w:rFonts w:ascii="Courier New" w:hAnsi="Courier New" w:cs="Courier New"/>
    </w:rPr>
  </w:style>
  <w:style w:type="character" w:customStyle="1" w:styleId="PrformatHTMLCar">
    <w:name w:val="Préformaté HTML Car"/>
    <w:link w:val="PrformatHTML"/>
    <w:uiPriority w:val="99"/>
    <w:semiHidden/>
    <w:rsid w:val="0091382D"/>
    <w:rPr>
      <w:rFonts w:ascii="Courier New" w:hAnsi="Courier New" w:cs="Courier New"/>
    </w:rPr>
  </w:style>
  <w:style w:type="character" w:styleId="Rfrenceintense">
    <w:name w:val="Intense Reference"/>
    <w:uiPriority w:val="32"/>
    <w:qFormat/>
    <w:rsid w:val="0091382D"/>
    <w:rPr>
      <w:b/>
      <w:bCs/>
      <w:smallCaps/>
      <w:color w:val="C0504D"/>
      <w:spacing w:val="5"/>
      <w:u w:val="single"/>
    </w:rPr>
  </w:style>
  <w:style w:type="character" w:styleId="Rfrenceple">
    <w:name w:val="Subtle Reference"/>
    <w:uiPriority w:val="31"/>
    <w:qFormat/>
    <w:rsid w:val="0091382D"/>
    <w:rPr>
      <w:smallCaps/>
      <w:color w:val="C0504D"/>
      <w:u w:val="single"/>
    </w:rPr>
  </w:style>
  <w:style w:type="paragraph" w:styleId="Retrait1religne">
    <w:name w:val="Body Text First Indent"/>
    <w:basedOn w:val="Corpsdetexte"/>
    <w:link w:val="Retrait1religneCar"/>
    <w:uiPriority w:val="99"/>
    <w:semiHidden/>
    <w:unhideWhenUsed/>
    <w:rsid w:val="0091382D"/>
    <w:pPr>
      <w:ind w:firstLine="210"/>
    </w:pPr>
  </w:style>
  <w:style w:type="character" w:customStyle="1" w:styleId="Retrait1religneCar">
    <w:name w:val="Retrait 1re ligne Car"/>
    <w:basedOn w:val="CorpsdetexteCar"/>
    <w:link w:val="Retrait1religne"/>
    <w:uiPriority w:val="99"/>
    <w:semiHidden/>
    <w:rsid w:val="0091382D"/>
    <w:rPr>
      <w:rFonts w:ascii="Univers" w:hAnsi="Univers"/>
    </w:rPr>
  </w:style>
  <w:style w:type="paragraph" w:styleId="Retraitcorpsdetexte">
    <w:name w:val="Body Text Indent"/>
    <w:basedOn w:val="Normal"/>
    <w:link w:val="RetraitcorpsdetexteCar"/>
    <w:uiPriority w:val="99"/>
    <w:semiHidden/>
    <w:unhideWhenUsed/>
    <w:rsid w:val="0091382D"/>
    <w:pPr>
      <w:spacing w:after="120"/>
      <w:ind w:left="283"/>
    </w:pPr>
  </w:style>
  <w:style w:type="character" w:customStyle="1" w:styleId="RetraitcorpsdetexteCar">
    <w:name w:val="Retrait corps de texte Car"/>
    <w:link w:val="Retraitcorpsdetexte"/>
    <w:uiPriority w:val="99"/>
    <w:semiHidden/>
    <w:rsid w:val="0091382D"/>
    <w:rPr>
      <w:rFonts w:ascii="Univers" w:hAnsi="Univers"/>
    </w:rPr>
  </w:style>
  <w:style w:type="paragraph" w:styleId="Retraitcorpsdetexte2">
    <w:name w:val="Body Text Indent 2"/>
    <w:basedOn w:val="Normal"/>
    <w:link w:val="Retraitcorpsdetexte2Car"/>
    <w:uiPriority w:val="99"/>
    <w:semiHidden/>
    <w:unhideWhenUsed/>
    <w:rsid w:val="0091382D"/>
    <w:pPr>
      <w:spacing w:after="120" w:line="480" w:lineRule="auto"/>
      <w:ind w:left="283"/>
    </w:pPr>
  </w:style>
  <w:style w:type="character" w:customStyle="1" w:styleId="Retraitcorpsdetexte2Car">
    <w:name w:val="Retrait corps de texte 2 Car"/>
    <w:link w:val="Retraitcorpsdetexte2"/>
    <w:uiPriority w:val="99"/>
    <w:semiHidden/>
    <w:rsid w:val="0091382D"/>
    <w:rPr>
      <w:rFonts w:ascii="Univers" w:hAnsi="Univers"/>
    </w:rPr>
  </w:style>
  <w:style w:type="paragraph" w:styleId="Retraitcorpsdetexte3">
    <w:name w:val="Body Text Indent 3"/>
    <w:basedOn w:val="Normal"/>
    <w:link w:val="Retraitcorpsdetexte3Car"/>
    <w:uiPriority w:val="99"/>
    <w:semiHidden/>
    <w:unhideWhenUsed/>
    <w:rsid w:val="0091382D"/>
    <w:pPr>
      <w:spacing w:after="120"/>
      <w:ind w:left="283"/>
    </w:pPr>
    <w:rPr>
      <w:sz w:val="16"/>
      <w:szCs w:val="16"/>
    </w:rPr>
  </w:style>
  <w:style w:type="character" w:customStyle="1" w:styleId="Retraitcorpsdetexte3Car">
    <w:name w:val="Retrait corps de texte 3 Car"/>
    <w:link w:val="Retraitcorpsdetexte3"/>
    <w:uiPriority w:val="99"/>
    <w:semiHidden/>
    <w:rsid w:val="0091382D"/>
    <w:rPr>
      <w:rFonts w:ascii="Univers" w:hAnsi="Univers"/>
      <w:sz w:val="16"/>
      <w:szCs w:val="16"/>
    </w:rPr>
  </w:style>
  <w:style w:type="paragraph" w:styleId="Retraitcorpset1relig">
    <w:name w:val="Body Text First Indent 2"/>
    <w:basedOn w:val="Retraitcorpsdetexte"/>
    <w:link w:val="Retraitcorpset1religCar"/>
    <w:uiPriority w:val="99"/>
    <w:semiHidden/>
    <w:unhideWhenUsed/>
    <w:rsid w:val="0091382D"/>
    <w:pPr>
      <w:ind w:firstLine="210"/>
    </w:pPr>
  </w:style>
  <w:style w:type="character" w:customStyle="1" w:styleId="Retraitcorpset1religCar">
    <w:name w:val="Retrait corps et 1re lig. Car"/>
    <w:basedOn w:val="RetraitcorpsdetexteCar"/>
    <w:link w:val="Retraitcorpset1relig"/>
    <w:uiPriority w:val="99"/>
    <w:semiHidden/>
    <w:rsid w:val="0091382D"/>
    <w:rPr>
      <w:rFonts w:ascii="Univers" w:hAnsi="Univers"/>
    </w:rPr>
  </w:style>
  <w:style w:type="paragraph" w:styleId="Salutations">
    <w:name w:val="Salutation"/>
    <w:basedOn w:val="Normal"/>
    <w:next w:val="Normal"/>
    <w:link w:val="SalutationsCar"/>
    <w:uiPriority w:val="99"/>
    <w:semiHidden/>
    <w:unhideWhenUsed/>
    <w:rsid w:val="0091382D"/>
  </w:style>
  <w:style w:type="character" w:customStyle="1" w:styleId="SalutationsCar">
    <w:name w:val="Salutations Car"/>
    <w:link w:val="Salutations"/>
    <w:uiPriority w:val="99"/>
    <w:semiHidden/>
    <w:rsid w:val="0091382D"/>
    <w:rPr>
      <w:rFonts w:ascii="Univers" w:hAnsi="Univers"/>
    </w:rPr>
  </w:style>
  <w:style w:type="paragraph" w:styleId="Sansinterligne">
    <w:name w:val="No Spacing"/>
    <w:uiPriority w:val="1"/>
    <w:qFormat/>
    <w:rsid w:val="0091382D"/>
    <w:pPr>
      <w:jc w:val="both"/>
    </w:pPr>
    <w:rPr>
      <w:rFonts w:ascii="Univers" w:hAnsi="Univers"/>
    </w:rPr>
  </w:style>
  <w:style w:type="paragraph" w:styleId="Signature">
    <w:name w:val="Signature"/>
    <w:basedOn w:val="Normal"/>
    <w:link w:val="SignatureCar"/>
    <w:uiPriority w:val="99"/>
    <w:semiHidden/>
    <w:unhideWhenUsed/>
    <w:rsid w:val="0091382D"/>
    <w:pPr>
      <w:ind w:left="4252"/>
    </w:pPr>
  </w:style>
  <w:style w:type="character" w:customStyle="1" w:styleId="SignatureCar">
    <w:name w:val="Signature Car"/>
    <w:link w:val="Signature"/>
    <w:uiPriority w:val="99"/>
    <w:semiHidden/>
    <w:rsid w:val="0091382D"/>
    <w:rPr>
      <w:rFonts w:ascii="Univers" w:hAnsi="Univers"/>
    </w:rPr>
  </w:style>
  <w:style w:type="paragraph" w:styleId="Signaturelectronique">
    <w:name w:val="E-mail Signature"/>
    <w:basedOn w:val="Normal"/>
    <w:link w:val="SignaturelectroniqueCar"/>
    <w:uiPriority w:val="99"/>
    <w:semiHidden/>
    <w:unhideWhenUsed/>
    <w:rsid w:val="0091382D"/>
  </w:style>
  <w:style w:type="character" w:customStyle="1" w:styleId="SignaturelectroniqueCar">
    <w:name w:val="Signature électronique Car"/>
    <w:link w:val="Signaturelectronique"/>
    <w:uiPriority w:val="99"/>
    <w:semiHidden/>
    <w:rsid w:val="0091382D"/>
    <w:rPr>
      <w:rFonts w:ascii="Univers" w:hAnsi="Univers"/>
    </w:rPr>
  </w:style>
  <w:style w:type="paragraph" w:styleId="Sous-titre">
    <w:name w:val="Subtitle"/>
    <w:basedOn w:val="Normal"/>
    <w:next w:val="Normal"/>
    <w:link w:val="Sous-titreCar"/>
    <w:uiPriority w:val="11"/>
    <w:qFormat/>
    <w:rsid w:val="0091382D"/>
    <w:pPr>
      <w:spacing w:after="60"/>
      <w:jc w:val="center"/>
      <w:outlineLvl w:val="1"/>
    </w:pPr>
    <w:rPr>
      <w:rFonts w:ascii="Cambria" w:hAnsi="Cambria"/>
      <w:sz w:val="24"/>
      <w:szCs w:val="24"/>
    </w:rPr>
  </w:style>
  <w:style w:type="character" w:customStyle="1" w:styleId="Sous-titreCar">
    <w:name w:val="Sous-titre Car"/>
    <w:link w:val="Sous-titre"/>
    <w:uiPriority w:val="11"/>
    <w:rsid w:val="0091382D"/>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91382D"/>
  </w:style>
  <w:style w:type="paragraph" w:styleId="Tabledesrfrencesjuridiques">
    <w:name w:val="table of authorities"/>
    <w:basedOn w:val="Normal"/>
    <w:next w:val="Normal"/>
    <w:uiPriority w:val="99"/>
    <w:semiHidden/>
    <w:unhideWhenUsed/>
    <w:rsid w:val="0091382D"/>
    <w:pPr>
      <w:ind w:left="200" w:hanging="200"/>
    </w:pPr>
  </w:style>
  <w:style w:type="table" w:styleId="Tableauclassique1">
    <w:name w:val="Table Classic 1"/>
    <w:basedOn w:val="TableauNormal"/>
    <w:uiPriority w:val="99"/>
    <w:semiHidden/>
    <w:unhideWhenUsed/>
    <w:rsid w:val="0091382D"/>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91382D"/>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91382D"/>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91382D"/>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91382D"/>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91382D"/>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91382D"/>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91382D"/>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91382D"/>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91382D"/>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91382D"/>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91382D"/>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91382D"/>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1382D"/>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1382D"/>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1382D"/>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1382D"/>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91382D"/>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91382D"/>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91382D"/>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91382D"/>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91382D"/>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91382D"/>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91382D"/>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91382D"/>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91382D"/>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91382D"/>
    <w:rPr>
      <w:rFonts w:ascii="Courier New" w:hAnsi="Courier New" w:cs="Courier New"/>
    </w:rPr>
  </w:style>
  <w:style w:type="character" w:customStyle="1" w:styleId="TextebrutCar">
    <w:name w:val="Texte brut Car"/>
    <w:link w:val="Textebrut"/>
    <w:uiPriority w:val="99"/>
    <w:semiHidden/>
    <w:rsid w:val="0091382D"/>
    <w:rPr>
      <w:rFonts w:ascii="Courier New" w:hAnsi="Courier New" w:cs="Courier New"/>
    </w:rPr>
  </w:style>
  <w:style w:type="paragraph" w:styleId="Textedebulles">
    <w:name w:val="Balloon Text"/>
    <w:basedOn w:val="Normal"/>
    <w:link w:val="TextedebullesCar"/>
    <w:uiPriority w:val="99"/>
    <w:semiHidden/>
    <w:unhideWhenUsed/>
    <w:rsid w:val="0091382D"/>
    <w:pPr>
      <w:spacing w:before="0"/>
    </w:pPr>
    <w:rPr>
      <w:rFonts w:ascii="Tahoma" w:hAnsi="Tahoma" w:cs="Tahoma"/>
      <w:sz w:val="16"/>
      <w:szCs w:val="16"/>
    </w:rPr>
  </w:style>
  <w:style w:type="character" w:customStyle="1" w:styleId="TextedebullesCar">
    <w:name w:val="Texte de bulles Car"/>
    <w:link w:val="Textedebulles"/>
    <w:uiPriority w:val="99"/>
    <w:semiHidden/>
    <w:rsid w:val="0091382D"/>
    <w:rPr>
      <w:rFonts w:ascii="Tahoma" w:hAnsi="Tahoma" w:cs="Tahoma"/>
      <w:sz w:val="16"/>
      <w:szCs w:val="16"/>
    </w:rPr>
  </w:style>
  <w:style w:type="character" w:styleId="Textedelespacerserv">
    <w:name w:val="Placeholder Text"/>
    <w:uiPriority w:val="99"/>
    <w:semiHidden/>
    <w:rsid w:val="0091382D"/>
    <w:rPr>
      <w:color w:val="808080"/>
    </w:rPr>
  </w:style>
  <w:style w:type="paragraph" w:styleId="Textedemacro">
    <w:name w:val="macro"/>
    <w:link w:val="TextedemacroCar"/>
    <w:uiPriority w:val="99"/>
    <w:semiHidden/>
    <w:unhideWhenUsed/>
    <w:rsid w:val="0091382D"/>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uiPriority w:val="99"/>
    <w:semiHidden/>
    <w:rsid w:val="0091382D"/>
    <w:rPr>
      <w:rFonts w:ascii="Courier New" w:hAnsi="Courier New" w:cs="Courier New"/>
    </w:rPr>
  </w:style>
  <w:style w:type="table" w:styleId="Thmedutableau">
    <w:name w:val="Table Theme"/>
    <w:basedOn w:val="TableauNormal"/>
    <w:uiPriority w:val="99"/>
    <w:semiHidden/>
    <w:unhideWhenUsed/>
    <w:rsid w:val="0091382D"/>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91382D"/>
  </w:style>
  <w:style w:type="character" w:customStyle="1" w:styleId="TitredenoteCar">
    <w:name w:val="Titre de note Car"/>
    <w:link w:val="Titredenote"/>
    <w:uiPriority w:val="99"/>
    <w:semiHidden/>
    <w:rsid w:val="0091382D"/>
    <w:rPr>
      <w:rFonts w:ascii="Univers" w:hAnsi="Univers"/>
    </w:rPr>
  </w:style>
  <w:style w:type="character" w:styleId="Titredulivre">
    <w:name w:val="Book Title"/>
    <w:uiPriority w:val="33"/>
    <w:qFormat/>
    <w:rsid w:val="0091382D"/>
    <w:rPr>
      <w:b/>
      <w:bCs/>
      <w:smallCaps/>
      <w:spacing w:val="5"/>
    </w:rPr>
  </w:style>
  <w:style w:type="paragraph" w:styleId="TitreTR">
    <w:name w:val="toa heading"/>
    <w:basedOn w:val="Normal"/>
    <w:next w:val="Normal"/>
    <w:uiPriority w:val="99"/>
    <w:semiHidden/>
    <w:unhideWhenUsed/>
    <w:rsid w:val="0091382D"/>
    <w:pPr>
      <w:spacing w:before="120"/>
    </w:pPr>
    <w:rPr>
      <w:rFonts w:ascii="Cambria" w:hAnsi="Cambria"/>
      <w:b/>
      <w:bCs/>
      <w:sz w:val="24"/>
      <w:szCs w:val="24"/>
    </w:rPr>
  </w:style>
  <w:style w:type="paragraph" w:styleId="TM9">
    <w:name w:val="toc 9"/>
    <w:basedOn w:val="Normal"/>
    <w:next w:val="Normal"/>
    <w:uiPriority w:val="39"/>
    <w:semiHidden/>
    <w:unhideWhenUsed/>
    <w:rsid w:val="0091382D"/>
    <w:pPr>
      <w:ind w:left="1600"/>
    </w:pPr>
  </w:style>
  <w:style w:type="table" w:styleId="Trameclaire-Accent1">
    <w:name w:val="Light Shading Accent 1"/>
    <w:basedOn w:val="TableauNormal"/>
    <w:uiPriority w:val="60"/>
    <w:rsid w:val="0091382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1382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1382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1382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1382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1382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1382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1382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1382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1382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1382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1382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1382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1382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1382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1382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1382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1382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1382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1382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9138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80"/>
      <w:jc w:val="both"/>
    </w:pPr>
    <w:rPr>
      <w:rFonts w:ascii="Univers" w:hAnsi="Univers"/>
    </w:rPr>
  </w:style>
  <w:style w:type="paragraph" w:styleId="Titre1">
    <w:name w:val="heading 1"/>
    <w:basedOn w:val="Normal"/>
    <w:next w:val="Normal"/>
    <w:qFormat/>
    <w:pPr>
      <w:numPr>
        <w:numId w:val="4"/>
      </w:numPr>
      <w:tabs>
        <w:tab w:val="left" w:pos="567"/>
      </w:tabs>
      <w:spacing w:before="240" w:after="120"/>
      <w:jc w:val="left"/>
      <w:outlineLvl w:val="0"/>
    </w:pPr>
    <w:rPr>
      <w:b/>
      <w:caps/>
      <w:sz w:val="22"/>
    </w:rPr>
  </w:style>
  <w:style w:type="paragraph" w:styleId="Titre2">
    <w:name w:val="heading 2"/>
    <w:basedOn w:val="Titre1"/>
    <w:next w:val="Normal"/>
    <w:qFormat/>
    <w:pPr>
      <w:numPr>
        <w:ilvl w:val="1"/>
        <w:numId w:val="5"/>
      </w:numPr>
      <w:tabs>
        <w:tab w:val="clear" w:pos="567"/>
        <w:tab w:val="left" w:pos="1134"/>
      </w:tabs>
      <w:outlineLvl w:val="1"/>
    </w:pPr>
  </w:style>
  <w:style w:type="paragraph" w:styleId="Titre3">
    <w:name w:val="heading 3"/>
    <w:basedOn w:val="Titre1"/>
    <w:next w:val="Normal"/>
    <w:qFormat/>
    <w:pPr>
      <w:spacing w:before="300" w:after="180"/>
      <w:ind w:left="1843" w:hanging="708"/>
      <w:outlineLvl w:val="2"/>
    </w:pPr>
    <w:rPr>
      <w:sz w:val="20"/>
    </w:rPr>
  </w:style>
  <w:style w:type="paragraph" w:styleId="Titre4">
    <w:name w:val="heading 4"/>
    <w:basedOn w:val="Titre1"/>
    <w:next w:val="Normal"/>
    <w:qFormat/>
    <w:pPr>
      <w:ind w:left="2977" w:hanging="1134"/>
      <w:outlineLvl w:val="3"/>
    </w:pPr>
    <w:rPr>
      <w:sz w:val="18"/>
    </w:rPr>
  </w:style>
  <w:style w:type="paragraph" w:styleId="Titre5">
    <w:name w:val="heading 5"/>
    <w:basedOn w:val="Normal"/>
    <w:next w:val="Definition"/>
    <w:qFormat/>
    <w:pPr>
      <w:keepNext/>
      <w:spacing w:before="240"/>
      <w:ind w:left="2835"/>
      <w:outlineLvl w:val="4"/>
    </w:pPr>
    <w:rPr>
      <w:b/>
      <w:i/>
      <w:caps/>
      <w:sz w:val="16"/>
      <w:u w:val="single"/>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15"/>
      <w:ind w:left="2880"/>
    </w:pPr>
    <w:rPr>
      <w:noProof/>
    </w:rPr>
  </w:style>
  <w:style w:type="paragraph" w:customStyle="1" w:styleId="Adresse">
    <w:name w:val="Adresse"/>
    <w:basedOn w:val="Normal"/>
    <w:pPr>
      <w:tabs>
        <w:tab w:val="left" w:pos="2268"/>
      </w:tabs>
    </w:pPr>
    <w:rPr>
      <w:sz w:val="16"/>
    </w:r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numPr>
        <w:numId w:val="1"/>
      </w:numPr>
      <w:tabs>
        <w:tab w:val="clear" w:pos="927"/>
        <w:tab w:val="left" w:pos="851"/>
      </w:tabs>
      <w:spacing w:before="60"/>
      <w:ind w:left="851" w:hanging="284"/>
    </w:pPr>
  </w:style>
  <w:style w:type="paragraph" w:customStyle="1" w:styleId="B2">
    <w:name w:val="B2"/>
    <w:basedOn w:val="B1"/>
    <w:pPr>
      <w:numPr>
        <w:numId w:val="2"/>
      </w:numPr>
      <w:tabs>
        <w:tab w:val="clear" w:pos="851"/>
        <w:tab w:val="left" w:pos="1134"/>
      </w:tabs>
      <w:ind w:left="284" w:firstLine="284"/>
    </w:pPr>
  </w:style>
  <w:style w:type="paragraph" w:customStyle="1" w:styleId="B3">
    <w:name w:val="B3"/>
    <w:basedOn w:val="B2"/>
    <w:pPr>
      <w:numPr>
        <w:numId w:val="3"/>
      </w:numPr>
      <w:tabs>
        <w:tab w:val="clear" w:pos="360"/>
        <w:tab w:val="clear" w:pos="1134"/>
        <w:tab w:val="left" w:pos="1418"/>
      </w:tabs>
      <w:spacing w:before="20"/>
      <w:ind w:left="1418" w:hanging="284"/>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Normal"/>
    <w:semiHidden/>
    <w:pPr>
      <w:tabs>
        <w:tab w:val="decimal" w:pos="284"/>
        <w:tab w:val="left" w:pos="709"/>
      </w:tabs>
      <w:spacing w:before="240"/>
    </w:pPr>
    <w:rPr>
      <w:b/>
      <w:u w:val="single"/>
    </w:r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styleId="Retraitnormal">
    <w:name w:val="Normal Indent"/>
    <w:basedOn w:val="Normal"/>
    <w:semiHidden/>
    <w:pPr>
      <w:ind w:left="708"/>
    </w:pPr>
  </w:style>
  <w:style w:type="paragraph" w:customStyle="1" w:styleId="Noir">
    <w:name w:val="Noir"/>
    <w:basedOn w:val="Normal"/>
    <w:next w:val="Normal"/>
    <w:pPr>
      <w:shd w:val="clear" w:color="FFFFFF" w:fill="000000"/>
      <w:spacing w:before="0"/>
    </w:pPr>
    <w:rPr>
      <w:b/>
    </w:rPr>
  </w:style>
  <w:style w:type="paragraph" w:styleId="Titreindex">
    <w:name w:val="index heading"/>
    <w:basedOn w:val="Normal"/>
    <w:next w:val="Index1"/>
    <w:semiHidden/>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TM1"/>
    <w:next w:val="Normal"/>
    <w:semiHidden/>
    <w:pPr>
      <w:tabs>
        <w:tab w:val="left" w:pos="2410"/>
      </w:tabs>
      <w:spacing w:before="60"/>
      <w:ind w:left="2410" w:hanging="425"/>
    </w:pPr>
    <w:rPr>
      <w:noProof/>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b/>
      <w:sz w:val="60"/>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
    <w:name w:val="Title"/>
    <w:basedOn w:val="Normal"/>
    <w:next w:val="Normal"/>
    <w:qFormat/>
    <w:pPr>
      <w:spacing w:before="120" w:after="120"/>
      <w:ind w:left="1134" w:right="1134"/>
      <w:jc w:val="center"/>
    </w:pPr>
    <w:rPr>
      <w:b/>
      <w:caps/>
      <w:sz w:val="32"/>
    </w:rPr>
  </w:style>
  <w:style w:type="character" w:styleId="Lienhypertexte">
    <w:name w:val="Hyperlink"/>
    <w:semiHidden/>
    <w:rPr>
      <w:color w:val="0000FF"/>
      <w:u w:val="single"/>
    </w:rPr>
  </w:style>
  <w:style w:type="paragraph" w:customStyle="1" w:styleId="Style1">
    <w:name w:val="Style1"/>
    <w:basedOn w:val="Normal"/>
    <w:pPr>
      <w:spacing w:before="60"/>
    </w:pPr>
    <w:rPr>
      <w:rFonts w:ascii="Arial" w:hAnsi="Arial"/>
    </w:rPr>
  </w:style>
  <w:style w:type="paragraph" w:customStyle="1" w:styleId="Evidence">
    <w:name w:val="Evidence"/>
    <w:basedOn w:val="Normal"/>
    <w:next w:val="Normal"/>
    <w:pPr>
      <w:widowControl w:val="0"/>
      <w:spacing w:before="120" w:after="120"/>
    </w:pPr>
    <w:rPr>
      <w:rFonts w:ascii="Gill Sans" w:hAnsi="Gill Sans"/>
      <w:b/>
      <w:sz w:val="16"/>
      <w:u w:val="single"/>
    </w:rPr>
  </w:style>
  <w:style w:type="paragraph" w:customStyle="1" w:styleId="R1">
    <w:name w:val="R1"/>
    <w:basedOn w:val="Normal"/>
    <w:pPr>
      <w:widowControl w:val="0"/>
      <w:tabs>
        <w:tab w:val="left" w:pos="709"/>
      </w:tabs>
      <w:spacing w:before="60"/>
      <w:ind w:left="709" w:hanging="142"/>
    </w:pPr>
    <w:rPr>
      <w:rFonts w:ascii="Gill Sans" w:hAnsi="Gill Sans"/>
      <w:sz w:val="16"/>
    </w:rPr>
  </w:style>
  <w:style w:type="paragraph" w:customStyle="1" w:styleId="R2">
    <w:name w:val="R2"/>
    <w:basedOn w:val="Normal"/>
    <w:pPr>
      <w:widowControl w:val="0"/>
      <w:tabs>
        <w:tab w:val="left" w:pos="1276"/>
      </w:tabs>
      <w:spacing w:before="60"/>
      <w:ind w:left="1276" w:hanging="142"/>
    </w:pPr>
    <w:rPr>
      <w:rFonts w:ascii="Gill Sans" w:hAnsi="Gill Sans"/>
      <w:sz w:val="16"/>
    </w:rPr>
  </w:style>
  <w:style w:type="numbering" w:styleId="111111">
    <w:name w:val="Outline List 2"/>
    <w:basedOn w:val="Aucuneliste"/>
    <w:uiPriority w:val="99"/>
    <w:semiHidden/>
    <w:unhideWhenUsed/>
    <w:rsid w:val="0091382D"/>
    <w:pPr>
      <w:numPr>
        <w:numId w:val="45"/>
      </w:numPr>
    </w:pPr>
  </w:style>
  <w:style w:type="numbering" w:styleId="1ai">
    <w:name w:val="Outline List 1"/>
    <w:basedOn w:val="Aucuneliste"/>
    <w:uiPriority w:val="99"/>
    <w:semiHidden/>
    <w:unhideWhenUsed/>
    <w:rsid w:val="0091382D"/>
    <w:pPr>
      <w:numPr>
        <w:numId w:val="46"/>
      </w:numPr>
    </w:pPr>
  </w:style>
  <w:style w:type="character" w:styleId="Accentuation">
    <w:name w:val="Emphasis"/>
    <w:uiPriority w:val="20"/>
    <w:qFormat/>
    <w:rsid w:val="0091382D"/>
    <w:rPr>
      <w:i/>
      <w:iCs/>
    </w:rPr>
  </w:style>
  <w:style w:type="character" w:styleId="AcronymeHTML">
    <w:name w:val="HTML Acronym"/>
    <w:uiPriority w:val="99"/>
    <w:semiHidden/>
    <w:unhideWhenUsed/>
    <w:rsid w:val="0091382D"/>
  </w:style>
  <w:style w:type="paragraph" w:styleId="AdresseHTML">
    <w:name w:val="HTML Address"/>
    <w:basedOn w:val="Normal"/>
    <w:link w:val="AdresseHTMLCar"/>
    <w:uiPriority w:val="99"/>
    <w:semiHidden/>
    <w:unhideWhenUsed/>
    <w:rsid w:val="0091382D"/>
    <w:rPr>
      <w:i/>
      <w:iCs/>
    </w:rPr>
  </w:style>
  <w:style w:type="character" w:customStyle="1" w:styleId="AdresseHTMLCar">
    <w:name w:val="Adresse HTML Car"/>
    <w:link w:val="AdresseHTML"/>
    <w:uiPriority w:val="99"/>
    <w:semiHidden/>
    <w:rsid w:val="0091382D"/>
    <w:rPr>
      <w:rFonts w:ascii="Univers" w:hAnsi="Univers"/>
      <w:i/>
      <w:iCs/>
    </w:rPr>
  </w:style>
  <w:style w:type="character" w:styleId="Appeldenotedefin">
    <w:name w:val="endnote reference"/>
    <w:uiPriority w:val="99"/>
    <w:semiHidden/>
    <w:unhideWhenUsed/>
    <w:rsid w:val="0091382D"/>
    <w:rPr>
      <w:vertAlign w:val="superscript"/>
    </w:rPr>
  </w:style>
  <w:style w:type="numbering" w:styleId="ArticleSection">
    <w:name w:val="Outline List 3"/>
    <w:basedOn w:val="Aucuneliste"/>
    <w:uiPriority w:val="99"/>
    <w:semiHidden/>
    <w:unhideWhenUsed/>
    <w:rsid w:val="0091382D"/>
    <w:pPr>
      <w:numPr>
        <w:numId w:val="47"/>
      </w:numPr>
    </w:pPr>
  </w:style>
  <w:style w:type="paragraph" w:styleId="Bibliographie">
    <w:name w:val="Bibliography"/>
    <w:basedOn w:val="Normal"/>
    <w:next w:val="Normal"/>
    <w:uiPriority w:val="37"/>
    <w:semiHidden/>
    <w:unhideWhenUsed/>
    <w:rsid w:val="0091382D"/>
  </w:style>
  <w:style w:type="paragraph" w:styleId="Citation">
    <w:name w:val="Quote"/>
    <w:basedOn w:val="Normal"/>
    <w:next w:val="Normal"/>
    <w:link w:val="CitationCar"/>
    <w:uiPriority w:val="29"/>
    <w:qFormat/>
    <w:rsid w:val="0091382D"/>
    <w:rPr>
      <w:i/>
      <w:iCs/>
      <w:color w:val="000000"/>
    </w:rPr>
  </w:style>
  <w:style w:type="character" w:customStyle="1" w:styleId="CitationCar">
    <w:name w:val="Citation Car"/>
    <w:link w:val="Citation"/>
    <w:uiPriority w:val="29"/>
    <w:rsid w:val="0091382D"/>
    <w:rPr>
      <w:rFonts w:ascii="Univers" w:hAnsi="Univers"/>
      <w:i/>
      <w:iCs/>
      <w:color w:val="000000"/>
    </w:rPr>
  </w:style>
  <w:style w:type="character" w:styleId="CitationHTML">
    <w:name w:val="HTML Cite"/>
    <w:uiPriority w:val="99"/>
    <w:semiHidden/>
    <w:unhideWhenUsed/>
    <w:rsid w:val="0091382D"/>
    <w:rPr>
      <w:i/>
      <w:iCs/>
    </w:rPr>
  </w:style>
  <w:style w:type="paragraph" w:styleId="Citationintense">
    <w:name w:val="Intense Quote"/>
    <w:basedOn w:val="Normal"/>
    <w:next w:val="Normal"/>
    <w:link w:val="CitationintenseCar"/>
    <w:uiPriority w:val="30"/>
    <w:qFormat/>
    <w:rsid w:val="0091382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1382D"/>
    <w:rPr>
      <w:rFonts w:ascii="Univers" w:hAnsi="Univers"/>
      <w:b/>
      <w:bCs/>
      <w:i/>
      <w:iCs/>
      <w:color w:val="4F81BD"/>
    </w:rPr>
  </w:style>
  <w:style w:type="character" w:styleId="ClavierHTML">
    <w:name w:val="HTML Keyboard"/>
    <w:uiPriority w:val="99"/>
    <w:semiHidden/>
    <w:unhideWhenUsed/>
    <w:rsid w:val="0091382D"/>
    <w:rPr>
      <w:rFonts w:ascii="Courier New" w:hAnsi="Courier New" w:cs="Courier New"/>
      <w:sz w:val="20"/>
      <w:szCs w:val="20"/>
    </w:rPr>
  </w:style>
  <w:style w:type="character" w:styleId="CodeHTML">
    <w:name w:val="HTML Code"/>
    <w:uiPriority w:val="99"/>
    <w:semiHidden/>
    <w:unhideWhenUsed/>
    <w:rsid w:val="0091382D"/>
    <w:rPr>
      <w:rFonts w:ascii="Courier New" w:hAnsi="Courier New" w:cs="Courier New"/>
      <w:sz w:val="20"/>
      <w:szCs w:val="20"/>
    </w:rPr>
  </w:style>
  <w:style w:type="table" w:styleId="Colonnesdetableau1">
    <w:name w:val="Table Columns 1"/>
    <w:basedOn w:val="TableauNormal"/>
    <w:uiPriority w:val="99"/>
    <w:semiHidden/>
    <w:unhideWhenUsed/>
    <w:rsid w:val="0091382D"/>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91382D"/>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91382D"/>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91382D"/>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91382D"/>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91382D"/>
    <w:pPr>
      <w:spacing w:after="120"/>
    </w:pPr>
  </w:style>
  <w:style w:type="character" w:customStyle="1" w:styleId="CorpsdetexteCar">
    <w:name w:val="Corps de texte Car"/>
    <w:link w:val="Corpsdetexte"/>
    <w:uiPriority w:val="99"/>
    <w:semiHidden/>
    <w:rsid w:val="0091382D"/>
    <w:rPr>
      <w:rFonts w:ascii="Univers" w:hAnsi="Univers"/>
    </w:rPr>
  </w:style>
  <w:style w:type="paragraph" w:styleId="Corpsdetexte2">
    <w:name w:val="Body Text 2"/>
    <w:basedOn w:val="Normal"/>
    <w:link w:val="Corpsdetexte2Car"/>
    <w:uiPriority w:val="99"/>
    <w:semiHidden/>
    <w:unhideWhenUsed/>
    <w:rsid w:val="0091382D"/>
    <w:pPr>
      <w:spacing w:after="120" w:line="480" w:lineRule="auto"/>
    </w:pPr>
  </w:style>
  <w:style w:type="character" w:customStyle="1" w:styleId="Corpsdetexte2Car">
    <w:name w:val="Corps de texte 2 Car"/>
    <w:link w:val="Corpsdetexte2"/>
    <w:uiPriority w:val="99"/>
    <w:semiHidden/>
    <w:rsid w:val="0091382D"/>
    <w:rPr>
      <w:rFonts w:ascii="Univers" w:hAnsi="Univers"/>
    </w:rPr>
  </w:style>
  <w:style w:type="paragraph" w:styleId="Corpsdetexte3">
    <w:name w:val="Body Text 3"/>
    <w:basedOn w:val="Normal"/>
    <w:link w:val="Corpsdetexte3Car"/>
    <w:uiPriority w:val="99"/>
    <w:semiHidden/>
    <w:unhideWhenUsed/>
    <w:rsid w:val="0091382D"/>
    <w:pPr>
      <w:spacing w:after="120"/>
    </w:pPr>
    <w:rPr>
      <w:sz w:val="16"/>
      <w:szCs w:val="16"/>
    </w:rPr>
  </w:style>
  <w:style w:type="character" w:customStyle="1" w:styleId="Corpsdetexte3Car">
    <w:name w:val="Corps de texte 3 Car"/>
    <w:link w:val="Corpsdetexte3"/>
    <w:uiPriority w:val="99"/>
    <w:semiHidden/>
    <w:rsid w:val="0091382D"/>
    <w:rPr>
      <w:rFonts w:ascii="Univers" w:hAnsi="Univers"/>
      <w:sz w:val="16"/>
      <w:szCs w:val="16"/>
    </w:rPr>
  </w:style>
  <w:style w:type="paragraph" w:styleId="Date">
    <w:name w:val="Date"/>
    <w:basedOn w:val="Normal"/>
    <w:next w:val="Normal"/>
    <w:link w:val="DateCar"/>
    <w:uiPriority w:val="99"/>
    <w:semiHidden/>
    <w:unhideWhenUsed/>
    <w:rsid w:val="0091382D"/>
  </w:style>
  <w:style w:type="character" w:customStyle="1" w:styleId="DateCar">
    <w:name w:val="Date Car"/>
    <w:link w:val="Date"/>
    <w:uiPriority w:val="99"/>
    <w:semiHidden/>
    <w:rsid w:val="0091382D"/>
    <w:rPr>
      <w:rFonts w:ascii="Univers" w:hAnsi="Univers"/>
    </w:rPr>
  </w:style>
  <w:style w:type="character" w:styleId="DfinitionHTML">
    <w:name w:val="HTML Definition"/>
    <w:uiPriority w:val="99"/>
    <w:semiHidden/>
    <w:unhideWhenUsed/>
    <w:rsid w:val="0091382D"/>
    <w:rPr>
      <w:i/>
      <w:iCs/>
    </w:rPr>
  </w:style>
  <w:style w:type="table" w:styleId="Effetsdetableau3D1">
    <w:name w:val="Table 3D effects 1"/>
    <w:basedOn w:val="TableauNormal"/>
    <w:uiPriority w:val="99"/>
    <w:semiHidden/>
    <w:unhideWhenUsed/>
    <w:rsid w:val="0091382D"/>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91382D"/>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91382D"/>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91382D"/>
    <w:rPr>
      <w:b/>
      <w:bCs/>
    </w:rPr>
  </w:style>
  <w:style w:type="character" w:styleId="Emphaseintense">
    <w:name w:val="Intense Emphasis"/>
    <w:uiPriority w:val="21"/>
    <w:qFormat/>
    <w:rsid w:val="0091382D"/>
    <w:rPr>
      <w:b/>
      <w:bCs/>
      <w:i/>
      <w:iCs/>
      <w:color w:val="4F81BD"/>
    </w:rPr>
  </w:style>
  <w:style w:type="character" w:styleId="Emphaseple">
    <w:name w:val="Subtle Emphasis"/>
    <w:uiPriority w:val="19"/>
    <w:qFormat/>
    <w:rsid w:val="0091382D"/>
    <w:rPr>
      <w:i/>
      <w:iCs/>
      <w:color w:val="808080"/>
    </w:rPr>
  </w:style>
  <w:style w:type="paragraph" w:styleId="En-ttedemessage">
    <w:name w:val="Message Header"/>
    <w:basedOn w:val="Normal"/>
    <w:link w:val="En-ttedemessageCar"/>
    <w:uiPriority w:val="99"/>
    <w:semiHidden/>
    <w:unhideWhenUsed/>
    <w:rsid w:val="0091382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91382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91382D"/>
    <w:pPr>
      <w:keepNext/>
      <w:numPr>
        <w:numId w:val="0"/>
      </w:numPr>
      <w:tabs>
        <w:tab w:val="clear" w:pos="567"/>
      </w:tabs>
      <w:spacing w:after="60"/>
      <w:jc w:val="both"/>
      <w:outlineLvl w:val="9"/>
    </w:pPr>
    <w:rPr>
      <w:rFonts w:ascii="Cambria" w:hAnsi="Cambria"/>
      <w:bCs/>
      <w:caps w:val="0"/>
      <w:kern w:val="32"/>
      <w:sz w:val="32"/>
      <w:szCs w:val="32"/>
    </w:rPr>
  </w:style>
  <w:style w:type="character" w:styleId="ExempleHTML">
    <w:name w:val="HTML Sample"/>
    <w:uiPriority w:val="99"/>
    <w:semiHidden/>
    <w:unhideWhenUsed/>
    <w:rsid w:val="0091382D"/>
    <w:rPr>
      <w:rFonts w:ascii="Courier New" w:hAnsi="Courier New" w:cs="Courier New"/>
    </w:rPr>
  </w:style>
  <w:style w:type="paragraph" w:styleId="Explorateurdedocuments">
    <w:name w:val="Document Map"/>
    <w:basedOn w:val="Normal"/>
    <w:link w:val="ExplorateurdedocumentsCar"/>
    <w:uiPriority w:val="99"/>
    <w:semiHidden/>
    <w:unhideWhenUsed/>
    <w:rsid w:val="0091382D"/>
    <w:rPr>
      <w:rFonts w:ascii="Tahoma" w:hAnsi="Tahoma" w:cs="Tahoma"/>
      <w:sz w:val="16"/>
      <w:szCs w:val="16"/>
    </w:rPr>
  </w:style>
  <w:style w:type="character" w:customStyle="1" w:styleId="ExplorateurdedocumentsCar">
    <w:name w:val="Explorateur de documents Car"/>
    <w:link w:val="Explorateurdedocuments"/>
    <w:uiPriority w:val="99"/>
    <w:semiHidden/>
    <w:rsid w:val="0091382D"/>
    <w:rPr>
      <w:rFonts w:ascii="Tahoma" w:hAnsi="Tahoma" w:cs="Tahoma"/>
      <w:sz w:val="16"/>
      <w:szCs w:val="16"/>
    </w:rPr>
  </w:style>
  <w:style w:type="paragraph" w:styleId="Formuledepolitesse">
    <w:name w:val="Closing"/>
    <w:basedOn w:val="Normal"/>
    <w:link w:val="FormuledepolitesseCar"/>
    <w:uiPriority w:val="99"/>
    <w:semiHidden/>
    <w:unhideWhenUsed/>
    <w:rsid w:val="0091382D"/>
    <w:pPr>
      <w:ind w:left="4252"/>
    </w:pPr>
  </w:style>
  <w:style w:type="character" w:customStyle="1" w:styleId="FormuledepolitesseCar">
    <w:name w:val="Formule de politesse Car"/>
    <w:link w:val="Formuledepolitesse"/>
    <w:uiPriority w:val="99"/>
    <w:semiHidden/>
    <w:rsid w:val="0091382D"/>
    <w:rPr>
      <w:rFonts w:ascii="Univers" w:hAnsi="Univers"/>
    </w:rPr>
  </w:style>
  <w:style w:type="table" w:styleId="Grilleclaire">
    <w:name w:val="Light Grid"/>
    <w:basedOn w:val="TableauNormal"/>
    <w:uiPriority w:val="62"/>
    <w:rsid w:val="0091382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1382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1382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1382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1382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1382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1382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1382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91382D"/>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91382D"/>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91382D"/>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91382D"/>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91382D"/>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91382D"/>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91382D"/>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91382D"/>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9138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91382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1382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1382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1382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1382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1382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1382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1382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1382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1382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1382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1382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1382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1382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1382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91382D"/>
    <w:pPr>
      <w:ind w:left="1600" w:hanging="200"/>
    </w:pPr>
  </w:style>
  <w:style w:type="paragraph" w:styleId="Index9">
    <w:name w:val="index 9"/>
    <w:basedOn w:val="Normal"/>
    <w:next w:val="Normal"/>
    <w:uiPriority w:val="99"/>
    <w:semiHidden/>
    <w:unhideWhenUsed/>
    <w:rsid w:val="0091382D"/>
    <w:pPr>
      <w:ind w:left="1800" w:hanging="200"/>
    </w:pPr>
  </w:style>
  <w:style w:type="paragraph" w:styleId="Lgende">
    <w:name w:val="caption"/>
    <w:basedOn w:val="Normal"/>
    <w:next w:val="Normal"/>
    <w:uiPriority w:val="35"/>
    <w:semiHidden/>
    <w:unhideWhenUsed/>
    <w:qFormat/>
    <w:rsid w:val="0091382D"/>
    <w:rPr>
      <w:b/>
      <w:bCs/>
    </w:rPr>
  </w:style>
  <w:style w:type="character" w:styleId="Lienhypertextesuivivisit">
    <w:name w:val="FollowedHyperlink"/>
    <w:uiPriority w:val="99"/>
    <w:semiHidden/>
    <w:unhideWhenUsed/>
    <w:rsid w:val="0091382D"/>
    <w:rPr>
      <w:color w:val="800080"/>
      <w:u w:val="single"/>
    </w:rPr>
  </w:style>
  <w:style w:type="paragraph" w:styleId="Liste2">
    <w:name w:val="List 2"/>
    <w:basedOn w:val="Normal"/>
    <w:uiPriority w:val="99"/>
    <w:semiHidden/>
    <w:unhideWhenUsed/>
    <w:rsid w:val="0091382D"/>
    <w:pPr>
      <w:ind w:left="566" w:hanging="283"/>
      <w:contextualSpacing/>
    </w:pPr>
  </w:style>
  <w:style w:type="paragraph" w:styleId="Liste3">
    <w:name w:val="List 3"/>
    <w:basedOn w:val="Normal"/>
    <w:uiPriority w:val="99"/>
    <w:semiHidden/>
    <w:unhideWhenUsed/>
    <w:rsid w:val="0091382D"/>
    <w:pPr>
      <w:ind w:left="849" w:hanging="283"/>
      <w:contextualSpacing/>
    </w:pPr>
  </w:style>
  <w:style w:type="paragraph" w:styleId="Liste4">
    <w:name w:val="List 4"/>
    <w:basedOn w:val="Normal"/>
    <w:uiPriority w:val="99"/>
    <w:semiHidden/>
    <w:unhideWhenUsed/>
    <w:rsid w:val="0091382D"/>
    <w:pPr>
      <w:ind w:left="1132" w:hanging="283"/>
      <w:contextualSpacing/>
    </w:pPr>
  </w:style>
  <w:style w:type="paragraph" w:styleId="Liste5">
    <w:name w:val="List 5"/>
    <w:basedOn w:val="Normal"/>
    <w:uiPriority w:val="99"/>
    <w:semiHidden/>
    <w:unhideWhenUsed/>
    <w:rsid w:val="0091382D"/>
    <w:pPr>
      <w:ind w:left="1415" w:hanging="283"/>
      <w:contextualSpacing/>
    </w:pPr>
  </w:style>
  <w:style w:type="paragraph" w:styleId="Listenumros">
    <w:name w:val="List Number"/>
    <w:basedOn w:val="Normal"/>
    <w:uiPriority w:val="99"/>
    <w:semiHidden/>
    <w:unhideWhenUsed/>
    <w:rsid w:val="0091382D"/>
    <w:pPr>
      <w:numPr>
        <w:numId w:val="48"/>
      </w:numPr>
      <w:contextualSpacing/>
    </w:pPr>
  </w:style>
  <w:style w:type="paragraph" w:styleId="Listenumros2">
    <w:name w:val="List Number 2"/>
    <w:basedOn w:val="Normal"/>
    <w:uiPriority w:val="99"/>
    <w:semiHidden/>
    <w:unhideWhenUsed/>
    <w:rsid w:val="0091382D"/>
    <w:pPr>
      <w:numPr>
        <w:numId w:val="49"/>
      </w:numPr>
      <w:contextualSpacing/>
    </w:pPr>
  </w:style>
  <w:style w:type="paragraph" w:styleId="Listenumros3">
    <w:name w:val="List Number 3"/>
    <w:basedOn w:val="Normal"/>
    <w:uiPriority w:val="99"/>
    <w:semiHidden/>
    <w:unhideWhenUsed/>
    <w:rsid w:val="0091382D"/>
    <w:pPr>
      <w:numPr>
        <w:numId w:val="50"/>
      </w:numPr>
      <w:contextualSpacing/>
    </w:pPr>
  </w:style>
  <w:style w:type="paragraph" w:styleId="Listenumros4">
    <w:name w:val="List Number 4"/>
    <w:basedOn w:val="Normal"/>
    <w:uiPriority w:val="99"/>
    <w:semiHidden/>
    <w:unhideWhenUsed/>
    <w:rsid w:val="0091382D"/>
    <w:pPr>
      <w:numPr>
        <w:numId w:val="51"/>
      </w:numPr>
      <w:contextualSpacing/>
    </w:pPr>
  </w:style>
  <w:style w:type="paragraph" w:styleId="Listenumros5">
    <w:name w:val="List Number 5"/>
    <w:basedOn w:val="Normal"/>
    <w:uiPriority w:val="99"/>
    <w:semiHidden/>
    <w:unhideWhenUsed/>
    <w:rsid w:val="0091382D"/>
    <w:pPr>
      <w:numPr>
        <w:numId w:val="52"/>
      </w:numPr>
      <w:contextualSpacing/>
    </w:pPr>
  </w:style>
  <w:style w:type="paragraph" w:styleId="Listepuces">
    <w:name w:val="List Bullet"/>
    <w:basedOn w:val="Normal"/>
    <w:uiPriority w:val="99"/>
    <w:semiHidden/>
    <w:unhideWhenUsed/>
    <w:rsid w:val="0091382D"/>
    <w:pPr>
      <w:numPr>
        <w:numId w:val="53"/>
      </w:numPr>
      <w:contextualSpacing/>
    </w:pPr>
  </w:style>
  <w:style w:type="paragraph" w:styleId="Listepuces2">
    <w:name w:val="List Bullet 2"/>
    <w:basedOn w:val="Normal"/>
    <w:uiPriority w:val="99"/>
    <w:semiHidden/>
    <w:unhideWhenUsed/>
    <w:rsid w:val="0091382D"/>
    <w:pPr>
      <w:numPr>
        <w:numId w:val="54"/>
      </w:numPr>
      <w:contextualSpacing/>
    </w:pPr>
  </w:style>
  <w:style w:type="paragraph" w:styleId="Listepuces3">
    <w:name w:val="List Bullet 3"/>
    <w:basedOn w:val="Normal"/>
    <w:uiPriority w:val="99"/>
    <w:semiHidden/>
    <w:unhideWhenUsed/>
    <w:rsid w:val="0091382D"/>
    <w:pPr>
      <w:numPr>
        <w:numId w:val="55"/>
      </w:numPr>
      <w:contextualSpacing/>
    </w:pPr>
  </w:style>
  <w:style w:type="paragraph" w:styleId="Listepuces4">
    <w:name w:val="List Bullet 4"/>
    <w:basedOn w:val="Normal"/>
    <w:uiPriority w:val="99"/>
    <w:semiHidden/>
    <w:unhideWhenUsed/>
    <w:rsid w:val="0091382D"/>
    <w:pPr>
      <w:numPr>
        <w:numId w:val="56"/>
      </w:numPr>
      <w:contextualSpacing/>
    </w:pPr>
  </w:style>
  <w:style w:type="paragraph" w:styleId="Listepuces5">
    <w:name w:val="List Bullet 5"/>
    <w:basedOn w:val="Normal"/>
    <w:uiPriority w:val="99"/>
    <w:semiHidden/>
    <w:unhideWhenUsed/>
    <w:rsid w:val="0091382D"/>
    <w:pPr>
      <w:numPr>
        <w:numId w:val="57"/>
      </w:numPr>
      <w:contextualSpacing/>
    </w:pPr>
  </w:style>
  <w:style w:type="table" w:styleId="Listeclaire">
    <w:name w:val="Light List"/>
    <w:basedOn w:val="TableauNormal"/>
    <w:uiPriority w:val="61"/>
    <w:rsid w:val="0091382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1382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1382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1382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1382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1382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1382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91382D"/>
    <w:pPr>
      <w:spacing w:after="120"/>
      <w:ind w:left="283"/>
      <w:contextualSpacing/>
    </w:pPr>
  </w:style>
  <w:style w:type="paragraph" w:styleId="Listecontinue2">
    <w:name w:val="List Continue 2"/>
    <w:basedOn w:val="Normal"/>
    <w:uiPriority w:val="99"/>
    <w:semiHidden/>
    <w:unhideWhenUsed/>
    <w:rsid w:val="0091382D"/>
    <w:pPr>
      <w:spacing w:after="120"/>
      <w:ind w:left="566"/>
      <w:contextualSpacing/>
    </w:pPr>
  </w:style>
  <w:style w:type="paragraph" w:styleId="Listecontinue3">
    <w:name w:val="List Continue 3"/>
    <w:basedOn w:val="Normal"/>
    <w:uiPriority w:val="99"/>
    <w:semiHidden/>
    <w:unhideWhenUsed/>
    <w:rsid w:val="0091382D"/>
    <w:pPr>
      <w:spacing w:after="120"/>
      <w:ind w:left="849"/>
      <w:contextualSpacing/>
    </w:pPr>
  </w:style>
  <w:style w:type="paragraph" w:styleId="Listecontinue4">
    <w:name w:val="List Continue 4"/>
    <w:basedOn w:val="Normal"/>
    <w:uiPriority w:val="99"/>
    <w:semiHidden/>
    <w:unhideWhenUsed/>
    <w:rsid w:val="0091382D"/>
    <w:pPr>
      <w:spacing w:after="120"/>
      <w:ind w:left="1132"/>
      <w:contextualSpacing/>
    </w:pPr>
  </w:style>
  <w:style w:type="paragraph" w:styleId="Listecontinue5">
    <w:name w:val="List Continue 5"/>
    <w:basedOn w:val="Normal"/>
    <w:uiPriority w:val="99"/>
    <w:semiHidden/>
    <w:unhideWhenUsed/>
    <w:rsid w:val="0091382D"/>
    <w:pPr>
      <w:spacing w:after="120"/>
      <w:ind w:left="1415"/>
      <w:contextualSpacing/>
    </w:pPr>
  </w:style>
  <w:style w:type="table" w:styleId="Listecouleur">
    <w:name w:val="Colorful List"/>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1382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1382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1382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1382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1382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1382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1382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1382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1382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1382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1382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1382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1382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1382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1382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1382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91382D"/>
    <w:rPr>
      <w:rFonts w:ascii="Courier New" w:hAnsi="Courier New" w:cs="Courier New"/>
      <w:sz w:val="20"/>
      <w:szCs w:val="20"/>
    </w:rPr>
  </w:style>
  <w:style w:type="paragraph" w:styleId="NormalWeb">
    <w:name w:val="Normal (Web)"/>
    <w:basedOn w:val="Normal"/>
    <w:uiPriority w:val="99"/>
    <w:semiHidden/>
    <w:unhideWhenUsed/>
    <w:rsid w:val="0091382D"/>
    <w:rPr>
      <w:rFonts w:ascii="Times New Roman" w:hAnsi="Times New Roman"/>
      <w:sz w:val="24"/>
      <w:szCs w:val="24"/>
    </w:rPr>
  </w:style>
  <w:style w:type="paragraph" w:styleId="Normalcentr">
    <w:name w:val="Block Text"/>
    <w:basedOn w:val="Normal"/>
    <w:uiPriority w:val="99"/>
    <w:semiHidden/>
    <w:unhideWhenUsed/>
    <w:rsid w:val="0091382D"/>
    <w:pPr>
      <w:spacing w:after="120"/>
      <w:ind w:left="1440" w:right="1440"/>
    </w:pPr>
  </w:style>
  <w:style w:type="paragraph" w:styleId="Notedefin">
    <w:name w:val="endnote text"/>
    <w:basedOn w:val="Normal"/>
    <w:link w:val="NotedefinCar"/>
    <w:uiPriority w:val="99"/>
    <w:semiHidden/>
    <w:unhideWhenUsed/>
    <w:rsid w:val="0091382D"/>
  </w:style>
  <w:style w:type="character" w:customStyle="1" w:styleId="NotedefinCar">
    <w:name w:val="Note de fin Car"/>
    <w:link w:val="Notedefin"/>
    <w:uiPriority w:val="99"/>
    <w:semiHidden/>
    <w:rsid w:val="0091382D"/>
    <w:rPr>
      <w:rFonts w:ascii="Univers" w:hAnsi="Univers"/>
    </w:rPr>
  </w:style>
  <w:style w:type="character" w:styleId="Numrodepage">
    <w:name w:val="page number"/>
    <w:uiPriority w:val="99"/>
    <w:semiHidden/>
    <w:unhideWhenUsed/>
    <w:rsid w:val="0091382D"/>
  </w:style>
  <w:style w:type="paragraph" w:styleId="Objetducommentaire">
    <w:name w:val="annotation subject"/>
    <w:basedOn w:val="Commentaire"/>
    <w:next w:val="Commentaire"/>
    <w:link w:val="ObjetducommentaireCar"/>
    <w:uiPriority w:val="99"/>
    <w:semiHidden/>
    <w:unhideWhenUsed/>
    <w:rsid w:val="0091382D"/>
    <w:rPr>
      <w:b/>
      <w:bCs/>
    </w:rPr>
  </w:style>
  <w:style w:type="character" w:customStyle="1" w:styleId="CommentaireCar">
    <w:name w:val="Commentaire Car"/>
    <w:link w:val="Commentaire"/>
    <w:semiHidden/>
    <w:rsid w:val="0091382D"/>
    <w:rPr>
      <w:rFonts w:ascii="Univers" w:hAnsi="Univers"/>
    </w:rPr>
  </w:style>
  <w:style w:type="character" w:customStyle="1" w:styleId="ObjetducommentaireCar">
    <w:name w:val="Objet du commentaire Car"/>
    <w:link w:val="Objetducommentaire"/>
    <w:uiPriority w:val="99"/>
    <w:semiHidden/>
    <w:rsid w:val="0091382D"/>
    <w:rPr>
      <w:rFonts w:ascii="Univers" w:hAnsi="Univers"/>
      <w:b/>
      <w:bCs/>
    </w:rPr>
  </w:style>
  <w:style w:type="table" w:styleId="Ombrageclair">
    <w:name w:val="Light Shading"/>
    <w:basedOn w:val="TableauNormal"/>
    <w:uiPriority w:val="60"/>
    <w:rsid w:val="0091382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1382D"/>
    <w:pPr>
      <w:ind w:left="708"/>
    </w:pPr>
  </w:style>
  <w:style w:type="paragraph" w:styleId="PrformatHTML">
    <w:name w:val="HTML Preformatted"/>
    <w:basedOn w:val="Normal"/>
    <w:link w:val="PrformatHTMLCar"/>
    <w:uiPriority w:val="99"/>
    <w:semiHidden/>
    <w:unhideWhenUsed/>
    <w:rsid w:val="0091382D"/>
    <w:rPr>
      <w:rFonts w:ascii="Courier New" w:hAnsi="Courier New" w:cs="Courier New"/>
    </w:rPr>
  </w:style>
  <w:style w:type="character" w:customStyle="1" w:styleId="PrformatHTMLCar">
    <w:name w:val="Préformaté HTML Car"/>
    <w:link w:val="PrformatHTML"/>
    <w:uiPriority w:val="99"/>
    <w:semiHidden/>
    <w:rsid w:val="0091382D"/>
    <w:rPr>
      <w:rFonts w:ascii="Courier New" w:hAnsi="Courier New" w:cs="Courier New"/>
    </w:rPr>
  </w:style>
  <w:style w:type="character" w:styleId="Rfrenceintense">
    <w:name w:val="Intense Reference"/>
    <w:uiPriority w:val="32"/>
    <w:qFormat/>
    <w:rsid w:val="0091382D"/>
    <w:rPr>
      <w:b/>
      <w:bCs/>
      <w:smallCaps/>
      <w:color w:val="C0504D"/>
      <w:spacing w:val="5"/>
      <w:u w:val="single"/>
    </w:rPr>
  </w:style>
  <w:style w:type="character" w:styleId="Rfrenceple">
    <w:name w:val="Subtle Reference"/>
    <w:uiPriority w:val="31"/>
    <w:qFormat/>
    <w:rsid w:val="0091382D"/>
    <w:rPr>
      <w:smallCaps/>
      <w:color w:val="C0504D"/>
      <w:u w:val="single"/>
    </w:rPr>
  </w:style>
  <w:style w:type="paragraph" w:styleId="Retrait1religne">
    <w:name w:val="Body Text First Indent"/>
    <w:basedOn w:val="Corpsdetexte"/>
    <w:link w:val="Retrait1religneCar"/>
    <w:uiPriority w:val="99"/>
    <w:semiHidden/>
    <w:unhideWhenUsed/>
    <w:rsid w:val="0091382D"/>
    <w:pPr>
      <w:ind w:firstLine="210"/>
    </w:pPr>
  </w:style>
  <w:style w:type="character" w:customStyle="1" w:styleId="Retrait1religneCar">
    <w:name w:val="Retrait 1re ligne Car"/>
    <w:basedOn w:val="CorpsdetexteCar"/>
    <w:link w:val="Retrait1religne"/>
    <w:uiPriority w:val="99"/>
    <w:semiHidden/>
    <w:rsid w:val="0091382D"/>
    <w:rPr>
      <w:rFonts w:ascii="Univers" w:hAnsi="Univers"/>
    </w:rPr>
  </w:style>
  <w:style w:type="paragraph" w:styleId="Retraitcorpsdetexte">
    <w:name w:val="Body Text Indent"/>
    <w:basedOn w:val="Normal"/>
    <w:link w:val="RetraitcorpsdetexteCar"/>
    <w:uiPriority w:val="99"/>
    <w:semiHidden/>
    <w:unhideWhenUsed/>
    <w:rsid w:val="0091382D"/>
    <w:pPr>
      <w:spacing w:after="120"/>
      <w:ind w:left="283"/>
    </w:pPr>
  </w:style>
  <w:style w:type="character" w:customStyle="1" w:styleId="RetraitcorpsdetexteCar">
    <w:name w:val="Retrait corps de texte Car"/>
    <w:link w:val="Retraitcorpsdetexte"/>
    <w:uiPriority w:val="99"/>
    <w:semiHidden/>
    <w:rsid w:val="0091382D"/>
    <w:rPr>
      <w:rFonts w:ascii="Univers" w:hAnsi="Univers"/>
    </w:rPr>
  </w:style>
  <w:style w:type="paragraph" w:styleId="Retraitcorpsdetexte2">
    <w:name w:val="Body Text Indent 2"/>
    <w:basedOn w:val="Normal"/>
    <w:link w:val="Retraitcorpsdetexte2Car"/>
    <w:uiPriority w:val="99"/>
    <w:semiHidden/>
    <w:unhideWhenUsed/>
    <w:rsid w:val="0091382D"/>
    <w:pPr>
      <w:spacing w:after="120" w:line="480" w:lineRule="auto"/>
      <w:ind w:left="283"/>
    </w:pPr>
  </w:style>
  <w:style w:type="character" w:customStyle="1" w:styleId="Retraitcorpsdetexte2Car">
    <w:name w:val="Retrait corps de texte 2 Car"/>
    <w:link w:val="Retraitcorpsdetexte2"/>
    <w:uiPriority w:val="99"/>
    <w:semiHidden/>
    <w:rsid w:val="0091382D"/>
    <w:rPr>
      <w:rFonts w:ascii="Univers" w:hAnsi="Univers"/>
    </w:rPr>
  </w:style>
  <w:style w:type="paragraph" w:styleId="Retraitcorpsdetexte3">
    <w:name w:val="Body Text Indent 3"/>
    <w:basedOn w:val="Normal"/>
    <w:link w:val="Retraitcorpsdetexte3Car"/>
    <w:uiPriority w:val="99"/>
    <w:semiHidden/>
    <w:unhideWhenUsed/>
    <w:rsid w:val="0091382D"/>
    <w:pPr>
      <w:spacing w:after="120"/>
      <w:ind w:left="283"/>
    </w:pPr>
    <w:rPr>
      <w:sz w:val="16"/>
      <w:szCs w:val="16"/>
    </w:rPr>
  </w:style>
  <w:style w:type="character" w:customStyle="1" w:styleId="Retraitcorpsdetexte3Car">
    <w:name w:val="Retrait corps de texte 3 Car"/>
    <w:link w:val="Retraitcorpsdetexte3"/>
    <w:uiPriority w:val="99"/>
    <w:semiHidden/>
    <w:rsid w:val="0091382D"/>
    <w:rPr>
      <w:rFonts w:ascii="Univers" w:hAnsi="Univers"/>
      <w:sz w:val="16"/>
      <w:szCs w:val="16"/>
    </w:rPr>
  </w:style>
  <w:style w:type="paragraph" w:styleId="Retraitcorpset1relig">
    <w:name w:val="Body Text First Indent 2"/>
    <w:basedOn w:val="Retraitcorpsdetexte"/>
    <w:link w:val="Retraitcorpset1religCar"/>
    <w:uiPriority w:val="99"/>
    <w:semiHidden/>
    <w:unhideWhenUsed/>
    <w:rsid w:val="0091382D"/>
    <w:pPr>
      <w:ind w:firstLine="210"/>
    </w:pPr>
  </w:style>
  <w:style w:type="character" w:customStyle="1" w:styleId="Retraitcorpset1religCar">
    <w:name w:val="Retrait corps et 1re lig. Car"/>
    <w:basedOn w:val="RetraitcorpsdetexteCar"/>
    <w:link w:val="Retraitcorpset1relig"/>
    <w:uiPriority w:val="99"/>
    <w:semiHidden/>
    <w:rsid w:val="0091382D"/>
    <w:rPr>
      <w:rFonts w:ascii="Univers" w:hAnsi="Univers"/>
    </w:rPr>
  </w:style>
  <w:style w:type="paragraph" w:styleId="Salutations">
    <w:name w:val="Salutation"/>
    <w:basedOn w:val="Normal"/>
    <w:next w:val="Normal"/>
    <w:link w:val="SalutationsCar"/>
    <w:uiPriority w:val="99"/>
    <w:semiHidden/>
    <w:unhideWhenUsed/>
    <w:rsid w:val="0091382D"/>
  </w:style>
  <w:style w:type="character" w:customStyle="1" w:styleId="SalutationsCar">
    <w:name w:val="Salutations Car"/>
    <w:link w:val="Salutations"/>
    <w:uiPriority w:val="99"/>
    <w:semiHidden/>
    <w:rsid w:val="0091382D"/>
    <w:rPr>
      <w:rFonts w:ascii="Univers" w:hAnsi="Univers"/>
    </w:rPr>
  </w:style>
  <w:style w:type="paragraph" w:styleId="Sansinterligne">
    <w:name w:val="No Spacing"/>
    <w:uiPriority w:val="1"/>
    <w:qFormat/>
    <w:rsid w:val="0091382D"/>
    <w:pPr>
      <w:jc w:val="both"/>
    </w:pPr>
    <w:rPr>
      <w:rFonts w:ascii="Univers" w:hAnsi="Univers"/>
    </w:rPr>
  </w:style>
  <w:style w:type="paragraph" w:styleId="Signature">
    <w:name w:val="Signature"/>
    <w:basedOn w:val="Normal"/>
    <w:link w:val="SignatureCar"/>
    <w:uiPriority w:val="99"/>
    <w:semiHidden/>
    <w:unhideWhenUsed/>
    <w:rsid w:val="0091382D"/>
    <w:pPr>
      <w:ind w:left="4252"/>
    </w:pPr>
  </w:style>
  <w:style w:type="character" w:customStyle="1" w:styleId="SignatureCar">
    <w:name w:val="Signature Car"/>
    <w:link w:val="Signature"/>
    <w:uiPriority w:val="99"/>
    <w:semiHidden/>
    <w:rsid w:val="0091382D"/>
    <w:rPr>
      <w:rFonts w:ascii="Univers" w:hAnsi="Univers"/>
    </w:rPr>
  </w:style>
  <w:style w:type="paragraph" w:styleId="Signaturelectronique">
    <w:name w:val="E-mail Signature"/>
    <w:basedOn w:val="Normal"/>
    <w:link w:val="SignaturelectroniqueCar"/>
    <w:uiPriority w:val="99"/>
    <w:semiHidden/>
    <w:unhideWhenUsed/>
    <w:rsid w:val="0091382D"/>
  </w:style>
  <w:style w:type="character" w:customStyle="1" w:styleId="SignaturelectroniqueCar">
    <w:name w:val="Signature électronique Car"/>
    <w:link w:val="Signaturelectronique"/>
    <w:uiPriority w:val="99"/>
    <w:semiHidden/>
    <w:rsid w:val="0091382D"/>
    <w:rPr>
      <w:rFonts w:ascii="Univers" w:hAnsi="Univers"/>
    </w:rPr>
  </w:style>
  <w:style w:type="paragraph" w:styleId="Sous-titre">
    <w:name w:val="Subtitle"/>
    <w:basedOn w:val="Normal"/>
    <w:next w:val="Normal"/>
    <w:link w:val="Sous-titreCar"/>
    <w:uiPriority w:val="11"/>
    <w:qFormat/>
    <w:rsid w:val="0091382D"/>
    <w:pPr>
      <w:spacing w:after="60"/>
      <w:jc w:val="center"/>
      <w:outlineLvl w:val="1"/>
    </w:pPr>
    <w:rPr>
      <w:rFonts w:ascii="Cambria" w:hAnsi="Cambria"/>
      <w:sz w:val="24"/>
      <w:szCs w:val="24"/>
    </w:rPr>
  </w:style>
  <w:style w:type="character" w:customStyle="1" w:styleId="Sous-titreCar">
    <w:name w:val="Sous-titre Car"/>
    <w:link w:val="Sous-titre"/>
    <w:uiPriority w:val="11"/>
    <w:rsid w:val="0091382D"/>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91382D"/>
  </w:style>
  <w:style w:type="paragraph" w:styleId="Tabledesrfrencesjuridiques">
    <w:name w:val="table of authorities"/>
    <w:basedOn w:val="Normal"/>
    <w:next w:val="Normal"/>
    <w:uiPriority w:val="99"/>
    <w:semiHidden/>
    <w:unhideWhenUsed/>
    <w:rsid w:val="0091382D"/>
    <w:pPr>
      <w:ind w:left="200" w:hanging="200"/>
    </w:pPr>
  </w:style>
  <w:style w:type="table" w:styleId="Tableauclassique1">
    <w:name w:val="Table Classic 1"/>
    <w:basedOn w:val="TableauNormal"/>
    <w:uiPriority w:val="99"/>
    <w:semiHidden/>
    <w:unhideWhenUsed/>
    <w:rsid w:val="0091382D"/>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91382D"/>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91382D"/>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91382D"/>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91382D"/>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91382D"/>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91382D"/>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91382D"/>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91382D"/>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91382D"/>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91382D"/>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91382D"/>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91382D"/>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1382D"/>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1382D"/>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1382D"/>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1382D"/>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91382D"/>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91382D"/>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91382D"/>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91382D"/>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91382D"/>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91382D"/>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91382D"/>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91382D"/>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91382D"/>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91382D"/>
    <w:rPr>
      <w:rFonts w:ascii="Courier New" w:hAnsi="Courier New" w:cs="Courier New"/>
    </w:rPr>
  </w:style>
  <w:style w:type="character" w:customStyle="1" w:styleId="TextebrutCar">
    <w:name w:val="Texte brut Car"/>
    <w:link w:val="Textebrut"/>
    <w:uiPriority w:val="99"/>
    <w:semiHidden/>
    <w:rsid w:val="0091382D"/>
    <w:rPr>
      <w:rFonts w:ascii="Courier New" w:hAnsi="Courier New" w:cs="Courier New"/>
    </w:rPr>
  </w:style>
  <w:style w:type="paragraph" w:styleId="Textedebulles">
    <w:name w:val="Balloon Text"/>
    <w:basedOn w:val="Normal"/>
    <w:link w:val="TextedebullesCar"/>
    <w:uiPriority w:val="99"/>
    <w:semiHidden/>
    <w:unhideWhenUsed/>
    <w:rsid w:val="0091382D"/>
    <w:pPr>
      <w:spacing w:before="0"/>
    </w:pPr>
    <w:rPr>
      <w:rFonts w:ascii="Tahoma" w:hAnsi="Tahoma" w:cs="Tahoma"/>
      <w:sz w:val="16"/>
      <w:szCs w:val="16"/>
    </w:rPr>
  </w:style>
  <w:style w:type="character" w:customStyle="1" w:styleId="TextedebullesCar">
    <w:name w:val="Texte de bulles Car"/>
    <w:link w:val="Textedebulles"/>
    <w:uiPriority w:val="99"/>
    <w:semiHidden/>
    <w:rsid w:val="0091382D"/>
    <w:rPr>
      <w:rFonts w:ascii="Tahoma" w:hAnsi="Tahoma" w:cs="Tahoma"/>
      <w:sz w:val="16"/>
      <w:szCs w:val="16"/>
    </w:rPr>
  </w:style>
  <w:style w:type="character" w:styleId="Textedelespacerserv">
    <w:name w:val="Placeholder Text"/>
    <w:uiPriority w:val="99"/>
    <w:semiHidden/>
    <w:rsid w:val="0091382D"/>
    <w:rPr>
      <w:color w:val="808080"/>
    </w:rPr>
  </w:style>
  <w:style w:type="paragraph" w:styleId="Textedemacro">
    <w:name w:val="macro"/>
    <w:link w:val="TextedemacroCar"/>
    <w:uiPriority w:val="99"/>
    <w:semiHidden/>
    <w:unhideWhenUsed/>
    <w:rsid w:val="0091382D"/>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uiPriority w:val="99"/>
    <w:semiHidden/>
    <w:rsid w:val="0091382D"/>
    <w:rPr>
      <w:rFonts w:ascii="Courier New" w:hAnsi="Courier New" w:cs="Courier New"/>
    </w:rPr>
  </w:style>
  <w:style w:type="table" w:styleId="Thmedutableau">
    <w:name w:val="Table Theme"/>
    <w:basedOn w:val="TableauNormal"/>
    <w:uiPriority w:val="99"/>
    <w:semiHidden/>
    <w:unhideWhenUsed/>
    <w:rsid w:val="0091382D"/>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91382D"/>
  </w:style>
  <w:style w:type="character" w:customStyle="1" w:styleId="TitredenoteCar">
    <w:name w:val="Titre de note Car"/>
    <w:link w:val="Titredenote"/>
    <w:uiPriority w:val="99"/>
    <w:semiHidden/>
    <w:rsid w:val="0091382D"/>
    <w:rPr>
      <w:rFonts w:ascii="Univers" w:hAnsi="Univers"/>
    </w:rPr>
  </w:style>
  <w:style w:type="character" w:styleId="Titredulivre">
    <w:name w:val="Book Title"/>
    <w:uiPriority w:val="33"/>
    <w:qFormat/>
    <w:rsid w:val="0091382D"/>
    <w:rPr>
      <w:b/>
      <w:bCs/>
      <w:smallCaps/>
      <w:spacing w:val="5"/>
    </w:rPr>
  </w:style>
  <w:style w:type="paragraph" w:styleId="TitreTR">
    <w:name w:val="toa heading"/>
    <w:basedOn w:val="Normal"/>
    <w:next w:val="Normal"/>
    <w:uiPriority w:val="99"/>
    <w:semiHidden/>
    <w:unhideWhenUsed/>
    <w:rsid w:val="0091382D"/>
    <w:pPr>
      <w:spacing w:before="120"/>
    </w:pPr>
    <w:rPr>
      <w:rFonts w:ascii="Cambria" w:hAnsi="Cambria"/>
      <w:b/>
      <w:bCs/>
      <w:sz w:val="24"/>
      <w:szCs w:val="24"/>
    </w:rPr>
  </w:style>
  <w:style w:type="paragraph" w:styleId="TM9">
    <w:name w:val="toc 9"/>
    <w:basedOn w:val="Normal"/>
    <w:next w:val="Normal"/>
    <w:uiPriority w:val="39"/>
    <w:semiHidden/>
    <w:unhideWhenUsed/>
    <w:rsid w:val="0091382D"/>
    <w:pPr>
      <w:ind w:left="1600"/>
    </w:pPr>
  </w:style>
  <w:style w:type="table" w:styleId="Trameclaire-Accent1">
    <w:name w:val="Light Shading Accent 1"/>
    <w:basedOn w:val="TableauNormal"/>
    <w:uiPriority w:val="60"/>
    <w:rsid w:val="0091382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1382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1382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1382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1382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1382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1382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1382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1382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1382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1382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1382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1382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1382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1382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1382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1382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1382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1382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1382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1382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913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PWGE2950\Intranet\SUNNIKAN_Interne\MISSIONS\PDParke_Davis\PDPVFoMQ\DDF__MPV.doc"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PWGE2950\Intranet\SUNNIKAN_Interne\MISSIONS\PDParke_Davis\PDPVFoMQ\DDF__DPV.doc" TargetMode="External"/><Relationship Id="rId5" Type="http://schemas.openxmlformats.org/officeDocument/2006/relationships/webSettings" Target="webSettings.xml"/><Relationship Id="rId10" Type="http://schemas.openxmlformats.org/officeDocument/2006/relationships/hyperlink" Target="file:///\\PWGE2950\Intranet\SUNNIKAN_Interne\MISSIONS\PDParke_Davis\PDPVFoMQ\DDF__SPV.doc" TargetMode="External"/><Relationship Id="rId4" Type="http://schemas.openxmlformats.org/officeDocument/2006/relationships/settings" Target="settings.xml"/><Relationship Id="rId9" Type="http://schemas.openxmlformats.org/officeDocument/2006/relationships/hyperlink" Target="file:///\\PWGE2950\Intranet\SUNNIKAN_Interne\MISSIONS\PDParke_Davis\PDPVFoMQ\DDF__APV.doc"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3411</Words>
  <Characters>18761</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1</vt:lpstr>
    </vt:vector>
  </TitlesOfParts>
  <Company>SUNNIKAN Consulting</Company>
  <LinksUpToDate>false</LinksUpToDate>
  <CharactersWithSpaces>22128</CharactersWithSpaces>
  <SharedDoc>false</SharedDoc>
  <HLinks>
    <vt:vector size="24" baseType="variant">
      <vt:variant>
        <vt:i4>5570671</vt:i4>
      </vt:variant>
      <vt:variant>
        <vt:i4>9</vt:i4>
      </vt:variant>
      <vt:variant>
        <vt:i4>0</vt:i4>
      </vt:variant>
      <vt:variant>
        <vt:i4>5</vt:i4>
      </vt:variant>
      <vt:variant>
        <vt:lpwstr>../../MISSIONS/PDParke_Davis/PDPVFoMQ/DDF__DPV.doc</vt:lpwstr>
      </vt:variant>
      <vt:variant>
        <vt:lpwstr/>
      </vt:variant>
      <vt:variant>
        <vt:i4>4325487</vt:i4>
      </vt:variant>
      <vt:variant>
        <vt:i4>6</vt:i4>
      </vt:variant>
      <vt:variant>
        <vt:i4>0</vt:i4>
      </vt:variant>
      <vt:variant>
        <vt:i4>5</vt:i4>
      </vt:variant>
      <vt:variant>
        <vt:lpwstr>../../MISSIONS/PDParke_Davis/PDPVFoMQ/DDF__SPV.doc</vt:lpwstr>
      </vt:variant>
      <vt:variant>
        <vt:lpwstr/>
      </vt:variant>
      <vt:variant>
        <vt:i4>5242991</vt:i4>
      </vt:variant>
      <vt:variant>
        <vt:i4>3</vt:i4>
      </vt:variant>
      <vt:variant>
        <vt:i4>0</vt:i4>
      </vt:variant>
      <vt:variant>
        <vt:i4>5</vt:i4>
      </vt:variant>
      <vt:variant>
        <vt:lpwstr>../../MISSIONS/PDParke_Davis/PDPVFoMQ/DDF__APV.doc</vt:lpwstr>
      </vt:variant>
      <vt:variant>
        <vt:lpwstr/>
      </vt:variant>
      <vt:variant>
        <vt:i4>6029423</vt:i4>
      </vt:variant>
      <vt:variant>
        <vt:i4>0</vt:i4>
      </vt:variant>
      <vt:variant>
        <vt:i4>0</vt:i4>
      </vt:variant>
      <vt:variant>
        <vt:i4>5</vt:i4>
      </vt:variant>
      <vt:variant>
        <vt:lpwstr>../../MISSIONS/PDParke_Davis/PDPVFoMQ/DDF__MPV.doc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Arnaud LEVAIN</dc:creator>
  <cp:keywords/>
  <cp:lastModifiedBy>Pierre JOUBERT</cp:lastModifiedBy>
  <cp:revision>2</cp:revision>
  <dcterms:created xsi:type="dcterms:W3CDTF">2012-08-30T09:27:00Z</dcterms:created>
  <dcterms:modified xsi:type="dcterms:W3CDTF">2012-08-30T09:27:00Z</dcterms:modified>
</cp:coreProperties>
</file>