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A07990">
      <w:pPr>
        <w:pStyle w:val="Titrea"/>
        <w:rPr>
          <w:rFonts w:ascii="Gill Sans" w:hAnsi="Gill Sans"/>
          <w:i/>
        </w:rPr>
      </w:pPr>
      <w:bookmarkStart w:id="0" w:name="_GoBack"/>
      <w:bookmarkEnd w:id="0"/>
      <w:r>
        <w:rPr>
          <w:rFonts w:ascii="Gill Sans" w:hAnsi="Gill Sans"/>
          <w:i/>
        </w:rPr>
        <w:t>Convention de formation</w:t>
      </w:r>
    </w:p>
    <w:p w:rsidR="00000000" w:rsidRDefault="00A07990">
      <w:pPr>
        <w:pStyle w:val="Titre1"/>
      </w:pPr>
      <w:r>
        <w:t>Questionnaire dans convention</w:t>
      </w:r>
    </w:p>
    <w:p w:rsidR="00000000" w:rsidRDefault="00A07990" w:rsidP="00A07990">
      <w:pPr>
        <w:pStyle w:val="B1"/>
        <w:numPr>
          <w:ilvl w:val="0"/>
          <w:numId w:val="1"/>
        </w:numPr>
      </w:pPr>
      <w:r>
        <w:rPr>
          <w:i/>
        </w:rPr>
        <w:t>... formation dans les domaines :</w:t>
      </w:r>
      <w:r>
        <w:t xml:space="preserve"> Management de la qualité</w:t>
      </w:r>
    </w:p>
    <w:p w:rsidR="00000000" w:rsidRDefault="00A07990" w:rsidP="00A07990">
      <w:pPr>
        <w:pStyle w:val="B1"/>
        <w:numPr>
          <w:ilvl w:val="0"/>
          <w:numId w:val="1"/>
        </w:numPr>
      </w:pPr>
      <w:r>
        <w:rPr>
          <w:i/>
        </w:rPr>
        <w:t>Moyens mis en œuvre :</w:t>
      </w:r>
      <w:r>
        <w:t xml:space="preserve"> </w:t>
      </w:r>
    </w:p>
    <w:p w:rsidR="00000000" w:rsidRDefault="00A07990" w:rsidP="00A07990">
      <w:pPr>
        <w:pStyle w:val="B2"/>
        <w:numPr>
          <w:ilvl w:val="0"/>
          <w:numId w:val="2"/>
        </w:numPr>
        <w:ind w:left="1418" w:hanging="284"/>
      </w:pPr>
      <w:r>
        <w:t>Transparents, paper-board, démonstration sur ordinateur</w:t>
      </w:r>
    </w:p>
    <w:p w:rsidR="00000000" w:rsidRDefault="00A07990" w:rsidP="00A07990">
      <w:pPr>
        <w:pStyle w:val="B2"/>
        <w:numPr>
          <w:ilvl w:val="0"/>
          <w:numId w:val="2"/>
        </w:numPr>
        <w:ind w:left="1418" w:hanging="284"/>
      </w:pPr>
      <w:r>
        <w:t>Classeur comprenant la documentation remise aux participants : f</w:t>
      </w:r>
      <w:r>
        <w:t>iches pédagogiques, documents de travail</w:t>
      </w:r>
    </w:p>
    <w:p w:rsidR="00000000" w:rsidRDefault="00A07990" w:rsidP="00A07990">
      <w:pPr>
        <w:pStyle w:val="B2"/>
        <w:numPr>
          <w:ilvl w:val="0"/>
          <w:numId w:val="2"/>
        </w:numPr>
        <w:ind w:left="1418" w:hanging="284"/>
      </w:pPr>
      <w:r>
        <w:t>Disquette de fichiers informatiques remise aux participants et contenant un système de management de la qualité.</w:t>
      </w:r>
    </w:p>
    <w:p w:rsidR="00000000" w:rsidRDefault="00A07990" w:rsidP="00A07990">
      <w:pPr>
        <w:pStyle w:val="B1"/>
        <w:numPr>
          <w:ilvl w:val="0"/>
          <w:numId w:val="1"/>
        </w:numPr>
      </w:pPr>
      <w:r>
        <w:rPr>
          <w:i/>
        </w:rPr>
        <w:t>Moyens mis en œuvre pour satisfaire aux contrôles de connaissances, de compréhension et à la progression pédagogique :</w:t>
      </w:r>
      <w:r>
        <w:t xml:space="preserve"> Discussion de cas concrets vécus par les participants et application des concepts de management de la qualité à ces cas concrets.</w:t>
      </w:r>
    </w:p>
    <w:p w:rsidR="00000000" w:rsidRDefault="00A07990" w:rsidP="00A07990">
      <w:pPr>
        <w:pStyle w:val="B1"/>
        <w:numPr>
          <w:ilvl w:val="0"/>
          <w:numId w:val="1"/>
        </w:numPr>
      </w:pPr>
      <w:r>
        <w:rPr>
          <w:i/>
        </w:rPr>
        <w:t>Sanction de la session de formation :</w:t>
      </w:r>
      <w:r>
        <w:t xml:space="preserve"> Attestation de formation remise aux participants ayant suivi toute la f</w:t>
      </w:r>
      <w:r>
        <w:t>ormation.</w:t>
      </w:r>
    </w:p>
    <w:p w:rsidR="00000000" w:rsidRDefault="00A07990">
      <w:pPr>
        <w:rPr>
          <w:rFonts w:ascii="Gill Sans" w:hAnsi="Gill Sans"/>
        </w:rPr>
      </w:pPr>
    </w:p>
    <w:p w:rsidR="00000000" w:rsidRDefault="00A07990">
      <w:pPr>
        <w:pStyle w:val="Titrea"/>
        <w:rPr>
          <w:rFonts w:ascii="Gill Sans" w:hAnsi="Gill Sans"/>
          <w:i/>
        </w:rPr>
      </w:pPr>
      <w:r>
        <w:rPr>
          <w:rFonts w:ascii="Gill Sans" w:hAnsi="Gill Sans"/>
          <w:i/>
        </w:rPr>
        <w:t>"Management de la Qualité en recherche clinique"</w:t>
      </w:r>
    </w:p>
    <w:p w:rsidR="00000000" w:rsidRDefault="00A07990">
      <w:pPr>
        <w:pStyle w:val="Titrea"/>
        <w:rPr>
          <w:rFonts w:ascii="Gill Sans" w:hAnsi="Gill Sans"/>
          <w:sz w:val="20"/>
        </w:rPr>
      </w:pPr>
      <w:r>
        <w:rPr>
          <w:rFonts w:ascii="Gill Sans" w:hAnsi="Gill Sans"/>
          <w:sz w:val="20"/>
        </w:rPr>
        <w:t xml:space="preserve">Session de formation </w:t>
      </w:r>
      <w:r>
        <w:rPr>
          <w:rFonts w:ascii="Gill Sans" w:hAnsi="Gill Sans"/>
          <w:strike/>
          <w:sz w:val="20"/>
        </w:rPr>
        <w:t>intra-entreprise</w:t>
      </w:r>
    </w:p>
    <w:p w:rsidR="00000000" w:rsidRDefault="00A07990">
      <w:pPr>
        <w:rPr>
          <w:rFonts w:ascii="Gill Sans" w:hAnsi="Gill Sans"/>
        </w:rPr>
      </w:pPr>
      <w:r>
        <w:rPr>
          <w:rFonts w:ascii="Gill Sans" w:hAnsi="Gill Sans"/>
        </w:rPr>
        <w:t>Numéro : 11910391591, du 02/10/1997</w:t>
      </w:r>
    </w:p>
    <w:p w:rsidR="00000000" w:rsidRDefault="00A07990">
      <w:pPr>
        <w:pStyle w:val="Titre1"/>
        <w:rPr>
          <w:rFonts w:ascii="Gill Sans" w:hAnsi="Gill Sans"/>
        </w:rPr>
      </w:pPr>
      <w:r>
        <w:rPr>
          <w:rFonts w:ascii="Gill Sans" w:hAnsi="Gill Sans"/>
        </w:rPr>
        <w:t>Nature et objet de la formation</w:t>
      </w:r>
    </w:p>
    <w:p w:rsidR="00000000" w:rsidRDefault="00A07990">
      <w:pPr>
        <w:rPr>
          <w:rFonts w:ascii="Gill Sans" w:hAnsi="Gill Sans"/>
        </w:rPr>
      </w:pPr>
      <w:r>
        <w:rPr>
          <w:rFonts w:ascii="Gill Sans" w:hAnsi="Gill Sans"/>
        </w:rPr>
        <w:t>La session de formation "Management de la Qualité en Recherche Clinique" a pour objet de détailler les concepts et la pratique de la fonction "management de la qualité" dans un département de recherche clinique, c'est-à-dire la conception, la mise en place et le suivi d'un système qualité : définitions, concepts, référentiels,  méthodologies, o</w:t>
      </w:r>
      <w:r>
        <w:rPr>
          <w:rFonts w:ascii="Gill Sans" w:hAnsi="Gill Sans"/>
        </w:rPr>
        <w:t>utils :</w:t>
      </w:r>
    </w:p>
    <w:p w:rsidR="00000000" w:rsidRDefault="00A07990" w:rsidP="00A07990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Terminologie</w:t>
      </w:r>
    </w:p>
    <w:p w:rsidR="00000000" w:rsidRDefault="00A07990" w:rsidP="00A07990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Fonction "Management de la qualité" en recherche clinique</w:t>
      </w:r>
    </w:p>
    <w:p w:rsidR="00000000" w:rsidRDefault="00A07990" w:rsidP="00A07990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Connaissance des référentiels / synthèses de références</w:t>
      </w:r>
    </w:p>
    <w:p w:rsidR="00000000" w:rsidRDefault="00A07990" w:rsidP="00A07990">
      <w:pPr>
        <w:pStyle w:val="B2"/>
        <w:numPr>
          <w:ilvl w:val="0"/>
          <w:numId w:val="2"/>
        </w:numPr>
        <w:ind w:left="1418" w:hanging="284"/>
        <w:rPr>
          <w:rFonts w:ascii="Gill Sans" w:hAnsi="Gill Sans"/>
        </w:rPr>
      </w:pPr>
      <w:r>
        <w:rPr>
          <w:rFonts w:ascii="Gill Sans" w:hAnsi="Gill Sans"/>
        </w:rPr>
        <w:t>Législation</w:t>
      </w:r>
    </w:p>
    <w:p w:rsidR="00000000" w:rsidRDefault="00A07990" w:rsidP="00A07990">
      <w:pPr>
        <w:pStyle w:val="B2"/>
        <w:numPr>
          <w:ilvl w:val="0"/>
          <w:numId w:val="2"/>
        </w:numPr>
        <w:ind w:left="1418" w:hanging="284"/>
        <w:rPr>
          <w:rFonts w:ascii="Gill Sans" w:hAnsi="Gill Sans"/>
        </w:rPr>
      </w:pPr>
      <w:r>
        <w:rPr>
          <w:rFonts w:ascii="Gill Sans" w:hAnsi="Gill Sans"/>
        </w:rPr>
        <w:t>Bonnes Pratiques Cliniques : France, Europe, ICH</w:t>
      </w:r>
    </w:p>
    <w:p w:rsidR="00000000" w:rsidRDefault="00A07990" w:rsidP="00A07990">
      <w:pPr>
        <w:pStyle w:val="B2"/>
        <w:numPr>
          <w:ilvl w:val="0"/>
          <w:numId w:val="2"/>
        </w:numPr>
        <w:ind w:left="1418" w:hanging="284"/>
        <w:rPr>
          <w:rFonts w:ascii="Gill Sans" w:hAnsi="Gill Sans"/>
        </w:rPr>
      </w:pPr>
      <w:r>
        <w:rPr>
          <w:rFonts w:ascii="Gill Sans" w:hAnsi="Gill Sans"/>
        </w:rPr>
        <w:t>Normes ISO 9000</w:t>
      </w:r>
    </w:p>
    <w:p w:rsidR="00000000" w:rsidRDefault="00A07990" w:rsidP="00A07990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Système Qualité, Manuel Opérationnel de Recherche Clinique</w:t>
      </w:r>
    </w:p>
    <w:p w:rsidR="00000000" w:rsidRDefault="00A07990" w:rsidP="00A07990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Politique et objectifs qualité</w:t>
      </w:r>
    </w:p>
    <w:p w:rsidR="00000000" w:rsidRDefault="00A07990" w:rsidP="00A07990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Définitions de Services et de Fonctions</w:t>
      </w:r>
    </w:p>
    <w:p w:rsidR="00000000" w:rsidRDefault="00A07990" w:rsidP="00A07990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Procédures et plans qualité</w:t>
      </w:r>
    </w:p>
    <w:p w:rsidR="00000000" w:rsidRDefault="00A07990" w:rsidP="00A07990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Planification</w:t>
      </w:r>
    </w:p>
    <w:p w:rsidR="00000000" w:rsidRDefault="00A07990" w:rsidP="00A07990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 xml:space="preserve">Contrôle, vérification, validation </w:t>
      </w:r>
    </w:p>
    <w:p w:rsidR="00000000" w:rsidRDefault="00A07990" w:rsidP="00A07990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Audits</w:t>
      </w:r>
    </w:p>
    <w:p w:rsidR="00000000" w:rsidRDefault="00A07990" w:rsidP="00A07990">
      <w:pPr>
        <w:pStyle w:val="B2"/>
        <w:numPr>
          <w:ilvl w:val="0"/>
          <w:numId w:val="2"/>
        </w:numPr>
        <w:ind w:left="1418" w:hanging="284"/>
        <w:rPr>
          <w:rFonts w:ascii="Gill Sans" w:hAnsi="Gill Sans"/>
        </w:rPr>
      </w:pPr>
      <w:r>
        <w:rPr>
          <w:rFonts w:ascii="Gill Sans" w:hAnsi="Gill Sans"/>
        </w:rPr>
        <w:t>Audit de site</w:t>
      </w:r>
    </w:p>
    <w:p w:rsidR="00000000" w:rsidRDefault="00A07990" w:rsidP="00A07990">
      <w:pPr>
        <w:pStyle w:val="B2"/>
        <w:numPr>
          <w:ilvl w:val="0"/>
          <w:numId w:val="2"/>
        </w:numPr>
        <w:ind w:left="1418" w:hanging="284"/>
        <w:rPr>
          <w:rFonts w:ascii="Gill Sans" w:hAnsi="Gill Sans"/>
        </w:rPr>
      </w:pPr>
      <w:r>
        <w:rPr>
          <w:rFonts w:ascii="Gill Sans" w:hAnsi="Gill Sans"/>
        </w:rPr>
        <w:t>Audits de système</w:t>
      </w:r>
    </w:p>
    <w:p w:rsidR="00000000" w:rsidRDefault="00A07990" w:rsidP="00A07990">
      <w:pPr>
        <w:pStyle w:val="B2"/>
        <w:numPr>
          <w:ilvl w:val="0"/>
          <w:numId w:val="2"/>
        </w:numPr>
        <w:ind w:left="1418" w:hanging="284"/>
        <w:rPr>
          <w:rFonts w:ascii="Gill Sans" w:hAnsi="Gill Sans"/>
        </w:rPr>
      </w:pPr>
      <w:r>
        <w:rPr>
          <w:rFonts w:ascii="Gill Sans" w:hAnsi="Gill Sans"/>
        </w:rPr>
        <w:t>Évaluation et audit de prestataire</w:t>
      </w:r>
    </w:p>
    <w:p w:rsidR="00000000" w:rsidRDefault="00A07990" w:rsidP="00A07990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Maîtrise de la doc</w:t>
      </w:r>
      <w:r>
        <w:rPr>
          <w:rFonts w:ascii="Gill Sans" w:hAnsi="Gill Sans"/>
        </w:rPr>
        <w:t>umentation</w:t>
      </w:r>
    </w:p>
    <w:p w:rsidR="00000000" w:rsidRDefault="00A07990" w:rsidP="00A07990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Maîtrise des processus</w:t>
      </w:r>
    </w:p>
    <w:p w:rsidR="00000000" w:rsidRDefault="00A07990" w:rsidP="00A07990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lastRenderedPageBreak/>
        <w:t>Systèmes d'amélioration permanente</w:t>
      </w:r>
    </w:p>
    <w:p w:rsidR="00000000" w:rsidRDefault="00A07990" w:rsidP="00A07990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Système d'information "Management de la Qualité Clinique"</w:t>
      </w:r>
    </w:p>
    <w:p w:rsidR="00000000" w:rsidRDefault="00A07990">
      <w:pPr>
        <w:rPr>
          <w:rFonts w:ascii="Gill Sans" w:hAnsi="Gill Sans"/>
        </w:rPr>
      </w:pPr>
      <w:r>
        <w:rPr>
          <w:rFonts w:ascii="Gill Sans" w:hAnsi="Gill Sans"/>
        </w:rPr>
        <w:t>La démarche enseignée est extrapolable à d'autres services ou organisations, par exemple : Pharmacovigilance, Affaires Réglementaires...</w:t>
      </w:r>
    </w:p>
    <w:p w:rsidR="00000000" w:rsidRDefault="00A07990">
      <w:pPr>
        <w:pStyle w:val="Titre1"/>
        <w:rPr>
          <w:rFonts w:ascii="Gill Sans" w:hAnsi="Gill Sans"/>
        </w:rPr>
      </w:pPr>
      <w:r>
        <w:rPr>
          <w:rFonts w:ascii="Gill Sans" w:hAnsi="Gill Sans"/>
        </w:rPr>
        <w:t>Modalités de la formation</w:t>
      </w:r>
    </w:p>
    <w:p w:rsidR="00000000" w:rsidRDefault="00A07990">
      <w:pPr>
        <w:rPr>
          <w:rFonts w:ascii="Gill Sans" w:hAnsi="Gill Sans"/>
        </w:rPr>
      </w:pPr>
      <w:r>
        <w:rPr>
          <w:rFonts w:ascii="Gill Sans" w:hAnsi="Gill Sans"/>
        </w:rPr>
        <w:t xml:space="preserve">La session de formation s'étendra sur deux journées, lundi 13 octobre et mardi 14 octobre 1997, de 9h à 18 h, </w:t>
      </w:r>
      <w:r>
        <w:rPr>
          <w:rFonts w:ascii="Gill Sans" w:hAnsi="Gill Sans"/>
          <w:strike/>
        </w:rPr>
        <w:t>dans les locaux</w:t>
      </w:r>
      <w:r>
        <w:rPr>
          <w:rFonts w:ascii="Gill Sans" w:hAnsi="Gill Sans"/>
        </w:rPr>
        <w:t xml:space="preserve">. </w:t>
      </w:r>
    </w:p>
    <w:p w:rsidR="00000000" w:rsidRDefault="00A07990">
      <w:pPr>
        <w:rPr>
          <w:rFonts w:ascii="Gill Sans" w:hAnsi="Gill Sans"/>
        </w:rPr>
      </w:pPr>
      <w:r>
        <w:rPr>
          <w:rFonts w:ascii="Gill Sans" w:hAnsi="Gill Sans"/>
        </w:rPr>
        <w:t>Les personnes suivantes suivront cette session :</w:t>
      </w:r>
    </w:p>
    <w:p w:rsidR="00000000" w:rsidRDefault="00A07990" w:rsidP="00A07990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;</w:t>
      </w:r>
    </w:p>
    <w:p w:rsidR="00000000" w:rsidRDefault="00A07990" w:rsidP="00A07990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.</w:t>
      </w:r>
    </w:p>
    <w:p w:rsidR="00000000" w:rsidRDefault="00A07990">
      <w:pPr>
        <w:pStyle w:val="Titre1"/>
        <w:rPr>
          <w:rFonts w:ascii="Gill Sans" w:hAnsi="Gill Sans"/>
        </w:rPr>
      </w:pPr>
      <w:r>
        <w:rPr>
          <w:rFonts w:ascii="Gill Sans" w:hAnsi="Gill Sans"/>
        </w:rPr>
        <w:t>Moyens pédagogiques et techniques</w:t>
      </w:r>
    </w:p>
    <w:p w:rsidR="00000000" w:rsidRDefault="00A07990">
      <w:pPr>
        <w:rPr>
          <w:rFonts w:ascii="Gill Sans" w:hAnsi="Gill Sans"/>
        </w:rPr>
      </w:pPr>
      <w:r>
        <w:rPr>
          <w:rFonts w:ascii="Gill Sans" w:hAnsi="Gill Sans"/>
        </w:rPr>
        <w:t>La form</w:t>
      </w:r>
      <w:r>
        <w:rPr>
          <w:rFonts w:ascii="Gill Sans" w:hAnsi="Gill Sans"/>
        </w:rPr>
        <w:t>ation se voulant autant pratique que théorique, un ensemble cohérent d'outils informatiques (sous forme de fichiers WORD 6 / 95) facilitant l'exercice de la fonction seront distribués aux participants. Ces outils seront manipulés au cours de la formation si les participants sont équipés de matériel informatique approprié.</w:t>
      </w:r>
    </w:p>
    <w:p w:rsidR="00000000" w:rsidRDefault="00A07990">
      <w:pPr>
        <w:pStyle w:val="Titre1"/>
        <w:rPr>
          <w:rFonts w:ascii="Gill Sans" w:hAnsi="Gill Sans"/>
        </w:rPr>
      </w:pPr>
      <w:r>
        <w:rPr>
          <w:rFonts w:ascii="Gill Sans" w:hAnsi="Gill Sans"/>
        </w:rPr>
        <w:t>Prix et conditions générales</w:t>
      </w:r>
    </w:p>
    <w:p w:rsidR="00000000" w:rsidRDefault="00A07990">
      <w:pPr>
        <w:rPr>
          <w:rFonts w:ascii="Gill Sans" w:hAnsi="Gill Sans"/>
        </w:rPr>
      </w:pPr>
      <w:r>
        <w:rPr>
          <w:rFonts w:ascii="Gill Sans" w:hAnsi="Gill Sans"/>
        </w:rPr>
        <w:t>La session de formation sera facturée 11.000 F H.T. par personne, ce prix comprenant la disquette comportant l'ensemble des outils (fichiers WORD) et le classe</w:t>
      </w:r>
      <w:r>
        <w:rPr>
          <w:rFonts w:ascii="Gill Sans" w:hAnsi="Gill Sans"/>
        </w:rPr>
        <w:t>ur de la documentation papier (photocopie des transparents et documentation technique).</w:t>
      </w:r>
    </w:p>
    <w:p w:rsidR="00000000" w:rsidRDefault="00A07990">
      <w:pPr>
        <w:rPr>
          <w:rFonts w:ascii="Gill Sans" w:hAnsi="Gill Sans"/>
        </w:rPr>
      </w:pPr>
      <w:r>
        <w:rPr>
          <w:rFonts w:ascii="Gill Sans" w:hAnsi="Gill Sans"/>
        </w:rPr>
        <w:t xml:space="preserve">Le règlement du prix du stage sera à effectuer à l'inscription, comptant, sans escompte, par chèque ou par virement à l'ordre de </w:t>
      </w:r>
      <w:r>
        <w:rPr>
          <w:rFonts w:ascii="Gill Sans" w:hAnsi="Gill Sans"/>
          <w:sz w:val="18"/>
        </w:rPr>
        <w:t>SUNNIKAN Consulting</w:t>
      </w:r>
      <w:r>
        <w:rPr>
          <w:rFonts w:ascii="Gill Sans" w:hAnsi="Gill Sans"/>
        </w:rPr>
        <w:t>".</w:t>
      </w:r>
    </w:p>
    <w:p w:rsidR="00000000" w:rsidRDefault="00A07990">
      <w:pPr>
        <w:rPr>
          <w:rFonts w:ascii="Gill Sans" w:hAnsi="Gill Sans"/>
        </w:rPr>
      </w:pPr>
      <w:r>
        <w:rPr>
          <w:rFonts w:ascii="Gill Sans" w:hAnsi="Gill Sans"/>
        </w:rPr>
        <w:t>Une facture sera adressée dès l'enregistrement des inscriptions.</w:t>
      </w:r>
    </w:p>
    <w:p w:rsidR="00000000" w:rsidRDefault="00A07990">
      <w:pPr>
        <w:rPr>
          <w:rFonts w:ascii="Gill Sans" w:hAnsi="Gill Sans"/>
        </w:rPr>
      </w:pPr>
    </w:p>
    <w:p w:rsidR="00000000" w:rsidRDefault="00A07990">
      <w:pPr>
        <w:rPr>
          <w:rFonts w:ascii="Gill Sans" w:hAnsi="Gill Sans"/>
        </w:rPr>
      </w:pPr>
    </w:p>
    <w:p w:rsidR="00000000" w:rsidRDefault="00A07990">
      <w:pPr>
        <w:tabs>
          <w:tab w:val="center" w:pos="2268"/>
          <w:tab w:val="center" w:pos="7371"/>
        </w:tabs>
        <w:rPr>
          <w:rFonts w:ascii="Gill Sans" w:hAnsi="Gill Sans"/>
        </w:rPr>
      </w:pPr>
      <w:r>
        <w:rPr>
          <w:rFonts w:ascii="Gill Sans" w:hAnsi="Gill Sans"/>
        </w:rPr>
        <w:t>Fait en double exemplaire, à Montgeron, le 29 Septembre 1997</w:t>
      </w:r>
    </w:p>
    <w:p w:rsidR="00000000" w:rsidRDefault="00A07990">
      <w:pPr>
        <w:tabs>
          <w:tab w:val="center" w:pos="2268"/>
          <w:tab w:val="center" w:pos="7371"/>
        </w:tabs>
        <w:rPr>
          <w:rFonts w:ascii="Gill Sans" w:hAnsi="Gill Sans"/>
        </w:rPr>
      </w:pPr>
    </w:p>
    <w:p w:rsidR="00000000" w:rsidRDefault="00A07990">
      <w:pPr>
        <w:tabs>
          <w:tab w:val="center" w:pos="2268"/>
          <w:tab w:val="center" w:pos="7371"/>
        </w:tabs>
        <w:rPr>
          <w:rFonts w:ascii="Gill Sans" w:hAnsi="Gill Sans"/>
        </w:rPr>
      </w:pPr>
      <w:r>
        <w:rPr>
          <w:rFonts w:ascii="Gill Sans" w:hAnsi="Gill Sans"/>
        </w:rPr>
        <w:tab/>
        <w:t xml:space="preserve">pour </w:t>
      </w:r>
      <w:r>
        <w:rPr>
          <w:rFonts w:ascii="Gill Sans" w:hAnsi="Gill Sans"/>
          <w:b/>
        </w:rPr>
        <w:t>P</w:t>
      </w:r>
      <w:r>
        <w:rPr>
          <w:rFonts w:ascii="Gill Sans" w:hAnsi="Gill Sans"/>
        </w:rPr>
        <w:tab/>
        <w:t>pour SUNNIKAN Consulting</w:t>
      </w:r>
    </w:p>
    <w:p w:rsidR="00000000" w:rsidRDefault="00A07990">
      <w:pPr>
        <w:tabs>
          <w:tab w:val="center" w:pos="2268"/>
          <w:tab w:val="center" w:pos="7371"/>
        </w:tabs>
        <w:rPr>
          <w:rFonts w:ascii="Gill Sans" w:hAnsi="Gill Sans"/>
        </w:rPr>
      </w:pPr>
    </w:p>
    <w:p w:rsidR="00000000" w:rsidRDefault="00A07990">
      <w:pPr>
        <w:tabs>
          <w:tab w:val="center" w:pos="2268"/>
          <w:tab w:val="center" w:pos="7371"/>
        </w:tabs>
        <w:rPr>
          <w:rFonts w:ascii="Gill Sans" w:hAnsi="Gill Sans"/>
        </w:rPr>
      </w:pPr>
    </w:p>
    <w:p w:rsidR="00000000" w:rsidRDefault="00A07990">
      <w:pPr>
        <w:tabs>
          <w:tab w:val="center" w:pos="2268"/>
          <w:tab w:val="center" w:pos="7371"/>
        </w:tabs>
        <w:rPr>
          <w:rFonts w:ascii="Gill Sans" w:hAnsi="Gill Sans"/>
        </w:rPr>
      </w:pPr>
    </w:p>
    <w:p w:rsidR="00000000" w:rsidRDefault="00A07990">
      <w:pPr>
        <w:tabs>
          <w:tab w:val="center" w:pos="2268"/>
          <w:tab w:val="center" w:pos="7371"/>
        </w:tabs>
        <w:rPr>
          <w:rFonts w:ascii="Gill Sans" w:hAnsi="Gill Sans"/>
        </w:rPr>
      </w:pPr>
    </w:p>
    <w:p w:rsidR="00000000" w:rsidRDefault="00A07990">
      <w:pPr>
        <w:tabs>
          <w:tab w:val="center" w:pos="2268"/>
          <w:tab w:val="center" w:pos="7371"/>
        </w:tabs>
        <w:spacing w:before="0"/>
        <w:rPr>
          <w:rFonts w:ascii="Gill Sans" w:hAnsi="Gill Sans"/>
        </w:rPr>
      </w:pPr>
      <w:r>
        <w:rPr>
          <w:rFonts w:ascii="Gill Sans" w:hAnsi="Gill Sans"/>
        </w:rPr>
        <w:tab/>
      </w:r>
      <w:r>
        <w:rPr>
          <w:rFonts w:ascii="Gill Sans" w:hAnsi="Gill Sans"/>
        </w:rPr>
        <w:tab/>
        <w:t>Dr Georges MARTIN</w:t>
      </w:r>
    </w:p>
    <w:p w:rsidR="00000000" w:rsidRDefault="00A07990">
      <w:pPr>
        <w:tabs>
          <w:tab w:val="center" w:pos="2268"/>
          <w:tab w:val="center" w:pos="7371"/>
        </w:tabs>
        <w:spacing w:before="0"/>
        <w:rPr>
          <w:rFonts w:ascii="Gill Sans" w:hAnsi="Gill Sans"/>
        </w:rPr>
      </w:pPr>
      <w:r>
        <w:rPr>
          <w:rFonts w:ascii="Gill Sans" w:hAnsi="Gill Sans"/>
        </w:rPr>
        <w:tab/>
      </w:r>
      <w:r>
        <w:rPr>
          <w:rFonts w:ascii="Gill Sans" w:hAnsi="Gill Sans"/>
        </w:rPr>
        <w:tab/>
        <w:t>Directeur</w:t>
      </w:r>
    </w:p>
    <w:p w:rsidR="00000000" w:rsidRDefault="00A07990">
      <w:pPr>
        <w:rPr>
          <w:rFonts w:ascii="Gill Sans" w:hAnsi="Gill Sans"/>
        </w:rPr>
      </w:pPr>
    </w:p>
    <w:p w:rsidR="00000000" w:rsidRDefault="00A07990">
      <w:pPr>
        <w:jc w:val="center"/>
        <w:rPr>
          <w:rFonts w:ascii="Gill Sans" w:hAnsi="Gill Sans"/>
        </w:rPr>
      </w:pPr>
      <w:r>
        <w:rPr>
          <w:rFonts w:ascii="Gill Sans" w:hAnsi="Gill Sans"/>
        </w:rPr>
        <w:t>__________</w:t>
      </w:r>
    </w:p>
    <w:p w:rsidR="00000000" w:rsidRDefault="00A07990">
      <w:pPr>
        <w:pStyle w:val="Titre1"/>
        <w:rPr>
          <w:rFonts w:ascii="Gill Sans" w:hAnsi="Gill Sans"/>
        </w:rPr>
      </w:pPr>
      <w:r>
        <w:rPr>
          <w:rFonts w:ascii="Gill Sans" w:hAnsi="Gill Sans"/>
          <w:i/>
        </w:rPr>
        <w:t>Moyens pédagogiques et techniques</w:t>
      </w:r>
    </w:p>
    <w:p w:rsidR="00000000" w:rsidRDefault="00A07990">
      <w:pPr>
        <w:pStyle w:val="Titre1"/>
        <w:rPr>
          <w:rFonts w:ascii="Gill Sans" w:hAnsi="Gill Sans"/>
        </w:rPr>
      </w:pPr>
      <w:r>
        <w:rPr>
          <w:rFonts w:ascii="Gill Sans" w:hAnsi="Gill Sans"/>
        </w:rPr>
        <w:t>Propriétés des fichiers</w:t>
      </w:r>
    </w:p>
    <w:p w:rsidR="00000000" w:rsidRDefault="00A07990">
      <w:pPr>
        <w:rPr>
          <w:rFonts w:ascii="Gill Sans" w:hAnsi="Gill Sans"/>
        </w:rPr>
      </w:pPr>
      <w:r>
        <w:rPr>
          <w:rFonts w:ascii="Gill Sans" w:hAnsi="Gill Sans"/>
        </w:rPr>
        <w:t>Les f</w:t>
      </w:r>
      <w:r>
        <w:rPr>
          <w:rFonts w:ascii="Gill Sans" w:hAnsi="Gill Sans"/>
        </w:rPr>
        <w:t>ichiers distribués au cours de la formation peuvent être utilisés par les participants dans le cadre de leur activité professionnelle. Ils ne peuvent être ni cédés, que ce soit à titre gracieux ou à titre onéreux, ni échangés.</w:t>
      </w:r>
    </w:p>
    <w:p w:rsidR="00000000" w:rsidRDefault="00A07990">
      <w:pPr>
        <w:rPr>
          <w:rFonts w:ascii="Gill Sans" w:hAnsi="Gill Sans"/>
        </w:rPr>
      </w:pPr>
      <w:r>
        <w:rPr>
          <w:rFonts w:ascii="Gill Sans" w:hAnsi="Gill Sans"/>
        </w:rPr>
        <w:t xml:space="preserve">Ils ont été élaborés et vérifiés avec toute l'attention requise. </w:t>
      </w:r>
      <w:r>
        <w:rPr>
          <w:rFonts w:ascii="Gill Sans" w:hAnsi="Gill Sans"/>
          <w:sz w:val="18"/>
        </w:rPr>
        <w:t>SUNNIKAN Consulting</w:t>
      </w:r>
      <w:r>
        <w:rPr>
          <w:rFonts w:ascii="Gill Sans" w:hAnsi="Gill Sans"/>
        </w:rPr>
        <w:t xml:space="preserve"> décline toute responsabilité quant à une utilisation inadéquate de ces fichiers.</w:t>
      </w:r>
    </w:p>
    <w:p w:rsidR="00000000" w:rsidRDefault="00A07990">
      <w:pPr>
        <w:pStyle w:val="Titre1"/>
        <w:rPr>
          <w:rFonts w:ascii="Gill Sans" w:hAnsi="Gill Sans"/>
          <w:i/>
        </w:rPr>
      </w:pPr>
      <w:r>
        <w:rPr>
          <w:rFonts w:ascii="Gill Sans" w:hAnsi="Gill Sans"/>
          <w:i/>
        </w:rPr>
        <w:t>Conditions de prise en charge des frais de formation</w:t>
      </w:r>
    </w:p>
    <w:p w:rsidR="00000000" w:rsidRDefault="00A07990">
      <w:pPr>
        <w:rPr>
          <w:rFonts w:ascii="Gill Sans" w:hAnsi="Gill Sans"/>
          <w:i/>
        </w:rPr>
      </w:pPr>
      <w:r>
        <w:rPr>
          <w:rFonts w:ascii="Gill Sans" w:hAnsi="Gill Sans"/>
          <w:i/>
        </w:rPr>
        <w:t>Modalités de contrôle des connaissances</w:t>
      </w:r>
    </w:p>
    <w:p w:rsidR="00000000" w:rsidRDefault="00A07990" w:rsidP="00A07990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  <w:i/>
        </w:rPr>
        <w:t>nature de la sanction de l</w:t>
      </w:r>
      <w:r>
        <w:rPr>
          <w:rFonts w:ascii="Gill Sans" w:hAnsi="Gill Sans"/>
          <w:i/>
        </w:rPr>
        <w:t>a formation dispensée</w:t>
      </w:r>
    </w:p>
    <w:p w:rsidR="00000000" w:rsidRDefault="00A07990">
      <w:pPr>
        <w:rPr>
          <w:rFonts w:ascii="Gill Sans" w:hAnsi="Gill Sans"/>
        </w:rPr>
      </w:pPr>
      <w:r>
        <w:rPr>
          <w:rFonts w:ascii="Gill Sans" w:hAnsi="Gill Sans"/>
          <w:i/>
        </w:rPr>
        <w:t>Modalités de règlement amiable des difficultés auxquelles peut donner lieu l'exécution de la convention</w:t>
      </w:r>
    </w:p>
    <w:p w:rsidR="00000000" w:rsidRDefault="00A07990">
      <w:pPr>
        <w:rPr>
          <w:rFonts w:ascii="Gill Sans" w:hAnsi="Gill Sans"/>
        </w:rPr>
      </w:pPr>
      <w:r>
        <w:rPr>
          <w:rFonts w:ascii="Gill Sans" w:hAnsi="Gill Sans"/>
        </w:rPr>
        <w:t>Sur la facture : Ce document tient lieu de convention simplifiée.</w:t>
      </w:r>
    </w:p>
    <w:p w:rsidR="00000000" w:rsidRDefault="00A07990">
      <w:pPr>
        <w:rPr>
          <w:rFonts w:ascii="Gill Sans" w:hAnsi="Gill Sans"/>
          <w:i/>
        </w:rPr>
      </w:pPr>
      <w:r>
        <w:rPr>
          <w:rFonts w:ascii="Gill Sans" w:hAnsi="Gill Sans"/>
          <w:i/>
        </w:rPr>
        <w:t>Enregistré sous le numéro xxxx  auprès de la Préfecture d'Île de France.</w:t>
      </w:r>
    </w:p>
    <w:p w:rsidR="00000000" w:rsidRDefault="00A07990">
      <w:pPr>
        <w:pStyle w:val="Titre2"/>
        <w:rPr>
          <w:rFonts w:ascii="Gill Sans" w:hAnsi="Gill Sans"/>
        </w:rPr>
      </w:pPr>
      <w:r>
        <w:rPr>
          <w:rFonts w:ascii="Gill Sans" w:hAnsi="Gill Sans"/>
        </w:rPr>
        <w:t>Conditions générales de vente</w:t>
      </w:r>
    </w:p>
    <w:p w:rsidR="00000000" w:rsidRDefault="00A07990">
      <w:pPr>
        <w:rPr>
          <w:rFonts w:ascii="Gill Sans" w:hAnsi="Gill Sans"/>
          <w:i/>
        </w:rPr>
      </w:pPr>
      <w:r>
        <w:rPr>
          <w:rFonts w:ascii="Gill Sans" w:hAnsi="Gill Sans"/>
          <w:i/>
        </w:rPr>
        <w:t>"Le forfait pédagogique comprend l'ensemble des prestations (déjeuners, pauses-café et documentation). Dès réception de votre inscription, nous vous ferons parvenir une facture.</w:t>
      </w:r>
    </w:p>
    <w:p w:rsidR="00000000" w:rsidRDefault="00A07990">
      <w:pPr>
        <w:rPr>
          <w:rFonts w:ascii="Gill Sans" w:hAnsi="Gill Sans"/>
          <w:i/>
        </w:rPr>
      </w:pPr>
      <w:r>
        <w:rPr>
          <w:rFonts w:ascii="Gill Sans" w:hAnsi="Gill Sans"/>
          <w:i/>
        </w:rPr>
        <w:t xml:space="preserve">Toute admission au stage est soumise à </w:t>
      </w:r>
      <w:r>
        <w:rPr>
          <w:rFonts w:ascii="Gill Sans" w:hAnsi="Gill Sans"/>
          <w:i/>
        </w:rPr>
        <w:t>un règlement préalable.</w:t>
      </w:r>
    </w:p>
    <w:p w:rsidR="00000000" w:rsidRDefault="00A07990">
      <w:pPr>
        <w:rPr>
          <w:rFonts w:ascii="Gill Sans" w:hAnsi="Gill Sans"/>
          <w:i/>
        </w:rPr>
      </w:pPr>
      <w:r>
        <w:rPr>
          <w:rFonts w:ascii="Gill Sans" w:hAnsi="Gill Sans"/>
          <w:i/>
          <w:sz w:val="18"/>
        </w:rPr>
        <w:t>SUNNIKAN Consulting</w:t>
      </w:r>
      <w:r>
        <w:rPr>
          <w:rFonts w:ascii="Gill Sans" w:hAnsi="Gill Sans"/>
          <w:i/>
        </w:rPr>
        <w:t xml:space="preserve"> se réserve le droit de modifier le programme si, malgré tous ses efforts, les circonstances l'y obligent.</w:t>
      </w:r>
    </w:p>
    <w:p w:rsidR="00000000" w:rsidRDefault="00A07990">
      <w:pPr>
        <w:rPr>
          <w:rFonts w:ascii="Gill Sans" w:hAnsi="Gill Sans"/>
          <w:i/>
        </w:rPr>
      </w:pPr>
      <w:r>
        <w:rPr>
          <w:rFonts w:ascii="Gill Sans" w:hAnsi="Gill Sans"/>
          <w:i/>
        </w:rPr>
        <w:t xml:space="preserve">Le règlement du prix du stage est à effectuer à l'inscription, comptant, sans escompte, par chèque ou par virement à l'ordre de </w:t>
      </w:r>
      <w:r>
        <w:rPr>
          <w:rFonts w:ascii="Gill Sans" w:hAnsi="Gill Sans"/>
          <w:i/>
          <w:sz w:val="18"/>
        </w:rPr>
        <w:t>SUNNIKAN Consulting</w:t>
      </w:r>
      <w:r>
        <w:rPr>
          <w:rFonts w:ascii="Gill Sans" w:hAnsi="Gill Sans"/>
          <w:i/>
        </w:rPr>
        <w:t>."</w:t>
      </w:r>
    </w:p>
    <w:p w:rsidR="00000000" w:rsidRDefault="00A07990">
      <w:pPr>
        <w:pStyle w:val="Titre2"/>
        <w:rPr>
          <w:rFonts w:ascii="Gill Sans" w:hAnsi="Gill Sans"/>
        </w:rPr>
      </w:pPr>
      <w:r>
        <w:rPr>
          <w:rFonts w:ascii="Gill Sans" w:hAnsi="Gill Sans"/>
        </w:rPr>
        <w:t>annulation</w:t>
      </w:r>
    </w:p>
    <w:p w:rsidR="00000000" w:rsidRDefault="00A07990">
      <w:pPr>
        <w:rPr>
          <w:rFonts w:ascii="Gill Sans" w:hAnsi="Gill Sans"/>
          <w:i/>
        </w:rPr>
      </w:pPr>
      <w:r>
        <w:rPr>
          <w:rFonts w:ascii="Gill Sans" w:hAnsi="Gill Sans"/>
          <w:i/>
        </w:rPr>
        <w:t>"Les annulations doivent nous être communiquées par écrit. Jusqu'à deux semaines avant la date du stage, vous pouvez annuler sans frais. Au-delà, les frais de participation restent dus en totalité, cep</w:t>
      </w:r>
      <w:r>
        <w:rPr>
          <w:rFonts w:ascii="Gill Sans" w:hAnsi="Gill Sans"/>
          <w:i/>
        </w:rPr>
        <w:t>endant, vous pouvez vous faire remplacer."</w:t>
      </w:r>
    </w:p>
    <w:p w:rsidR="00000000" w:rsidRDefault="00A07990">
      <w:pPr>
        <w:pStyle w:val="Titre2"/>
        <w:rPr>
          <w:rFonts w:ascii="Gill Sans" w:hAnsi="Gill Sans"/>
        </w:rPr>
      </w:pPr>
      <w:r>
        <w:rPr>
          <w:rFonts w:ascii="Gill Sans" w:hAnsi="Gill Sans"/>
          <w:i/>
        </w:rPr>
        <w:t>Art 259B - TVA due par le preneur ???</w:t>
      </w:r>
      <w:r>
        <w:rPr>
          <w:rFonts w:ascii="Gill Sans" w:hAnsi="Gill Sans"/>
        </w:rPr>
        <w:t xml:space="preserve"> </w:t>
      </w:r>
    </w:p>
    <w:sectPr w:rsidR="00000000">
      <w:headerReference w:type="default" r:id="rId8"/>
      <w:footerReference w:type="default" r:id="rId9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07990">
      <w:pPr>
        <w:spacing w:before="0"/>
      </w:pPr>
      <w:r>
        <w:separator/>
      </w:r>
    </w:p>
  </w:endnote>
  <w:endnote w:type="continuationSeparator" w:id="0">
    <w:p w:rsidR="00000000" w:rsidRDefault="00A0799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07990">
    <w:pPr>
      <w:pStyle w:val="Pieddepage"/>
      <w:pBdr>
        <w:top w:val="single" w:sz="6" w:space="1" w:color="auto"/>
      </w:pBdr>
      <w:tabs>
        <w:tab w:val="clear" w:pos="9071"/>
        <w:tab w:val="right" w:pos="9639"/>
      </w:tabs>
      <w:ind w:left="-851" w:right="-567"/>
      <w:jc w:val="center"/>
      <w:rPr>
        <w:rFonts w:ascii="Albertus Medium" w:hAnsi="Albertus Medium"/>
        <w:sz w:val="16"/>
      </w:rPr>
    </w:pPr>
    <w:r>
      <w:rPr>
        <w:rFonts w:ascii="Albertus Medium" w:hAnsi="Albertus Medium"/>
        <w:sz w:val="16"/>
      </w:rPr>
      <w:t xml:space="preserve">SUNNIKAN Consulting, S.A.R.L. au capital social de 50.000 F - </w:t>
    </w:r>
    <w:r>
      <w:rPr>
        <w:sz w:val="14"/>
      </w:rPr>
      <w:t xml:space="preserve">RCS CORBEIL-ESSONNES B  409 032 240 APE 741G / </w:t>
    </w:r>
    <w:r>
      <w:rPr>
        <w:sz w:val="10"/>
      </w:rPr>
      <w:fldChar w:fldCharType="begin"/>
    </w:r>
    <w:r>
      <w:rPr>
        <w:sz w:val="10"/>
      </w:rPr>
      <w:instrText xml:space="preserve"> </w:instrText>
    </w:r>
    <w:r>
      <w:rPr>
        <w:sz w:val="10"/>
      </w:rPr>
      <w:instrText>FILENAME</w:instrText>
    </w:r>
    <w:r>
      <w:rPr>
        <w:sz w:val="10"/>
      </w:rPr>
      <w:instrText xml:space="preserve">  \* </w:instrText>
    </w:r>
    <w:r>
      <w:rPr>
        <w:sz w:val="10"/>
      </w:rPr>
      <w:instrText>MERGEFORMAT</w:instrText>
    </w:r>
    <w:r>
      <w:rPr>
        <w:sz w:val="10"/>
      </w:rPr>
      <w:instrText xml:space="preserve"> </w:instrText>
    </w:r>
    <w:r>
      <w:rPr>
        <w:sz w:val="10"/>
      </w:rPr>
      <w:fldChar w:fldCharType="separate"/>
    </w:r>
    <w:r>
      <w:rPr>
        <w:noProof/>
        <w:sz w:val="10"/>
      </w:rPr>
      <w:t>ForConve.doc</w:t>
    </w:r>
    <w:r>
      <w:rPr>
        <w:sz w:val="10"/>
      </w:rPr>
      <w:fldChar w:fldCharType="end"/>
    </w:r>
    <w:r>
      <w:rPr>
        <w:sz w:val="10"/>
      </w:rPr>
      <w:t xml:space="preserve"> / </w:t>
    </w:r>
    <w:r>
      <w:rPr>
        <w:sz w:val="10"/>
      </w:rPr>
      <w:fldChar w:fldCharType="begin"/>
    </w:r>
    <w:r>
      <w:rPr>
        <w:sz w:val="10"/>
      </w:rPr>
      <w:instrText xml:space="preserve"> </w:instrText>
    </w:r>
    <w:r>
      <w:rPr>
        <w:sz w:val="10"/>
      </w:rPr>
      <w:instrText>DATE</w:instrText>
    </w:r>
    <w:r>
      <w:rPr>
        <w:sz w:val="10"/>
      </w:rPr>
      <w:instrText xml:space="preserve"> \@ "</w:instrText>
    </w:r>
    <w:r>
      <w:rPr>
        <w:sz w:val="10"/>
      </w:rPr>
      <w:instrText>d MMMM yyyy</w:instrText>
    </w:r>
    <w:r>
      <w:rPr>
        <w:sz w:val="10"/>
      </w:rPr>
      <w:instrText xml:space="preserve">" \* </w:instrText>
    </w:r>
    <w:r>
      <w:rPr>
        <w:sz w:val="10"/>
      </w:rPr>
      <w:instrText>MERGEFORMAT</w:instrText>
    </w:r>
    <w:r>
      <w:rPr>
        <w:sz w:val="10"/>
      </w:rPr>
      <w:instrText xml:space="preserve"> </w:instrText>
    </w:r>
    <w:r>
      <w:rPr>
        <w:sz w:val="10"/>
      </w:rPr>
      <w:fldChar w:fldCharType="separate"/>
    </w:r>
    <w:r>
      <w:rPr>
        <w:noProof/>
        <w:sz w:val="10"/>
      </w:rPr>
      <w:t>30 août 2012</w:t>
    </w:r>
    <w:r>
      <w:rPr>
        <w:sz w:val="10"/>
      </w:rPr>
      <w:fldChar w:fldCharType="end"/>
    </w:r>
    <w:r>
      <w:rPr>
        <w:sz w:val="10"/>
      </w:rPr>
      <w:t xml:space="preserve"> / Page </w:t>
    </w:r>
    <w:r>
      <w:rPr>
        <w:sz w:val="10"/>
      </w:rPr>
      <w:fldChar w:fldCharType="begin"/>
    </w:r>
    <w:r>
      <w:rPr>
        <w:sz w:val="10"/>
      </w:rPr>
      <w:instrText xml:space="preserve"> </w:instrText>
    </w:r>
    <w:r>
      <w:rPr>
        <w:sz w:val="10"/>
      </w:rPr>
      <w:instrText>PAGE</w:instrText>
    </w:r>
    <w:r>
      <w:rPr>
        <w:sz w:val="10"/>
      </w:rPr>
      <w:instrText xml:space="preserve">  \* </w:instrText>
    </w:r>
    <w:r>
      <w:rPr>
        <w:sz w:val="10"/>
      </w:rPr>
      <w:instrText>MERGEFORMAT</w:instrText>
    </w:r>
    <w:r>
      <w:rPr>
        <w:sz w:val="10"/>
      </w:rPr>
      <w:instrText xml:space="preserve"> </w:instrText>
    </w:r>
    <w:r>
      <w:rPr>
        <w:sz w:val="10"/>
      </w:rPr>
      <w:fldChar w:fldCharType="separate"/>
    </w:r>
    <w:r>
      <w:rPr>
        <w:noProof/>
        <w:sz w:val="10"/>
      </w:rPr>
      <w:t>1</w:t>
    </w:r>
    <w:r>
      <w:rPr>
        <w:sz w:val="10"/>
      </w:rPr>
      <w:fldChar w:fldCharType="end"/>
    </w:r>
    <w:r>
      <w:rPr>
        <w:sz w:val="10"/>
      </w:rPr>
      <w:t>/</w:t>
    </w:r>
    <w:r>
      <w:rPr>
        <w:sz w:val="10"/>
      </w:rPr>
      <w:fldChar w:fldCharType="begin"/>
    </w:r>
    <w:r>
      <w:rPr>
        <w:sz w:val="10"/>
      </w:rPr>
      <w:instrText xml:space="preserve"> </w:instrText>
    </w:r>
    <w:r>
      <w:rPr>
        <w:sz w:val="10"/>
      </w:rPr>
      <w:instrText>NUMPAGES</w:instrText>
    </w:r>
    <w:r>
      <w:rPr>
        <w:sz w:val="10"/>
      </w:rPr>
      <w:instrText xml:space="preserve">  \* </w:instrText>
    </w:r>
    <w:r>
      <w:rPr>
        <w:sz w:val="10"/>
      </w:rPr>
      <w:instrText>MERGEFORMAT</w:instrText>
    </w:r>
    <w:r>
      <w:rPr>
        <w:sz w:val="10"/>
      </w:rPr>
      <w:instrText xml:space="preserve"> </w:instrText>
    </w:r>
    <w:r>
      <w:rPr>
        <w:sz w:val="10"/>
      </w:rPr>
      <w:fldChar w:fldCharType="separate"/>
    </w:r>
    <w:r>
      <w:rPr>
        <w:noProof/>
        <w:sz w:val="10"/>
      </w:rPr>
      <w:t>1</w:t>
    </w:r>
    <w:r>
      <w:rPr>
        <w:sz w:val="1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07990">
      <w:pPr>
        <w:spacing w:before="0"/>
      </w:pPr>
      <w:r>
        <w:separator/>
      </w:r>
    </w:p>
  </w:footnote>
  <w:footnote w:type="continuationSeparator" w:id="0">
    <w:p w:rsidR="00000000" w:rsidRDefault="00A07990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07990">
    <w:pPr>
      <w:pStyle w:val="En-tte"/>
      <w:tabs>
        <w:tab w:val="clear" w:pos="4253"/>
        <w:tab w:val="clear" w:pos="8505"/>
        <w:tab w:val="right" w:leader="underscore" w:pos="9639"/>
      </w:tabs>
      <w:ind w:left="-567" w:right="-567"/>
      <w:rPr>
        <w:rFonts w:ascii="Albertus Medium" w:hAnsi="Albertus Medium"/>
        <w:b/>
        <w:sz w:val="18"/>
      </w:rPr>
    </w:pPr>
    <w:r>
      <w:rPr>
        <w:rFonts w:ascii="Albertus Medium" w:hAnsi="Albertus Medium"/>
        <w:b/>
        <w:sz w:val="18"/>
      </w:rPr>
      <w:t>SUNNIKAN Consulting</w:t>
    </w:r>
    <w:r>
      <w:rPr>
        <w:rFonts w:ascii="Albertus Medium" w:hAnsi="Albertus Medium"/>
        <w:b/>
        <w:sz w:val="18"/>
      </w:rPr>
      <w:tab/>
    </w:r>
  </w:p>
  <w:p w:rsidR="00000000" w:rsidRDefault="00A07990">
    <w:pPr>
      <w:pStyle w:val="En-tte"/>
      <w:rPr>
        <w:rFonts w:ascii="Albertus Medium" w:hAnsi="Albertus Medium"/>
        <w:b/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F42A24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2">
    <w:abstractNumId w:val="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cs="Times New Roman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attachedTemplate r:id="rId1"/>
  <w:defaultTabStop w:val="709"/>
  <w:hyphenationZone w:val="425"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990"/>
    <w:rsid w:val="00A07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spacing w:before="180"/>
      <w:jc w:val="both"/>
      <w:textAlignment w:val="baseline"/>
    </w:pPr>
    <w:rPr>
      <w:rFonts w:ascii="Univers" w:hAnsi="Univers"/>
    </w:rPr>
  </w:style>
  <w:style w:type="paragraph" w:styleId="Titre1">
    <w:name w:val="heading 1"/>
    <w:basedOn w:val="Normal"/>
    <w:next w:val="Normal"/>
    <w:qFormat/>
    <w:pPr>
      <w:spacing w:before="240" w:after="120"/>
      <w:ind w:left="851" w:hanging="851"/>
      <w:outlineLvl w:val="0"/>
    </w:pPr>
    <w:rPr>
      <w:rFonts w:ascii="Bookman Old Style" w:hAnsi="Bookman Old Style"/>
      <w:b/>
      <w:caps/>
      <w:sz w:val="22"/>
      <w:u w:val="single"/>
    </w:rPr>
  </w:style>
  <w:style w:type="paragraph" w:styleId="Titre2">
    <w:name w:val="heading 2"/>
    <w:basedOn w:val="Titre1"/>
    <w:next w:val="Normal"/>
    <w:qFormat/>
    <w:pPr>
      <w:keepNext/>
      <w:tabs>
        <w:tab w:val="left" w:pos="851"/>
      </w:tabs>
      <w:spacing w:before="300" w:after="180"/>
      <w:ind w:left="1560" w:hanging="709"/>
      <w:outlineLvl w:val="1"/>
    </w:pPr>
    <w:rPr>
      <w:sz w:val="20"/>
    </w:rPr>
  </w:style>
  <w:style w:type="paragraph" w:styleId="Titre3">
    <w:name w:val="heading 3"/>
    <w:basedOn w:val="Titre1"/>
    <w:next w:val="Normal"/>
    <w:qFormat/>
    <w:pPr>
      <w:keepNext/>
      <w:spacing w:before="300" w:after="180"/>
      <w:ind w:left="2127" w:hanging="709"/>
      <w:outlineLvl w:val="2"/>
    </w:pPr>
    <w:rPr>
      <w:caps w:val="0"/>
      <w:smallCaps/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977"/>
      <w:outlineLvl w:val="4"/>
    </w:pPr>
    <w:rPr>
      <w:rFonts w:ascii="Arial" w:hAnsi="Arial"/>
      <w:b/>
      <w:noProof/>
      <w:sz w:val="28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semiHidden/>
  </w:style>
  <w:style w:type="character" w:styleId="Appelnotedebasdep">
    <w:name w:val="footnote reference"/>
    <w:basedOn w:val="Policepardfaut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Normal"/>
    <w:pPr>
      <w:spacing w:before="60"/>
      <w:ind w:left="1418" w:hanging="284"/>
    </w:pPr>
  </w:style>
  <w:style w:type="paragraph" w:customStyle="1" w:styleId="B3">
    <w:name w:val="B3"/>
    <w:basedOn w:val="B2"/>
    <w:pPr>
      <w:ind w:left="1701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</w:p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basedOn w:val="Policepardfaut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1">
    <w:name w:val="S1"/>
    <w:basedOn w:val="B1"/>
  </w:style>
  <w:style w:type="paragraph" w:customStyle="1" w:styleId="S2">
    <w:name w:val="S2"/>
    <w:basedOn w:val="B2"/>
    <w:pPr>
      <w:ind w:left="1701" w:hanging="283"/>
    </w:pPr>
    <w:rPr>
      <w:sz w:val="16"/>
    </w:rPr>
  </w:style>
  <w:style w:type="paragraph" w:customStyle="1" w:styleId="titre0">
    <w:name w:val="titre 0"/>
    <w:basedOn w:val="Titre1"/>
    <w:pPr>
      <w:shd w:val="clear" w:color="auto" w:fill="FFFF00"/>
      <w:tabs>
        <w:tab w:val="left" w:pos="567"/>
      </w:tabs>
      <w:spacing w:before="0" w:after="0"/>
      <w:ind w:left="567" w:hanging="567"/>
      <w:jc w:val="center"/>
      <w:outlineLvl w:val="9"/>
    </w:pPr>
    <w:rPr>
      <w:rFonts w:ascii="Univers" w:hAnsi="Univers"/>
      <w:color w:val="FF0000"/>
      <w:sz w:val="24"/>
    </w:rPr>
  </w:style>
  <w:style w:type="paragraph" w:styleId="Titreindex">
    <w:name w:val="index heading"/>
    <w:basedOn w:val="Normal"/>
    <w:next w:val="Index1"/>
    <w:semiHidden/>
  </w:style>
  <w:style w:type="paragraph" w:styleId="Titre">
    <w:name w:val="Title"/>
    <w:basedOn w:val="Normal"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072"/>
      </w:tabs>
      <w:spacing w:before="0"/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ind w:left="1985"/>
    </w:pPr>
    <w:rPr>
      <w:caps w:val="0"/>
    </w:rPr>
  </w:style>
  <w:style w:type="paragraph" w:styleId="TM3">
    <w:name w:val="toc 3"/>
    <w:basedOn w:val="TM1"/>
    <w:next w:val="Normal"/>
    <w:semiHidden/>
    <w:pPr>
      <w:ind w:left="2268"/>
    </w:pPr>
    <w:rPr>
      <w:noProof/>
    </w:r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itrea">
    <w:name w:val="Title"/>
    <w:basedOn w:val="Normal"/>
    <w:next w:val="Normal"/>
    <w:qFormat/>
    <w:pPr>
      <w:spacing w:before="120" w:after="120"/>
      <w:ind w:left="567" w:right="567"/>
      <w:jc w:val="center"/>
    </w:pPr>
    <w:rPr>
      <w:rFonts w:ascii="Bookman Old Style" w:hAnsi="Bookman Old Style"/>
      <w:b/>
      <w:caps/>
      <w:sz w:val="32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customStyle="1" w:styleId="S3">
    <w:name w:val="S3"/>
    <w:basedOn w:val="B3"/>
    <w:pPr>
      <w:ind w:hanging="283"/>
    </w:pPr>
    <w:rPr>
      <w:sz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07990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079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spacing w:before="180"/>
      <w:jc w:val="both"/>
      <w:textAlignment w:val="baseline"/>
    </w:pPr>
    <w:rPr>
      <w:rFonts w:ascii="Univers" w:hAnsi="Univers"/>
    </w:rPr>
  </w:style>
  <w:style w:type="paragraph" w:styleId="Titre1">
    <w:name w:val="heading 1"/>
    <w:basedOn w:val="Normal"/>
    <w:next w:val="Normal"/>
    <w:qFormat/>
    <w:pPr>
      <w:spacing w:before="240" w:after="120"/>
      <w:ind w:left="851" w:hanging="851"/>
      <w:outlineLvl w:val="0"/>
    </w:pPr>
    <w:rPr>
      <w:rFonts w:ascii="Bookman Old Style" w:hAnsi="Bookman Old Style"/>
      <w:b/>
      <w:caps/>
      <w:sz w:val="22"/>
      <w:u w:val="single"/>
    </w:rPr>
  </w:style>
  <w:style w:type="paragraph" w:styleId="Titre2">
    <w:name w:val="heading 2"/>
    <w:basedOn w:val="Titre1"/>
    <w:next w:val="Normal"/>
    <w:qFormat/>
    <w:pPr>
      <w:keepNext/>
      <w:tabs>
        <w:tab w:val="left" w:pos="851"/>
      </w:tabs>
      <w:spacing w:before="300" w:after="180"/>
      <w:ind w:left="1560" w:hanging="709"/>
      <w:outlineLvl w:val="1"/>
    </w:pPr>
    <w:rPr>
      <w:sz w:val="20"/>
    </w:rPr>
  </w:style>
  <w:style w:type="paragraph" w:styleId="Titre3">
    <w:name w:val="heading 3"/>
    <w:basedOn w:val="Titre1"/>
    <w:next w:val="Normal"/>
    <w:qFormat/>
    <w:pPr>
      <w:keepNext/>
      <w:spacing w:before="300" w:after="180"/>
      <w:ind w:left="2127" w:hanging="709"/>
      <w:outlineLvl w:val="2"/>
    </w:pPr>
    <w:rPr>
      <w:caps w:val="0"/>
      <w:smallCaps/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977"/>
      <w:outlineLvl w:val="4"/>
    </w:pPr>
    <w:rPr>
      <w:rFonts w:ascii="Arial" w:hAnsi="Arial"/>
      <w:b/>
      <w:noProof/>
      <w:sz w:val="28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semiHidden/>
  </w:style>
  <w:style w:type="character" w:styleId="Appelnotedebasdep">
    <w:name w:val="footnote reference"/>
    <w:basedOn w:val="Policepardfaut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Normal"/>
    <w:pPr>
      <w:spacing w:before="60"/>
      <w:ind w:left="1418" w:hanging="284"/>
    </w:pPr>
  </w:style>
  <w:style w:type="paragraph" w:customStyle="1" w:styleId="B3">
    <w:name w:val="B3"/>
    <w:basedOn w:val="B2"/>
    <w:pPr>
      <w:ind w:left="1701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</w:p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basedOn w:val="Policepardfaut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1">
    <w:name w:val="S1"/>
    <w:basedOn w:val="B1"/>
  </w:style>
  <w:style w:type="paragraph" w:customStyle="1" w:styleId="S2">
    <w:name w:val="S2"/>
    <w:basedOn w:val="B2"/>
    <w:pPr>
      <w:ind w:left="1701" w:hanging="283"/>
    </w:pPr>
    <w:rPr>
      <w:sz w:val="16"/>
    </w:rPr>
  </w:style>
  <w:style w:type="paragraph" w:customStyle="1" w:styleId="titre0">
    <w:name w:val="titre 0"/>
    <w:basedOn w:val="Titre1"/>
    <w:pPr>
      <w:shd w:val="clear" w:color="auto" w:fill="FFFF00"/>
      <w:tabs>
        <w:tab w:val="left" w:pos="567"/>
      </w:tabs>
      <w:spacing w:before="0" w:after="0"/>
      <w:ind w:left="567" w:hanging="567"/>
      <w:jc w:val="center"/>
      <w:outlineLvl w:val="9"/>
    </w:pPr>
    <w:rPr>
      <w:rFonts w:ascii="Univers" w:hAnsi="Univers"/>
      <w:color w:val="FF0000"/>
      <w:sz w:val="24"/>
    </w:rPr>
  </w:style>
  <w:style w:type="paragraph" w:styleId="Titreindex">
    <w:name w:val="index heading"/>
    <w:basedOn w:val="Normal"/>
    <w:next w:val="Index1"/>
    <w:semiHidden/>
  </w:style>
  <w:style w:type="paragraph" w:styleId="Titre">
    <w:name w:val="Title"/>
    <w:basedOn w:val="Normal"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072"/>
      </w:tabs>
      <w:spacing w:before="0"/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ind w:left="1985"/>
    </w:pPr>
    <w:rPr>
      <w:caps w:val="0"/>
    </w:rPr>
  </w:style>
  <w:style w:type="paragraph" w:styleId="TM3">
    <w:name w:val="toc 3"/>
    <w:basedOn w:val="TM1"/>
    <w:next w:val="Normal"/>
    <w:semiHidden/>
    <w:pPr>
      <w:ind w:left="2268"/>
    </w:pPr>
    <w:rPr>
      <w:noProof/>
    </w:r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itrea">
    <w:name w:val="Title"/>
    <w:basedOn w:val="Normal"/>
    <w:next w:val="Normal"/>
    <w:qFormat/>
    <w:pPr>
      <w:spacing w:before="120" w:after="120"/>
      <w:ind w:left="567" w:right="567"/>
      <w:jc w:val="center"/>
    </w:pPr>
    <w:rPr>
      <w:rFonts w:ascii="Bookman Old Style" w:hAnsi="Bookman Old Style"/>
      <w:b/>
      <w:caps/>
      <w:sz w:val="32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customStyle="1" w:styleId="S3">
    <w:name w:val="S3"/>
    <w:basedOn w:val="B3"/>
    <w:pPr>
      <w:ind w:hanging="283"/>
    </w:pPr>
    <w:rPr>
      <w:sz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07990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079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Modeles\sunnikan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sunnikan.dot</Template>
  <TotalTime>0</TotalTime>
  <Pages>2</Pages>
  <Words>760</Words>
  <Characters>4186</Characters>
  <Application>Microsoft Office Word</Application>
  <DocSecurity>0</DocSecurity>
  <Lines>34</Lines>
  <Paragraphs>9</Paragraphs>
  <ScaleCrop>false</ScaleCrop>
  <Company>Dell Computer Corporation</Company>
  <LinksUpToDate>false</LinksUpToDate>
  <CharactersWithSpaces>4937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 DE FORMATION</dc:title>
  <dc:subject/>
  <dc:creator>Dr Georges MARTIN, SUNNIKAN Consulting</dc:creator>
  <cp:keywords/>
  <dc:description/>
  <cp:lastModifiedBy>Pierre JOUBERT</cp:lastModifiedBy>
  <cp:revision>2</cp:revision>
  <cp:lastPrinted>1997-09-12T13:22:00Z</cp:lastPrinted>
  <dcterms:created xsi:type="dcterms:W3CDTF">2012-08-30T09:26:00Z</dcterms:created>
  <dcterms:modified xsi:type="dcterms:W3CDTF">2012-08-30T09:26:00Z</dcterms:modified>
</cp:coreProperties>
</file>