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7E702C">
      <w:pPr>
        <w:pStyle w:val="Titre"/>
      </w:pPr>
      <w:bookmarkStart w:id="0" w:name="_GoBack"/>
      <w:bookmarkEnd w:id="0"/>
      <w:r>
        <w:t>Service "Assurance de la Qualité Clinique"</w:t>
      </w:r>
    </w:p>
    <w:p w:rsidR="00000000" w:rsidRDefault="007E702C">
      <w:pPr>
        <w:pStyle w:val="Titre1"/>
      </w:pPr>
      <w:r>
        <w:t>Mission</w:t>
      </w:r>
      <w:r>
        <w:tab/>
      </w:r>
    </w:p>
    <w:p w:rsidR="00000000" w:rsidRDefault="007E702C" w:rsidP="007E702C">
      <w:pPr>
        <w:pStyle w:val="B1"/>
        <w:numPr>
          <w:ilvl w:val="0"/>
          <w:numId w:val="1"/>
        </w:numPr>
        <w:ind w:left="1418" w:hanging="284"/>
      </w:pPr>
      <w:r>
        <w:t>Garantir la qualité de conception et de réalisation des études cliniques réalisées par le Département Médical, en conformité avec les exigences législatives, réglementaires, les recommandations, française</w:t>
      </w:r>
      <w:r>
        <w:t>s et internationales.</w:t>
      </w:r>
    </w:p>
    <w:p w:rsidR="00000000" w:rsidRDefault="007E702C" w:rsidP="007E702C">
      <w:pPr>
        <w:pStyle w:val="B1"/>
        <w:numPr>
          <w:ilvl w:val="0"/>
          <w:numId w:val="1"/>
        </w:numPr>
        <w:ind w:left="1418" w:hanging="284"/>
      </w:pPr>
      <w:r>
        <w:t>Prévenir, détecter et corriger en temps réel les éventuels dysfonctionnements des processus gérés par le Département Médical.</w:t>
      </w:r>
    </w:p>
    <w:p w:rsidR="00000000" w:rsidRDefault="007E702C">
      <w:pPr>
        <w:pStyle w:val="Titre1"/>
      </w:pPr>
      <w:r>
        <w:t>Organisation</w:t>
      </w:r>
      <w:r>
        <w:tab/>
      </w:r>
    </w:p>
    <w:p w:rsidR="00000000" w:rsidRDefault="007E702C">
      <w:r>
        <w:t>Les différents Services du Département Médical sont responsables de la qualité des processus ou des parties de processus qu'ils managent, alors que le Service d'Assurance de la Qualité est responsable de la qualité du processus transversal dans sa totalité (fonction transversale).</w:t>
      </w:r>
    </w:p>
    <w:p w:rsidR="00000000" w:rsidRDefault="007E702C">
      <w:r>
        <w:t>Le service est composé : d'un Responsable du Service AQC, de Chefs d</w:t>
      </w:r>
      <w:r>
        <w:t>e Projets AQC, d'un secrétariat.</w:t>
      </w:r>
    </w:p>
    <w:p w:rsidR="00000000" w:rsidRDefault="007E702C">
      <w:pPr>
        <w:pStyle w:val="Titre1"/>
      </w:pPr>
      <w:r>
        <w:t>principales tâches</w:t>
      </w:r>
      <w:r>
        <w:tab/>
      </w:r>
    </w:p>
    <w:p w:rsidR="00000000" w:rsidRDefault="007E702C">
      <w:pPr>
        <w:pStyle w:val="Titre2"/>
      </w:pPr>
      <w:r>
        <w:t>connaissance des référentiels applicables</w:t>
      </w:r>
    </w:p>
    <w:p w:rsidR="00000000" w:rsidRDefault="007E702C">
      <w:pPr>
        <w:pStyle w:val="Corpsdetexte"/>
      </w:pPr>
      <w:r>
        <w:t>L'Assurance Qualité Clinique possède la connaissance des référentiels applicables à la conduite et la qualité de la recherche clinique :</w:t>
      </w:r>
    </w:p>
    <w:p w:rsidR="00000000" w:rsidRDefault="007E702C" w:rsidP="007E702C">
      <w:pPr>
        <w:pStyle w:val="B1"/>
        <w:numPr>
          <w:ilvl w:val="0"/>
          <w:numId w:val="1"/>
        </w:numPr>
        <w:ind w:left="1418" w:hanging="284"/>
      </w:pPr>
      <w:r>
        <w:t>Réglementation française et européenne</w:t>
      </w:r>
    </w:p>
    <w:p w:rsidR="00000000" w:rsidRDefault="007E702C" w:rsidP="007E702C">
      <w:pPr>
        <w:pStyle w:val="B1"/>
        <w:numPr>
          <w:ilvl w:val="0"/>
          <w:numId w:val="1"/>
        </w:numPr>
        <w:ind w:left="1418" w:hanging="284"/>
      </w:pPr>
      <w:r>
        <w:t>Bonnes Pratiques Cliniques : France, Europe, ICH</w:t>
      </w:r>
    </w:p>
    <w:p w:rsidR="00000000" w:rsidRDefault="007E702C" w:rsidP="007E702C">
      <w:pPr>
        <w:pStyle w:val="B1"/>
        <w:numPr>
          <w:ilvl w:val="0"/>
          <w:numId w:val="1"/>
        </w:numPr>
        <w:ind w:left="1418" w:hanging="284"/>
      </w:pPr>
      <w:r>
        <w:t>Normes de la série ISO 9000</w:t>
      </w:r>
    </w:p>
    <w:p w:rsidR="00000000" w:rsidRDefault="007E702C">
      <w:pPr>
        <w:pStyle w:val="Titre2"/>
      </w:pPr>
      <w:r>
        <w:t>système qualité</w:t>
      </w:r>
    </w:p>
    <w:p w:rsidR="00000000" w:rsidRDefault="007E702C" w:rsidP="007E702C">
      <w:pPr>
        <w:pStyle w:val="B1"/>
        <w:numPr>
          <w:ilvl w:val="0"/>
          <w:numId w:val="1"/>
        </w:numPr>
        <w:ind w:left="1418" w:hanging="284"/>
      </w:pPr>
      <w:r>
        <w:t xml:space="preserve">Mise en place et maintenance d'un système qualité </w:t>
      </w:r>
    </w:p>
    <w:p w:rsidR="00000000" w:rsidRDefault="007E702C" w:rsidP="007E702C">
      <w:pPr>
        <w:pStyle w:val="B2"/>
        <w:numPr>
          <w:ilvl w:val="0"/>
          <w:numId w:val="2"/>
        </w:numPr>
        <w:ind w:left="1702" w:hanging="284"/>
      </w:pPr>
      <w:r>
        <w:t>conforme aux référentiels du Département Médical,</w:t>
      </w:r>
    </w:p>
    <w:p w:rsidR="00000000" w:rsidRDefault="007E702C" w:rsidP="007E702C">
      <w:pPr>
        <w:pStyle w:val="B2"/>
        <w:numPr>
          <w:ilvl w:val="0"/>
          <w:numId w:val="2"/>
        </w:numPr>
        <w:ind w:left="1702" w:hanging="284"/>
      </w:pPr>
      <w:r>
        <w:t xml:space="preserve">conforme à la politique qualité définie par la </w:t>
      </w:r>
      <w:r>
        <w:t>Direction Médicale</w:t>
      </w:r>
    </w:p>
    <w:p w:rsidR="00000000" w:rsidRDefault="007E702C" w:rsidP="007E702C">
      <w:pPr>
        <w:pStyle w:val="B2"/>
        <w:numPr>
          <w:ilvl w:val="0"/>
          <w:numId w:val="2"/>
        </w:numPr>
        <w:ind w:left="1702" w:hanging="284"/>
      </w:pPr>
      <w:r>
        <w:t>apte à atteindre les objectifs qualité définis par la Direction Médicale.</w:t>
      </w:r>
    </w:p>
    <w:p w:rsidR="00000000" w:rsidRDefault="007E702C" w:rsidP="007E702C">
      <w:pPr>
        <w:pStyle w:val="B1"/>
        <w:numPr>
          <w:ilvl w:val="0"/>
          <w:numId w:val="1"/>
        </w:numPr>
        <w:ind w:left="1418" w:hanging="284"/>
      </w:pPr>
      <w:r>
        <w:t>Reporting du système qualité à la Direction Médicale.</w:t>
      </w:r>
    </w:p>
    <w:p w:rsidR="00000000" w:rsidRDefault="007E702C">
      <w:pPr>
        <w:pStyle w:val="Titre2"/>
      </w:pPr>
      <w:r>
        <w:t>contrôles</w:t>
      </w:r>
    </w:p>
    <w:p w:rsidR="00000000" w:rsidRDefault="007E702C" w:rsidP="007E702C">
      <w:pPr>
        <w:pStyle w:val="B1"/>
        <w:numPr>
          <w:ilvl w:val="0"/>
          <w:numId w:val="1"/>
        </w:numPr>
        <w:ind w:left="1418" w:hanging="284"/>
      </w:pPr>
      <w:r>
        <w:t>Participation aux Comités de Validation : protocoles d'étude, documents de consentement, cahiers d'observation, rapport d'étude, opinions d'expert, ...</w:t>
      </w:r>
    </w:p>
    <w:p w:rsidR="00000000" w:rsidRDefault="007E702C">
      <w:pPr>
        <w:pStyle w:val="Titre2"/>
      </w:pPr>
      <w:r>
        <w:t>AUDITS</w:t>
      </w:r>
    </w:p>
    <w:p w:rsidR="00000000" w:rsidRDefault="007E702C" w:rsidP="007E702C">
      <w:pPr>
        <w:pStyle w:val="B1"/>
        <w:numPr>
          <w:ilvl w:val="0"/>
          <w:numId w:val="1"/>
        </w:numPr>
        <w:ind w:left="1418" w:hanging="284"/>
      </w:pPr>
      <w:r>
        <w:t xml:space="preserve">Planification et réalisation des audits : </w:t>
      </w:r>
    </w:p>
    <w:p w:rsidR="00000000" w:rsidRDefault="007E702C" w:rsidP="007E702C">
      <w:pPr>
        <w:pStyle w:val="B2"/>
        <w:numPr>
          <w:ilvl w:val="0"/>
          <w:numId w:val="2"/>
        </w:numPr>
        <w:ind w:left="1702" w:hanging="284"/>
      </w:pPr>
      <w:r>
        <w:t xml:space="preserve">de sites d'investigation (systématiquement et pour cause), </w:t>
      </w:r>
    </w:p>
    <w:p w:rsidR="00000000" w:rsidRDefault="007E702C" w:rsidP="007E702C">
      <w:pPr>
        <w:pStyle w:val="B2"/>
        <w:numPr>
          <w:ilvl w:val="0"/>
          <w:numId w:val="2"/>
        </w:numPr>
        <w:ind w:left="1702" w:hanging="284"/>
      </w:pPr>
      <w:r>
        <w:t>de systèmes :</w:t>
      </w:r>
    </w:p>
    <w:p w:rsidR="00000000" w:rsidRDefault="007E702C" w:rsidP="007E702C">
      <w:pPr>
        <w:pStyle w:val="B3"/>
        <w:numPr>
          <w:ilvl w:val="0"/>
          <w:numId w:val="3"/>
        </w:numPr>
      </w:pPr>
      <w:r>
        <w:t>pharmacovigilance</w:t>
      </w:r>
    </w:p>
    <w:p w:rsidR="00000000" w:rsidRDefault="007E702C" w:rsidP="007E702C">
      <w:pPr>
        <w:pStyle w:val="B3"/>
        <w:numPr>
          <w:ilvl w:val="0"/>
          <w:numId w:val="3"/>
        </w:numPr>
      </w:pPr>
      <w:r>
        <w:t>conception d'étude</w:t>
      </w:r>
    </w:p>
    <w:p w:rsidR="00000000" w:rsidRDefault="007E702C" w:rsidP="007E702C">
      <w:pPr>
        <w:pStyle w:val="B3"/>
        <w:numPr>
          <w:ilvl w:val="0"/>
          <w:numId w:val="3"/>
        </w:numPr>
      </w:pPr>
      <w:r>
        <w:t>documentation d'étude</w:t>
      </w:r>
    </w:p>
    <w:p w:rsidR="00000000" w:rsidRDefault="007E702C" w:rsidP="007E702C">
      <w:pPr>
        <w:pStyle w:val="B3"/>
        <w:numPr>
          <w:ilvl w:val="0"/>
          <w:numId w:val="3"/>
        </w:numPr>
      </w:pPr>
      <w:r>
        <w:t>monitorage</w:t>
      </w:r>
    </w:p>
    <w:p w:rsidR="00000000" w:rsidRDefault="007E702C" w:rsidP="007E702C">
      <w:pPr>
        <w:pStyle w:val="B3"/>
        <w:numPr>
          <w:ilvl w:val="0"/>
          <w:numId w:val="3"/>
        </w:numPr>
      </w:pPr>
      <w:r>
        <w:t>data mana</w:t>
      </w:r>
      <w:r>
        <w:t>gement</w:t>
      </w:r>
    </w:p>
    <w:p w:rsidR="00000000" w:rsidRDefault="007E702C" w:rsidP="007E702C">
      <w:pPr>
        <w:pStyle w:val="B3"/>
        <w:numPr>
          <w:ilvl w:val="0"/>
          <w:numId w:val="3"/>
        </w:numPr>
      </w:pPr>
      <w:r>
        <w:t>analyse statistique</w:t>
      </w:r>
    </w:p>
    <w:p w:rsidR="00000000" w:rsidRDefault="007E702C" w:rsidP="007E702C">
      <w:pPr>
        <w:pStyle w:val="B2"/>
        <w:numPr>
          <w:ilvl w:val="0"/>
          <w:numId w:val="2"/>
        </w:numPr>
        <w:ind w:left="1702" w:hanging="284"/>
      </w:pPr>
      <w:r>
        <w:t>évaluation et audits de prestataires.</w:t>
      </w:r>
    </w:p>
    <w:p w:rsidR="00000000" w:rsidRDefault="007E702C">
      <w:pPr>
        <w:pStyle w:val="Titre2"/>
      </w:pPr>
      <w:r>
        <w:lastRenderedPageBreak/>
        <w:t>Formation</w:t>
      </w:r>
    </w:p>
    <w:p w:rsidR="00000000" w:rsidRDefault="007E702C" w:rsidP="007E702C">
      <w:pPr>
        <w:pStyle w:val="B1"/>
        <w:numPr>
          <w:ilvl w:val="0"/>
          <w:numId w:val="1"/>
        </w:numPr>
        <w:ind w:left="1418" w:hanging="284"/>
      </w:pPr>
      <w:r>
        <w:t xml:space="preserve">Formation du personnel du Département Médical : </w:t>
      </w:r>
    </w:p>
    <w:p w:rsidR="00000000" w:rsidRDefault="007E702C" w:rsidP="007E702C">
      <w:pPr>
        <w:pStyle w:val="B2"/>
        <w:numPr>
          <w:ilvl w:val="0"/>
          <w:numId w:val="2"/>
        </w:numPr>
        <w:ind w:left="1702" w:hanging="284"/>
      </w:pPr>
      <w:r>
        <w:t xml:space="preserve">aux référentiels, </w:t>
      </w:r>
    </w:p>
    <w:p w:rsidR="00000000" w:rsidRDefault="007E702C" w:rsidP="007E702C">
      <w:pPr>
        <w:pStyle w:val="B2"/>
        <w:numPr>
          <w:ilvl w:val="0"/>
          <w:numId w:val="2"/>
        </w:numPr>
        <w:ind w:left="1702" w:hanging="284"/>
      </w:pPr>
      <w:r>
        <w:t xml:space="preserve">aux procédures locales et internationales, </w:t>
      </w:r>
    </w:p>
    <w:p w:rsidR="00000000" w:rsidRDefault="007E702C" w:rsidP="007E702C">
      <w:pPr>
        <w:pStyle w:val="B2"/>
        <w:numPr>
          <w:ilvl w:val="0"/>
          <w:numId w:val="2"/>
        </w:numPr>
        <w:ind w:left="1702" w:hanging="284"/>
      </w:pPr>
      <w:r>
        <w:t xml:space="preserve">aux méthodologies et aux outils (y compris informatiques), </w:t>
      </w:r>
    </w:p>
    <w:p w:rsidR="00000000" w:rsidRDefault="007E702C" w:rsidP="007E702C">
      <w:pPr>
        <w:pStyle w:val="B2"/>
        <w:numPr>
          <w:ilvl w:val="0"/>
          <w:numId w:val="2"/>
        </w:numPr>
        <w:ind w:left="1702" w:hanging="284"/>
      </w:pPr>
      <w:r>
        <w:t>à la politique et au système qualité.</w:t>
      </w:r>
    </w:p>
    <w:p w:rsidR="00000000" w:rsidRDefault="007E702C">
      <w:pPr>
        <w:pStyle w:val="Titre2"/>
      </w:pPr>
      <w:r>
        <w:t>Système d'amélioration permanente</w:t>
      </w:r>
    </w:p>
    <w:p w:rsidR="00000000" w:rsidRDefault="007E702C">
      <w:r>
        <w:t>Mise en place et gestion du système d'amélioration permanente.</w:t>
      </w:r>
    </w:p>
    <w:p w:rsidR="00000000" w:rsidRDefault="007E702C">
      <w:pPr>
        <w:jc w:val="center"/>
      </w:pPr>
      <w:r>
        <w:t>__________</w:t>
      </w:r>
    </w:p>
    <w:sectPr w:rsidR="00000000">
      <w:headerReference w:type="default" r:id="rId8"/>
      <w:footerReference w:type="default" r:id="rId9"/>
      <w:pgSz w:w="11906" w:h="16838"/>
      <w:pgMar w:top="1417" w:right="1417" w:bottom="1417" w:left="1417" w:header="720" w:footer="6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E702C">
      <w:pPr>
        <w:spacing w:before="0"/>
      </w:pPr>
      <w:r>
        <w:separator/>
      </w:r>
    </w:p>
  </w:endnote>
  <w:endnote w:type="continuationSeparator" w:id="0">
    <w:p w:rsidR="00000000" w:rsidRDefault="007E702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E702C">
    <w:pPr>
      <w:pStyle w:val="Pieddepage"/>
      <w:pBdr>
        <w:top w:val="single" w:sz="6" w:space="1" w:color="auto"/>
      </w:pBdr>
      <w:tabs>
        <w:tab w:val="clear" w:pos="9071"/>
      </w:tabs>
      <w:ind w:left="-709" w:right="-567"/>
      <w:jc w:val="center"/>
      <w:rPr>
        <w:rFonts w:ascii="Albertus Medium" w:hAnsi="Albertus Medium"/>
        <w:sz w:val="14"/>
      </w:rPr>
    </w:pPr>
    <w:r>
      <w:rPr>
        <w:rFonts w:ascii="Albertus Medium" w:hAnsi="Albertus Medium"/>
        <w:sz w:val="14"/>
      </w:rPr>
      <w:t>SUNNIKAN Consulting</w:t>
    </w:r>
    <w:r>
      <w:rPr>
        <w:sz w:val="14"/>
      </w:rPr>
      <w:t xml:space="preserve"> / </w:t>
    </w:r>
    <w:r>
      <w:rPr>
        <w:sz w:val="14"/>
      </w:rPr>
      <w:fldChar w:fldCharType="begin"/>
    </w:r>
    <w:r>
      <w:rPr>
        <w:sz w:val="14"/>
      </w:rPr>
      <w:instrText xml:space="preserve"> </w:instrText>
    </w:r>
    <w:r>
      <w:rPr>
        <w:sz w:val="14"/>
      </w:rPr>
      <w:instrText>FILENAME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DDS__AQf.doc</w:t>
    </w:r>
    <w:r>
      <w:rPr>
        <w:sz w:val="14"/>
      </w:rPr>
      <w:fldChar w:fldCharType="end"/>
    </w:r>
    <w:r>
      <w:rPr>
        <w:sz w:val="14"/>
      </w:rPr>
      <w:t xml:space="preserve"> / </w:t>
    </w:r>
    <w:r>
      <w:rPr>
        <w:sz w:val="14"/>
      </w:rPr>
      <w:fldChar w:fldCharType="begin"/>
    </w:r>
    <w:r>
      <w:rPr>
        <w:sz w:val="14"/>
      </w:rPr>
      <w:instrText xml:space="preserve"> </w:instrText>
    </w:r>
    <w:r>
      <w:rPr>
        <w:sz w:val="14"/>
      </w:rPr>
      <w:instrText>DATE</w:instrText>
    </w:r>
    <w:r>
      <w:rPr>
        <w:sz w:val="14"/>
      </w:rPr>
      <w:instrText xml:space="preserve"> \@ "</w:instrText>
    </w:r>
    <w:r>
      <w:rPr>
        <w:sz w:val="14"/>
      </w:rPr>
      <w:instrText>d MMMM yyyy</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30 août 2012</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E702C">
      <w:pPr>
        <w:spacing w:before="0"/>
      </w:pPr>
      <w:r>
        <w:separator/>
      </w:r>
    </w:p>
  </w:footnote>
  <w:footnote w:type="continuationSeparator" w:id="0">
    <w:p w:rsidR="00000000" w:rsidRDefault="007E702C">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E702C">
    <w:pPr>
      <w:pStyle w:val="En-tte"/>
      <w:tabs>
        <w:tab w:val="clear" w:pos="4253"/>
        <w:tab w:val="clear" w:pos="8505"/>
        <w:tab w:val="right" w:leader="underscore" w:pos="9639"/>
      </w:tabs>
      <w:ind w:left="-567" w:right="-567"/>
      <w:rPr>
        <w:rFonts w:ascii="Albertus Medium" w:hAnsi="Albertus Medium"/>
      </w:rPr>
    </w:pPr>
    <w:r>
      <w:rPr>
        <w:rFonts w:ascii="Albertus Medium" w:hAnsi="Albertus Medium"/>
      </w:rPr>
      <w:t>SUNNIKAN Consulting</w:t>
    </w:r>
    <w:r>
      <w:rPr>
        <w:rFonts w:ascii="Albertus Medium" w:hAnsi="Albertus Medium"/>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87C34DE"/>
    <w:lvl w:ilvl="0">
      <w:numFmt w:val="bullet"/>
      <w:lvlText w:val="*"/>
      <w:lvlJc w:val="left"/>
    </w:lvl>
  </w:abstractNum>
  <w:num w:numId="1">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2">
    <w:abstractNumId w:val="0"/>
    <w:lvlOverride w:ilvl="0">
      <w:lvl w:ilvl="0">
        <w:start w:val="1"/>
        <w:numFmt w:val="bullet"/>
        <w:lvlText w:val="•"/>
        <w:legacy w:legacy="1" w:legacySpace="0" w:legacyIndent="283"/>
        <w:lvlJc w:val="left"/>
        <w:pPr>
          <w:ind w:left="1701" w:hanging="283"/>
        </w:pPr>
        <w:rPr>
          <w:rFonts w:ascii="Times New Roman" w:hAnsi="Times New Roman" w:cs="Times New Roman" w:hint="default"/>
        </w:rPr>
      </w:lvl>
    </w:lvlOverride>
  </w:num>
  <w:num w:numId="3">
    <w:abstractNumId w:val="0"/>
    <w:lvlOverride w:ilvl="0">
      <w:lvl w:ilvl="0">
        <w:start w:val="1"/>
        <w:numFmt w:val="bullet"/>
        <w:lvlText w:val=""/>
        <w:legacy w:legacy="1" w:legacySpace="0" w:legacyIndent="283"/>
        <w:lvlJc w:val="left"/>
        <w:pPr>
          <w:ind w:left="1984"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attachedTemplate r:id="rId1"/>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02C"/>
    <w:rsid w:val="007E70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Albertus Medium" w:hAnsi="Albertus Medium"/>
      <w:b/>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16" w:after="14"/>
      <w:ind w:left="2977"/>
      <w:outlineLvl w:val="4"/>
    </w:pPr>
    <w:rPr>
      <w:rFonts w:ascii="Arial" w:hAnsi="Arial"/>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spacing w:before="115"/>
      <w:ind w:left="2880" w:right="141"/>
    </w:pPr>
    <w:rPr>
      <w:i/>
    </w:rPr>
  </w:style>
  <w:style w:type="character" w:customStyle="1" w:styleId="EquationCaption">
    <w:name w:val="_Equation Caption"/>
  </w:style>
  <w:style w:type="paragraph" w:customStyle="1" w:styleId="Adresse">
    <w:name w:val="Adresse"/>
    <w:basedOn w:val="Normal"/>
    <w:pPr>
      <w:tabs>
        <w:tab w:val="left" w:pos="2268"/>
      </w:tabs>
    </w:pPr>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2" w:hanging="284"/>
    </w:pPr>
  </w:style>
  <w:style w:type="paragraph" w:customStyle="1" w:styleId="B3">
    <w:name w:val="B3"/>
    <w:basedOn w:val="B2"/>
    <w:pPr>
      <w:ind w:left="1984" w:hanging="283"/>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styleId="Titre">
    <w:name w:val="Titl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0">
    <w:name w:val="Title"/>
    <w:basedOn w:val="Normal"/>
    <w:qFormat/>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rPr>
  </w:style>
  <w:style w:type="paragraph" w:styleId="TM2">
    <w:name w:val="toc 2"/>
    <w:basedOn w:val="Normal"/>
    <w:next w:val="Normal"/>
    <w:semiHidden/>
    <w:pPr>
      <w:tabs>
        <w:tab w:val="right" w:leader="underscore" w:pos="9780"/>
      </w:tabs>
      <w:ind w:left="1985"/>
      <w:jc w:val="left"/>
    </w:pPr>
    <w:rPr>
      <w:i/>
      <w:caps/>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360"/>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Corpsdetexte">
    <w:name w:val="Body Text"/>
    <w:basedOn w:val="Normal"/>
    <w:semiHidden/>
    <w:pPr>
      <w:spacing w:after="120"/>
      <w:ind w:left="0"/>
    </w:pPr>
  </w:style>
  <w:style w:type="paragraph" w:styleId="Textedebulles">
    <w:name w:val="Balloon Text"/>
    <w:basedOn w:val="Normal"/>
    <w:link w:val="TextedebullesCar"/>
    <w:uiPriority w:val="99"/>
    <w:semiHidden/>
    <w:unhideWhenUsed/>
    <w:rsid w:val="007E702C"/>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7E70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Albertus Medium" w:hAnsi="Albertus Medium"/>
      <w:b/>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16" w:after="14"/>
      <w:ind w:left="2977"/>
      <w:outlineLvl w:val="4"/>
    </w:pPr>
    <w:rPr>
      <w:rFonts w:ascii="Arial" w:hAnsi="Arial"/>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spacing w:before="115"/>
      <w:ind w:left="2880" w:right="141"/>
    </w:pPr>
    <w:rPr>
      <w:i/>
    </w:rPr>
  </w:style>
  <w:style w:type="character" w:customStyle="1" w:styleId="EquationCaption">
    <w:name w:val="_Equation Caption"/>
  </w:style>
  <w:style w:type="paragraph" w:customStyle="1" w:styleId="Adresse">
    <w:name w:val="Adresse"/>
    <w:basedOn w:val="Normal"/>
    <w:pPr>
      <w:tabs>
        <w:tab w:val="left" w:pos="2268"/>
      </w:tabs>
    </w:pPr>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2" w:hanging="284"/>
    </w:pPr>
  </w:style>
  <w:style w:type="paragraph" w:customStyle="1" w:styleId="B3">
    <w:name w:val="B3"/>
    <w:basedOn w:val="B2"/>
    <w:pPr>
      <w:ind w:left="1984" w:hanging="283"/>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styleId="Titre">
    <w:name w:val="Titl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0">
    <w:name w:val="Title"/>
    <w:basedOn w:val="Normal"/>
    <w:qFormat/>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rPr>
  </w:style>
  <w:style w:type="paragraph" w:styleId="TM2">
    <w:name w:val="toc 2"/>
    <w:basedOn w:val="Normal"/>
    <w:next w:val="Normal"/>
    <w:semiHidden/>
    <w:pPr>
      <w:tabs>
        <w:tab w:val="right" w:leader="underscore" w:pos="9780"/>
      </w:tabs>
      <w:ind w:left="1985"/>
      <w:jc w:val="left"/>
    </w:pPr>
    <w:rPr>
      <w:i/>
      <w:caps/>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360"/>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Corpsdetexte">
    <w:name w:val="Body Text"/>
    <w:basedOn w:val="Normal"/>
    <w:semiHidden/>
    <w:pPr>
      <w:spacing w:after="120"/>
      <w:ind w:left="0"/>
    </w:pPr>
  </w:style>
  <w:style w:type="paragraph" w:styleId="Textedebulles">
    <w:name w:val="Balloon Text"/>
    <w:basedOn w:val="Normal"/>
    <w:link w:val="TextedebullesCar"/>
    <w:uiPriority w:val="99"/>
    <w:semiHidden/>
    <w:unhideWhenUsed/>
    <w:rsid w:val="007E702C"/>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7E70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o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sop.dot</Template>
  <TotalTime>0</TotalTime>
  <Pages>2</Pages>
  <Words>336</Words>
  <Characters>1849</Characters>
  <Application>Microsoft Office Word</Application>
  <DocSecurity>0</DocSecurity>
  <Lines>15</Lines>
  <Paragraphs>4</Paragraphs>
  <ScaleCrop>false</ScaleCrop>
  <Company>Dell Computer Corporation</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Assurance de la qualité</dc:title>
  <dc:subject/>
  <dc:creator>Dr Georges MARTIN, SUNNIKAN Consulting</dc:creator>
  <cp:keywords/>
  <dc:description/>
  <cp:lastModifiedBy>Pierre JOUBERT</cp:lastModifiedBy>
  <cp:revision>2</cp:revision>
  <cp:lastPrinted>1997-06-18T07:23:00Z</cp:lastPrinted>
  <dcterms:created xsi:type="dcterms:W3CDTF">2012-08-30T09:26:00Z</dcterms:created>
  <dcterms:modified xsi:type="dcterms:W3CDTF">2012-08-30T09:26:00Z</dcterms:modified>
</cp:coreProperties>
</file>