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right="5669"/>
        <w:rPr>
          <w:rFonts w:ascii="Univers" w:hAnsi="Univers"/>
          <w:b/>
          <w:lang w:val="en-GB"/>
        </w:rPr>
      </w:pPr>
      <w:bookmarkStart w:id="0" w:name="_GoBack"/>
      <w:bookmarkEnd w:id="0"/>
      <w:r>
        <w:rPr>
          <w:rFonts w:ascii="Univers" w:hAnsi="Univers"/>
          <w:b/>
          <w:lang w:val="en-GB"/>
        </w:rPr>
        <w:t>THE RULES GOVERNING MEDICINAL PRODUCTS IN THE EUROPEAN COMMUNITY</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b/>
          <w:lang w:val="en-GB"/>
        </w:rPr>
      </w:pPr>
      <w:r>
        <w:rPr>
          <w:rFonts w:ascii="Univers" w:hAnsi="Univers"/>
          <w:b/>
          <w:lang w:val="en-GB"/>
        </w:rPr>
        <w:t>Volume III</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b/>
          <w:lang w:val="en-GB"/>
        </w:rPr>
      </w:pPr>
      <w:r>
        <w:rPr>
          <w:rFonts w:ascii="Univers" w:hAnsi="Univers"/>
          <w:b/>
          <w:lang w:val="en-GB"/>
        </w:rPr>
        <w:t>ADDENDUM JULY 1990</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b/>
          <w:lang w:val="en-GB"/>
        </w:rPr>
      </w:pPr>
      <w:r>
        <w:rPr>
          <w:rFonts w:ascii="Univers" w:hAnsi="Univers"/>
          <w:b/>
          <w:lang w:val="en-GB"/>
        </w:rPr>
        <w:t>(COMMISSION OF THE EUROPEAN COMMUNITIES)</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b/>
          <w:lang w:val="en-GB"/>
        </w:rPr>
      </w:pPr>
      <w:r>
        <w:rPr>
          <w:rFonts w:ascii="Univers" w:hAnsi="Univers"/>
          <w:b/>
          <w:sz w:val="48"/>
          <w:lang w:val="en-GB"/>
        </w:rPr>
        <w:t>GOOD CLINICAL PRACTICE</w:t>
      </w:r>
      <w:r>
        <w:rPr>
          <w:rFonts w:ascii="Univers" w:hAnsi="Univers"/>
          <w:b/>
          <w:sz w:val="48"/>
          <w:lang w:val="en-GB"/>
        </w:rPr>
        <w:br/>
      </w:r>
      <w:r>
        <w:rPr>
          <w:rFonts w:ascii="Univers" w:hAnsi="Univers"/>
          <w:b/>
          <w:sz w:val="48"/>
          <w:lang w:val="en-GB"/>
        </w:rPr>
        <w:br/>
        <w:t>FOR TRIALS ON MEDICINAL PRODUCTS</w:t>
      </w:r>
      <w:r>
        <w:rPr>
          <w:rFonts w:ascii="Univers" w:hAnsi="Univers"/>
          <w:b/>
          <w:sz w:val="48"/>
          <w:lang w:val="en-GB"/>
        </w:rPr>
        <w:br/>
      </w:r>
      <w:r>
        <w:rPr>
          <w:rFonts w:ascii="Univers" w:hAnsi="Univers"/>
          <w:b/>
          <w:sz w:val="48"/>
          <w:lang w:val="en-GB"/>
        </w:rPr>
        <w:br/>
        <w:t>IN THE EUROPEAN COMMUNITY</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b/>
          <w:lang w:val="en-GB"/>
        </w:rPr>
      </w:pPr>
      <w:r>
        <w:rPr>
          <w:rFonts w:ascii="Univers" w:hAnsi="Univers"/>
          <w:lang w:val="en-GB"/>
        </w:rPr>
        <w:t>______________</w:t>
      </w:r>
      <w:r>
        <w:rPr>
          <w:rFonts w:ascii="Univers" w:hAnsi="Univers"/>
          <w:lang w:val="en-GB"/>
        </w:rPr>
        <w:br/>
      </w:r>
      <w:r>
        <w:rPr>
          <w:rFonts w:ascii="Univers" w:hAnsi="Univers"/>
          <w:lang w:val="en-GB"/>
        </w:rPr>
        <w:br/>
      </w:r>
      <w:r>
        <w:rPr>
          <w:rFonts w:ascii="Univers" w:hAnsi="Univers"/>
          <w:lang w:val="en-GB"/>
        </w:rPr>
        <w:br/>
      </w:r>
      <w:r>
        <w:rPr>
          <w:rFonts w:ascii="Univers" w:hAnsi="Univers"/>
          <w:lang w:val="en-GB"/>
        </w:rPr>
        <w:br/>
      </w:r>
      <w:r>
        <w:rPr>
          <w:rFonts w:ascii="Univers" w:hAnsi="Univers"/>
          <w:lang w:val="en-GB"/>
        </w:rPr>
        <w:br/>
      </w:r>
      <w:r>
        <w:rPr>
          <w:rFonts w:ascii="Univers" w:hAnsi="Univers"/>
          <w:b/>
          <w:sz w:val="48"/>
          <w:lang w:val="en-GB"/>
        </w:rPr>
        <w:br/>
      </w:r>
      <w:r>
        <w:rPr>
          <w:rFonts w:ascii="Univers" w:hAnsi="Univers"/>
          <w:b/>
          <w:sz w:val="48"/>
          <w:lang w:val="en-GB"/>
        </w:rPr>
        <w:br/>
      </w:r>
      <w:r>
        <w:rPr>
          <w:rFonts w:ascii="Univers" w:hAnsi="Univers"/>
          <w:b/>
          <w:sz w:val="48"/>
          <w:lang w:val="en-GB"/>
        </w:rPr>
        <w:br/>
      </w:r>
      <w:r>
        <w:rPr>
          <w:rFonts w:ascii="Univers" w:hAnsi="Univers"/>
          <w:b/>
          <w:sz w:val="48"/>
          <w:lang w:val="en-GB"/>
        </w:rPr>
        <w:br/>
      </w:r>
      <w:r>
        <w:rPr>
          <w:rFonts w:ascii="Univers" w:hAnsi="Univers"/>
          <w:b/>
          <w:sz w:val="48"/>
          <w:lang w:val="en-GB"/>
        </w:rPr>
        <w:br/>
      </w:r>
      <w:r>
        <w:rPr>
          <w:rFonts w:ascii="Univers" w:hAnsi="Univers"/>
          <w:b/>
          <w:sz w:val="48"/>
          <w:lang w:val="en-GB"/>
        </w:rPr>
        <w:br/>
      </w:r>
    </w:p>
    <w:p w:rsidR="00000000" w:rsidRDefault="009B709F">
      <w:pPr>
        <w:rPr>
          <w:rFonts w:ascii="Univers" w:hAnsi="Univers"/>
          <w:lang w:val="en-GB"/>
        </w:rPr>
      </w:pPr>
      <w:r>
        <w:rPr>
          <w:rFonts w:ascii="Univers" w:hAnsi="Univers"/>
          <w:lang w:val="en-GB"/>
        </w:rPr>
        <w:br w:type="page"/>
      </w:r>
    </w:p>
    <w:p w:rsidR="00000000" w:rsidRDefault="009B709F">
      <w:pPr>
        <w:pStyle w:val="Titre1"/>
        <w:jc w:val="center"/>
        <w:rPr>
          <w:rFonts w:ascii="Univers" w:hAnsi="Univers"/>
          <w:sz w:val="32"/>
          <w:u w:val="none"/>
          <w:lang w:val="en-GB"/>
        </w:rPr>
      </w:pPr>
      <w:bookmarkStart w:id="1" w:name="_Toc383663635"/>
      <w:r>
        <w:rPr>
          <w:rFonts w:ascii="Univers" w:hAnsi="Univers"/>
          <w:sz w:val="32"/>
          <w:u w:val="none"/>
          <w:lang w:val="en-GB"/>
        </w:rPr>
        <w:t>FOREWORD</w:t>
      </w:r>
      <w:bookmarkEnd w:id="1"/>
    </w:p>
    <w:p w:rsidR="00000000" w:rsidRDefault="009B709F">
      <w:pPr>
        <w:jc w:val="center"/>
        <w:rPr>
          <w:rFonts w:ascii="Univers" w:hAnsi="Univers"/>
          <w:b/>
          <w:lang w:val="en-GB"/>
        </w:rPr>
      </w:pPr>
      <w:r>
        <w:rPr>
          <w:rFonts w:ascii="Univers" w:hAnsi="Univers"/>
          <w:b/>
          <w:lang w:val="en-GB"/>
        </w:rPr>
        <w:t>_______</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lang w:val="en-GB"/>
        </w:rPr>
        <w:t xml:space="preserve">This document should be read and interpreted in the light of Directives 65/65/EEC and 75/318/EEC </w:t>
      </w:r>
      <w:r>
        <w:rPr>
          <w:rStyle w:val="Appelnotedebasdep"/>
          <w:rFonts w:ascii="Univers" w:hAnsi="Univers"/>
          <w:lang w:val="en-GB"/>
        </w:rPr>
        <w:footnoteReference w:id="1"/>
      </w:r>
      <w:r>
        <w:rPr>
          <w:rFonts w:ascii="Univers" w:hAnsi="Univers"/>
          <w:lang w:val="en-GB"/>
        </w:rPr>
        <w:t>.</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lang w:val="en-GB"/>
        </w:rPr>
        <w:t xml:space="preserve">The objective of this guideline is to establish the principles for the </w:t>
      </w:r>
      <w:r>
        <w:rPr>
          <w:rFonts w:ascii="Univers" w:hAnsi="Univers"/>
          <w:u w:val="single"/>
          <w:lang w:val="en-GB"/>
        </w:rPr>
        <w:t>standard of Good Clinical Practice for trials on medicinal products</w:t>
      </w:r>
      <w:r>
        <w:rPr>
          <w:rFonts w:ascii="Univers" w:hAnsi="Univers"/>
          <w:lang w:val="en-GB"/>
        </w:rPr>
        <w:t xml:space="preserve"> in human beings within the EEC. It is directed primarily towards the pharmaceutical industry, but also to all who are involved in the generation of clinical data for inclusion in regulatory submissions for medicinal products. These principles a</w:t>
      </w:r>
      <w:r>
        <w:rPr>
          <w:rFonts w:ascii="Univers" w:hAnsi="Univers"/>
          <w:lang w:val="en-GB"/>
        </w:rPr>
        <w:t>re pertinent to all four phases of clinical investigation of medicinal products, including bioavailability and bioequivalence studies and can be applied more widely by those who undertake experimental investigation in human subjects.</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lang w:val="en-GB"/>
        </w:rPr>
        <w:t>All parties involved in the evaluation of medicinal products share the responsibility of accepting and working according to such standards in mutual trust and confidence. Pre-established, systematic written procedures for the organization, conduct, data collection, documentati</w:t>
      </w:r>
      <w:r>
        <w:rPr>
          <w:rFonts w:ascii="Univers" w:hAnsi="Univers"/>
          <w:lang w:val="en-GB"/>
        </w:rPr>
        <w:t>on and verification of clinical trials are necessary to ensure that the rights and integrity of the trial subjects are thoroughly protected and to establish the credibility of data and to improve the ethical, scientific and technical quality of trials. These procedures also include good statistical design as an essential prerequisite for credibility of data and moreover, it is unethical to enlist the co-operation of human subjects in trials which are not adequately designed. By these means all data, informa</w:t>
      </w:r>
      <w:r>
        <w:rPr>
          <w:rFonts w:ascii="Univers" w:hAnsi="Univers"/>
          <w:lang w:val="en-GB"/>
        </w:rPr>
        <w:t>tion and documents may be confirmed as being properly generated, recorded and reported.</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lang w:val="en-GB"/>
        </w:rPr>
      </w:pPr>
      <w:r>
        <w:rPr>
          <w:rFonts w:ascii="Univers" w:hAnsi="Univers"/>
          <w:lang w:val="en-GB"/>
        </w:rPr>
        <w:t>_____________________________</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sz w:val="24"/>
          <w:lang w:val="en-GB"/>
        </w:rPr>
      </w:pPr>
      <w:r>
        <w:rPr>
          <w:rFonts w:ascii="Univers" w:hAnsi="Univers"/>
          <w:lang w:val="en-GB"/>
        </w:rPr>
        <w:br w:type="page"/>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sz w:val="24"/>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b/>
          <w:sz w:val="24"/>
          <w:lang w:val="en-GB"/>
        </w:rPr>
      </w:pPr>
      <w:r>
        <w:rPr>
          <w:rFonts w:ascii="Univers" w:hAnsi="Univers"/>
          <w:b/>
          <w:sz w:val="32"/>
          <w:lang w:val="en-GB"/>
        </w:rPr>
        <w:t>CONTENTS</w:t>
      </w:r>
      <w:r>
        <w:rPr>
          <w:rFonts w:ascii="Univers" w:hAnsi="Univers"/>
          <w:b/>
          <w:sz w:val="24"/>
          <w:lang w:val="en-GB"/>
        </w:rPr>
        <w:br/>
      </w:r>
      <w:r>
        <w:rPr>
          <w:rFonts w:ascii="Univers" w:hAnsi="Univers"/>
          <w:b/>
          <w:lang w:val="en-GB"/>
        </w:rPr>
        <w:t>_______</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b/>
          <w:sz w:val="16"/>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right"/>
        <w:rPr>
          <w:rFonts w:ascii="Univers" w:hAnsi="Univers"/>
          <w:lang w:val="en-GB"/>
        </w:rPr>
      </w:pPr>
      <w:r>
        <w:rPr>
          <w:rFonts w:ascii="Univers" w:hAnsi="Univers"/>
          <w:b/>
          <w:sz w:val="16"/>
          <w:lang w:val="en-GB"/>
        </w:rPr>
        <w:t>Pages</w:t>
      </w:r>
    </w:p>
    <w:p w:rsidR="00000000" w:rsidRDefault="009B709F">
      <w:pPr>
        <w:pStyle w:val="TM1"/>
        <w:rPr>
          <w:rFonts w:ascii="Univers" w:hAnsi="Univers"/>
          <w:lang w:val="en-GB"/>
        </w:rPr>
      </w:pPr>
    </w:p>
    <w:p w:rsidR="00000000" w:rsidRDefault="009B709F">
      <w:pPr>
        <w:rPr>
          <w:rFonts w:ascii="Univers" w:hAnsi="Univers"/>
          <w:lang w:val="en-GB"/>
        </w:rPr>
      </w:pPr>
    </w:p>
    <w:p w:rsidR="00000000" w:rsidRDefault="009B709F">
      <w:pPr>
        <w:pStyle w:val="TM1"/>
        <w:rPr>
          <w:lang w:val="en-GB"/>
        </w:rPr>
      </w:pPr>
      <w:r>
        <w:rPr>
          <w:rFonts w:ascii="Univers" w:hAnsi="Univers"/>
          <w:lang w:val="en-GB"/>
        </w:rPr>
        <w:fldChar w:fldCharType="begin"/>
      </w:r>
      <w:r>
        <w:rPr>
          <w:rFonts w:ascii="Univers" w:hAnsi="Univers"/>
          <w:lang w:val="en-GB"/>
        </w:rPr>
        <w:instrText>TOC</w:instrText>
      </w:r>
      <w:r>
        <w:rPr>
          <w:rFonts w:ascii="Univers" w:hAnsi="Univers"/>
          <w:lang w:val="en-GB"/>
        </w:rPr>
        <w:instrText xml:space="preserve"> \o</w:instrText>
      </w:r>
      <w:r>
        <w:rPr>
          <w:rFonts w:ascii="Univers" w:hAnsi="Univers"/>
          <w:lang w:val="en-GB"/>
        </w:rPr>
        <w:fldChar w:fldCharType="separate"/>
      </w:r>
      <w:r>
        <w:rPr>
          <w:lang w:val="en-GB"/>
        </w:rPr>
        <w:t>FOREWORD</w:t>
      </w:r>
      <w:r>
        <w:rPr>
          <w:lang w:val="en-GB"/>
        </w:rPr>
        <w:tab/>
      </w:r>
      <w:r>
        <w:rPr>
          <w:lang w:val="en-GB"/>
        </w:rPr>
        <w:fldChar w:fldCharType="begin"/>
      </w:r>
      <w:r>
        <w:rPr>
          <w:lang w:val="en-GB"/>
        </w:rPr>
        <w:instrText xml:space="preserve"> </w:instrText>
      </w:r>
      <w:r>
        <w:rPr>
          <w:lang w:val="en-GB"/>
        </w:rPr>
        <w:instrText>GOTOBUTTON</w:instrText>
      </w:r>
      <w:r>
        <w:rPr>
          <w:lang w:val="en-GB"/>
        </w:rPr>
        <w:instrText xml:space="preserve"> _Toc383663635  </w:instrText>
      </w:r>
      <w:r>
        <w:rPr>
          <w:lang w:val="en-GB"/>
        </w:rPr>
        <w:fldChar w:fldCharType="begin"/>
      </w:r>
      <w:r>
        <w:rPr>
          <w:lang w:val="en-GB"/>
        </w:rPr>
        <w:instrText xml:space="preserve"> </w:instrText>
      </w:r>
      <w:r>
        <w:rPr>
          <w:lang w:val="en-GB"/>
        </w:rPr>
        <w:instrText>PAGEREF</w:instrText>
      </w:r>
      <w:r>
        <w:rPr>
          <w:lang w:val="en-GB"/>
        </w:rPr>
        <w:instrText xml:space="preserve"> _Toc383663635 </w:instrText>
      </w:r>
      <w:r>
        <w:rPr>
          <w:lang w:val="en-GB"/>
        </w:rPr>
        <w:fldChar w:fldCharType="separate"/>
      </w:r>
      <w:r>
        <w:rPr>
          <w:noProof/>
        </w:rPr>
        <w:instrText>2</w:instrText>
      </w:r>
      <w:r>
        <w:rPr>
          <w:lang w:val="en-GB"/>
        </w:rPr>
        <w:fldChar w:fldCharType="end"/>
      </w:r>
      <w:r>
        <w:rPr>
          <w:lang w:val="en-GB"/>
        </w:rPr>
        <w:fldChar w:fldCharType="end"/>
      </w:r>
    </w:p>
    <w:p w:rsidR="00000000" w:rsidRDefault="009B709F">
      <w:pPr>
        <w:pStyle w:val="TM1"/>
        <w:rPr>
          <w:lang w:val="en-GB"/>
        </w:rPr>
      </w:pPr>
      <w:r>
        <w:rPr>
          <w:lang w:val="en-GB"/>
        </w:rPr>
        <w:t>GLOSSARY</w:t>
      </w:r>
      <w:r>
        <w:rPr>
          <w:lang w:val="en-GB"/>
        </w:rPr>
        <w:tab/>
      </w:r>
      <w:r>
        <w:rPr>
          <w:lang w:val="en-GB"/>
        </w:rPr>
        <w:fldChar w:fldCharType="begin"/>
      </w:r>
      <w:r>
        <w:rPr>
          <w:lang w:val="en-GB"/>
        </w:rPr>
        <w:instrText xml:space="preserve"> </w:instrText>
      </w:r>
      <w:r>
        <w:rPr>
          <w:lang w:val="en-GB"/>
        </w:rPr>
        <w:instrText>GOTOBUTTON</w:instrText>
      </w:r>
      <w:r>
        <w:rPr>
          <w:lang w:val="en-GB"/>
        </w:rPr>
        <w:instrText xml:space="preserve"> _Toc383663636  </w:instrText>
      </w:r>
      <w:r>
        <w:rPr>
          <w:lang w:val="en-GB"/>
        </w:rPr>
        <w:fldChar w:fldCharType="begin"/>
      </w:r>
      <w:r>
        <w:rPr>
          <w:lang w:val="en-GB"/>
        </w:rPr>
        <w:instrText xml:space="preserve"> </w:instrText>
      </w:r>
      <w:r>
        <w:rPr>
          <w:lang w:val="en-GB"/>
        </w:rPr>
        <w:instrText>PAGEREF</w:instrText>
      </w:r>
      <w:r>
        <w:rPr>
          <w:lang w:val="en-GB"/>
        </w:rPr>
        <w:instrText xml:space="preserve"> _Toc383663636 </w:instrText>
      </w:r>
      <w:r>
        <w:rPr>
          <w:lang w:val="en-GB"/>
        </w:rPr>
        <w:fldChar w:fldCharType="separate"/>
      </w:r>
      <w:r>
        <w:rPr>
          <w:noProof/>
        </w:rPr>
        <w:instrText>4</w:instrText>
      </w:r>
      <w:r>
        <w:rPr>
          <w:lang w:val="en-GB"/>
        </w:rPr>
        <w:fldChar w:fldCharType="end"/>
      </w:r>
      <w:r>
        <w:rPr>
          <w:lang w:val="en-GB"/>
        </w:rPr>
        <w:fldChar w:fldCharType="end"/>
      </w:r>
    </w:p>
    <w:p w:rsidR="00000000" w:rsidRDefault="009B709F">
      <w:pPr>
        <w:pStyle w:val="TM1"/>
        <w:rPr>
          <w:lang w:val="en-GB"/>
        </w:rPr>
      </w:pPr>
      <w:r>
        <w:rPr>
          <w:lang w:val="en-GB"/>
        </w:rPr>
        <w:t>CHAPTER 1</w:t>
      </w:r>
      <w:r>
        <w:rPr>
          <w:lang w:val="en-GB"/>
        </w:rPr>
        <w:tab/>
      </w:r>
      <w:r>
        <w:rPr>
          <w:lang w:val="en-GB"/>
        </w:rPr>
        <w:fldChar w:fldCharType="begin"/>
      </w:r>
      <w:r>
        <w:rPr>
          <w:lang w:val="en-GB"/>
        </w:rPr>
        <w:instrText xml:space="preserve"> </w:instrText>
      </w:r>
      <w:r>
        <w:rPr>
          <w:lang w:val="en-GB"/>
        </w:rPr>
        <w:instrText>GOTOBUTTON</w:instrText>
      </w:r>
      <w:r>
        <w:rPr>
          <w:lang w:val="en-GB"/>
        </w:rPr>
        <w:instrText xml:space="preserve"> _Toc383663637  </w:instrText>
      </w:r>
      <w:r>
        <w:rPr>
          <w:lang w:val="en-GB"/>
        </w:rPr>
        <w:fldChar w:fldCharType="begin"/>
      </w:r>
      <w:r>
        <w:rPr>
          <w:lang w:val="en-GB"/>
        </w:rPr>
        <w:instrText xml:space="preserve"> </w:instrText>
      </w:r>
      <w:r>
        <w:rPr>
          <w:lang w:val="en-GB"/>
        </w:rPr>
        <w:instrText>PAGEREF</w:instrText>
      </w:r>
      <w:r>
        <w:rPr>
          <w:lang w:val="en-GB"/>
        </w:rPr>
        <w:instrText xml:space="preserve"> _Toc383663637 </w:instrText>
      </w:r>
      <w:r>
        <w:rPr>
          <w:lang w:val="en-GB"/>
        </w:rPr>
        <w:fldChar w:fldCharType="separate"/>
      </w:r>
      <w:r>
        <w:rPr>
          <w:noProof/>
        </w:rPr>
        <w:instrText>9</w:instrText>
      </w:r>
      <w:r>
        <w:rPr>
          <w:lang w:val="en-GB"/>
        </w:rPr>
        <w:fldChar w:fldCharType="end"/>
      </w:r>
      <w:r>
        <w:rPr>
          <w:lang w:val="en-GB"/>
        </w:rPr>
        <w:fldChar w:fldCharType="end"/>
      </w:r>
    </w:p>
    <w:p w:rsidR="00000000" w:rsidRDefault="009B709F">
      <w:pPr>
        <w:pStyle w:val="TM3"/>
        <w:rPr>
          <w:lang w:val="en-GB"/>
        </w:rPr>
      </w:pPr>
      <w:r>
        <w:rPr>
          <w:lang w:val="en-GB"/>
        </w:rPr>
        <w:t>PROTECTION OF TRIAL SUBJECTS</w:t>
      </w:r>
      <w:r>
        <w:rPr>
          <w:lang w:val="en-GB"/>
        </w:rPr>
        <w:tab/>
      </w:r>
      <w:r>
        <w:rPr>
          <w:lang w:val="en-GB"/>
        </w:rPr>
        <w:fldChar w:fldCharType="begin"/>
      </w:r>
      <w:r>
        <w:rPr>
          <w:lang w:val="en-GB"/>
        </w:rPr>
        <w:instrText xml:space="preserve"> </w:instrText>
      </w:r>
      <w:r>
        <w:rPr>
          <w:lang w:val="en-GB"/>
        </w:rPr>
        <w:instrText>GOTOBUTTON</w:instrText>
      </w:r>
      <w:r>
        <w:rPr>
          <w:lang w:val="en-GB"/>
        </w:rPr>
        <w:instrText xml:space="preserve"> _Toc383663638  </w:instrText>
      </w:r>
      <w:r>
        <w:rPr>
          <w:lang w:val="en-GB"/>
        </w:rPr>
        <w:fldChar w:fldCharType="begin"/>
      </w:r>
      <w:r>
        <w:rPr>
          <w:lang w:val="en-GB"/>
        </w:rPr>
        <w:instrText xml:space="preserve"> </w:instrText>
      </w:r>
      <w:r>
        <w:rPr>
          <w:lang w:val="en-GB"/>
        </w:rPr>
        <w:instrText>PAGEREF</w:instrText>
      </w:r>
      <w:r>
        <w:rPr>
          <w:lang w:val="en-GB"/>
        </w:rPr>
        <w:instrText xml:space="preserve"> _Toc383663638 </w:instrText>
      </w:r>
      <w:r>
        <w:rPr>
          <w:lang w:val="en-GB"/>
        </w:rPr>
        <w:fldChar w:fldCharType="separate"/>
      </w:r>
      <w:r>
        <w:rPr>
          <w:noProof/>
        </w:rPr>
        <w:instrText>9</w:instrText>
      </w:r>
      <w:r>
        <w:rPr>
          <w:lang w:val="en-GB"/>
        </w:rPr>
        <w:fldChar w:fldCharType="end"/>
      </w:r>
      <w:r>
        <w:rPr>
          <w:lang w:val="en-GB"/>
        </w:rPr>
        <w:fldChar w:fldCharType="end"/>
      </w:r>
    </w:p>
    <w:p w:rsidR="00000000" w:rsidRDefault="009B709F">
      <w:pPr>
        <w:pStyle w:val="TM3"/>
        <w:rPr>
          <w:lang w:val="en-GB"/>
        </w:rPr>
      </w:pPr>
      <w:r>
        <w:rPr>
          <w:lang w:val="en-GB"/>
        </w:rPr>
        <w:t>ETHICS COMMITTEES</w:t>
      </w:r>
      <w:r>
        <w:rPr>
          <w:lang w:val="en-GB"/>
        </w:rPr>
        <w:tab/>
      </w:r>
      <w:r>
        <w:rPr>
          <w:lang w:val="en-GB"/>
        </w:rPr>
        <w:fldChar w:fldCharType="begin"/>
      </w:r>
      <w:r>
        <w:rPr>
          <w:lang w:val="en-GB"/>
        </w:rPr>
        <w:instrText xml:space="preserve"> </w:instrText>
      </w:r>
      <w:r>
        <w:rPr>
          <w:lang w:val="en-GB"/>
        </w:rPr>
        <w:instrText>GOTOBUTTON</w:instrText>
      </w:r>
      <w:r>
        <w:rPr>
          <w:lang w:val="en-GB"/>
        </w:rPr>
        <w:instrText xml:space="preserve"> _T</w:instrText>
      </w:r>
      <w:r>
        <w:rPr>
          <w:lang w:val="en-GB"/>
        </w:rPr>
        <w:instrText xml:space="preserve">oc383663639  </w:instrText>
      </w:r>
      <w:r>
        <w:rPr>
          <w:lang w:val="en-GB"/>
        </w:rPr>
        <w:fldChar w:fldCharType="begin"/>
      </w:r>
      <w:r>
        <w:rPr>
          <w:lang w:val="en-GB"/>
        </w:rPr>
        <w:instrText xml:space="preserve"> </w:instrText>
      </w:r>
      <w:r>
        <w:rPr>
          <w:lang w:val="en-GB"/>
        </w:rPr>
        <w:instrText>PAGEREF</w:instrText>
      </w:r>
      <w:r>
        <w:rPr>
          <w:lang w:val="en-GB"/>
        </w:rPr>
        <w:instrText xml:space="preserve"> _Toc383663639 </w:instrText>
      </w:r>
      <w:r>
        <w:rPr>
          <w:lang w:val="en-GB"/>
        </w:rPr>
        <w:fldChar w:fldCharType="separate"/>
      </w:r>
      <w:r>
        <w:rPr>
          <w:noProof/>
        </w:rPr>
        <w:instrText>9</w:instrText>
      </w:r>
      <w:r>
        <w:rPr>
          <w:lang w:val="en-GB"/>
        </w:rPr>
        <w:fldChar w:fldCharType="end"/>
      </w:r>
      <w:r>
        <w:rPr>
          <w:lang w:val="en-GB"/>
        </w:rPr>
        <w:fldChar w:fldCharType="end"/>
      </w:r>
    </w:p>
    <w:p w:rsidR="00000000" w:rsidRDefault="009B709F">
      <w:pPr>
        <w:pStyle w:val="TM3"/>
        <w:rPr>
          <w:lang w:val="en-GB"/>
        </w:rPr>
      </w:pPr>
      <w:r>
        <w:rPr>
          <w:lang w:val="en-GB"/>
        </w:rPr>
        <w:t>INFORMED CONSENT</w:t>
      </w:r>
      <w:r>
        <w:rPr>
          <w:lang w:val="en-GB"/>
        </w:rPr>
        <w:tab/>
      </w:r>
      <w:r>
        <w:rPr>
          <w:lang w:val="en-GB"/>
        </w:rPr>
        <w:fldChar w:fldCharType="begin"/>
      </w:r>
      <w:r>
        <w:rPr>
          <w:lang w:val="en-GB"/>
        </w:rPr>
        <w:instrText xml:space="preserve"> </w:instrText>
      </w:r>
      <w:r>
        <w:rPr>
          <w:lang w:val="en-GB"/>
        </w:rPr>
        <w:instrText>GOTOBUTTON</w:instrText>
      </w:r>
      <w:r>
        <w:rPr>
          <w:lang w:val="en-GB"/>
        </w:rPr>
        <w:instrText xml:space="preserve"> _Toc383663640  </w:instrText>
      </w:r>
      <w:r>
        <w:rPr>
          <w:lang w:val="en-GB"/>
        </w:rPr>
        <w:fldChar w:fldCharType="begin"/>
      </w:r>
      <w:r>
        <w:rPr>
          <w:lang w:val="en-GB"/>
        </w:rPr>
        <w:instrText xml:space="preserve"> </w:instrText>
      </w:r>
      <w:r>
        <w:rPr>
          <w:lang w:val="en-GB"/>
        </w:rPr>
        <w:instrText>PAGEREF</w:instrText>
      </w:r>
      <w:r>
        <w:rPr>
          <w:lang w:val="en-GB"/>
        </w:rPr>
        <w:instrText xml:space="preserve"> _Toc383663640 </w:instrText>
      </w:r>
      <w:r>
        <w:rPr>
          <w:lang w:val="en-GB"/>
        </w:rPr>
        <w:fldChar w:fldCharType="separate"/>
      </w:r>
      <w:r>
        <w:rPr>
          <w:noProof/>
        </w:rPr>
        <w:instrText>10</w:instrText>
      </w:r>
      <w:r>
        <w:rPr>
          <w:lang w:val="en-GB"/>
        </w:rPr>
        <w:fldChar w:fldCharType="end"/>
      </w:r>
      <w:r>
        <w:rPr>
          <w:lang w:val="en-GB"/>
        </w:rPr>
        <w:fldChar w:fldCharType="end"/>
      </w:r>
    </w:p>
    <w:p w:rsidR="00000000" w:rsidRDefault="009B709F">
      <w:pPr>
        <w:pStyle w:val="TM1"/>
        <w:rPr>
          <w:lang w:val="en-GB"/>
        </w:rPr>
      </w:pPr>
      <w:r>
        <w:rPr>
          <w:lang w:val="en-GB"/>
        </w:rPr>
        <w:t>CHAPTER 2</w:t>
      </w:r>
      <w:r>
        <w:rPr>
          <w:lang w:val="en-GB"/>
        </w:rPr>
        <w:tab/>
      </w:r>
      <w:r>
        <w:rPr>
          <w:lang w:val="en-GB"/>
        </w:rPr>
        <w:fldChar w:fldCharType="begin"/>
      </w:r>
      <w:r>
        <w:rPr>
          <w:lang w:val="en-GB"/>
        </w:rPr>
        <w:instrText xml:space="preserve"> </w:instrText>
      </w:r>
      <w:r>
        <w:rPr>
          <w:lang w:val="en-GB"/>
        </w:rPr>
        <w:instrText>GOTOBUTTON</w:instrText>
      </w:r>
      <w:r>
        <w:rPr>
          <w:lang w:val="en-GB"/>
        </w:rPr>
        <w:instrText xml:space="preserve"> _Toc383663641  </w:instrText>
      </w:r>
      <w:r>
        <w:rPr>
          <w:lang w:val="en-GB"/>
        </w:rPr>
        <w:fldChar w:fldCharType="begin"/>
      </w:r>
      <w:r>
        <w:rPr>
          <w:lang w:val="en-GB"/>
        </w:rPr>
        <w:instrText xml:space="preserve"> </w:instrText>
      </w:r>
      <w:r>
        <w:rPr>
          <w:lang w:val="en-GB"/>
        </w:rPr>
        <w:instrText>PAGEREF</w:instrText>
      </w:r>
      <w:r>
        <w:rPr>
          <w:lang w:val="en-GB"/>
        </w:rPr>
        <w:instrText xml:space="preserve"> _Toc383663641 </w:instrText>
      </w:r>
      <w:r>
        <w:rPr>
          <w:lang w:val="en-GB"/>
        </w:rPr>
        <w:fldChar w:fldCharType="separate"/>
      </w:r>
      <w:r>
        <w:rPr>
          <w:noProof/>
        </w:rPr>
        <w:instrText>11</w:instrText>
      </w:r>
      <w:r>
        <w:rPr>
          <w:lang w:val="en-GB"/>
        </w:rPr>
        <w:fldChar w:fldCharType="end"/>
      </w:r>
      <w:r>
        <w:rPr>
          <w:lang w:val="en-GB"/>
        </w:rPr>
        <w:fldChar w:fldCharType="end"/>
      </w:r>
    </w:p>
    <w:p w:rsidR="00000000" w:rsidRDefault="009B709F">
      <w:pPr>
        <w:pStyle w:val="TM3"/>
        <w:rPr>
          <w:lang w:val="en-GB"/>
        </w:rPr>
      </w:pPr>
      <w:r>
        <w:rPr>
          <w:lang w:val="en-GB"/>
        </w:rPr>
        <w:t>SPONSOR</w:t>
      </w:r>
      <w:r>
        <w:rPr>
          <w:lang w:val="en-GB"/>
        </w:rPr>
        <w:tab/>
      </w:r>
      <w:r>
        <w:rPr>
          <w:lang w:val="en-GB"/>
        </w:rPr>
        <w:fldChar w:fldCharType="begin"/>
      </w:r>
      <w:r>
        <w:rPr>
          <w:lang w:val="en-GB"/>
        </w:rPr>
        <w:instrText xml:space="preserve"> </w:instrText>
      </w:r>
      <w:r>
        <w:rPr>
          <w:lang w:val="en-GB"/>
        </w:rPr>
        <w:instrText>GOTOBUTTON</w:instrText>
      </w:r>
      <w:r>
        <w:rPr>
          <w:lang w:val="en-GB"/>
        </w:rPr>
        <w:instrText xml:space="preserve"> _Toc383663642  </w:instrText>
      </w:r>
      <w:r>
        <w:rPr>
          <w:lang w:val="en-GB"/>
        </w:rPr>
        <w:fldChar w:fldCharType="begin"/>
      </w:r>
      <w:r>
        <w:rPr>
          <w:lang w:val="en-GB"/>
        </w:rPr>
        <w:instrText xml:space="preserve"> </w:instrText>
      </w:r>
      <w:r>
        <w:rPr>
          <w:lang w:val="en-GB"/>
        </w:rPr>
        <w:instrText>PAGEREF</w:instrText>
      </w:r>
      <w:r>
        <w:rPr>
          <w:lang w:val="en-GB"/>
        </w:rPr>
        <w:instrText xml:space="preserve"> _Toc383663642 </w:instrText>
      </w:r>
      <w:r>
        <w:rPr>
          <w:lang w:val="en-GB"/>
        </w:rPr>
        <w:fldChar w:fldCharType="separate"/>
      </w:r>
      <w:r>
        <w:rPr>
          <w:noProof/>
        </w:rPr>
        <w:instrText>11</w:instrText>
      </w:r>
      <w:r>
        <w:rPr>
          <w:lang w:val="en-GB"/>
        </w:rPr>
        <w:fldChar w:fldCharType="end"/>
      </w:r>
      <w:r>
        <w:rPr>
          <w:lang w:val="en-GB"/>
        </w:rPr>
        <w:fldChar w:fldCharType="end"/>
      </w:r>
    </w:p>
    <w:p w:rsidR="00000000" w:rsidRDefault="009B709F">
      <w:pPr>
        <w:pStyle w:val="TM3"/>
        <w:rPr>
          <w:lang w:val="en-GB"/>
        </w:rPr>
      </w:pPr>
      <w:r>
        <w:rPr>
          <w:lang w:val="en-GB"/>
        </w:rPr>
        <w:t>MONITOR</w:t>
      </w:r>
      <w:r>
        <w:rPr>
          <w:lang w:val="en-GB"/>
        </w:rPr>
        <w:tab/>
      </w:r>
      <w:r>
        <w:rPr>
          <w:lang w:val="en-GB"/>
        </w:rPr>
        <w:fldChar w:fldCharType="begin"/>
      </w:r>
      <w:r>
        <w:rPr>
          <w:lang w:val="en-GB"/>
        </w:rPr>
        <w:instrText xml:space="preserve"> </w:instrText>
      </w:r>
      <w:r>
        <w:rPr>
          <w:lang w:val="en-GB"/>
        </w:rPr>
        <w:instrText>GOTOBUTTON</w:instrText>
      </w:r>
      <w:r>
        <w:rPr>
          <w:lang w:val="en-GB"/>
        </w:rPr>
        <w:instrText xml:space="preserve"> _Toc383663643  </w:instrText>
      </w:r>
      <w:r>
        <w:rPr>
          <w:lang w:val="en-GB"/>
        </w:rPr>
        <w:fldChar w:fldCharType="begin"/>
      </w:r>
      <w:r>
        <w:rPr>
          <w:lang w:val="en-GB"/>
        </w:rPr>
        <w:instrText xml:space="preserve"> </w:instrText>
      </w:r>
      <w:r>
        <w:rPr>
          <w:lang w:val="en-GB"/>
        </w:rPr>
        <w:instrText>PAGEREF</w:instrText>
      </w:r>
      <w:r>
        <w:rPr>
          <w:lang w:val="en-GB"/>
        </w:rPr>
        <w:instrText xml:space="preserve"> _Toc383663643 </w:instrText>
      </w:r>
      <w:r>
        <w:rPr>
          <w:lang w:val="en-GB"/>
        </w:rPr>
        <w:fldChar w:fldCharType="separate"/>
      </w:r>
      <w:r>
        <w:rPr>
          <w:noProof/>
        </w:rPr>
        <w:instrText>12</w:instrText>
      </w:r>
      <w:r>
        <w:rPr>
          <w:lang w:val="en-GB"/>
        </w:rPr>
        <w:fldChar w:fldCharType="end"/>
      </w:r>
      <w:r>
        <w:rPr>
          <w:lang w:val="en-GB"/>
        </w:rPr>
        <w:fldChar w:fldCharType="end"/>
      </w:r>
    </w:p>
    <w:p w:rsidR="00000000" w:rsidRDefault="009B709F">
      <w:pPr>
        <w:pStyle w:val="TM3"/>
        <w:rPr>
          <w:lang w:val="en-GB"/>
        </w:rPr>
      </w:pPr>
      <w:r>
        <w:rPr>
          <w:lang w:val="en-GB"/>
        </w:rPr>
        <w:t>INVESTIGATOR</w:t>
      </w:r>
      <w:r>
        <w:rPr>
          <w:lang w:val="en-GB"/>
        </w:rPr>
        <w:tab/>
      </w:r>
      <w:r>
        <w:rPr>
          <w:lang w:val="en-GB"/>
        </w:rPr>
        <w:fldChar w:fldCharType="begin"/>
      </w:r>
      <w:r>
        <w:rPr>
          <w:lang w:val="en-GB"/>
        </w:rPr>
        <w:instrText xml:space="preserve"> </w:instrText>
      </w:r>
      <w:r>
        <w:rPr>
          <w:lang w:val="en-GB"/>
        </w:rPr>
        <w:instrText>GOTOBUTTON</w:instrText>
      </w:r>
      <w:r>
        <w:rPr>
          <w:lang w:val="en-GB"/>
        </w:rPr>
        <w:instrText xml:space="preserve"> _Toc383663644  </w:instrText>
      </w:r>
      <w:r>
        <w:rPr>
          <w:lang w:val="en-GB"/>
        </w:rPr>
        <w:fldChar w:fldCharType="begin"/>
      </w:r>
      <w:r>
        <w:rPr>
          <w:lang w:val="en-GB"/>
        </w:rPr>
        <w:instrText xml:space="preserve"> </w:instrText>
      </w:r>
      <w:r>
        <w:rPr>
          <w:lang w:val="en-GB"/>
        </w:rPr>
        <w:instrText>PAGEREF</w:instrText>
      </w:r>
      <w:r>
        <w:rPr>
          <w:lang w:val="en-GB"/>
        </w:rPr>
        <w:instrText xml:space="preserve"> _Toc383663644 </w:instrText>
      </w:r>
      <w:r>
        <w:rPr>
          <w:lang w:val="en-GB"/>
        </w:rPr>
        <w:fldChar w:fldCharType="separate"/>
      </w:r>
      <w:r>
        <w:rPr>
          <w:noProof/>
        </w:rPr>
        <w:instrText>13</w:instrText>
      </w:r>
      <w:r>
        <w:rPr>
          <w:lang w:val="en-GB"/>
        </w:rPr>
        <w:fldChar w:fldCharType="end"/>
      </w:r>
      <w:r>
        <w:rPr>
          <w:lang w:val="en-GB"/>
        </w:rPr>
        <w:fldChar w:fldCharType="end"/>
      </w:r>
    </w:p>
    <w:p w:rsidR="00000000" w:rsidRDefault="009B709F">
      <w:pPr>
        <w:pStyle w:val="TM1"/>
        <w:rPr>
          <w:lang w:val="en-GB"/>
        </w:rPr>
      </w:pPr>
      <w:r>
        <w:rPr>
          <w:lang w:val="en-GB"/>
        </w:rPr>
        <w:t>CHAPTER 3</w:t>
      </w:r>
      <w:r>
        <w:rPr>
          <w:lang w:val="en-GB"/>
        </w:rPr>
        <w:tab/>
      </w:r>
      <w:r>
        <w:rPr>
          <w:lang w:val="en-GB"/>
        </w:rPr>
        <w:fldChar w:fldCharType="begin"/>
      </w:r>
      <w:r>
        <w:rPr>
          <w:lang w:val="en-GB"/>
        </w:rPr>
        <w:instrText xml:space="preserve"> </w:instrText>
      </w:r>
      <w:r>
        <w:rPr>
          <w:lang w:val="en-GB"/>
        </w:rPr>
        <w:instrText>GOTOBUTTON</w:instrText>
      </w:r>
      <w:r>
        <w:rPr>
          <w:lang w:val="en-GB"/>
        </w:rPr>
        <w:instrText xml:space="preserve"> _Toc383663645  </w:instrText>
      </w:r>
      <w:r>
        <w:rPr>
          <w:lang w:val="en-GB"/>
        </w:rPr>
        <w:fldChar w:fldCharType="begin"/>
      </w:r>
      <w:r>
        <w:rPr>
          <w:lang w:val="en-GB"/>
        </w:rPr>
        <w:instrText xml:space="preserve"> </w:instrText>
      </w:r>
      <w:r>
        <w:rPr>
          <w:lang w:val="en-GB"/>
        </w:rPr>
        <w:instrText>PAGEREF</w:instrText>
      </w:r>
      <w:r>
        <w:rPr>
          <w:lang w:val="en-GB"/>
        </w:rPr>
        <w:instrText xml:space="preserve"> _Toc383663645 </w:instrText>
      </w:r>
      <w:r>
        <w:rPr>
          <w:lang w:val="en-GB"/>
        </w:rPr>
        <w:fldChar w:fldCharType="separate"/>
      </w:r>
      <w:r>
        <w:rPr>
          <w:noProof/>
        </w:rPr>
        <w:instrText>15</w:instrText>
      </w:r>
      <w:r>
        <w:rPr>
          <w:lang w:val="en-GB"/>
        </w:rPr>
        <w:fldChar w:fldCharType="end"/>
      </w:r>
      <w:r>
        <w:rPr>
          <w:lang w:val="en-GB"/>
        </w:rPr>
        <w:fldChar w:fldCharType="end"/>
      </w:r>
    </w:p>
    <w:p w:rsidR="00000000" w:rsidRDefault="009B709F">
      <w:pPr>
        <w:pStyle w:val="TM3"/>
        <w:rPr>
          <w:lang w:val="en-GB"/>
        </w:rPr>
      </w:pPr>
      <w:r>
        <w:rPr>
          <w:lang w:val="en-GB"/>
        </w:rPr>
        <w:t>INVES</w:t>
      </w:r>
      <w:r>
        <w:rPr>
          <w:lang w:val="en-GB"/>
        </w:rPr>
        <w:t>TIGATOR</w:t>
      </w:r>
      <w:r>
        <w:rPr>
          <w:lang w:val="en-GB"/>
        </w:rPr>
        <w:tab/>
      </w:r>
      <w:r>
        <w:rPr>
          <w:lang w:val="en-GB"/>
        </w:rPr>
        <w:fldChar w:fldCharType="begin"/>
      </w:r>
      <w:r>
        <w:rPr>
          <w:lang w:val="en-GB"/>
        </w:rPr>
        <w:instrText xml:space="preserve"> </w:instrText>
      </w:r>
      <w:r>
        <w:rPr>
          <w:lang w:val="en-GB"/>
        </w:rPr>
        <w:instrText>GOTOBUTTON</w:instrText>
      </w:r>
      <w:r>
        <w:rPr>
          <w:lang w:val="en-GB"/>
        </w:rPr>
        <w:instrText xml:space="preserve"> _Toc383663646  </w:instrText>
      </w:r>
      <w:r>
        <w:rPr>
          <w:lang w:val="en-GB"/>
        </w:rPr>
        <w:fldChar w:fldCharType="begin"/>
      </w:r>
      <w:r>
        <w:rPr>
          <w:lang w:val="en-GB"/>
        </w:rPr>
        <w:instrText xml:space="preserve"> </w:instrText>
      </w:r>
      <w:r>
        <w:rPr>
          <w:lang w:val="en-GB"/>
        </w:rPr>
        <w:instrText>PAGEREF</w:instrText>
      </w:r>
      <w:r>
        <w:rPr>
          <w:lang w:val="en-GB"/>
        </w:rPr>
        <w:instrText xml:space="preserve"> _Toc383663646 </w:instrText>
      </w:r>
      <w:r>
        <w:rPr>
          <w:lang w:val="en-GB"/>
        </w:rPr>
        <w:fldChar w:fldCharType="separate"/>
      </w:r>
      <w:r>
        <w:rPr>
          <w:noProof/>
        </w:rPr>
        <w:instrText>15</w:instrText>
      </w:r>
      <w:r>
        <w:rPr>
          <w:lang w:val="en-GB"/>
        </w:rPr>
        <w:fldChar w:fldCharType="end"/>
      </w:r>
      <w:r>
        <w:rPr>
          <w:lang w:val="en-GB"/>
        </w:rPr>
        <w:fldChar w:fldCharType="end"/>
      </w:r>
    </w:p>
    <w:p w:rsidR="00000000" w:rsidRDefault="009B709F">
      <w:pPr>
        <w:pStyle w:val="TM3"/>
        <w:rPr>
          <w:lang w:val="en-GB"/>
        </w:rPr>
      </w:pPr>
      <w:r>
        <w:rPr>
          <w:lang w:val="en-GB"/>
        </w:rPr>
        <w:t>SPONSOR / MONITOR</w:t>
      </w:r>
      <w:r>
        <w:rPr>
          <w:lang w:val="en-GB"/>
        </w:rPr>
        <w:tab/>
      </w:r>
      <w:r>
        <w:rPr>
          <w:lang w:val="en-GB"/>
        </w:rPr>
        <w:fldChar w:fldCharType="begin"/>
      </w:r>
      <w:r>
        <w:rPr>
          <w:lang w:val="en-GB"/>
        </w:rPr>
        <w:instrText xml:space="preserve"> </w:instrText>
      </w:r>
      <w:r>
        <w:rPr>
          <w:lang w:val="en-GB"/>
        </w:rPr>
        <w:instrText>GOTOBUTTON</w:instrText>
      </w:r>
      <w:r>
        <w:rPr>
          <w:lang w:val="en-GB"/>
        </w:rPr>
        <w:instrText xml:space="preserve"> _Toc383663647  </w:instrText>
      </w:r>
      <w:r>
        <w:rPr>
          <w:lang w:val="en-GB"/>
        </w:rPr>
        <w:fldChar w:fldCharType="begin"/>
      </w:r>
      <w:r>
        <w:rPr>
          <w:lang w:val="en-GB"/>
        </w:rPr>
        <w:instrText xml:space="preserve"> </w:instrText>
      </w:r>
      <w:r>
        <w:rPr>
          <w:lang w:val="en-GB"/>
        </w:rPr>
        <w:instrText>PAGEREF</w:instrText>
      </w:r>
      <w:r>
        <w:rPr>
          <w:lang w:val="en-GB"/>
        </w:rPr>
        <w:instrText xml:space="preserve"> _Toc383663647 </w:instrText>
      </w:r>
      <w:r>
        <w:rPr>
          <w:lang w:val="en-GB"/>
        </w:rPr>
        <w:fldChar w:fldCharType="separate"/>
      </w:r>
      <w:r>
        <w:rPr>
          <w:noProof/>
        </w:rPr>
        <w:instrText>15</w:instrText>
      </w:r>
      <w:r>
        <w:rPr>
          <w:lang w:val="en-GB"/>
        </w:rPr>
        <w:fldChar w:fldCharType="end"/>
      </w:r>
      <w:r>
        <w:rPr>
          <w:lang w:val="en-GB"/>
        </w:rPr>
        <w:fldChar w:fldCharType="end"/>
      </w:r>
    </w:p>
    <w:p w:rsidR="00000000" w:rsidRDefault="009B709F">
      <w:pPr>
        <w:pStyle w:val="TM3"/>
        <w:rPr>
          <w:lang w:val="en-GB"/>
        </w:rPr>
      </w:pPr>
      <w:r>
        <w:rPr>
          <w:lang w:val="en-GB"/>
        </w:rPr>
        <w:t>ARCHIVING OF DATA</w:t>
      </w:r>
      <w:r>
        <w:rPr>
          <w:lang w:val="en-GB"/>
        </w:rPr>
        <w:tab/>
      </w:r>
      <w:r>
        <w:rPr>
          <w:lang w:val="en-GB"/>
        </w:rPr>
        <w:fldChar w:fldCharType="begin"/>
      </w:r>
      <w:r>
        <w:rPr>
          <w:lang w:val="en-GB"/>
        </w:rPr>
        <w:instrText xml:space="preserve"> </w:instrText>
      </w:r>
      <w:r>
        <w:rPr>
          <w:lang w:val="en-GB"/>
        </w:rPr>
        <w:instrText>GOTOBUTTON</w:instrText>
      </w:r>
      <w:r>
        <w:rPr>
          <w:lang w:val="en-GB"/>
        </w:rPr>
        <w:instrText xml:space="preserve"> _Toc383663648  </w:instrText>
      </w:r>
      <w:r>
        <w:rPr>
          <w:lang w:val="en-GB"/>
        </w:rPr>
        <w:fldChar w:fldCharType="begin"/>
      </w:r>
      <w:r>
        <w:rPr>
          <w:lang w:val="en-GB"/>
        </w:rPr>
        <w:instrText xml:space="preserve"> </w:instrText>
      </w:r>
      <w:r>
        <w:rPr>
          <w:lang w:val="en-GB"/>
        </w:rPr>
        <w:instrText>PAGEREF</w:instrText>
      </w:r>
      <w:r>
        <w:rPr>
          <w:lang w:val="en-GB"/>
        </w:rPr>
        <w:instrText xml:space="preserve"> _Toc383663648 </w:instrText>
      </w:r>
      <w:r>
        <w:rPr>
          <w:lang w:val="en-GB"/>
        </w:rPr>
        <w:fldChar w:fldCharType="separate"/>
      </w:r>
      <w:r>
        <w:rPr>
          <w:noProof/>
        </w:rPr>
        <w:instrText>16</w:instrText>
      </w:r>
      <w:r>
        <w:rPr>
          <w:lang w:val="en-GB"/>
        </w:rPr>
        <w:fldChar w:fldCharType="end"/>
      </w:r>
      <w:r>
        <w:rPr>
          <w:lang w:val="en-GB"/>
        </w:rPr>
        <w:fldChar w:fldCharType="end"/>
      </w:r>
    </w:p>
    <w:p w:rsidR="00000000" w:rsidRDefault="009B709F">
      <w:pPr>
        <w:pStyle w:val="TM3"/>
        <w:rPr>
          <w:lang w:val="en-GB"/>
        </w:rPr>
      </w:pPr>
      <w:r>
        <w:rPr>
          <w:lang w:val="en-GB"/>
        </w:rPr>
        <w:t>LANGUAGE</w:t>
      </w:r>
      <w:r>
        <w:rPr>
          <w:lang w:val="en-GB"/>
        </w:rPr>
        <w:tab/>
      </w:r>
      <w:r>
        <w:rPr>
          <w:lang w:val="en-GB"/>
        </w:rPr>
        <w:fldChar w:fldCharType="begin"/>
      </w:r>
      <w:r>
        <w:rPr>
          <w:lang w:val="en-GB"/>
        </w:rPr>
        <w:instrText xml:space="preserve"> </w:instrText>
      </w:r>
      <w:r>
        <w:rPr>
          <w:lang w:val="en-GB"/>
        </w:rPr>
        <w:instrText>GOTOBUTTON</w:instrText>
      </w:r>
      <w:r>
        <w:rPr>
          <w:lang w:val="en-GB"/>
        </w:rPr>
        <w:instrText xml:space="preserve"> _Toc383663649  </w:instrText>
      </w:r>
      <w:r>
        <w:rPr>
          <w:lang w:val="en-GB"/>
        </w:rPr>
        <w:fldChar w:fldCharType="begin"/>
      </w:r>
      <w:r>
        <w:rPr>
          <w:lang w:val="en-GB"/>
        </w:rPr>
        <w:instrText xml:space="preserve"> </w:instrText>
      </w:r>
      <w:r>
        <w:rPr>
          <w:lang w:val="en-GB"/>
        </w:rPr>
        <w:instrText>PAGEREF</w:instrText>
      </w:r>
      <w:r>
        <w:rPr>
          <w:lang w:val="en-GB"/>
        </w:rPr>
        <w:instrText xml:space="preserve"> _Toc383663649 </w:instrText>
      </w:r>
      <w:r>
        <w:rPr>
          <w:lang w:val="en-GB"/>
        </w:rPr>
        <w:fldChar w:fldCharType="separate"/>
      </w:r>
      <w:r>
        <w:rPr>
          <w:noProof/>
        </w:rPr>
        <w:instrText>16</w:instrText>
      </w:r>
      <w:r>
        <w:rPr>
          <w:lang w:val="en-GB"/>
        </w:rPr>
        <w:fldChar w:fldCharType="end"/>
      </w:r>
      <w:r>
        <w:rPr>
          <w:lang w:val="en-GB"/>
        </w:rPr>
        <w:fldChar w:fldCharType="end"/>
      </w:r>
    </w:p>
    <w:p w:rsidR="00000000" w:rsidRDefault="009B709F">
      <w:pPr>
        <w:pStyle w:val="TM1"/>
        <w:rPr>
          <w:lang w:val="en-GB"/>
        </w:rPr>
      </w:pPr>
      <w:r>
        <w:rPr>
          <w:lang w:val="en-GB"/>
        </w:rPr>
        <w:t>CHAPTER 4</w:t>
      </w:r>
      <w:r>
        <w:rPr>
          <w:lang w:val="en-GB"/>
        </w:rPr>
        <w:tab/>
      </w:r>
      <w:r>
        <w:rPr>
          <w:lang w:val="en-GB"/>
        </w:rPr>
        <w:fldChar w:fldCharType="begin"/>
      </w:r>
      <w:r>
        <w:rPr>
          <w:lang w:val="en-GB"/>
        </w:rPr>
        <w:instrText xml:space="preserve"> </w:instrText>
      </w:r>
      <w:r>
        <w:rPr>
          <w:lang w:val="en-GB"/>
        </w:rPr>
        <w:instrText>GOTOBUTTON</w:instrText>
      </w:r>
      <w:r>
        <w:rPr>
          <w:lang w:val="en-GB"/>
        </w:rPr>
        <w:instrText xml:space="preserve"> _Toc383663650  </w:instrText>
      </w:r>
      <w:r>
        <w:rPr>
          <w:lang w:val="en-GB"/>
        </w:rPr>
        <w:fldChar w:fldCharType="begin"/>
      </w:r>
      <w:r>
        <w:rPr>
          <w:lang w:val="en-GB"/>
        </w:rPr>
        <w:instrText xml:space="preserve"> </w:instrText>
      </w:r>
      <w:r>
        <w:rPr>
          <w:lang w:val="en-GB"/>
        </w:rPr>
        <w:instrText>PAGEREF</w:instrText>
      </w:r>
      <w:r>
        <w:rPr>
          <w:lang w:val="en-GB"/>
        </w:rPr>
        <w:instrText xml:space="preserve"> _Toc383663650 </w:instrText>
      </w:r>
      <w:r>
        <w:rPr>
          <w:lang w:val="en-GB"/>
        </w:rPr>
        <w:fldChar w:fldCharType="separate"/>
      </w:r>
      <w:r>
        <w:rPr>
          <w:noProof/>
        </w:rPr>
        <w:instrText>17</w:instrText>
      </w:r>
      <w:r>
        <w:rPr>
          <w:lang w:val="en-GB"/>
        </w:rPr>
        <w:fldChar w:fldCharType="end"/>
      </w:r>
      <w:r>
        <w:rPr>
          <w:lang w:val="en-GB"/>
        </w:rPr>
        <w:fldChar w:fldCharType="end"/>
      </w:r>
    </w:p>
    <w:p w:rsidR="00000000" w:rsidRDefault="009B709F">
      <w:pPr>
        <w:pStyle w:val="TM3"/>
        <w:rPr>
          <w:lang w:val="en-GB"/>
        </w:rPr>
      </w:pPr>
      <w:r>
        <w:rPr>
          <w:lang w:val="en-GB"/>
        </w:rPr>
        <w:t>EXPERIMENTAL DESIGN</w:t>
      </w:r>
      <w:r>
        <w:rPr>
          <w:lang w:val="en-GB"/>
        </w:rPr>
        <w:tab/>
      </w:r>
      <w:r>
        <w:rPr>
          <w:lang w:val="en-GB"/>
        </w:rPr>
        <w:fldChar w:fldCharType="begin"/>
      </w:r>
      <w:r>
        <w:rPr>
          <w:lang w:val="en-GB"/>
        </w:rPr>
        <w:instrText xml:space="preserve"> </w:instrText>
      </w:r>
      <w:r>
        <w:rPr>
          <w:lang w:val="en-GB"/>
        </w:rPr>
        <w:instrText>GOTOBUTTON</w:instrText>
      </w:r>
      <w:r>
        <w:rPr>
          <w:lang w:val="en-GB"/>
        </w:rPr>
        <w:instrText xml:space="preserve"> _Toc383663651  </w:instrText>
      </w:r>
      <w:r>
        <w:rPr>
          <w:lang w:val="en-GB"/>
        </w:rPr>
        <w:fldChar w:fldCharType="begin"/>
      </w:r>
      <w:r>
        <w:rPr>
          <w:lang w:val="en-GB"/>
        </w:rPr>
        <w:instrText xml:space="preserve"> </w:instrText>
      </w:r>
      <w:r>
        <w:rPr>
          <w:lang w:val="en-GB"/>
        </w:rPr>
        <w:instrText>PAGEREF</w:instrText>
      </w:r>
      <w:r>
        <w:rPr>
          <w:lang w:val="en-GB"/>
        </w:rPr>
        <w:instrText xml:space="preserve"> _Toc383663651 </w:instrText>
      </w:r>
      <w:r>
        <w:rPr>
          <w:lang w:val="en-GB"/>
        </w:rPr>
        <w:fldChar w:fldCharType="separate"/>
      </w:r>
      <w:r>
        <w:rPr>
          <w:noProof/>
        </w:rPr>
        <w:instrText>17</w:instrText>
      </w:r>
      <w:r>
        <w:rPr>
          <w:lang w:val="en-GB"/>
        </w:rPr>
        <w:fldChar w:fldCharType="end"/>
      </w:r>
      <w:r>
        <w:rPr>
          <w:lang w:val="en-GB"/>
        </w:rPr>
        <w:fldChar w:fldCharType="end"/>
      </w:r>
    </w:p>
    <w:p w:rsidR="00000000" w:rsidRDefault="009B709F">
      <w:pPr>
        <w:pStyle w:val="TM3"/>
        <w:rPr>
          <w:lang w:val="en-GB"/>
        </w:rPr>
      </w:pPr>
      <w:r>
        <w:rPr>
          <w:lang w:val="en-GB"/>
        </w:rPr>
        <w:t>RANDOMISATION AND BLINDING</w:t>
      </w:r>
      <w:r>
        <w:rPr>
          <w:lang w:val="en-GB"/>
        </w:rPr>
        <w:tab/>
      </w:r>
      <w:r>
        <w:rPr>
          <w:lang w:val="en-GB"/>
        </w:rPr>
        <w:fldChar w:fldCharType="begin"/>
      </w:r>
      <w:r>
        <w:rPr>
          <w:lang w:val="en-GB"/>
        </w:rPr>
        <w:instrText xml:space="preserve"> </w:instrText>
      </w:r>
      <w:r>
        <w:rPr>
          <w:lang w:val="en-GB"/>
        </w:rPr>
        <w:instrText>GOTOBUTTON</w:instrText>
      </w:r>
      <w:r>
        <w:rPr>
          <w:lang w:val="en-GB"/>
        </w:rPr>
        <w:instrText xml:space="preserve"> _Toc383663652  </w:instrText>
      </w:r>
      <w:r>
        <w:rPr>
          <w:lang w:val="en-GB"/>
        </w:rPr>
        <w:fldChar w:fldCharType="begin"/>
      </w:r>
      <w:r>
        <w:rPr>
          <w:lang w:val="en-GB"/>
        </w:rPr>
        <w:instrText xml:space="preserve"> </w:instrText>
      </w:r>
      <w:r>
        <w:rPr>
          <w:lang w:val="en-GB"/>
        </w:rPr>
        <w:instrText>PAGEREF</w:instrText>
      </w:r>
      <w:r>
        <w:rPr>
          <w:lang w:val="en-GB"/>
        </w:rPr>
        <w:instrText xml:space="preserve"> _Toc383663652 </w:instrText>
      </w:r>
      <w:r>
        <w:rPr>
          <w:lang w:val="en-GB"/>
        </w:rPr>
        <w:fldChar w:fldCharType="separate"/>
      </w:r>
      <w:r>
        <w:rPr>
          <w:noProof/>
        </w:rPr>
        <w:instrText>17</w:instrText>
      </w:r>
      <w:r>
        <w:rPr>
          <w:lang w:val="en-GB"/>
        </w:rPr>
        <w:fldChar w:fldCharType="end"/>
      </w:r>
      <w:r>
        <w:rPr>
          <w:lang w:val="en-GB"/>
        </w:rPr>
        <w:fldChar w:fldCharType="end"/>
      </w:r>
    </w:p>
    <w:p w:rsidR="00000000" w:rsidRDefault="009B709F">
      <w:pPr>
        <w:pStyle w:val="TM3"/>
        <w:rPr>
          <w:lang w:val="en-GB"/>
        </w:rPr>
      </w:pPr>
      <w:r>
        <w:rPr>
          <w:lang w:val="en-GB"/>
        </w:rPr>
        <w:t>STATISTICAL ANALYSIS</w:t>
      </w:r>
      <w:r>
        <w:rPr>
          <w:lang w:val="en-GB"/>
        </w:rPr>
        <w:tab/>
      </w:r>
      <w:r>
        <w:rPr>
          <w:lang w:val="en-GB"/>
        </w:rPr>
        <w:fldChar w:fldCharType="begin"/>
      </w:r>
      <w:r>
        <w:rPr>
          <w:lang w:val="en-GB"/>
        </w:rPr>
        <w:instrText xml:space="preserve"> </w:instrText>
      </w:r>
      <w:r>
        <w:rPr>
          <w:lang w:val="en-GB"/>
        </w:rPr>
        <w:instrText>GOTOBUTTON</w:instrText>
      </w:r>
      <w:r>
        <w:rPr>
          <w:lang w:val="en-GB"/>
        </w:rPr>
        <w:instrText xml:space="preserve"> _Toc383663653  </w:instrText>
      </w:r>
      <w:r>
        <w:rPr>
          <w:lang w:val="en-GB"/>
        </w:rPr>
        <w:fldChar w:fldCharType="begin"/>
      </w:r>
      <w:r>
        <w:rPr>
          <w:lang w:val="en-GB"/>
        </w:rPr>
        <w:instrText xml:space="preserve"> </w:instrText>
      </w:r>
      <w:r>
        <w:rPr>
          <w:lang w:val="en-GB"/>
        </w:rPr>
        <w:instrText>PAGEREF</w:instrText>
      </w:r>
      <w:r>
        <w:rPr>
          <w:lang w:val="en-GB"/>
        </w:rPr>
        <w:instrText xml:space="preserve"> _Toc383663653 </w:instrText>
      </w:r>
      <w:r>
        <w:rPr>
          <w:lang w:val="en-GB"/>
        </w:rPr>
        <w:fldChar w:fldCharType="separate"/>
      </w:r>
      <w:r>
        <w:rPr>
          <w:noProof/>
        </w:rPr>
        <w:instrText>17</w:instrText>
      </w:r>
      <w:r>
        <w:rPr>
          <w:lang w:val="en-GB"/>
        </w:rPr>
        <w:fldChar w:fldCharType="end"/>
      </w:r>
      <w:r>
        <w:rPr>
          <w:lang w:val="en-GB"/>
        </w:rPr>
        <w:fldChar w:fldCharType="end"/>
      </w:r>
    </w:p>
    <w:p w:rsidR="00000000" w:rsidRDefault="009B709F">
      <w:pPr>
        <w:pStyle w:val="TM1"/>
        <w:rPr>
          <w:lang w:val="en-GB"/>
        </w:rPr>
      </w:pPr>
      <w:r>
        <w:rPr>
          <w:lang w:val="en-GB"/>
        </w:rPr>
        <w:t>CHAPTER 5</w:t>
      </w:r>
      <w:r>
        <w:rPr>
          <w:lang w:val="en-GB"/>
        </w:rPr>
        <w:tab/>
      </w:r>
      <w:r>
        <w:rPr>
          <w:lang w:val="en-GB"/>
        </w:rPr>
        <w:fldChar w:fldCharType="begin"/>
      </w:r>
      <w:r>
        <w:rPr>
          <w:lang w:val="en-GB"/>
        </w:rPr>
        <w:instrText xml:space="preserve"> </w:instrText>
      </w:r>
      <w:r>
        <w:rPr>
          <w:lang w:val="en-GB"/>
        </w:rPr>
        <w:instrText>GOTOBUTTON</w:instrText>
      </w:r>
      <w:r>
        <w:rPr>
          <w:lang w:val="en-GB"/>
        </w:rPr>
        <w:instrText xml:space="preserve"> _Toc383663654  </w:instrText>
      </w:r>
      <w:r>
        <w:rPr>
          <w:lang w:val="en-GB"/>
        </w:rPr>
        <w:fldChar w:fldCharType="begin"/>
      </w:r>
      <w:r>
        <w:rPr>
          <w:lang w:val="en-GB"/>
        </w:rPr>
        <w:instrText xml:space="preserve"> </w:instrText>
      </w:r>
      <w:r>
        <w:rPr>
          <w:lang w:val="en-GB"/>
        </w:rPr>
        <w:instrText>PAGEREF</w:instrText>
      </w:r>
      <w:r>
        <w:rPr>
          <w:lang w:val="en-GB"/>
        </w:rPr>
        <w:instrText xml:space="preserve"> _Toc383663654 </w:instrText>
      </w:r>
      <w:r>
        <w:rPr>
          <w:lang w:val="en-GB"/>
        </w:rPr>
        <w:fldChar w:fldCharType="separate"/>
      </w:r>
      <w:r>
        <w:rPr>
          <w:noProof/>
        </w:rPr>
        <w:instrText>19</w:instrText>
      </w:r>
      <w:r>
        <w:rPr>
          <w:lang w:val="en-GB"/>
        </w:rPr>
        <w:fldChar w:fldCharType="end"/>
      </w:r>
      <w:r>
        <w:rPr>
          <w:lang w:val="en-GB"/>
        </w:rPr>
        <w:fldChar w:fldCharType="end"/>
      </w:r>
    </w:p>
    <w:p w:rsidR="00000000" w:rsidRDefault="009B709F">
      <w:pPr>
        <w:pStyle w:val="TM1"/>
        <w:rPr>
          <w:lang w:val="en-GB"/>
        </w:rPr>
      </w:pPr>
      <w:r>
        <w:rPr>
          <w:lang w:val="en-GB"/>
        </w:rPr>
        <w:t>ANNEX</w:t>
      </w:r>
      <w:r>
        <w:rPr>
          <w:lang w:val="en-GB"/>
        </w:rPr>
        <w:tab/>
      </w:r>
      <w:r>
        <w:rPr>
          <w:lang w:val="en-GB"/>
        </w:rPr>
        <w:fldChar w:fldCharType="begin"/>
      </w:r>
      <w:r>
        <w:rPr>
          <w:lang w:val="en-GB"/>
        </w:rPr>
        <w:instrText xml:space="preserve"> </w:instrText>
      </w:r>
      <w:r>
        <w:rPr>
          <w:lang w:val="en-GB"/>
        </w:rPr>
        <w:instrText>GOTOBUTTON</w:instrText>
      </w:r>
      <w:r>
        <w:rPr>
          <w:lang w:val="en-GB"/>
        </w:rPr>
        <w:instrText xml:space="preserve"> _Toc383663655  </w:instrText>
      </w:r>
      <w:r>
        <w:rPr>
          <w:lang w:val="en-GB"/>
        </w:rPr>
        <w:fldChar w:fldCharType="begin"/>
      </w:r>
      <w:r>
        <w:rPr>
          <w:lang w:val="en-GB"/>
        </w:rPr>
        <w:instrText xml:space="preserve"> </w:instrText>
      </w:r>
      <w:r>
        <w:rPr>
          <w:lang w:val="en-GB"/>
        </w:rPr>
        <w:instrText>PAGEREF</w:instrText>
      </w:r>
      <w:r>
        <w:rPr>
          <w:lang w:val="en-GB"/>
        </w:rPr>
        <w:instrText xml:space="preserve"> _Toc383663655 </w:instrText>
      </w:r>
      <w:r>
        <w:rPr>
          <w:lang w:val="en-GB"/>
        </w:rPr>
        <w:fldChar w:fldCharType="separate"/>
      </w:r>
      <w:r>
        <w:rPr>
          <w:noProof/>
        </w:rPr>
        <w:instrText>20</w:instrText>
      </w:r>
      <w:r>
        <w:rPr>
          <w:lang w:val="en-GB"/>
        </w:rPr>
        <w:fldChar w:fldCharType="end"/>
      </w:r>
      <w:r>
        <w:rPr>
          <w:lang w:val="en-GB"/>
        </w:rPr>
        <w:fldChar w:fldCharType="end"/>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lang w:val="en-GB"/>
        </w:rPr>
        <w:fldChar w:fldCharType="end"/>
      </w:r>
    </w:p>
    <w:p w:rsidR="00000000" w:rsidRDefault="009B709F">
      <w:pPr>
        <w:pStyle w:val="TM1"/>
        <w:rPr>
          <w:rFonts w:ascii="Univers" w:hAnsi="Univers"/>
          <w:u w:val="single"/>
          <w:lang w:val="en-GB"/>
        </w:rPr>
      </w:pPr>
    </w:p>
    <w:p w:rsidR="00000000" w:rsidRDefault="009B709F">
      <w:pPr>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center"/>
        <w:rPr>
          <w:rFonts w:ascii="Univers" w:hAnsi="Univers"/>
          <w:lang w:val="en-GB"/>
        </w:rPr>
      </w:pPr>
      <w:r>
        <w:rPr>
          <w:rFonts w:ascii="Univers" w:hAnsi="Univers"/>
          <w:lang w:val="en-GB"/>
        </w:rPr>
        <w:t>_____________________________</w:t>
      </w:r>
    </w:p>
    <w:p w:rsidR="00000000" w:rsidRDefault="009B709F">
      <w:pPr>
        <w:pStyle w:val="Titre1"/>
        <w:jc w:val="center"/>
        <w:rPr>
          <w:rFonts w:ascii="Univers" w:hAnsi="Univers"/>
          <w:b w:val="0"/>
          <w:sz w:val="32"/>
          <w:lang w:val="en-GB"/>
        </w:rPr>
      </w:pPr>
      <w:r>
        <w:rPr>
          <w:rFonts w:ascii="Univers" w:hAnsi="Univers"/>
          <w:lang w:val="en-GB"/>
        </w:rPr>
        <w:br w:type="page"/>
      </w:r>
      <w:bookmarkStart w:id="2" w:name="_Toc383663636"/>
      <w:r>
        <w:rPr>
          <w:rFonts w:ascii="Univers" w:hAnsi="Univers"/>
          <w:b w:val="0"/>
          <w:sz w:val="32"/>
          <w:u w:val="none"/>
          <w:lang w:val="en-GB"/>
        </w:rPr>
        <w:t>GLOSSARY</w:t>
      </w:r>
      <w:bookmarkEnd w:id="2"/>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b/>
          <w:sz w:val="24"/>
          <w:lang w:val="en-GB"/>
        </w:rPr>
      </w:pPr>
      <w:r>
        <w:rPr>
          <w:rFonts w:ascii="Univers" w:hAnsi="Univers"/>
          <w:b/>
          <w:lang w:val="en-GB"/>
        </w:rPr>
        <w:t>_______</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b/>
          <w:lang w:val="en-GB"/>
        </w:rPr>
        <w:t xml:space="preserve">Adverse Event (AE): </w:t>
      </w:r>
      <w:r>
        <w:rPr>
          <w:rFonts w:ascii="Univers" w:hAnsi="Univers"/>
          <w:lang w:val="en-GB"/>
        </w:rPr>
        <w:t>any undesirable experience occurring to a subject, during a clinical trial, whether or not considered related to the investigational product(s</w:t>
      </w:r>
      <w:r>
        <w:rPr>
          <w:rFonts w:ascii="Univers" w:hAnsi="Univers"/>
          <w:lang w:val="en-GB"/>
        </w:rPr>
        <w:t>). Serious AE means an adverse experience that is fatal, life-threatening, disabling or which results in in-patient hospitalization or prolongation of hospitalization. In addition, congenital anomaly and occurrence of malignancy are always considered serious AE. An unexpected AE is an experience not previously reported (in nature, severity or incidence) in the current Investigator's Brochure, in the general investigational plan, or elsewhere. When an AE has been assessed and there are reasonable grounds for</w:t>
      </w:r>
      <w:r>
        <w:rPr>
          <w:rFonts w:ascii="Univers" w:hAnsi="Univers"/>
          <w:lang w:val="en-GB"/>
        </w:rPr>
        <w:t xml:space="preserve"> the suspicion that is causally related to the investigational product(s), it must be considered as an ADR (see below).</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b/>
          <w:lang w:val="en-GB"/>
        </w:rPr>
        <w:t xml:space="preserve">Adverse Drug Reaction (ADR): </w:t>
      </w:r>
      <w:r>
        <w:rPr>
          <w:rFonts w:ascii="Univers" w:hAnsi="Univers"/>
          <w:lang w:val="en-GB"/>
        </w:rPr>
        <w:t>a reaction which is noxious and unintended and which occurs at doses normally used in man for prophylaxis, diagnosis or therapy of disease or for the modification of physiological function. In the case of clinical trials injuries by overdosing, abuse/dependence and interactions with other medicinal products should be considered as ADR.</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142" w:hanging="142"/>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b/>
          <w:lang w:val="en-GB"/>
        </w:rPr>
        <w:t xml:space="preserve">Audit (of a trial): </w:t>
      </w:r>
      <w:r>
        <w:rPr>
          <w:rFonts w:ascii="Univers" w:hAnsi="Univers"/>
          <w:lang w:val="en-GB"/>
        </w:rPr>
        <w:t>a</w:t>
      </w:r>
      <w:r>
        <w:rPr>
          <w:rFonts w:ascii="Univers" w:hAnsi="Univers"/>
          <w:lang w:val="en-GB"/>
        </w:rPr>
        <w:t xml:space="preserve"> comparison of Raw Data and associated records with the interim of Final Report in order to determine whether the Raw Data have been accurately reported, to determine whether testing was carried out in accordance with the Protocol and Standard Operating Procedures (SOP), to obtain additional information not provided in the Final Report, and to establish whether practices were employed in the development of data that would impair their validity.</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lang w:val="en-GB"/>
        </w:rPr>
        <w:t>Audit must be conducted either through an internal facility at</w:t>
      </w:r>
      <w:r>
        <w:rPr>
          <w:rFonts w:ascii="Univers" w:hAnsi="Univers"/>
          <w:lang w:val="en-GB"/>
        </w:rPr>
        <w:t xml:space="preserve"> the sponsor but independent of the units responsible for clinical research, or through an external contractor.</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142" w:hanging="142"/>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lang w:val="en-GB"/>
        </w:rPr>
        <w:t>An audit certificate is a declaration of confirmation that appropriate audit has taken place.</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b/>
          <w:lang w:val="en-GB"/>
        </w:rPr>
        <w:t xml:space="preserve">Case Report Form (CRF): </w:t>
      </w:r>
      <w:r>
        <w:rPr>
          <w:rFonts w:ascii="Univers" w:hAnsi="Univers"/>
          <w:lang w:val="en-GB"/>
        </w:rPr>
        <w:t>a record of the data and other information on each subject in a trial as defined by the protocol. The data may be recorded on any medium, including magnetic and optical carriers, provided that there is assurance of accurate input and presentation, and allows verification.</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b/>
          <w:lang w:val="en-GB"/>
        </w:rPr>
        <w:t>Cli</w:t>
      </w:r>
      <w:r>
        <w:rPr>
          <w:rFonts w:ascii="Univers" w:hAnsi="Univers"/>
          <w:b/>
          <w:lang w:val="en-GB"/>
        </w:rPr>
        <w:t xml:space="preserve">nical Trial: </w:t>
      </w:r>
      <w:r>
        <w:rPr>
          <w:rFonts w:ascii="Univers" w:hAnsi="Univers"/>
          <w:lang w:val="en-GB"/>
        </w:rPr>
        <w:t>any systematic study on medicinal products in human subjects whether in patients or non-patient volunteers in order to discover or verify the effects of and/or identify any adverse reaction to investigational products, and/or to study their absorption, distribution, metabolism and excretion in order to ascertain the efficacy and safety of the products.</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b/>
          <w:lang w:val="en-GB"/>
        </w:rPr>
        <w:t xml:space="preserve">Confidentiality (regarding trial subjects): </w:t>
      </w:r>
      <w:r>
        <w:rPr>
          <w:rFonts w:ascii="Univers" w:hAnsi="Univers"/>
          <w:lang w:val="en-GB"/>
        </w:rPr>
        <w:t>maintenance of the privacy of trial subjects including their personal identity and all personal me</w:t>
      </w:r>
      <w:r>
        <w:rPr>
          <w:rFonts w:ascii="Univers" w:hAnsi="Univers"/>
          <w:lang w:val="en-GB"/>
        </w:rPr>
        <w:t>dical information. If data verification procedures demand inspection of such details, this may only be done by a properly authorized person. Identifiable personal details must always be kept in confidence. The trial subject's consent to the use of records for data verification purposes should be obtained prior to the trials and assurance should be given that confidentiality will be maintained.</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lang w:val="en-GB"/>
        </w:rPr>
        <w:br w:type="page"/>
        <w:t>When reporting AEs or any other information to the sponsor and/or the relevant authorities, the investigator shou</w:t>
      </w:r>
      <w:r>
        <w:rPr>
          <w:rFonts w:ascii="Univers" w:hAnsi="Univers"/>
          <w:lang w:val="en-GB"/>
        </w:rPr>
        <w:t>ld assure that the subject's privacy is not violated.</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b/>
          <w:lang w:val="en-GB"/>
        </w:rPr>
        <w:t xml:space="preserve">Confidentiality (regarding material from sponsor): </w:t>
      </w:r>
      <w:r>
        <w:rPr>
          <w:rFonts w:ascii="Univers" w:hAnsi="Univers"/>
          <w:lang w:val="en-GB"/>
        </w:rPr>
        <w:t>maintenance of secrecy of confidential information from the sponsor in connection with the planning, execution, reviewing, auditing or evaluation of a clinical trial.</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b/>
          <w:lang w:val="en-GB"/>
        </w:rPr>
        <w:t xml:space="preserve">Contract Research Organization (CRO): </w:t>
      </w:r>
      <w:r>
        <w:rPr>
          <w:rFonts w:ascii="Univers" w:hAnsi="Univers"/>
          <w:lang w:val="en-GB"/>
        </w:rPr>
        <w:t>a scientific body (commercial, academic or others) to which a sponsor may transfer some of his tasks and obligations. Any such transfer should be defined in writing.</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b/>
          <w:lang w:val="en-GB"/>
        </w:rPr>
        <w:t xml:space="preserve">Documentation: </w:t>
      </w:r>
      <w:r>
        <w:rPr>
          <w:rFonts w:ascii="Univers" w:hAnsi="Univers"/>
          <w:lang w:val="en-GB"/>
        </w:rPr>
        <w:t xml:space="preserve">all records in </w:t>
      </w:r>
      <w:r>
        <w:rPr>
          <w:rFonts w:ascii="Univers" w:hAnsi="Univers"/>
          <w:lang w:val="en-GB"/>
        </w:rPr>
        <w:t>any form (including documents, magnetic and optical records) describing methods and conduct of the trial, factors affecting the trial and the action taken. These include protocol, copies of submissions and approvals from the authorities and the Ethics Committee, investigator(s)' curriculum vitae, consent forms, monitor reports, audit certificates, relevant letters, reference ranges, raw data, completed CRF and the Final Report.</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b/>
          <w:lang w:val="en-GB"/>
        </w:rPr>
        <w:t xml:space="preserve">Ethics Committee: </w:t>
      </w:r>
      <w:r>
        <w:rPr>
          <w:rFonts w:ascii="Univers" w:hAnsi="Univers"/>
          <w:lang w:val="en-GB"/>
        </w:rPr>
        <w:t>an independent body, constituted by medical professionals an</w:t>
      </w:r>
      <w:r>
        <w:rPr>
          <w:rFonts w:ascii="Univers" w:hAnsi="Univers"/>
          <w:lang w:val="en-GB"/>
        </w:rPr>
        <w:t>d non-medical members, whose responsibility is to verify that the safety, integrity and human rights of the subjects participating in a particular trial are protected, thereby providing public reassurance.</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lang w:val="en-GB"/>
        </w:rPr>
        <w:t>Ethics Committees should be constituted and operated so that the suitability of the investigators, facilities, protocols, the eligibility of trial subject groups, and the adequacy of confidentiality safeguards may be objectively and impartially reviewed independently of the investigator, sponsor, and rel</w:t>
      </w:r>
      <w:r>
        <w:rPr>
          <w:rFonts w:ascii="Univers" w:hAnsi="Univers"/>
          <w:lang w:val="en-GB"/>
        </w:rPr>
        <w:t>evant authorities.</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lang w:val="en-GB"/>
        </w:rPr>
        <w:t>The legal status, constitution, and regulatory requirements pertaining to Ethics Committees, Review Boards, or similar institutions may differ among countries.</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lang w:val="en-GB"/>
        </w:rPr>
        <w:t>A list of the members, and their positions, of the Ethics Committee and a description of its working procedures including response times should be publicly available.</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b/>
          <w:lang w:val="en-GB"/>
        </w:rPr>
        <w:t xml:space="preserve">Final Report: </w:t>
      </w:r>
      <w:r>
        <w:rPr>
          <w:rFonts w:ascii="Univers" w:hAnsi="Univers"/>
          <w:lang w:val="en-GB"/>
        </w:rPr>
        <w:t>a complete and comprehensive description of the trial after its completion including a description of experimental (including statistical) methods a</w:t>
      </w:r>
      <w:r>
        <w:rPr>
          <w:rFonts w:ascii="Univers" w:hAnsi="Univers"/>
          <w:lang w:val="en-GB"/>
        </w:rPr>
        <w:t>nd materials, a presentation and evaluation of the results, statistical analyses and a critical statistical and clinical appraisal.</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b/>
          <w:lang w:val="en-GB"/>
        </w:rPr>
        <w:t xml:space="preserve">Good Clinical Practice (GCP): </w:t>
      </w:r>
      <w:r>
        <w:rPr>
          <w:rFonts w:ascii="Univers" w:hAnsi="Univers"/>
          <w:lang w:val="en-GB"/>
        </w:rPr>
        <w:t>a standard by which clinical trials are designed, implemented and reported so that there is public assurance that the data are credible, and that the rights, integrity and confidentiality of subjects are protected.</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b/>
          <w:lang w:val="en-GB"/>
        </w:rPr>
        <w:t xml:space="preserve">Good Manufacturing Practice (GMP): </w:t>
      </w:r>
      <w:r>
        <w:rPr>
          <w:rFonts w:ascii="Univers" w:hAnsi="Univers"/>
          <w:lang w:val="en-GB"/>
        </w:rPr>
        <w:t>the part of the pharmaceutical quality assurance which ensures that products are consistently pr</w:t>
      </w:r>
      <w:r>
        <w:rPr>
          <w:rFonts w:ascii="Univers" w:hAnsi="Univers"/>
          <w:lang w:val="en-GB"/>
        </w:rPr>
        <w:t>oduced and controlled to the quality standards appropriate for their intended use and as required by the product specification.</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lang w:val="en-GB"/>
        </w:rPr>
        <w:t>Any reference to GMP should be understood as a reference to the current EEC GMP (cf. Vol. IV of the Rules Governing Medicinal Products in the European Community).</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b/>
          <w:lang w:val="en-GB"/>
        </w:rPr>
        <w:br w:type="page"/>
        <w:t xml:space="preserve">Informed Consent: </w:t>
      </w:r>
      <w:r>
        <w:rPr>
          <w:rFonts w:ascii="Univers" w:hAnsi="Univers"/>
          <w:lang w:val="en-GB"/>
        </w:rPr>
        <w:t>the voluntary confirmation of a subject's willingness to participate in a particular trial, and the documentation thereof. This confirmation should only be sought after information has been given abo</w:t>
      </w:r>
      <w:r>
        <w:rPr>
          <w:rFonts w:ascii="Univers" w:hAnsi="Univers"/>
          <w:lang w:val="en-GB"/>
        </w:rPr>
        <w:t>ut the trial including an explanation of its objectives, potential benefits and risks and inconveniences, and of the subject's rights and responsibilities in accordance with the current revision of the Declaration of Helsinki.</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b/>
          <w:lang w:val="en-GB"/>
        </w:rPr>
        <w:t xml:space="preserve">Inspection: </w:t>
      </w:r>
      <w:r>
        <w:rPr>
          <w:rFonts w:ascii="Univers" w:hAnsi="Univers"/>
          <w:lang w:val="en-GB"/>
        </w:rPr>
        <w:t>officially conducted audit by relevant authorities at the site of investigation and/or at the sponsor in order to verify adherence to Good Clinical Practice as explained in this document.</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b/>
          <w:lang w:val="en-GB"/>
        </w:rPr>
        <w:t xml:space="preserve">Investigator's Brochure: </w:t>
      </w:r>
      <w:r>
        <w:rPr>
          <w:rFonts w:ascii="Univers" w:hAnsi="Univers"/>
          <w:lang w:val="en-GB"/>
        </w:rPr>
        <w:t>a collection of data consisting of all the relevant info</w:t>
      </w:r>
      <w:r>
        <w:rPr>
          <w:rFonts w:ascii="Univers" w:hAnsi="Univers"/>
          <w:lang w:val="en-GB"/>
        </w:rPr>
        <w:t>rmation known prior to the onset of a clinical trial including chemical and pharmaceutical data, toxicological, pharmacokinetic and pharmacodynamic data in animals and the results of earlier clinical trials. There should be adequate data to justify the nature, scale and duration of the proposed trial. The information must be updated during the course of the trial, if new data arise.</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b/>
          <w:lang w:val="en-GB"/>
        </w:rPr>
        <w:t xml:space="preserve">Investigational Product: </w:t>
      </w:r>
      <w:r>
        <w:rPr>
          <w:rFonts w:ascii="Univers" w:hAnsi="Univers"/>
          <w:lang w:val="en-GB"/>
        </w:rPr>
        <w:t>a pharmaceutical form of an active ingredient or placebo being tested or used as a reference in a c</w:t>
      </w:r>
      <w:r>
        <w:rPr>
          <w:rFonts w:ascii="Univers" w:hAnsi="Univers"/>
          <w:lang w:val="en-GB"/>
        </w:rPr>
        <w:t>linical trial.</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b/>
          <w:lang w:val="en-GB"/>
        </w:rPr>
        <w:t xml:space="preserve">Investigator(s): </w:t>
      </w:r>
      <w:r>
        <w:rPr>
          <w:rFonts w:ascii="Univers" w:hAnsi="Univers"/>
          <w:lang w:val="en-GB"/>
        </w:rPr>
        <w:t>one or more persons responsible for the practical performance of a trial and for the integrity, health and welfare of the subjects during the trial.</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lang w:val="en-GB"/>
        </w:rPr>
        <w:t>The investigator is:</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lang w:val="en-GB"/>
        </w:rPr>
        <w:t>- an appropriately qualified person legally allowed to practice medicine/dentistry,</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142" w:hanging="142"/>
        <w:jc w:val="both"/>
        <w:rPr>
          <w:rFonts w:ascii="Univers" w:hAnsi="Univers"/>
          <w:lang w:val="en-GB"/>
        </w:rPr>
      </w:pPr>
      <w:r>
        <w:rPr>
          <w:rFonts w:ascii="Univers" w:hAnsi="Univers"/>
          <w:lang w:val="en-GB"/>
        </w:rPr>
        <w:t>- trained and experienced in research, particularly in the clinical area of the proposed trial,</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142" w:hanging="142"/>
        <w:jc w:val="both"/>
        <w:rPr>
          <w:rFonts w:ascii="Univers" w:hAnsi="Univers"/>
          <w:lang w:val="en-GB"/>
        </w:rPr>
      </w:pPr>
      <w:r>
        <w:rPr>
          <w:rFonts w:ascii="Univers" w:hAnsi="Univers"/>
          <w:lang w:val="en-GB"/>
        </w:rPr>
        <w:t>- familiar with the background to and the requirements of the study,</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142" w:hanging="142"/>
        <w:jc w:val="both"/>
        <w:rPr>
          <w:rFonts w:ascii="Univers" w:hAnsi="Univers"/>
          <w:lang w:val="en-GB"/>
        </w:rPr>
      </w:pPr>
      <w:r>
        <w:rPr>
          <w:rFonts w:ascii="Univers" w:hAnsi="Univers"/>
          <w:lang w:val="en-GB"/>
        </w:rPr>
        <w:t>- known to have high ethical standards and professional in</w:t>
      </w:r>
      <w:r>
        <w:rPr>
          <w:rFonts w:ascii="Univers" w:hAnsi="Univers"/>
          <w:lang w:val="en-GB"/>
        </w:rPr>
        <w:t>tegrity.</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142" w:hanging="142"/>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lang w:val="en-GB"/>
        </w:rPr>
        <w:t>The legal status of persons authorized to act as investigators may differ between Member States.</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lang w:val="en-GB"/>
        </w:rPr>
        <w:t xml:space="preserve">For multicentre trials a coordinating (principal) investigator, responsible for the </w:t>
      </w:r>
      <w:proofErr w:type="spellStart"/>
      <w:r>
        <w:rPr>
          <w:rFonts w:ascii="Univers" w:hAnsi="Univers"/>
          <w:lang w:val="en-GB"/>
        </w:rPr>
        <w:t>coordination</w:t>
      </w:r>
      <w:proofErr w:type="spellEnd"/>
      <w:r>
        <w:rPr>
          <w:rFonts w:ascii="Univers" w:hAnsi="Univers"/>
          <w:lang w:val="en-GB"/>
        </w:rPr>
        <w:t xml:space="preserve"> of the investigators at the different centres, may be appointed.</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b/>
          <w:lang w:val="en-GB"/>
        </w:rPr>
        <w:t xml:space="preserve">Medicinal Product: </w:t>
      </w:r>
      <w:r>
        <w:rPr>
          <w:rFonts w:ascii="Univers" w:hAnsi="Univers"/>
          <w:lang w:val="en-GB"/>
        </w:rPr>
        <w:t>The meanings of the terms "medicinal product" and "substance", respectively, are given in Article 1 of Council Directive 65/65/EEC, as amended.</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b/>
          <w:lang w:val="en-GB"/>
        </w:rPr>
        <w:t xml:space="preserve">Monitor: </w:t>
      </w:r>
      <w:r>
        <w:rPr>
          <w:rFonts w:ascii="Univers" w:hAnsi="Univers"/>
          <w:lang w:val="en-GB"/>
        </w:rPr>
        <w:t>a person appointed by the sponsor or Contract Research Organizatio</w:t>
      </w:r>
      <w:r>
        <w:rPr>
          <w:rFonts w:ascii="Univers" w:hAnsi="Univers"/>
          <w:lang w:val="en-GB"/>
        </w:rPr>
        <w:t>n (CRO) to be responsible to the sponsor or CRO for the monitoring and reporting on the progress of the trial and for verification of data. The monitor must have qualifications and experience to enable a knowledgeable supervision of the particular trial. Trained technical assistants may help the monitor in collection of documentation and subsequent processing.</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b/>
          <w:lang w:val="en-GB"/>
        </w:rPr>
        <w:t xml:space="preserve">Multicentre Trial: </w:t>
      </w:r>
      <w:r>
        <w:rPr>
          <w:rFonts w:ascii="Univers" w:hAnsi="Univers"/>
          <w:lang w:val="en-GB"/>
        </w:rPr>
        <w:t>a clinical trial conducted according to one single protocol in which the trial is identified as taking place at different invest</w:t>
      </w:r>
      <w:r>
        <w:rPr>
          <w:rFonts w:ascii="Univers" w:hAnsi="Univers"/>
          <w:lang w:val="en-GB"/>
        </w:rPr>
        <w:t>igational sites, therefore carried out by more than one investigator, but following the same practical details (cf. investigator(s)).</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b/>
          <w:lang w:val="en-GB"/>
        </w:rPr>
        <w:br w:type="page"/>
        <w:t xml:space="preserve">Patient File: </w:t>
      </w:r>
      <w:r>
        <w:rPr>
          <w:rFonts w:ascii="Univers" w:hAnsi="Univers"/>
          <w:lang w:val="en-GB"/>
        </w:rPr>
        <w:t>a file containing demographic and medical information about a patient or a subject (e.g. a hospital file, a consultation record or a special subject file). Such files are necessary for the verification of the authenticity of the information presented in the CRF and, where needed, the possibility of completing or correcting it, provided that the conditions reg</w:t>
      </w:r>
      <w:r>
        <w:rPr>
          <w:rFonts w:ascii="Univers" w:hAnsi="Univers"/>
          <w:lang w:val="en-GB"/>
        </w:rPr>
        <w:t>ulating the use and consultation of such documents are respected (cf. Confidentiality).</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b/>
          <w:lang w:val="en-GB"/>
        </w:rPr>
        <w:t xml:space="preserve">Protocol: </w:t>
      </w:r>
      <w:r>
        <w:rPr>
          <w:rFonts w:ascii="Univers" w:hAnsi="Univers"/>
          <w:lang w:val="en-GB"/>
        </w:rPr>
        <w:t>a document which states the rationale, objectives and statistical design and methodology of the trial, with the conditions under which it is to be performed and managed. A list of items to be included in the protocol is given in the Annex.</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b/>
          <w:lang w:val="en-GB"/>
        </w:rPr>
        <w:t xml:space="preserve">Quality Assurance: </w:t>
      </w:r>
      <w:r>
        <w:rPr>
          <w:rFonts w:ascii="Univers" w:hAnsi="Univers"/>
          <w:lang w:val="en-GB"/>
        </w:rPr>
        <w:t xml:space="preserve">systems and processes established to ensure that the trial is performed and the data are generated in compliance with Good Clinical Practice including </w:t>
      </w:r>
      <w:r>
        <w:rPr>
          <w:rFonts w:ascii="Univers" w:hAnsi="Univers"/>
          <w:lang w:val="en-GB"/>
        </w:rPr>
        <w:t>procedures for ethical conduct, SOPs, reporting, personal qualifications etc. This is validated through in-process quality control and in- and post-process auditing, both being applied to the clinical trial process as well as to the data.</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lang w:val="en-GB"/>
        </w:rPr>
        <w:t>Personnel involved in Quality Assurance audit activities must be independent of those involved in or managing a particular trial.</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b/>
          <w:lang w:val="en-GB"/>
        </w:rPr>
        <w:t xml:space="preserve">Quality Control: </w:t>
      </w:r>
      <w:r>
        <w:rPr>
          <w:rFonts w:ascii="Univers" w:hAnsi="Univers"/>
          <w:lang w:val="en-GB"/>
        </w:rPr>
        <w:t>the operational techniques and activities undertaken within the system of Quality Assurance to verify that the requirements</w:t>
      </w:r>
      <w:r>
        <w:rPr>
          <w:rFonts w:ascii="Univers" w:hAnsi="Univers"/>
          <w:lang w:val="en-GB"/>
        </w:rPr>
        <w:t xml:space="preserve"> for quality of the trial have been fulfilled.</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lang w:val="en-GB"/>
        </w:rPr>
        <w:t>Quality Control activities concern all members of the investigational team, including the staff of the sponsor or CRO involved with planning, conducting, monitoring, evaluating and reporting a trial including data processing, with the objective of avoiding trial subjects being exposed to unnecessary risk, or false conclusions being drawn from unreliable data.</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b/>
          <w:lang w:val="en-GB"/>
        </w:rPr>
        <w:t xml:space="preserve">Raw Data: </w:t>
      </w:r>
      <w:r>
        <w:rPr>
          <w:rFonts w:ascii="Univers" w:hAnsi="Univers"/>
          <w:lang w:val="en-GB"/>
        </w:rPr>
        <w:t>records or certified copies of the original clinical and laboratory findings from the tria</w:t>
      </w:r>
      <w:r>
        <w:rPr>
          <w:rFonts w:ascii="Univers" w:hAnsi="Univers"/>
          <w:lang w:val="en-GB"/>
        </w:rPr>
        <w:t>l.</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b/>
          <w:lang w:val="en-GB"/>
        </w:rPr>
        <w:t xml:space="preserve">Serious Adverse Event: </w:t>
      </w:r>
      <w:r>
        <w:rPr>
          <w:rFonts w:ascii="Univers" w:hAnsi="Univers"/>
          <w:lang w:val="en-GB"/>
        </w:rPr>
        <w:t>(see Adverse Event)</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b/>
          <w:lang w:val="en-GB"/>
        </w:rPr>
        <w:t xml:space="preserve">Source Data: </w:t>
      </w:r>
      <w:r>
        <w:rPr>
          <w:rFonts w:ascii="Univers" w:hAnsi="Univers"/>
          <w:lang w:val="en-GB"/>
        </w:rPr>
        <w:t>patient files, original recordings from automated instruments, tracings (ECG, EEG), X-ray films, laboratory notes etc.</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b/>
          <w:lang w:val="en-GB"/>
        </w:rPr>
        <w:t xml:space="preserve">Sponsor: </w:t>
      </w:r>
      <w:r>
        <w:rPr>
          <w:rFonts w:ascii="Univers" w:hAnsi="Univers"/>
          <w:lang w:val="en-GB"/>
        </w:rPr>
        <w:t xml:space="preserve">an individual or an organization which takes responsibility for the initiation, management and/or financing of a clinical trial. When an investigator independently initiates and takes full responsibility for a trial which may subsequently become a part of an application for a marketing authorization, the investigator </w:t>
      </w:r>
      <w:r>
        <w:rPr>
          <w:rFonts w:ascii="Univers" w:hAnsi="Univers"/>
          <w:lang w:val="en-GB"/>
        </w:rPr>
        <w:t>then assumes the role of the sponsor as well.</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b/>
          <w:lang w:val="en-GB"/>
        </w:rPr>
        <w:t xml:space="preserve">Standard Operating Procedures (SOP): </w:t>
      </w:r>
      <w:r>
        <w:rPr>
          <w:rFonts w:ascii="Univers" w:hAnsi="Univers"/>
          <w:lang w:val="en-GB"/>
        </w:rPr>
        <w:t>sponsor's standard, detailed, written instructions for the management of clinical trials. They provide a general framework enabling the efficient implementation and performance of all the functions and activities for a particular trial as described in this document.</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b/>
          <w:lang w:val="en-GB"/>
        </w:rPr>
        <w:t xml:space="preserve">Study </w:t>
      </w:r>
      <w:proofErr w:type="spellStart"/>
      <w:r>
        <w:rPr>
          <w:rFonts w:ascii="Univers" w:hAnsi="Univers"/>
          <w:b/>
          <w:lang w:val="en-GB"/>
        </w:rPr>
        <w:t>Coordinator</w:t>
      </w:r>
      <w:proofErr w:type="spellEnd"/>
      <w:r>
        <w:rPr>
          <w:rFonts w:ascii="Univers" w:hAnsi="Univers"/>
          <w:b/>
          <w:lang w:val="en-GB"/>
        </w:rPr>
        <w:t xml:space="preserve"> (local): </w:t>
      </w:r>
      <w:r>
        <w:rPr>
          <w:rFonts w:ascii="Univers" w:hAnsi="Univers"/>
          <w:lang w:val="en-GB"/>
        </w:rPr>
        <w:t>an appropriately experienced person nominated by the investigator to assist administering the trial at the investigational site.</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b/>
          <w:lang w:val="en-GB"/>
        </w:rPr>
        <w:t>S</w:t>
      </w:r>
      <w:r>
        <w:rPr>
          <w:rFonts w:ascii="Univers" w:hAnsi="Univers"/>
          <w:b/>
          <w:lang w:val="en-GB"/>
        </w:rPr>
        <w:t xml:space="preserve">ubject: </w:t>
      </w:r>
      <w:r>
        <w:rPr>
          <w:rFonts w:ascii="Univers" w:hAnsi="Univers"/>
          <w:lang w:val="en-GB"/>
        </w:rPr>
        <w:t>a human being (either a patient or a non-patient volunteer) participating in a clinical trial.</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b/>
          <w:lang w:val="en-GB"/>
        </w:rPr>
        <w:t xml:space="preserve">Trial Audit: </w:t>
      </w:r>
      <w:r>
        <w:rPr>
          <w:rFonts w:ascii="Univers" w:hAnsi="Univers"/>
          <w:lang w:val="en-GB"/>
        </w:rPr>
        <w:t>(see Audit)</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b/>
          <w:lang w:val="en-GB"/>
        </w:rPr>
        <w:t xml:space="preserve">Trial Master File: </w:t>
      </w:r>
      <w:r>
        <w:rPr>
          <w:rFonts w:ascii="Univers" w:hAnsi="Univers"/>
          <w:lang w:val="en-GB"/>
        </w:rPr>
        <w:t>a hard copy of all the documentation relating to a clinical trial (cf. Documentation).</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b/>
          <w:lang w:val="en-GB"/>
        </w:rPr>
        <w:t xml:space="preserve">Unexpected Adverse Event: </w:t>
      </w:r>
      <w:r>
        <w:rPr>
          <w:rFonts w:ascii="Univers" w:hAnsi="Univers"/>
          <w:lang w:val="en-GB"/>
        </w:rPr>
        <w:t>(see Adverse Event)</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r>
        <w:rPr>
          <w:rFonts w:ascii="Univers" w:hAnsi="Univers"/>
          <w:b/>
          <w:lang w:val="en-GB"/>
        </w:rPr>
        <w:t xml:space="preserve">Verification/Validation of Data: </w:t>
      </w:r>
      <w:r>
        <w:rPr>
          <w:rFonts w:ascii="Univers" w:hAnsi="Univers"/>
          <w:lang w:val="en-GB"/>
        </w:rPr>
        <w:t>the procedures carried out to ensure that the data contained in the final clinical trial report (Final Report) match original observations. These procedures may apply to raw data, hard copy, o</w:t>
      </w:r>
      <w:r>
        <w:rPr>
          <w:rFonts w:ascii="Univers" w:hAnsi="Univers"/>
          <w:lang w:val="en-GB"/>
        </w:rPr>
        <w:t>r electronic CRFs, computer print-outs and statistical analyses and tables (cf. Audit, Inspection, Quality Control).</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lang w:val="en-GB"/>
        </w:rPr>
      </w:pPr>
      <w:r>
        <w:rPr>
          <w:rFonts w:ascii="Univers" w:hAnsi="Univers"/>
          <w:lang w:val="en-GB"/>
        </w:rPr>
        <w:t>_____________________________</w:t>
      </w:r>
    </w:p>
    <w:p w:rsidR="00000000" w:rsidRDefault="009B709F">
      <w:pPr>
        <w:pStyle w:val="Titre1"/>
        <w:jc w:val="center"/>
        <w:rPr>
          <w:rFonts w:ascii="Univers" w:hAnsi="Univers"/>
          <w:b w:val="0"/>
          <w:sz w:val="32"/>
          <w:lang w:val="en-GB"/>
        </w:rPr>
      </w:pPr>
      <w:r>
        <w:rPr>
          <w:rFonts w:ascii="Univers" w:hAnsi="Univers"/>
          <w:lang w:val="en-GB"/>
        </w:rPr>
        <w:br w:type="page"/>
      </w:r>
      <w:bookmarkStart w:id="3" w:name="_Toc383663637"/>
      <w:r>
        <w:rPr>
          <w:rFonts w:ascii="Univers" w:hAnsi="Univers"/>
          <w:b w:val="0"/>
          <w:sz w:val="32"/>
          <w:u w:val="none"/>
          <w:lang w:val="en-GB"/>
        </w:rPr>
        <w:t>CHAPTER 1</w:t>
      </w:r>
      <w:bookmarkEnd w:id="3"/>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b/>
          <w:sz w:val="24"/>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b/>
          <w:sz w:val="24"/>
          <w:lang w:val="en-GB"/>
        </w:rPr>
      </w:pPr>
      <w:r>
        <w:rPr>
          <w:rFonts w:ascii="Univers" w:hAnsi="Univers"/>
          <w:b/>
          <w:sz w:val="24"/>
          <w:lang w:val="en-GB"/>
        </w:rPr>
        <w:t>PROTECTION OF TRIAL SUBJECTS AND</w:t>
      </w:r>
      <w:r>
        <w:rPr>
          <w:rFonts w:ascii="Univers" w:hAnsi="Univers"/>
          <w:b/>
          <w:sz w:val="24"/>
          <w:lang w:val="en-GB"/>
        </w:rPr>
        <w:br/>
        <w:t>CONSULTATION OF ETHICS COMMITTEES</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lang w:val="en-GB"/>
        </w:rPr>
      </w:pPr>
    </w:p>
    <w:p w:rsidR="00000000" w:rsidRDefault="009B709F">
      <w:pPr>
        <w:pStyle w:val="Titre3"/>
        <w:rPr>
          <w:rFonts w:ascii="Univers" w:hAnsi="Univers"/>
          <w:sz w:val="20"/>
          <w:lang w:val="en-GB"/>
        </w:rPr>
      </w:pPr>
      <w:bookmarkStart w:id="4" w:name="_Toc383663638"/>
      <w:r>
        <w:rPr>
          <w:rFonts w:ascii="Univers" w:hAnsi="Univers"/>
          <w:sz w:val="20"/>
          <w:lang w:val="en-GB"/>
        </w:rPr>
        <w:t>PROTECTION OF TRIAL SUBJECTS</w:t>
      </w:r>
      <w:bookmarkEnd w:id="4"/>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lang w:val="en-GB"/>
        </w:rPr>
      </w:pPr>
    </w:p>
    <w:p w:rsidR="00000000" w:rsidRDefault="009B709F">
      <w:pPr>
        <w:tabs>
          <w:tab w:val="left" w:pos="1200"/>
          <w:tab w:val="left" w:pos="1800"/>
          <w:tab w:val="left" w:pos="2400"/>
          <w:tab w:val="left" w:pos="3000"/>
          <w:tab w:val="left" w:pos="3600"/>
          <w:tab w:val="left" w:pos="4200"/>
          <w:tab w:val="left" w:pos="4800"/>
          <w:tab w:val="left" w:pos="5400"/>
          <w:tab w:val="left" w:pos="6000"/>
          <w:tab w:val="left" w:pos="6600"/>
          <w:tab w:val="left" w:pos="7200"/>
        </w:tabs>
        <w:ind w:left="567" w:hanging="567"/>
        <w:jc w:val="both"/>
        <w:rPr>
          <w:rFonts w:ascii="Univers" w:hAnsi="Univers"/>
          <w:lang w:val="en-GB"/>
        </w:rPr>
      </w:pPr>
      <w:r>
        <w:rPr>
          <w:rFonts w:ascii="Univers" w:hAnsi="Univers"/>
          <w:lang w:val="en-GB"/>
        </w:rPr>
        <w:t>1.1.</w:t>
      </w:r>
      <w:r>
        <w:rPr>
          <w:rFonts w:ascii="Univers" w:hAnsi="Univers"/>
          <w:lang w:val="en-GB"/>
        </w:rPr>
        <w:tab/>
        <w:t>The current revision of the Declaration of Helsinki is the accepted basis for clinical trial ethics, which must be fully known and followed by all engaged in research on human beings.</w:t>
      </w:r>
    </w:p>
    <w:p w:rsidR="00000000" w:rsidRDefault="009B709F">
      <w:pPr>
        <w:tabs>
          <w:tab w:val="left" w:pos="1200"/>
          <w:tab w:val="left" w:pos="1800"/>
          <w:tab w:val="left" w:pos="2400"/>
          <w:tab w:val="left" w:pos="3000"/>
          <w:tab w:val="left" w:pos="3600"/>
          <w:tab w:val="left" w:pos="4200"/>
          <w:tab w:val="left" w:pos="4800"/>
          <w:tab w:val="left" w:pos="5400"/>
          <w:tab w:val="left" w:pos="6000"/>
          <w:tab w:val="left" w:pos="6600"/>
          <w:tab w:val="left" w:pos="7200"/>
        </w:tabs>
        <w:ind w:left="567" w:hanging="567"/>
        <w:jc w:val="both"/>
        <w:rPr>
          <w:rFonts w:ascii="Univers" w:hAnsi="Univers"/>
          <w:lang w:val="en-GB"/>
        </w:rPr>
      </w:pPr>
    </w:p>
    <w:p w:rsidR="00000000" w:rsidRDefault="009B709F">
      <w:pPr>
        <w:tabs>
          <w:tab w:val="left" w:pos="1200"/>
          <w:tab w:val="left" w:pos="1800"/>
          <w:tab w:val="left" w:pos="2400"/>
          <w:tab w:val="left" w:pos="3000"/>
          <w:tab w:val="left" w:pos="3600"/>
          <w:tab w:val="left" w:pos="4200"/>
          <w:tab w:val="left" w:pos="4800"/>
          <w:tab w:val="left" w:pos="5400"/>
          <w:tab w:val="left" w:pos="6000"/>
          <w:tab w:val="left" w:pos="6600"/>
          <w:tab w:val="left" w:pos="7200"/>
        </w:tabs>
        <w:ind w:left="567" w:hanging="567"/>
        <w:jc w:val="both"/>
        <w:rPr>
          <w:rFonts w:ascii="Univers" w:hAnsi="Univers"/>
          <w:lang w:val="en-GB"/>
        </w:rPr>
      </w:pPr>
      <w:r>
        <w:rPr>
          <w:rFonts w:ascii="Univers" w:hAnsi="Univers"/>
          <w:lang w:val="en-GB"/>
        </w:rPr>
        <w:t>1.2.</w:t>
      </w:r>
      <w:r>
        <w:rPr>
          <w:rFonts w:ascii="Univers" w:hAnsi="Univers"/>
          <w:lang w:val="en-GB"/>
        </w:rPr>
        <w:tab/>
        <w:t>The personal integrity and welfare of the trial subjects</w:t>
      </w:r>
      <w:r>
        <w:rPr>
          <w:rFonts w:ascii="Univers" w:hAnsi="Univers"/>
          <w:lang w:val="en-GB"/>
        </w:rPr>
        <w:t xml:space="preserve"> is the ultimate responsibility of the investigator in relation to the trial; but independent assurance that subjects are protected is provided by an Ethics Committee and freely obtained informed consent.</w:t>
      </w:r>
    </w:p>
    <w:p w:rsidR="00000000" w:rsidRDefault="009B709F">
      <w:pPr>
        <w:tabs>
          <w:tab w:val="left" w:pos="1200"/>
          <w:tab w:val="left" w:pos="1800"/>
          <w:tab w:val="left" w:pos="2400"/>
          <w:tab w:val="left" w:pos="3000"/>
          <w:tab w:val="left" w:pos="3600"/>
          <w:tab w:val="left" w:pos="4200"/>
          <w:tab w:val="left" w:pos="4800"/>
          <w:tab w:val="left" w:pos="5400"/>
          <w:tab w:val="left" w:pos="6000"/>
          <w:tab w:val="left" w:pos="6600"/>
          <w:tab w:val="left" w:pos="7200"/>
        </w:tabs>
        <w:ind w:left="426" w:hanging="426"/>
        <w:jc w:val="both"/>
        <w:rPr>
          <w:rFonts w:ascii="Univers" w:hAnsi="Univers"/>
          <w:lang w:val="en-GB"/>
        </w:rPr>
      </w:pPr>
    </w:p>
    <w:p w:rsidR="00000000" w:rsidRDefault="009B709F">
      <w:pPr>
        <w:tabs>
          <w:tab w:val="left" w:pos="1200"/>
          <w:tab w:val="left" w:pos="1800"/>
          <w:tab w:val="left" w:pos="2400"/>
          <w:tab w:val="left" w:pos="3000"/>
          <w:tab w:val="left" w:pos="3600"/>
          <w:tab w:val="left" w:pos="4200"/>
          <w:tab w:val="left" w:pos="4800"/>
          <w:tab w:val="left" w:pos="5400"/>
          <w:tab w:val="left" w:pos="6000"/>
          <w:tab w:val="left" w:pos="6600"/>
          <w:tab w:val="left" w:pos="7200"/>
        </w:tabs>
        <w:ind w:left="426" w:hanging="426"/>
        <w:jc w:val="both"/>
        <w:rPr>
          <w:rFonts w:ascii="Univers" w:hAnsi="Univers"/>
          <w:lang w:val="en-GB"/>
        </w:rPr>
      </w:pPr>
    </w:p>
    <w:p w:rsidR="00000000" w:rsidRDefault="009B709F">
      <w:pPr>
        <w:pStyle w:val="Titre3"/>
        <w:rPr>
          <w:rFonts w:ascii="Univers" w:hAnsi="Univers"/>
          <w:sz w:val="20"/>
          <w:lang w:val="en-GB"/>
        </w:rPr>
      </w:pPr>
      <w:bookmarkStart w:id="5" w:name="_Toc383663639"/>
      <w:r>
        <w:rPr>
          <w:rFonts w:ascii="Univers" w:hAnsi="Univers"/>
          <w:sz w:val="20"/>
          <w:lang w:val="en-GB"/>
        </w:rPr>
        <w:t>ETHICS COMMITTEES</w:t>
      </w:r>
      <w:bookmarkEnd w:id="5"/>
    </w:p>
    <w:p w:rsidR="00000000" w:rsidRDefault="009B709F">
      <w:pPr>
        <w:tabs>
          <w:tab w:val="left" w:pos="1200"/>
          <w:tab w:val="left" w:pos="1800"/>
          <w:tab w:val="left" w:pos="2400"/>
          <w:tab w:val="left" w:pos="3000"/>
          <w:tab w:val="left" w:pos="3600"/>
          <w:tab w:val="left" w:pos="4200"/>
          <w:tab w:val="left" w:pos="4800"/>
          <w:tab w:val="left" w:pos="5400"/>
          <w:tab w:val="left" w:pos="6000"/>
          <w:tab w:val="left" w:pos="6600"/>
          <w:tab w:val="left" w:pos="7200"/>
        </w:tabs>
        <w:ind w:left="426" w:hanging="426"/>
        <w:jc w:val="both"/>
        <w:rPr>
          <w:rFonts w:ascii="Univers" w:hAnsi="Univers"/>
          <w:lang w:val="en-GB"/>
        </w:rPr>
      </w:pPr>
    </w:p>
    <w:p w:rsidR="00000000" w:rsidRDefault="009B709F">
      <w:pPr>
        <w:tabs>
          <w:tab w:val="left" w:pos="1200"/>
          <w:tab w:val="left" w:pos="1800"/>
          <w:tab w:val="left" w:pos="2400"/>
          <w:tab w:val="left" w:pos="3000"/>
          <w:tab w:val="left" w:pos="3600"/>
          <w:tab w:val="left" w:pos="4200"/>
          <w:tab w:val="left" w:pos="4800"/>
          <w:tab w:val="left" w:pos="5400"/>
          <w:tab w:val="left" w:pos="6000"/>
          <w:tab w:val="left" w:pos="6600"/>
          <w:tab w:val="left" w:pos="7200"/>
        </w:tabs>
        <w:ind w:left="567" w:hanging="567"/>
        <w:jc w:val="both"/>
        <w:rPr>
          <w:rFonts w:ascii="Univers" w:hAnsi="Univers"/>
          <w:lang w:val="en-GB"/>
        </w:rPr>
      </w:pPr>
      <w:r>
        <w:rPr>
          <w:rFonts w:ascii="Univers" w:hAnsi="Univers"/>
          <w:lang w:val="en-GB"/>
        </w:rPr>
        <w:t>1.3.</w:t>
      </w:r>
      <w:r>
        <w:rPr>
          <w:rFonts w:ascii="Univers" w:hAnsi="Univers"/>
          <w:lang w:val="en-GB"/>
        </w:rPr>
        <w:tab/>
        <w:t>The sponsor and/or investigator must request the opinion of relevant Ethics Committee(s) regarding suitability of clinical trial protocols (including annexes) and of the methods and material to be used in obtaining and documenting informed consent of the subjects.</w:t>
      </w:r>
    </w:p>
    <w:p w:rsidR="00000000" w:rsidRDefault="009B709F">
      <w:pPr>
        <w:tabs>
          <w:tab w:val="left" w:pos="1200"/>
          <w:tab w:val="left" w:pos="1800"/>
          <w:tab w:val="left" w:pos="2400"/>
          <w:tab w:val="left" w:pos="3000"/>
          <w:tab w:val="left" w:pos="3600"/>
          <w:tab w:val="left" w:pos="4200"/>
          <w:tab w:val="left" w:pos="4800"/>
          <w:tab w:val="left" w:pos="5400"/>
          <w:tab w:val="left" w:pos="6000"/>
          <w:tab w:val="left" w:pos="6600"/>
          <w:tab w:val="left" w:pos="7200"/>
        </w:tabs>
        <w:ind w:left="567" w:hanging="567"/>
        <w:jc w:val="both"/>
        <w:rPr>
          <w:rFonts w:ascii="Univers" w:hAnsi="Univers"/>
          <w:lang w:val="en-GB"/>
        </w:rPr>
      </w:pPr>
    </w:p>
    <w:p w:rsidR="00000000" w:rsidRDefault="009B709F">
      <w:pPr>
        <w:tabs>
          <w:tab w:val="left" w:pos="1200"/>
          <w:tab w:val="left" w:pos="1800"/>
          <w:tab w:val="left" w:pos="2400"/>
          <w:tab w:val="left" w:pos="3000"/>
          <w:tab w:val="left" w:pos="3600"/>
          <w:tab w:val="left" w:pos="4200"/>
          <w:tab w:val="left" w:pos="4800"/>
          <w:tab w:val="left" w:pos="5400"/>
          <w:tab w:val="left" w:pos="6000"/>
          <w:tab w:val="left" w:pos="6600"/>
          <w:tab w:val="left" w:pos="7200"/>
        </w:tabs>
        <w:ind w:left="567" w:hanging="567"/>
        <w:jc w:val="both"/>
        <w:rPr>
          <w:rFonts w:ascii="Univers" w:hAnsi="Univers"/>
          <w:lang w:val="en-GB"/>
        </w:rPr>
      </w:pPr>
      <w:r>
        <w:rPr>
          <w:rFonts w:ascii="Univers" w:hAnsi="Univers"/>
          <w:lang w:val="en-GB"/>
        </w:rPr>
        <w:t>1.4.</w:t>
      </w:r>
      <w:r>
        <w:rPr>
          <w:rFonts w:ascii="Univers" w:hAnsi="Univers"/>
          <w:lang w:val="en-GB"/>
        </w:rPr>
        <w:tab/>
        <w:t>The Ethics</w:t>
      </w:r>
      <w:r>
        <w:rPr>
          <w:rFonts w:ascii="Univers" w:hAnsi="Univers"/>
          <w:lang w:val="en-GB"/>
        </w:rPr>
        <w:t xml:space="preserve"> Committee must be informed of all subsequent protocol amendments and of serious or unexpected AEs occurring during the trial, likely to affect the safety of the subjects or the conduct of the trial, and should be asked for its opinion if a re-evaluation of the ethical aspects of the trial appears to be called for.</w:t>
      </w:r>
    </w:p>
    <w:p w:rsidR="00000000" w:rsidRDefault="009B709F">
      <w:pPr>
        <w:tabs>
          <w:tab w:val="left" w:pos="1200"/>
          <w:tab w:val="left" w:pos="1800"/>
          <w:tab w:val="left" w:pos="2400"/>
          <w:tab w:val="left" w:pos="3000"/>
          <w:tab w:val="left" w:pos="3600"/>
          <w:tab w:val="left" w:pos="4200"/>
          <w:tab w:val="left" w:pos="4800"/>
          <w:tab w:val="left" w:pos="5400"/>
          <w:tab w:val="left" w:pos="6000"/>
          <w:tab w:val="left" w:pos="6600"/>
          <w:tab w:val="left" w:pos="7200"/>
        </w:tabs>
        <w:ind w:left="567" w:hanging="567"/>
        <w:jc w:val="both"/>
        <w:rPr>
          <w:rFonts w:ascii="Univers" w:hAnsi="Univers"/>
          <w:lang w:val="en-GB"/>
        </w:rPr>
      </w:pPr>
    </w:p>
    <w:p w:rsidR="00000000" w:rsidRDefault="009B709F">
      <w:pPr>
        <w:tabs>
          <w:tab w:val="left" w:pos="1200"/>
          <w:tab w:val="left" w:pos="1800"/>
          <w:tab w:val="left" w:pos="2400"/>
          <w:tab w:val="left" w:pos="3000"/>
          <w:tab w:val="left" w:pos="3600"/>
          <w:tab w:val="left" w:pos="4200"/>
          <w:tab w:val="left" w:pos="4800"/>
          <w:tab w:val="left" w:pos="5400"/>
          <w:tab w:val="left" w:pos="6000"/>
          <w:tab w:val="left" w:pos="6600"/>
          <w:tab w:val="left" w:pos="7200"/>
        </w:tabs>
        <w:ind w:left="567" w:hanging="567"/>
        <w:jc w:val="both"/>
        <w:rPr>
          <w:rFonts w:ascii="Univers" w:hAnsi="Univers"/>
          <w:lang w:val="en-GB"/>
        </w:rPr>
      </w:pPr>
      <w:r>
        <w:rPr>
          <w:rFonts w:ascii="Univers" w:hAnsi="Univers"/>
          <w:lang w:val="en-GB"/>
        </w:rPr>
        <w:t>1.5</w:t>
      </w:r>
      <w:r>
        <w:rPr>
          <w:rFonts w:ascii="Univers" w:hAnsi="Univers"/>
          <w:lang w:val="en-GB"/>
        </w:rPr>
        <w:tab/>
        <w:t>Subjects must not be entered into the trial until the relevant Ethics Committee(s) has issued its favourable opinion on the procedures and documentation. Sponsor/investigator should consider</w:t>
      </w:r>
      <w:r>
        <w:rPr>
          <w:rFonts w:ascii="Univers" w:hAnsi="Univers"/>
          <w:lang w:val="en-GB"/>
        </w:rPr>
        <w:t xml:space="preserve"> recommendations made by the Ethics Committee.</w:t>
      </w:r>
    </w:p>
    <w:p w:rsidR="00000000" w:rsidRDefault="009B709F">
      <w:pPr>
        <w:tabs>
          <w:tab w:val="left" w:pos="1200"/>
          <w:tab w:val="left" w:pos="1800"/>
          <w:tab w:val="left" w:pos="2400"/>
          <w:tab w:val="left" w:pos="3000"/>
          <w:tab w:val="left" w:pos="3600"/>
          <w:tab w:val="left" w:pos="4200"/>
          <w:tab w:val="left" w:pos="4800"/>
          <w:tab w:val="left" w:pos="5400"/>
          <w:tab w:val="left" w:pos="6000"/>
          <w:tab w:val="left" w:pos="6600"/>
          <w:tab w:val="left" w:pos="7200"/>
        </w:tabs>
        <w:ind w:left="567" w:hanging="567"/>
        <w:jc w:val="both"/>
        <w:rPr>
          <w:rFonts w:ascii="Univers" w:hAnsi="Univers"/>
          <w:lang w:val="en-GB"/>
        </w:rPr>
      </w:pPr>
    </w:p>
    <w:p w:rsidR="00000000" w:rsidRDefault="009B709F">
      <w:pPr>
        <w:tabs>
          <w:tab w:val="left" w:pos="1200"/>
          <w:tab w:val="left" w:pos="1800"/>
          <w:tab w:val="left" w:pos="2400"/>
          <w:tab w:val="left" w:pos="3000"/>
          <w:tab w:val="left" w:pos="3600"/>
          <w:tab w:val="left" w:pos="4200"/>
          <w:tab w:val="left" w:pos="4800"/>
          <w:tab w:val="left" w:pos="5400"/>
          <w:tab w:val="left" w:pos="6000"/>
          <w:tab w:val="left" w:pos="6600"/>
          <w:tab w:val="left" w:pos="7200"/>
        </w:tabs>
        <w:ind w:left="567" w:hanging="567"/>
        <w:jc w:val="both"/>
        <w:rPr>
          <w:rFonts w:ascii="Univers" w:hAnsi="Univers"/>
          <w:lang w:val="en-GB"/>
        </w:rPr>
      </w:pPr>
      <w:r>
        <w:rPr>
          <w:rFonts w:ascii="Univers" w:hAnsi="Univers"/>
          <w:lang w:val="en-GB"/>
        </w:rPr>
        <w:t>1.6</w:t>
      </w:r>
      <w:r>
        <w:rPr>
          <w:rFonts w:ascii="Univers" w:hAnsi="Univers"/>
          <w:lang w:val="en-GB"/>
        </w:rPr>
        <w:tab/>
        <w:t>In submitting clinical trial proposals to an Ethics Committee, they should be asked to consider the following:</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a) the suitability of the investigator for the proposed trial in relation to his/her qualifications, experience, supporting staff, and available facilities, on basis of the information available to the Committee.</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709"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b) the suitability of the protocol in relation to the objectives of the study, its scientific efficiency i.e. the potential for reachi</w:t>
      </w:r>
      <w:r>
        <w:rPr>
          <w:rFonts w:ascii="Univers" w:hAnsi="Univers"/>
          <w:lang w:val="en-GB"/>
        </w:rPr>
        <w:t>ng sound conclusions with the smallest possible exposure of subjects, and the justification of predictable risks and inconveniences weighed against the anticipated benefits for the subjects and/or others.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c) the adequacy and completeness of the written information to be given to the subjects, their relatives, guardians and, if necessary, legal representatives.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 xml:space="preserve">d) the means by which initial recruitment is to be conducted and by which full information is to be given, and by which consent is to be obtained. </w:t>
      </w:r>
      <w:r>
        <w:rPr>
          <w:rFonts w:ascii="Univers" w:hAnsi="Univers"/>
          <w:lang w:val="en-GB"/>
        </w:rPr>
        <w:t>All written information for the subject and/or legal representative must be submitted in its final form.</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e) provision for compensation/treatment in the case of injury or death of a subject if attributable to a clinical trial, and any insurance or indemnity to cover the liability of the investigator and sponsor.</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f) the extent to which investigators and subjects may be rewarded/compensated for participation.</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709"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1.7.</w:t>
      </w:r>
      <w:r>
        <w:rPr>
          <w:rFonts w:ascii="Univers" w:hAnsi="Univers"/>
          <w:lang w:val="en-GB"/>
        </w:rPr>
        <w:tab/>
        <w:t>The Ethics Committee should give its opinion and advice in writing within a reasonable time li</w:t>
      </w:r>
      <w:r>
        <w:rPr>
          <w:rFonts w:ascii="Univers" w:hAnsi="Univers"/>
          <w:lang w:val="en-GB"/>
        </w:rPr>
        <w:t>mit, clearly identifying the trial, the documents studied and date of review.</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426" w:hanging="426"/>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426" w:hanging="426"/>
        <w:jc w:val="both"/>
        <w:rPr>
          <w:rFonts w:ascii="Univers" w:hAnsi="Univers"/>
          <w:lang w:val="en-GB"/>
        </w:rPr>
      </w:pPr>
    </w:p>
    <w:p w:rsidR="00000000" w:rsidRDefault="009B709F">
      <w:pPr>
        <w:pStyle w:val="Titre3"/>
        <w:rPr>
          <w:rFonts w:ascii="Univers" w:hAnsi="Univers"/>
          <w:sz w:val="20"/>
          <w:lang w:val="en-GB"/>
        </w:rPr>
      </w:pPr>
      <w:bookmarkStart w:id="6" w:name="_Toc383663640"/>
      <w:r>
        <w:rPr>
          <w:rFonts w:ascii="Univers" w:hAnsi="Univers"/>
          <w:sz w:val="20"/>
          <w:lang w:val="en-GB"/>
        </w:rPr>
        <w:t>INFORMED CONSENT</w:t>
      </w:r>
      <w:bookmarkEnd w:id="6"/>
    </w:p>
    <w:p w:rsidR="00000000" w:rsidRDefault="009B709F">
      <w:pPr>
        <w:tabs>
          <w:tab w:val="left" w:pos="1200"/>
          <w:tab w:val="left" w:pos="1800"/>
          <w:tab w:val="left" w:pos="2400"/>
          <w:tab w:val="left" w:pos="3000"/>
          <w:tab w:val="left" w:pos="3600"/>
          <w:tab w:val="left" w:pos="4200"/>
          <w:tab w:val="left" w:pos="4800"/>
          <w:tab w:val="left" w:pos="5400"/>
          <w:tab w:val="left" w:pos="6000"/>
          <w:tab w:val="left" w:pos="6600"/>
          <w:tab w:val="left" w:pos="7200"/>
        </w:tabs>
        <w:ind w:left="426" w:hanging="426"/>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1.8.</w:t>
      </w:r>
      <w:r>
        <w:rPr>
          <w:rFonts w:ascii="Univers" w:hAnsi="Univers"/>
          <w:lang w:val="en-GB"/>
        </w:rPr>
        <w:tab/>
        <w:t>The principles of informed consent in the current revision of the Helsinki Declaration should be implemented in each clinical trial.</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1.9.</w:t>
      </w:r>
      <w:r>
        <w:rPr>
          <w:rFonts w:ascii="Univers" w:hAnsi="Univers"/>
          <w:lang w:val="en-GB"/>
        </w:rPr>
        <w:tab/>
        <w:t>Information should be given in both oral and written form whenever possible. No subject should be obliged to participate in the trial. Subjects, their relatives, guardians or, if necessary, legal representatives must be given ample opportunity to enquire about details o</w:t>
      </w:r>
      <w:r>
        <w:rPr>
          <w:rFonts w:ascii="Univers" w:hAnsi="Univers"/>
          <w:lang w:val="en-GB"/>
        </w:rPr>
        <w:t>f the trial. The information must make clear that refusal to participate or withdrawal from the trial at any stage is without any disadvantages for the subject's subsequent care. Subjects must be allowed sufficient time to decide whether or not they wish to participate.</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1.10.</w:t>
      </w:r>
      <w:r>
        <w:rPr>
          <w:rFonts w:ascii="Univers" w:hAnsi="Univers"/>
          <w:lang w:val="en-GB"/>
        </w:rPr>
        <w:tab/>
        <w:t xml:space="preserve">The subject must be made aware and consent that personal information may be </w:t>
      </w:r>
      <w:proofErr w:type="spellStart"/>
      <w:r>
        <w:rPr>
          <w:rFonts w:ascii="Univers" w:hAnsi="Univers"/>
          <w:lang w:val="en-GB"/>
        </w:rPr>
        <w:t>scrutinized</w:t>
      </w:r>
      <w:proofErr w:type="spellEnd"/>
      <w:r>
        <w:rPr>
          <w:rFonts w:ascii="Univers" w:hAnsi="Univers"/>
          <w:lang w:val="en-GB"/>
        </w:rPr>
        <w:t xml:space="preserve"> during audit by competent authorities and properly authorized persons, but that personal information will be treated as strictly confidential and </w:t>
      </w:r>
      <w:r>
        <w:rPr>
          <w:rFonts w:ascii="Univers" w:hAnsi="Univers"/>
          <w:lang w:val="en-GB"/>
        </w:rPr>
        <w:t>not be publicly available.</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1.11.</w:t>
      </w:r>
      <w:r>
        <w:rPr>
          <w:rFonts w:ascii="Univers" w:hAnsi="Univers"/>
          <w:lang w:val="en-GB"/>
        </w:rPr>
        <w:tab/>
        <w:t>The subject must have access to information about the procedures for compensation and treatment should he/she be injured/disabled by participating in the trial.</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1.12.</w:t>
      </w:r>
      <w:r>
        <w:rPr>
          <w:rFonts w:ascii="Univers" w:hAnsi="Univers"/>
          <w:lang w:val="en-GB"/>
        </w:rPr>
        <w:tab/>
        <w:t>If a subject consents to participate after a full and comprehensive explanation of the study (including its aims, expected benefits for the subjects and/or others, reference treatments/placebo, risks and inconveniences - e.g. invasive procedures - and, where appropriate, an explanation of alternative, recogni</w:t>
      </w:r>
      <w:r>
        <w:rPr>
          <w:rFonts w:ascii="Univers" w:hAnsi="Univers"/>
          <w:lang w:val="en-GB"/>
        </w:rPr>
        <w:t>sed standard medical therapy), this consent should be appropriately recorded. Consent must be documented either by the subject's dated signature or by the signature of an independent witness who records the subject's assent. In either case the signature confirms that the consent is based on information  which has been understood, and that the subject has freely chosen to participate without prejudice to legal and ethical rights while allowing the possibility of withdrawal from the study without having to gi</w:t>
      </w:r>
      <w:r>
        <w:rPr>
          <w:rFonts w:ascii="Univers" w:hAnsi="Univers"/>
          <w:lang w:val="en-GB"/>
        </w:rPr>
        <w:t>ve any reason unless AEs have occurred.</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1.13.</w:t>
      </w:r>
      <w:r>
        <w:rPr>
          <w:rFonts w:ascii="Univers" w:hAnsi="Univers"/>
          <w:lang w:val="en-GB"/>
        </w:rPr>
        <w:tab/>
        <w:t>If the subject is incapable of giving personal consent (e.g. unconsciousness or severe mental illness or disability), the inclusion of such patients may be acceptable if the Ethics Committee is, in principle, in agreement and if the investigator is of the opinion that participation will promote the welfare and interest of the subject. The agreement of a legally valid representative that participation will promote the welfare and interest of the subject should a</w:t>
      </w:r>
      <w:r>
        <w:rPr>
          <w:rFonts w:ascii="Univers" w:hAnsi="Univers"/>
          <w:lang w:val="en-GB"/>
        </w:rPr>
        <w:t>lso be recorded by a dated signature. If neither signed informed consent nor witnessed signed verbal consent are possible, this fact must be documented with reasons by the investigator.</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1.14.</w:t>
      </w:r>
      <w:r>
        <w:rPr>
          <w:rFonts w:ascii="Univers" w:hAnsi="Univers"/>
          <w:lang w:val="en-GB"/>
        </w:rPr>
        <w:tab/>
        <w:t>Consent must always be given by the signature of the subject in a non-therapeutic study, i.e. when there is no direct clinical benefit to the subject.</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1.15.</w:t>
      </w:r>
      <w:r>
        <w:rPr>
          <w:rFonts w:ascii="Univers" w:hAnsi="Univers"/>
          <w:lang w:val="en-GB"/>
        </w:rPr>
        <w:tab/>
        <w:t>Any information becoming available during the trial which may be of relevance for the trial subjects must be made known to them by the investigator.</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lang w:val="en-GB"/>
        </w:rPr>
      </w:pPr>
      <w:r>
        <w:rPr>
          <w:rFonts w:ascii="Univers" w:hAnsi="Univers"/>
          <w:lang w:val="en-GB"/>
        </w:rPr>
        <w:t>___________</w:t>
      </w:r>
      <w:r>
        <w:rPr>
          <w:rFonts w:ascii="Univers" w:hAnsi="Univers"/>
          <w:lang w:val="en-GB"/>
        </w:rPr>
        <w:t>__________________</w:t>
      </w:r>
    </w:p>
    <w:p w:rsidR="00000000" w:rsidRDefault="009B709F">
      <w:pPr>
        <w:pStyle w:val="Titre1"/>
        <w:jc w:val="center"/>
        <w:rPr>
          <w:rFonts w:ascii="Univers" w:hAnsi="Univers"/>
          <w:b w:val="0"/>
          <w:sz w:val="32"/>
          <w:lang w:val="en-GB"/>
        </w:rPr>
      </w:pPr>
      <w:r>
        <w:rPr>
          <w:rFonts w:ascii="Univers" w:hAnsi="Univers"/>
          <w:lang w:val="en-GB"/>
        </w:rPr>
        <w:br w:type="page"/>
      </w:r>
      <w:bookmarkStart w:id="7" w:name="_Toc383663641"/>
      <w:r>
        <w:rPr>
          <w:rFonts w:ascii="Univers" w:hAnsi="Univers"/>
          <w:b w:val="0"/>
          <w:sz w:val="32"/>
          <w:u w:val="none"/>
          <w:lang w:val="en-GB"/>
        </w:rPr>
        <w:t>CHAPTER 2</w:t>
      </w:r>
      <w:bookmarkEnd w:id="7"/>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b/>
          <w:sz w:val="24"/>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b/>
          <w:sz w:val="24"/>
          <w:lang w:val="en-GB"/>
        </w:rPr>
      </w:pPr>
      <w:r>
        <w:rPr>
          <w:rFonts w:ascii="Univers" w:hAnsi="Univers"/>
          <w:b/>
          <w:sz w:val="24"/>
          <w:lang w:val="en-GB"/>
        </w:rPr>
        <w:t>RESPONSIBILITIES</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lang w:val="en-GB"/>
        </w:rPr>
      </w:pPr>
    </w:p>
    <w:p w:rsidR="00000000" w:rsidRDefault="009B709F">
      <w:pPr>
        <w:tabs>
          <w:tab w:val="left" w:pos="1200"/>
          <w:tab w:val="left" w:pos="1800"/>
          <w:tab w:val="left" w:pos="2400"/>
          <w:tab w:val="left" w:pos="3000"/>
          <w:tab w:val="left" w:pos="3600"/>
          <w:tab w:val="left" w:pos="4200"/>
          <w:tab w:val="left" w:pos="4800"/>
          <w:tab w:val="left" w:pos="5400"/>
          <w:tab w:val="left" w:pos="6000"/>
          <w:tab w:val="left" w:pos="6600"/>
          <w:tab w:val="left" w:pos="7200"/>
        </w:tabs>
        <w:ind w:left="567" w:hanging="567"/>
        <w:rPr>
          <w:rFonts w:ascii="Univers" w:hAnsi="Univers"/>
          <w:lang w:val="en-GB"/>
        </w:rPr>
      </w:pPr>
      <w:r>
        <w:rPr>
          <w:rFonts w:ascii="Univers" w:hAnsi="Univers"/>
          <w:u w:val="single"/>
          <w:lang w:val="en-GB"/>
        </w:rPr>
        <w:t>Note</w:t>
      </w:r>
      <w:r>
        <w:rPr>
          <w:rFonts w:ascii="Univers" w:hAnsi="Univers"/>
          <w:lang w:val="en-GB"/>
        </w:rPr>
        <w:t>:</w:t>
      </w:r>
      <w:r>
        <w:rPr>
          <w:rFonts w:ascii="Univers" w:hAnsi="Univers"/>
          <w:lang w:val="en-GB"/>
        </w:rPr>
        <w:tab/>
        <w:t>Responsibilities related to data handling, archiving, statistics and assurance of quality are included in subsequent chapters.</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lang w:val="en-GB"/>
        </w:rPr>
      </w:pPr>
    </w:p>
    <w:p w:rsidR="00000000" w:rsidRDefault="009B709F">
      <w:pPr>
        <w:pStyle w:val="Titre3"/>
        <w:rPr>
          <w:rFonts w:ascii="Univers" w:hAnsi="Univers"/>
          <w:sz w:val="20"/>
          <w:lang w:val="en-GB"/>
        </w:rPr>
      </w:pPr>
      <w:bookmarkStart w:id="8" w:name="_Toc383663642"/>
      <w:r>
        <w:rPr>
          <w:rFonts w:ascii="Univers" w:hAnsi="Univers"/>
          <w:sz w:val="20"/>
          <w:lang w:val="en-GB"/>
        </w:rPr>
        <w:t>SPONSOR</w:t>
      </w:r>
      <w:bookmarkEnd w:id="8"/>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2.1.</w:t>
      </w:r>
      <w:r>
        <w:rPr>
          <w:rFonts w:ascii="Univers" w:hAnsi="Univers"/>
          <w:lang w:val="en-GB"/>
        </w:rPr>
        <w:tab/>
        <w:t>The sponsor must establish detailed Standard Operating Procedures (SOP) to comply with Good Clinical Practice, and is responsible for conducting an internal audit of the trial. The sponsor should agree with the investigator on the distribution of responsibilities (cf. 2.3 k).</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2.2.</w:t>
      </w:r>
      <w:r>
        <w:rPr>
          <w:rFonts w:ascii="Univers" w:hAnsi="Univers"/>
          <w:lang w:val="en-GB"/>
        </w:rPr>
        <w:tab/>
        <w:t>Both the sponsor and investiga</w:t>
      </w:r>
      <w:r>
        <w:rPr>
          <w:rFonts w:ascii="Univers" w:hAnsi="Univers"/>
          <w:lang w:val="en-GB"/>
        </w:rPr>
        <w:t>tor must agree on and sign the protocol as an agreement of the details of the clinical trial and the means of data recording (e.g. CRF). Any amendments to the protocol must have agreement of both sponsor and investigator before the amendment is implemented; any such agreement must be documented.</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2.3.</w:t>
      </w:r>
      <w:r>
        <w:rPr>
          <w:rFonts w:ascii="Univers" w:hAnsi="Univers"/>
          <w:lang w:val="en-GB"/>
        </w:rPr>
        <w:tab/>
      </w:r>
      <w:r>
        <w:rPr>
          <w:rFonts w:ascii="Univers" w:hAnsi="Univers"/>
          <w:b/>
          <w:lang w:val="en-GB"/>
        </w:rPr>
        <w:t>Particular responsibilities of the sponsor:</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jc w:val="both"/>
        <w:rPr>
          <w:rFonts w:ascii="Univers" w:hAnsi="Univers"/>
          <w:lang w:val="en-GB"/>
        </w:rPr>
      </w:pPr>
      <w:r>
        <w:rPr>
          <w:rFonts w:ascii="Univers" w:hAnsi="Univers"/>
          <w:lang w:val="en-GB"/>
        </w:rPr>
        <w:t>a) to select the investigator taking into account the appropriateness and availability of the trial site and facilities, and be assured of the investigator's qualif</w:t>
      </w:r>
      <w:r>
        <w:rPr>
          <w:rFonts w:ascii="Univers" w:hAnsi="Univers"/>
          <w:lang w:val="en-GB"/>
        </w:rPr>
        <w:t>ications and availability for the entire duration of the study; to assure the investigator's agreement to undertake the study as laid down in the protocol, according to these guidelines of Good Clinical Practice, including the acceptance of verification procedures, audit and inspection.</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jc w:val="both"/>
        <w:rPr>
          <w:rFonts w:ascii="Univers" w:hAnsi="Univers"/>
          <w:lang w:val="en-GB"/>
        </w:rPr>
      </w:pPr>
      <w:r>
        <w:rPr>
          <w:rFonts w:ascii="Univers" w:hAnsi="Univers"/>
          <w:lang w:val="en-GB"/>
        </w:rPr>
        <w:t>b) to inform the investigator of the chemical/pharmaceutical, toxicological, pharmacological and clinical information (including previous and on-going trials), which should be adequate to justify the nature, scale and durat</w:t>
      </w:r>
      <w:r>
        <w:rPr>
          <w:rFonts w:ascii="Univers" w:hAnsi="Univers"/>
          <w:lang w:val="en-GB"/>
        </w:rPr>
        <w:t>ion of the trial, as a prerequisite to planning the trial and to inform the investigator of any relevant new information arising during the trial. All relevant information must be included in the investigator's Brochure  which must be supplemented and/or updated by the sponsor whenever new pertinent information is available.</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jc w:val="both"/>
        <w:rPr>
          <w:rFonts w:ascii="Univers" w:hAnsi="Univers"/>
          <w:lang w:val="en-GB"/>
        </w:rPr>
      </w:pPr>
      <w:r>
        <w:rPr>
          <w:rFonts w:ascii="Univers" w:hAnsi="Univers"/>
          <w:lang w:val="en-GB"/>
        </w:rPr>
        <w:t>c) to submit notification/application to the relevant authorities (when appropriate) and to ensure submission of any necessary documents to the Ethics Committee, and to ensure communic</w:t>
      </w:r>
      <w:r>
        <w:rPr>
          <w:rFonts w:ascii="Univers" w:hAnsi="Univers"/>
          <w:lang w:val="en-GB"/>
        </w:rPr>
        <w:t>ation of any modification, amendment or violation of the protocol, if the change may impact on the subject's safety, and to inform the investigator and relevant authorities about discontinuation of the trial and the reasons for discontinuation.</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jc w:val="both"/>
        <w:rPr>
          <w:rFonts w:ascii="Univers" w:hAnsi="Univers"/>
          <w:lang w:val="en-GB"/>
        </w:rPr>
      </w:pPr>
      <w:r>
        <w:rPr>
          <w:rFonts w:ascii="Univers" w:hAnsi="Univers"/>
          <w:lang w:val="en-GB"/>
        </w:rPr>
        <w:t xml:space="preserve">d) to provide the fully </w:t>
      </w:r>
      <w:proofErr w:type="spellStart"/>
      <w:r>
        <w:rPr>
          <w:rFonts w:ascii="Univers" w:hAnsi="Univers"/>
          <w:lang w:val="en-GB"/>
        </w:rPr>
        <w:t>characterized</w:t>
      </w:r>
      <w:proofErr w:type="spellEnd"/>
      <w:r>
        <w:rPr>
          <w:rFonts w:ascii="Univers" w:hAnsi="Univers"/>
          <w:lang w:val="en-GB"/>
        </w:rPr>
        <w:t xml:space="preserve"> investigational medicinal product(s) prepared in accordance with Good Manufacturing Practice (GMP), suitably packaged and labelled in such way that any blinding procedure is ensured.</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jc w:val="both"/>
        <w:rPr>
          <w:rFonts w:ascii="Univers" w:hAnsi="Univers"/>
          <w:lang w:val="en-GB"/>
        </w:rPr>
      </w:pPr>
      <w:r>
        <w:rPr>
          <w:rFonts w:ascii="Univers" w:hAnsi="Univers"/>
          <w:lang w:val="en-GB"/>
        </w:rPr>
        <w:t>Sufficient samples of each batch and a recor</w:t>
      </w:r>
      <w:r>
        <w:rPr>
          <w:rFonts w:ascii="Univers" w:hAnsi="Univers"/>
          <w:lang w:val="en-GB"/>
        </w:rPr>
        <w:t>d of its analyses and characteristics must be kept for reference, so that there is the possibility for an independent laboratory to re-check the investigational products, e.g. for bioequivalence.</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jc w:val="both"/>
        <w:rPr>
          <w:rFonts w:ascii="Univers" w:hAnsi="Univers"/>
          <w:lang w:val="en-GB"/>
        </w:rPr>
      </w:pPr>
      <w:r>
        <w:rPr>
          <w:rFonts w:ascii="Univers" w:hAnsi="Univers"/>
          <w:lang w:val="en-GB"/>
        </w:rPr>
        <w:t>Records of the quantities of investigational medicinal products supplied must be maintained with batch/serial numbers. The sponsor must ensure that the investigator within his/her institution establishes a system for the safe handling, storage and use of the delivered investigational products (cf. 2.5 j).</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jc w:val="both"/>
        <w:rPr>
          <w:rFonts w:ascii="Univers" w:hAnsi="Univers"/>
          <w:lang w:val="en-GB"/>
        </w:rPr>
      </w:pPr>
      <w:r>
        <w:rPr>
          <w:rFonts w:ascii="Univers" w:hAnsi="Univers"/>
          <w:lang w:val="en-GB"/>
        </w:rPr>
        <w:t>e) to a</w:t>
      </w:r>
      <w:r>
        <w:rPr>
          <w:rFonts w:ascii="Univers" w:hAnsi="Univers"/>
          <w:lang w:val="en-GB"/>
        </w:rPr>
        <w:t>ppoint, and ensure the on-going training of, suitable and appropriately trained monitors and their clinical research support personnel.</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jc w:val="both"/>
        <w:rPr>
          <w:rFonts w:ascii="Univers" w:hAnsi="Univers"/>
          <w:lang w:val="en-GB"/>
        </w:rPr>
      </w:pPr>
      <w:r>
        <w:rPr>
          <w:rFonts w:ascii="Univers" w:hAnsi="Univers"/>
          <w:lang w:val="en-GB"/>
        </w:rPr>
        <w:t>f) to appoint appropriate individuals and/or committees for the purpose of steering, supervision, data handling, statistical processing and trial report writing.</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jc w:val="both"/>
        <w:rPr>
          <w:rFonts w:ascii="Univers" w:hAnsi="Univers"/>
          <w:lang w:val="en-GB"/>
        </w:rPr>
      </w:pPr>
      <w:r>
        <w:rPr>
          <w:rFonts w:ascii="Univers" w:hAnsi="Univers"/>
          <w:lang w:val="en-GB"/>
        </w:rPr>
        <w:t>g) to consider promptly, jointly with investigator, all serious AEs and take appropriate measures necessary to safeguard trial subjects, and to report to appropriate authorities according to their requirements.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jc w:val="both"/>
        <w:rPr>
          <w:rFonts w:ascii="Univers" w:hAnsi="Univers"/>
          <w:lang w:val="en-GB"/>
        </w:rPr>
      </w:pPr>
      <w:r>
        <w:rPr>
          <w:rFonts w:ascii="Univers" w:hAnsi="Univers"/>
          <w:lang w:val="en-GB"/>
        </w:rPr>
        <w:t>h) to inform promptly the investigator of any immediately relevant information that becomes available during a trial and ensure that the Ethics Committee is notified by the investigator(s) where required.</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jc w:val="both"/>
        <w:rPr>
          <w:rFonts w:ascii="Univers" w:hAnsi="Univers"/>
          <w:lang w:val="en-GB"/>
        </w:rPr>
      </w:pPr>
      <w:proofErr w:type="spellStart"/>
      <w:r>
        <w:rPr>
          <w:rFonts w:ascii="Univers" w:hAnsi="Univers"/>
          <w:lang w:val="en-GB"/>
        </w:rPr>
        <w:t>i</w:t>
      </w:r>
      <w:proofErr w:type="spellEnd"/>
      <w:r>
        <w:rPr>
          <w:rFonts w:ascii="Univers" w:hAnsi="Univers"/>
          <w:lang w:val="en-GB"/>
        </w:rPr>
        <w:t>) to ensure the preparation of a comprehensive Final Report of the trial suitable for regulatory purposes whether or not the trial has been completed. Safety up-dates may be required. For long-term trials an annual report may be required by the authorities.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jc w:val="both"/>
        <w:rPr>
          <w:rFonts w:ascii="Univers" w:hAnsi="Univers"/>
          <w:lang w:val="en-GB"/>
        </w:rPr>
      </w:pPr>
      <w:r>
        <w:rPr>
          <w:rFonts w:ascii="Univers" w:hAnsi="Univers"/>
          <w:lang w:val="en-GB"/>
        </w:rPr>
        <w:t xml:space="preserve">j) to provide adequate compensation/treatment </w:t>
      </w:r>
      <w:r>
        <w:rPr>
          <w:rFonts w:ascii="Univers" w:hAnsi="Univers"/>
          <w:lang w:val="en-GB"/>
        </w:rPr>
        <w:t>for subjects in the event of trial related injury or death, and provide indemnity (legal and financial cover) for the investigator, except for claims resulting from malpractice and/or negligence.</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jc w:val="both"/>
        <w:rPr>
          <w:rFonts w:ascii="Univers" w:hAnsi="Univers"/>
          <w:lang w:val="en-GB"/>
        </w:rPr>
      </w:pPr>
      <w:r>
        <w:rPr>
          <w:rFonts w:ascii="Univers" w:hAnsi="Univers"/>
          <w:lang w:val="en-GB"/>
        </w:rPr>
        <w:t>k) to agree with the investigator(s) on the allocation of responsibilities for data processing, statistical handling, reporting of the results, and publication policy.</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jc w:val="both"/>
        <w:rPr>
          <w:rFonts w:ascii="Univers" w:hAnsi="Univers"/>
          <w:lang w:val="en-GB"/>
        </w:rPr>
      </w:pPr>
    </w:p>
    <w:p w:rsidR="00000000" w:rsidRDefault="009B709F">
      <w:pPr>
        <w:pStyle w:val="Titre3"/>
        <w:rPr>
          <w:rFonts w:ascii="Univers" w:hAnsi="Univers"/>
          <w:sz w:val="20"/>
          <w:lang w:val="en-GB"/>
        </w:rPr>
      </w:pPr>
      <w:bookmarkStart w:id="9" w:name="_Toc383663643"/>
      <w:r>
        <w:rPr>
          <w:rFonts w:ascii="Univers" w:hAnsi="Univers"/>
          <w:sz w:val="20"/>
          <w:lang w:val="en-GB"/>
        </w:rPr>
        <w:t>MONITOR</w:t>
      </w:r>
      <w:bookmarkEnd w:id="9"/>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2.4.</w:t>
      </w:r>
      <w:r>
        <w:rPr>
          <w:rFonts w:ascii="Univers" w:hAnsi="Univers"/>
          <w:lang w:val="en-GB"/>
        </w:rPr>
        <w:tab/>
        <w:t>The monitor is the principal communication link between the sponsor and the investigator.</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ab/>
      </w:r>
      <w:r>
        <w:rPr>
          <w:rFonts w:ascii="Univers" w:hAnsi="Univers"/>
          <w:b/>
          <w:lang w:val="en-GB"/>
        </w:rPr>
        <w:t>Responsibilities of the monitor:</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a) to</w:t>
      </w:r>
      <w:r>
        <w:rPr>
          <w:rFonts w:ascii="Univers" w:hAnsi="Univers"/>
          <w:lang w:val="en-GB"/>
        </w:rPr>
        <w:t xml:space="preserve"> work according to a predetermined SOP, visit the investigator before, during and after the trial to control adherence to the protocol and assure that all data are correctly and completely recorded and reported, and that informed consent is being obtained and recorded from all subjects prior to their participation in the trial.</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b) to ensure that the trial site has adequate space, facilities (including laboratories), equipment, staff, and that an adequate number of trial subjects is likely to be available f</w:t>
      </w:r>
      <w:r>
        <w:rPr>
          <w:rFonts w:ascii="Univers" w:hAnsi="Univers"/>
          <w:lang w:val="en-GB"/>
        </w:rPr>
        <w:t>or the duration of the trial.</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c) to ensure that all staff assisting the investigator in the trial have been adequately informed about and comply with the details of the trial.</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d) to enable/ensure communication between the investigator and sponsor promptly at all times.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e) to check the CRF entries with the source documents and to inform the investigator of any errors/omissions.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f) to check that the storage, dispensing, return and documentation of the supply of investigational medicinal product(s) are saf</w:t>
      </w:r>
      <w:r>
        <w:rPr>
          <w:rFonts w:ascii="Univers" w:hAnsi="Univers"/>
          <w:lang w:val="en-GB"/>
        </w:rPr>
        <w:t>e and appropriate and in accordance with local regulations (cf. 2.5 j).</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g) to assist the investigator in any necessary notification/application procedure.</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h) to assist the investigator in reporting the trial data and results to the sponsor.</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roofErr w:type="spellStart"/>
      <w:r>
        <w:rPr>
          <w:rFonts w:ascii="Univers" w:hAnsi="Univers"/>
          <w:lang w:val="en-GB"/>
        </w:rPr>
        <w:t>i</w:t>
      </w:r>
      <w:proofErr w:type="spellEnd"/>
      <w:r>
        <w:rPr>
          <w:rFonts w:ascii="Univers" w:hAnsi="Univers"/>
          <w:lang w:val="en-GB"/>
        </w:rPr>
        <w:t>) to submit a written report to the sponsor and the steering committee (if any) after each visit (monitor report) and after all relevant telephone calls, letters and other contacts with the investigator (audit paper trail concept).</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pStyle w:val="Titre3"/>
        <w:rPr>
          <w:rFonts w:ascii="Univers" w:hAnsi="Univers"/>
          <w:sz w:val="20"/>
          <w:lang w:val="en-GB"/>
        </w:rPr>
      </w:pPr>
      <w:bookmarkStart w:id="10" w:name="_Toc383663644"/>
      <w:r>
        <w:rPr>
          <w:rFonts w:ascii="Univers" w:hAnsi="Univers"/>
          <w:sz w:val="20"/>
          <w:lang w:val="en-GB"/>
        </w:rPr>
        <w:t>INVESTIGATOR</w:t>
      </w:r>
      <w:bookmarkEnd w:id="10"/>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b/>
          <w:lang w:val="en-GB"/>
        </w:rPr>
      </w:pPr>
      <w:r>
        <w:rPr>
          <w:rFonts w:ascii="Univers" w:hAnsi="Univers"/>
          <w:lang w:val="en-GB"/>
        </w:rPr>
        <w:t>2.5.</w:t>
      </w:r>
      <w:r>
        <w:rPr>
          <w:rFonts w:ascii="Univers" w:hAnsi="Univers"/>
          <w:lang w:val="en-GB"/>
        </w:rPr>
        <w:tab/>
      </w:r>
      <w:r>
        <w:rPr>
          <w:rFonts w:ascii="Univers" w:hAnsi="Univers"/>
          <w:b/>
          <w:lang w:val="en-GB"/>
        </w:rPr>
        <w:t>Responsibilitie</w:t>
      </w:r>
      <w:r>
        <w:rPr>
          <w:rFonts w:ascii="Univers" w:hAnsi="Univers"/>
          <w:b/>
          <w:lang w:val="en-GB"/>
        </w:rPr>
        <w:t>s of the investigator:</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a) to be thoroughly familiar with the properties of the investigational medicinal product(s) as described in the investigator's Brochure.</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b) to ensure that he/she has sufficient time to conduct and complete the trial, and has adequate staff and appropriate facilities (including laboratories) which are available for the duration of the trial, and to ensure that other trials do not divert essential subjects or facilities away from the trial in hand.</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c) to provide retrospective data o</w:t>
      </w:r>
      <w:r>
        <w:rPr>
          <w:rFonts w:ascii="Univers" w:hAnsi="Univers"/>
          <w:lang w:val="en-GB"/>
        </w:rPr>
        <w:t>n numbers of patients who would have satisfied the proposed entrance criteria during preceding time periods in order to assure an adequate recruitment rate for the trial.</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d) to submit an up-to-date curriculum vitae and other credentials to the sponsor and - where required - to relevant authorities.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e) to agree and sign the protocol with the sponsor and confirm in writing that he/she has read, understands and will work according to the protocol and Good Clinical Practice, accepting the oversight of the mon</w:t>
      </w:r>
      <w:r>
        <w:rPr>
          <w:rFonts w:ascii="Univers" w:hAnsi="Univers"/>
          <w:lang w:val="en-GB"/>
        </w:rPr>
        <w:t>itor and control procedures, and agree with the sponsor on a publication policy.</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 xml:space="preserve">f) to nominate (if appropriate) a local study </w:t>
      </w:r>
      <w:proofErr w:type="spellStart"/>
      <w:r>
        <w:rPr>
          <w:rFonts w:ascii="Univers" w:hAnsi="Univers"/>
          <w:lang w:val="en-GB"/>
        </w:rPr>
        <w:t>coordinator</w:t>
      </w:r>
      <w:proofErr w:type="spellEnd"/>
      <w:r>
        <w:rPr>
          <w:rFonts w:ascii="Univers" w:hAnsi="Univers"/>
          <w:lang w:val="en-GB"/>
        </w:rPr>
        <w:t xml:space="preserve"> to assist administration of the trial.</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g) to submit notification/application to relevant bodies including local hospital management, and to the Ethics Committee, jointly with sponsor where appropriate.</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h) to provide information to all staff members involved with the trial or with other elements of the patients' management.</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roofErr w:type="spellStart"/>
      <w:r>
        <w:rPr>
          <w:rFonts w:ascii="Univers" w:hAnsi="Univers"/>
          <w:lang w:val="en-GB"/>
        </w:rPr>
        <w:t>i</w:t>
      </w:r>
      <w:proofErr w:type="spellEnd"/>
      <w:r>
        <w:rPr>
          <w:rFonts w:ascii="Univers" w:hAnsi="Univers"/>
          <w:lang w:val="en-GB"/>
        </w:rPr>
        <w:t>) to obtain informed consent from trial sub</w:t>
      </w:r>
      <w:r>
        <w:rPr>
          <w:rFonts w:ascii="Univers" w:hAnsi="Univers"/>
          <w:lang w:val="en-GB"/>
        </w:rPr>
        <w:t>jects prior to inclusion in the trial in accordance with principles described in sections 1.8 to 1.15.</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j) to establish a system regarding investigational medicinal products to ensure that deliveries from the sponsor of such products are correctly received by a responsible person (e.g. a pharmacist); that such deliveries are recorded; that investigational products are handled and stored safely and properly; that investigational products are only dispensed to trial subjects in accordance with the protocol; t</w:t>
      </w:r>
      <w:r>
        <w:rPr>
          <w:rFonts w:ascii="Univers" w:hAnsi="Univers"/>
          <w:lang w:val="en-GB"/>
        </w:rPr>
        <w:t>hat any unused products are returned to the sponsor. At the end of the trial, it must be possible to reconcile delivery records with those of usage and returned stocks. Account must be given of any discrepancies. Certificates of delivery and returns must be signed.</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k) to manage code procedures and documentation with meticulous care, and ensure that the treatment code is only broken in accordance with the protocol and that the monitor is consulted/informed when this is done.</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l) to collect, record and repor</w:t>
      </w:r>
      <w:r>
        <w:rPr>
          <w:rFonts w:ascii="Univers" w:hAnsi="Univers"/>
          <w:lang w:val="en-GB"/>
        </w:rPr>
        <w:t>t data properly.</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m) to notify (with documentation) the sponsor and when applicable the Ethics Committee (and relevant authorities when required) immediately in the case of serious AEs and to take appropriate measures to safeguard subjects.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n) to make all data available to the sponsor/monitor/ and/or relevant authority (where required) for verification/audit/inspection purposes.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o) to sign and forward the data (CRFs), results and interpretations (analyses and reports) of the trial from his/her centre to t</w:t>
      </w:r>
      <w:r>
        <w:rPr>
          <w:rFonts w:ascii="Univers" w:hAnsi="Univers"/>
          <w:lang w:val="en-GB"/>
        </w:rPr>
        <w:t>he sponsor (and relevant authorities when required). Collaborative investigators and those responsible for the analyses (including statistical analyses) and the interpretation of the results should also sign.</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p) to agree with and sign the Final Report of the trial. For multicentre trials the signature of the coordinating investigator may suffice if agreed in the protocol.</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q) to ensure that the confidentiality of all information about subjects is respected by all persons involved as well as the information</w:t>
      </w:r>
      <w:r>
        <w:rPr>
          <w:rFonts w:ascii="Univers" w:hAnsi="Univers"/>
          <w:lang w:val="en-GB"/>
        </w:rPr>
        <w:t xml:space="preserve"> supplied by the sponsor.</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r) to observe the following points particularly related to patient care:</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993" w:hanging="142"/>
        <w:jc w:val="both"/>
        <w:rPr>
          <w:rFonts w:ascii="Univers" w:hAnsi="Univers"/>
          <w:lang w:val="en-GB"/>
        </w:rPr>
      </w:pPr>
      <w:r>
        <w:rPr>
          <w:rFonts w:ascii="Univers" w:hAnsi="Univers"/>
          <w:lang w:val="en-GB"/>
        </w:rPr>
        <w:t>- if appropriate, fully functional resuscitation equipment should be immediately available in case of emergency.</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993" w:hanging="142"/>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993" w:hanging="142"/>
        <w:jc w:val="both"/>
        <w:rPr>
          <w:rFonts w:ascii="Univers" w:hAnsi="Univers"/>
          <w:lang w:val="en-GB"/>
        </w:rPr>
      </w:pPr>
      <w:r>
        <w:rPr>
          <w:rFonts w:ascii="Univers" w:hAnsi="Univers"/>
          <w:lang w:val="en-GB"/>
        </w:rPr>
        <w:t>- the investigator is medically responsible for those subjects who are under his/her care for the duration of the trial and must ensure that appropriate medical care is maintained after the trial.</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993" w:hanging="142"/>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993" w:hanging="142"/>
        <w:jc w:val="both"/>
        <w:rPr>
          <w:rFonts w:ascii="Univers" w:hAnsi="Univers"/>
          <w:lang w:val="en-GB"/>
        </w:rPr>
      </w:pPr>
      <w:r>
        <w:rPr>
          <w:rFonts w:ascii="Univers" w:hAnsi="Univers"/>
          <w:lang w:val="en-GB"/>
        </w:rPr>
        <w:t>- clinically significant abnormal laboratory values or clinical observations must be followed up to</w:t>
      </w:r>
      <w:r>
        <w:rPr>
          <w:rFonts w:ascii="Univers" w:hAnsi="Univers"/>
          <w:lang w:val="en-GB"/>
        </w:rPr>
        <w:t xml:space="preserve"> the subject's benefit after completing of the trial.</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993" w:hanging="142"/>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993" w:hanging="142"/>
        <w:jc w:val="both"/>
        <w:rPr>
          <w:rFonts w:ascii="Univers" w:hAnsi="Univers"/>
          <w:lang w:val="en-GB"/>
        </w:rPr>
      </w:pPr>
      <w:r>
        <w:rPr>
          <w:rFonts w:ascii="Univers" w:hAnsi="Univers"/>
          <w:lang w:val="en-GB"/>
        </w:rPr>
        <w:t>- subjects enrolled in a trial should be provided with a card bearing information identifying that he/she is in a trial if appropriate. Contact addresses/telephone numbers should be given in case of action needed at another place.</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993" w:hanging="142"/>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993" w:hanging="142"/>
        <w:jc w:val="both"/>
        <w:rPr>
          <w:rFonts w:ascii="Univers" w:hAnsi="Univers"/>
          <w:lang w:val="en-GB"/>
        </w:rPr>
      </w:pPr>
      <w:r>
        <w:rPr>
          <w:rFonts w:ascii="Univers" w:hAnsi="Univers"/>
          <w:lang w:val="en-GB"/>
        </w:rPr>
        <w:t>- in the medical records it should be clearly marked that the subject is participating in a clinical trial.</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993" w:hanging="142"/>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993" w:hanging="142"/>
        <w:jc w:val="both"/>
        <w:rPr>
          <w:rFonts w:ascii="Univers" w:hAnsi="Univers"/>
          <w:lang w:val="en-GB"/>
        </w:rPr>
      </w:pPr>
      <w:r>
        <w:rPr>
          <w:rFonts w:ascii="Univers" w:hAnsi="Univers"/>
          <w:lang w:val="en-GB"/>
        </w:rPr>
        <w:t>- the family doctor should normally, with the subject's consent, be informed.</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993" w:hanging="142"/>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993" w:hanging="142"/>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lang w:val="en-GB"/>
        </w:rPr>
      </w:pPr>
      <w:r>
        <w:rPr>
          <w:rFonts w:ascii="Univers" w:hAnsi="Univers"/>
          <w:lang w:val="en-GB"/>
        </w:rPr>
        <w:t>_____________________________</w:t>
      </w:r>
    </w:p>
    <w:p w:rsidR="00000000" w:rsidRDefault="009B709F">
      <w:pPr>
        <w:pStyle w:val="Titre1"/>
        <w:jc w:val="center"/>
        <w:rPr>
          <w:rFonts w:ascii="Univers" w:hAnsi="Univers"/>
          <w:b w:val="0"/>
          <w:sz w:val="32"/>
          <w:lang w:val="en-GB"/>
        </w:rPr>
      </w:pPr>
      <w:r>
        <w:rPr>
          <w:rFonts w:ascii="Univers" w:hAnsi="Univers"/>
          <w:lang w:val="en-GB"/>
        </w:rPr>
        <w:br w:type="page"/>
      </w:r>
      <w:bookmarkStart w:id="11" w:name="_Toc383663645"/>
      <w:r>
        <w:rPr>
          <w:rFonts w:ascii="Univers" w:hAnsi="Univers"/>
          <w:b w:val="0"/>
          <w:sz w:val="32"/>
          <w:u w:val="none"/>
          <w:lang w:val="en-GB"/>
        </w:rPr>
        <w:t>CHAPT</w:t>
      </w:r>
      <w:r>
        <w:rPr>
          <w:rFonts w:ascii="Univers" w:hAnsi="Univers"/>
          <w:b w:val="0"/>
          <w:sz w:val="32"/>
          <w:u w:val="none"/>
          <w:lang w:val="en-GB"/>
        </w:rPr>
        <w:t>ER 3</w:t>
      </w:r>
      <w:bookmarkEnd w:id="11"/>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b/>
          <w:sz w:val="24"/>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b/>
          <w:sz w:val="24"/>
          <w:lang w:val="en-GB"/>
        </w:rPr>
      </w:pPr>
      <w:r>
        <w:rPr>
          <w:rFonts w:ascii="Univers" w:hAnsi="Univers"/>
          <w:b/>
          <w:sz w:val="24"/>
          <w:lang w:val="en-GB"/>
        </w:rPr>
        <w:t>DATA HANDLING</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lang w:val="en-GB"/>
        </w:rPr>
      </w:pPr>
    </w:p>
    <w:p w:rsidR="00000000" w:rsidRDefault="009B709F">
      <w:pPr>
        <w:pStyle w:val="Titre3"/>
        <w:rPr>
          <w:rFonts w:ascii="Univers" w:hAnsi="Univers"/>
          <w:sz w:val="20"/>
          <w:lang w:val="en-GB"/>
        </w:rPr>
      </w:pPr>
      <w:bookmarkStart w:id="12" w:name="_Toc383663646"/>
      <w:r>
        <w:rPr>
          <w:rFonts w:ascii="Univers" w:hAnsi="Univers"/>
          <w:sz w:val="20"/>
          <w:lang w:val="en-GB"/>
        </w:rPr>
        <w:t>INVESTIGATOR</w:t>
      </w:r>
      <w:bookmarkEnd w:id="12"/>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3.1.</w:t>
      </w:r>
      <w:r>
        <w:rPr>
          <w:rFonts w:ascii="Univers" w:hAnsi="Univers"/>
          <w:lang w:val="en-GB"/>
        </w:rPr>
        <w:tab/>
        <w:t>The investigator undertakes to ensure that the observations and findings are recorded correctly and completely in the CRFs and signed.</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3.2.</w:t>
      </w:r>
      <w:r>
        <w:rPr>
          <w:rFonts w:ascii="Univers" w:hAnsi="Univers"/>
          <w:lang w:val="en-GB"/>
        </w:rPr>
        <w:tab/>
        <w:t xml:space="preserve">Entry to a </w:t>
      </w:r>
      <w:proofErr w:type="spellStart"/>
      <w:r>
        <w:rPr>
          <w:rFonts w:ascii="Univers" w:hAnsi="Univers"/>
          <w:lang w:val="en-GB"/>
        </w:rPr>
        <w:t>computerized</w:t>
      </w:r>
      <w:proofErr w:type="spellEnd"/>
      <w:r>
        <w:rPr>
          <w:rFonts w:ascii="Univers" w:hAnsi="Univers"/>
          <w:lang w:val="en-GB"/>
        </w:rPr>
        <w:t xml:space="preserve"> system is acceptable when controlled as recommended in the EEC guide to GMP.</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3.3.</w:t>
      </w:r>
      <w:r>
        <w:rPr>
          <w:rFonts w:ascii="Univers" w:hAnsi="Univers"/>
          <w:lang w:val="en-GB"/>
        </w:rPr>
        <w:tab/>
        <w:t xml:space="preserve">If trial data are entered directly into a computer there must always be adequate safeguard to ensure validation including a signed and dated print-out and back-up records. </w:t>
      </w:r>
      <w:proofErr w:type="spellStart"/>
      <w:r>
        <w:rPr>
          <w:rFonts w:ascii="Univers" w:hAnsi="Univers"/>
          <w:lang w:val="en-GB"/>
        </w:rPr>
        <w:t>Computerized</w:t>
      </w:r>
      <w:proofErr w:type="spellEnd"/>
      <w:r>
        <w:rPr>
          <w:rFonts w:ascii="Univers" w:hAnsi="Univers"/>
          <w:lang w:val="en-GB"/>
        </w:rPr>
        <w:t xml:space="preserve"> systems should be validated and a deta</w:t>
      </w:r>
      <w:r>
        <w:rPr>
          <w:rFonts w:ascii="Univers" w:hAnsi="Univers"/>
          <w:lang w:val="en-GB"/>
        </w:rPr>
        <w:t>iled description for their use be produced and kept up-to-date.</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3.4.</w:t>
      </w:r>
      <w:r>
        <w:rPr>
          <w:rFonts w:ascii="Univers" w:hAnsi="Univers"/>
          <w:lang w:val="en-GB"/>
        </w:rPr>
        <w:tab/>
        <w:t>All corrections on a CRF and elsewhere in the hard copy raw data must be made in a way which does not obscure the original entry. The correct data must be inserted with the reason for the correction, dated and initialled by the investigator. For electronic data processing only authorized persons should be able to enter or modify data in the computer and there should be a record of changes and deletions.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3.5.</w:t>
      </w:r>
      <w:r>
        <w:rPr>
          <w:rFonts w:ascii="Univers" w:hAnsi="Univers"/>
          <w:lang w:val="en-GB"/>
        </w:rPr>
        <w:tab/>
        <w:t>If data are altered during pr</w:t>
      </w:r>
      <w:r>
        <w:rPr>
          <w:rFonts w:ascii="Univers" w:hAnsi="Univers"/>
          <w:lang w:val="en-GB"/>
        </w:rPr>
        <w:t>ocessing, the alteration must be documented and the system validated.</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3.6.</w:t>
      </w:r>
      <w:r>
        <w:rPr>
          <w:rFonts w:ascii="Univers" w:hAnsi="Univers"/>
          <w:lang w:val="en-GB"/>
        </w:rPr>
        <w:tab/>
        <w:t>Laboratory values with normal reference ranges should always be recorded on CRF or attached to it. Values outside a clinically accepted reference range of values that differ importantly from previous values must be evaluated and commented upon by the investigator.</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3.7.</w:t>
      </w:r>
      <w:r>
        <w:rPr>
          <w:rFonts w:ascii="Univers" w:hAnsi="Univers"/>
          <w:lang w:val="en-GB"/>
        </w:rPr>
        <w:tab/>
        <w:t>Data other than those requested by the protocol may appear on the CRF clearly marked as additional findings, and their significance should be described by the invest</w:t>
      </w:r>
      <w:r>
        <w:rPr>
          <w:rFonts w:ascii="Univers" w:hAnsi="Univers"/>
          <w:lang w:val="en-GB"/>
        </w:rPr>
        <w:t>igator.</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3.8.</w:t>
      </w:r>
      <w:r>
        <w:rPr>
          <w:rFonts w:ascii="Univers" w:hAnsi="Univers"/>
          <w:lang w:val="en-GB"/>
        </w:rPr>
        <w:tab/>
        <w:t>Units of measurement must always be stated, and transformation of units must always be indicated and documented.</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3.9.</w:t>
      </w:r>
      <w:r>
        <w:rPr>
          <w:rFonts w:ascii="Univers" w:hAnsi="Univers"/>
          <w:lang w:val="en-GB"/>
        </w:rPr>
        <w:tab/>
        <w:t>The investigator should always make a confidential record to allow the unambiguous identification of each patient.</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pStyle w:val="Titre3"/>
        <w:rPr>
          <w:rFonts w:ascii="Univers" w:hAnsi="Univers"/>
          <w:sz w:val="20"/>
          <w:lang w:val="en-GB"/>
        </w:rPr>
      </w:pPr>
      <w:bookmarkStart w:id="13" w:name="_Toc383663647"/>
      <w:r>
        <w:rPr>
          <w:rFonts w:ascii="Univers" w:hAnsi="Univers"/>
          <w:sz w:val="20"/>
          <w:lang w:val="en-GB"/>
        </w:rPr>
        <w:t>SPONSOR / MONITOR</w:t>
      </w:r>
      <w:bookmarkEnd w:id="13"/>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3.10.</w:t>
      </w:r>
      <w:r>
        <w:rPr>
          <w:rFonts w:ascii="Univers" w:hAnsi="Univers"/>
          <w:lang w:val="en-GB"/>
        </w:rPr>
        <w:tab/>
        <w:t>The sponsor must use validated, error-free data processing programmes with adequate user documentation.</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3.11.</w:t>
      </w:r>
      <w:r>
        <w:rPr>
          <w:rFonts w:ascii="Univers" w:hAnsi="Univers"/>
          <w:lang w:val="en-GB"/>
        </w:rPr>
        <w:tab/>
        <w:t>Appropriate measures should be taken by the monitor to avoid over-looking missing data or including logical inconsistencies. I</w:t>
      </w:r>
      <w:r>
        <w:rPr>
          <w:rFonts w:ascii="Univers" w:hAnsi="Univers"/>
          <w:lang w:val="en-GB"/>
        </w:rPr>
        <w:t>f a computer assigns missing values automatically, this should be made clear.</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3.12.</w:t>
      </w:r>
      <w:r>
        <w:rPr>
          <w:rFonts w:ascii="Univers" w:hAnsi="Univers"/>
          <w:lang w:val="en-GB"/>
        </w:rPr>
        <w:tab/>
        <w:t>When electronic data handling systems or remote electronic data entry are employed, SOPs for such systems must be available. Such systems should be designed to allow correction after loading, and the correction must appear in an audit file (cf. 3.4 &amp; 3.16).</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3.13.</w:t>
      </w:r>
      <w:r>
        <w:rPr>
          <w:rFonts w:ascii="Univers" w:hAnsi="Univers"/>
          <w:lang w:val="en-GB"/>
        </w:rPr>
        <w:tab/>
        <w:t>The sponsor must ensure the greatest possible accuracy when transforming data. It should always be possible to compare the data print-out with the original observ</w:t>
      </w:r>
      <w:r>
        <w:rPr>
          <w:rFonts w:ascii="Univers" w:hAnsi="Univers"/>
          <w:lang w:val="en-GB"/>
        </w:rPr>
        <w:t>ations and findings.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3.14.</w:t>
      </w:r>
      <w:r>
        <w:rPr>
          <w:rFonts w:ascii="Univers" w:hAnsi="Univers"/>
          <w:lang w:val="en-GB"/>
        </w:rPr>
        <w:tab/>
        <w:t>The sponsor must be able to identify all data entered pertaining to each subject by means of an unambiguous code (cf. 3.9).</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3.15.</w:t>
      </w:r>
      <w:r>
        <w:rPr>
          <w:rFonts w:ascii="Univers" w:hAnsi="Univers"/>
          <w:lang w:val="en-GB"/>
        </w:rPr>
        <w:tab/>
        <w:t>If data are transformed during processing, the transformation must be documented and the method validated.</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3.16.</w:t>
      </w:r>
      <w:r>
        <w:rPr>
          <w:rFonts w:ascii="Univers" w:hAnsi="Univers"/>
          <w:lang w:val="en-GB"/>
        </w:rPr>
        <w:tab/>
        <w:t>The sponsor must maintain a list of persons authorized to make corrections and protect access to the data by appropriate security systems.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pStyle w:val="Titre3"/>
        <w:rPr>
          <w:rFonts w:ascii="Univers" w:hAnsi="Univers"/>
          <w:sz w:val="20"/>
          <w:lang w:val="en-GB"/>
        </w:rPr>
      </w:pPr>
      <w:bookmarkStart w:id="14" w:name="_Toc383663648"/>
      <w:r>
        <w:rPr>
          <w:rFonts w:ascii="Univers" w:hAnsi="Univers"/>
          <w:sz w:val="20"/>
          <w:lang w:val="en-GB"/>
        </w:rPr>
        <w:t>ARCHIVING OF DATA</w:t>
      </w:r>
      <w:bookmarkEnd w:id="14"/>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3.17.</w:t>
      </w:r>
      <w:r>
        <w:rPr>
          <w:rFonts w:ascii="Univers" w:hAnsi="Univers"/>
          <w:lang w:val="en-GB"/>
        </w:rPr>
        <w:tab/>
        <w:t>The investigator must arrange for the retention of the patient identifica</w:t>
      </w:r>
      <w:r>
        <w:rPr>
          <w:rFonts w:ascii="Univers" w:hAnsi="Univers"/>
          <w:lang w:val="en-GB"/>
        </w:rPr>
        <w:t>tion codes for at least 15 years after the completion or discontinuation of the trial. Patient files and other source data must be kept for the maximum period of time permitted by the hospital, institution or private practice, but not less than 15 years. The sponsor, or subsequent owner, must retain all other documentation pertaining to the trial for the lifetime of the product. Archived data may be held on microfiche or electronic record, provided that a back-up exists and that hard copy can be obtained fr</w:t>
      </w:r>
      <w:r>
        <w:rPr>
          <w:rFonts w:ascii="Univers" w:hAnsi="Univers"/>
          <w:lang w:val="en-GB"/>
        </w:rPr>
        <w:t>om it if required.</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3.18.</w:t>
      </w:r>
      <w:r>
        <w:rPr>
          <w:rFonts w:ascii="Univers" w:hAnsi="Univers"/>
          <w:lang w:val="en-GB"/>
        </w:rPr>
        <w:tab/>
        <w:t>The protocol, documentation, approvals and all other documents related to the trial, including certificates that satisfactory audit and inspection procedures have been carried out, must be retained by the sponsor in the Trial Master File.</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3.19.</w:t>
      </w:r>
      <w:r>
        <w:rPr>
          <w:rFonts w:ascii="Univers" w:hAnsi="Univers"/>
          <w:lang w:val="en-GB"/>
        </w:rPr>
        <w:tab/>
        <w:t>Data on AEs must always be included in the Trial Master File.</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3.20.</w:t>
      </w:r>
      <w:r>
        <w:rPr>
          <w:rFonts w:ascii="Univers" w:hAnsi="Univers"/>
          <w:lang w:val="en-GB"/>
        </w:rPr>
        <w:tab/>
        <w:t>The Final Report must be retained by the sponsor, or subsequent owner, for five years beyond the lifetime of his product. Any change of ownership of the data should be doc</w:t>
      </w:r>
      <w:r>
        <w:rPr>
          <w:rFonts w:ascii="Univers" w:hAnsi="Univers"/>
          <w:lang w:val="en-GB"/>
        </w:rPr>
        <w:t>umented.</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3.21.</w:t>
      </w:r>
      <w:r>
        <w:rPr>
          <w:rFonts w:ascii="Univers" w:hAnsi="Univers"/>
          <w:lang w:val="en-GB"/>
        </w:rPr>
        <w:tab/>
        <w:t>All data and documents should be made available if requested by relevant authorities.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pStyle w:val="Titre3"/>
        <w:rPr>
          <w:rFonts w:ascii="Univers" w:hAnsi="Univers"/>
          <w:sz w:val="20"/>
          <w:lang w:val="en-GB"/>
        </w:rPr>
      </w:pPr>
      <w:bookmarkStart w:id="15" w:name="_Toc383663649"/>
      <w:r>
        <w:rPr>
          <w:rFonts w:ascii="Univers" w:hAnsi="Univers"/>
          <w:sz w:val="20"/>
          <w:lang w:val="en-GB"/>
        </w:rPr>
        <w:t>LANGUAGE</w:t>
      </w:r>
      <w:bookmarkEnd w:id="15"/>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3.22.</w:t>
      </w:r>
      <w:r>
        <w:rPr>
          <w:rFonts w:ascii="Univers" w:hAnsi="Univers"/>
          <w:lang w:val="en-GB"/>
        </w:rPr>
        <w:tab/>
        <w:t xml:space="preserve">All written information and other material to be used by patients and </w:t>
      </w:r>
      <w:proofErr w:type="spellStart"/>
      <w:r>
        <w:rPr>
          <w:rFonts w:ascii="Univers" w:hAnsi="Univers"/>
          <w:lang w:val="en-GB"/>
        </w:rPr>
        <w:t>paraclinical</w:t>
      </w:r>
      <w:proofErr w:type="spellEnd"/>
      <w:r>
        <w:rPr>
          <w:rFonts w:ascii="Univers" w:hAnsi="Univers"/>
          <w:lang w:val="en-GB"/>
        </w:rPr>
        <w:t xml:space="preserve"> staff must use language which is clearly understood.</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3.23.</w:t>
      </w:r>
      <w:r>
        <w:rPr>
          <w:rFonts w:ascii="Univers" w:hAnsi="Univers"/>
          <w:lang w:val="en-GB"/>
        </w:rPr>
        <w:tab/>
        <w:t>Competent authorities have agreed to accept CRFs completed in English.</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lang w:val="en-GB"/>
        </w:rPr>
      </w:pPr>
      <w:r>
        <w:rPr>
          <w:rFonts w:ascii="Univers" w:hAnsi="Univers"/>
          <w:lang w:val="en-GB"/>
        </w:rPr>
        <w:t>_____________________________</w:t>
      </w:r>
    </w:p>
    <w:p w:rsidR="00000000" w:rsidRDefault="009B709F">
      <w:pPr>
        <w:pStyle w:val="Titre1"/>
        <w:jc w:val="center"/>
        <w:rPr>
          <w:rFonts w:ascii="Univers" w:hAnsi="Univers"/>
          <w:b w:val="0"/>
          <w:sz w:val="32"/>
          <w:lang w:val="en-GB"/>
        </w:rPr>
      </w:pPr>
      <w:r>
        <w:rPr>
          <w:rFonts w:ascii="Univers" w:hAnsi="Univers"/>
          <w:lang w:val="en-GB"/>
        </w:rPr>
        <w:br w:type="page"/>
      </w:r>
      <w:bookmarkStart w:id="16" w:name="_Toc383663650"/>
      <w:r>
        <w:rPr>
          <w:rFonts w:ascii="Univers" w:hAnsi="Univers"/>
          <w:b w:val="0"/>
          <w:sz w:val="32"/>
          <w:u w:val="none"/>
          <w:lang w:val="en-GB"/>
        </w:rPr>
        <w:t>CHAPTER 4</w:t>
      </w:r>
      <w:bookmarkEnd w:id="16"/>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b/>
          <w:sz w:val="24"/>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b/>
          <w:sz w:val="24"/>
          <w:lang w:val="en-GB"/>
        </w:rPr>
      </w:pPr>
      <w:r>
        <w:rPr>
          <w:rFonts w:ascii="Univers" w:hAnsi="Univers"/>
          <w:b/>
          <w:sz w:val="24"/>
          <w:lang w:val="en-GB"/>
        </w:rPr>
        <w:t>STATISTICS</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4.1.</w:t>
      </w:r>
      <w:r>
        <w:rPr>
          <w:rFonts w:ascii="Univers" w:hAnsi="Univers"/>
          <w:lang w:val="en-GB"/>
        </w:rPr>
        <w:tab/>
        <w:t xml:space="preserve">Access to </w:t>
      </w:r>
      <w:proofErr w:type="spellStart"/>
      <w:r>
        <w:rPr>
          <w:rFonts w:ascii="Univers" w:hAnsi="Univers"/>
          <w:lang w:val="en-GB"/>
        </w:rPr>
        <w:t>biostatistical</w:t>
      </w:r>
      <w:proofErr w:type="spellEnd"/>
      <w:r>
        <w:rPr>
          <w:rFonts w:ascii="Univers" w:hAnsi="Univers"/>
          <w:lang w:val="en-GB"/>
        </w:rPr>
        <w:t xml:space="preserve"> expertise is necessary before and throughout the entire trial procedure, commencing with d</w:t>
      </w:r>
      <w:r>
        <w:rPr>
          <w:rFonts w:ascii="Univers" w:hAnsi="Univers"/>
          <w:lang w:val="en-GB"/>
        </w:rPr>
        <w:t>esigning of the protocol and ending with completion of the Final Report.</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4.2.</w:t>
      </w:r>
      <w:r>
        <w:rPr>
          <w:rFonts w:ascii="Univers" w:hAnsi="Univers"/>
          <w:lang w:val="en-GB"/>
        </w:rPr>
        <w:tab/>
        <w:t>Where and by whom the statistical work shall be carried out should be agreed upon by both the sponsor and the investigator.</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pStyle w:val="Titre3"/>
        <w:rPr>
          <w:rFonts w:ascii="Univers" w:hAnsi="Univers"/>
          <w:sz w:val="20"/>
          <w:lang w:val="en-GB"/>
        </w:rPr>
      </w:pPr>
      <w:bookmarkStart w:id="17" w:name="_Toc383663651"/>
      <w:r>
        <w:rPr>
          <w:rFonts w:ascii="Univers" w:hAnsi="Univers"/>
          <w:sz w:val="20"/>
          <w:lang w:val="en-GB"/>
        </w:rPr>
        <w:t>EXPERIMENTAL DESIGN</w:t>
      </w:r>
      <w:bookmarkEnd w:id="17"/>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4.3.</w:t>
      </w:r>
      <w:r>
        <w:rPr>
          <w:rFonts w:ascii="Univers" w:hAnsi="Univers"/>
          <w:lang w:val="en-GB"/>
        </w:rPr>
        <w:tab/>
        <w:t>The scientific integrity of a clinical trial and the credibility of the data produced depend first on the design of the trial. In case of comparative trials the protocol should, therefore, describe:</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a) an 'a priori' rationale for the target difference between treatments which the</w:t>
      </w:r>
      <w:r>
        <w:rPr>
          <w:rFonts w:ascii="Univers" w:hAnsi="Univers"/>
          <w:lang w:val="en-GB"/>
        </w:rPr>
        <w:t xml:space="preserve"> trial is being designed to detect, and the power to detect that difference, taking into account clinical and scientific information and professional judgement on the clinical significance of statistical differences;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b) measures taken to avoid bias, particularly methods of randomisation when relevant.</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pStyle w:val="Titre3"/>
        <w:rPr>
          <w:rFonts w:ascii="Univers" w:hAnsi="Univers"/>
          <w:sz w:val="20"/>
          <w:lang w:val="en-GB"/>
        </w:rPr>
      </w:pPr>
      <w:bookmarkStart w:id="18" w:name="_Toc383663652"/>
      <w:r>
        <w:rPr>
          <w:rFonts w:ascii="Univers" w:hAnsi="Univers"/>
          <w:sz w:val="20"/>
          <w:lang w:val="en-GB"/>
        </w:rPr>
        <w:t>RANDOMISATION AND BLINDING</w:t>
      </w:r>
      <w:bookmarkEnd w:id="18"/>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4.4.</w:t>
      </w:r>
      <w:r>
        <w:rPr>
          <w:rFonts w:ascii="Univers" w:hAnsi="Univers"/>
          <w:lang w:val="en-GB"/>
        </w:rPr>
        <w:tab/>
        <w:t>In case of randomisation of subjects the procedure must be documented. Where a sealed code for each individual treatment has been supplied in a blinded, randomised study, it</w:t>
      </w:r>
      <w:r>
        <w:rPr>
          <w:rFonts w:ascii="Univers" w:hAnsi="Univers"/>
          <w:lang w:val="en-GB"/>
        </w:rPr>
        <w:t xml:space="preserve"> should be kept at the site of the investigation and with the sponsor.</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4.5.</w:t>
      </w:r>
      <w:r>
        <w:rPr>
          <w:rFonts w:ascii="Univers" w:hAnsi="Univers"/>
          <w:lang w:val="en-GB"/>
        </w:rPr>
        <w:tab/>
        <w:t>In case of a blinded trial the protocol must state the conditions for which the code may/must be broken. A system is required enabling access to the treatment of individual subjects in case of an emergency. The system must only permit access to treatment key of one subject at a time. If the code is broken it must be justified in the CRF.</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pStyle w:val="Titre3"/>
        <w:rPr>
          <w:rFonts w:ascii="Univers" w:hAnsi="Univers"/>
          <w:sz w:val="20"/>
          <w:lang w:val="en-GB"/>
        </w:rPr>
      </w:pPr>
      <w:bookmarkStart w:id="19" w:name="_Toc383663653"/>
      <w:r>
        <w:rPr>
          <w:rFonts w:ascii="Univers" w:hAnsi="Univers"/>
          <w:sz w:val="20"/>
          <w:lang w:val="en-GB"/>
        </w:rPr>
        <w:t>STATISTICAL ANALYSIS</w:t>
      </w:r>
      <w:bookmarkEnd w:id="19"/>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4.6.</w:t>
      </w:r>
      <w:r>
        <w:rPr>
          <w:rFonts w:ascii="Univers" w:hAnsi="Univers"/>
          <w:lang w:val="en-GB"/>
        </w:rPr>
        <w:tab/>
        <w:t>The type(s) of statistical analyses to be used must be specified i</w:t>
      </w:r>
      <w:r>
        <w:rPr>
          <w:rFonts w:ascii="Univers" w:hAnsi="Univers"/>
          <w:lang w:val="en-GB"/>
        </w:rPr>
        <w:t>n the protocol, and any other subsequent deviations from this plan should be described and justified in the Final Report of the trial. The planning of the analysis and its subsequent execution must be carried out or confirmed by an identified, appropriately qualified and experienced statistician. The possibility and circumstances of interim analyses must also be specified in the protocol.</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4.7.</w:t>
      </w:r>
      <w:r>
        <w:rPr>
          <w:rFonts w:ascii="Univers" w:hAnsi="Univers"/>
          <w:lang w:val="en-GB"/>
        </w:rPr>
        <w:tab/>
        <w:t>The investigator and monitor must ensure that the data are of high quality at the point of collection and the stat</w:t>
      </w:r>
      <w:r>
        <w:rPr>
          <w:rFonts w:ascii="Univers" w:hAnsi="Univers"/>
          <w:lang w:val="en-GB"/>
        </w:rPr>
        <w:t>istician must ensure the integrity of the data during their processing.</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4.8.</w:t>
      </w:r>
      <w:r>
        <w:rPr>
          <w:rFonts w:ascii="Univers" w:hAnsi="Univers"/>
          <w:lang w:val="en-GB"/>
        </w:rPr>
        <w:tab/>
        <w:t>The results of analyses should be presented in a manner likely to facilitate the interpretation of their clinical importance, e.g. by estimates of the magnitude of the treatment effect/difference and confidence intervals, rather than sole reliance on significance testing.</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4.9.</w:t>
      </w:r>
      <w:r>
        <w:rPr>
          <w:rFonts w:ascii="Univers" w:hAnsi="Univers"/>
          <w:lang w:val="en-GB"/>
        </w:rPr>
        <w:tab/>
        <w:t>An account must be made of missing and unused and spurious data during statistical analyses. All omissions of this type must be documented to enable review</w:t>
      </w:r>
      <w:r>
        <w:rPr>
          <w:rFonts w:ascii="Univers" w:hAnsi="Univers"/>
          <w:lang w:val="en-GB"/>
        </w:rPr>
        <w:t xml:space="preserve"> to be performed.</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lang w:val="en-GB"/>
        </w:rPr>
      </w:pPr>
      <w:r>
        <w:rPr>
          <w:rFonts w:ascii="Univers" w:hAnsi="Univers"/>
          <w:lang w:val="en-GB"/>
        </w:rPr>
        <w:t>_____________________________</w:t>
      </w:r>
    </w:p>
    <w:p w:rsidR="00000000" w:rsidRDefault="009B709F">
      <w:pPr>
        <w:pStyle w:val="Titre1"/>
        <w:jc w:val="center"/>
        <w:rPr>
          <w:rFonts w:ascii="Univers" w:hAnsi="Univers"/>
          <w:b w:val="0"/>
          <w:sz w:val="32"/>
          <w:lang w:val="en-GB"/>
        </w:rPr>
      </w:pPr>
      <w:r>
        <w:rPr>
          <w:rFonts w:ascii="Univers" w:hAnsi="Univers"/>
          <w:lang w:val="en-GB"/>
        </w:rPr>
        <w:br w:type="page"/>
      </w:r>
      <w:bookmarkStart w:id="20" w:name="_Toc383663654"/>
      <w:r>
        <w:rPr>
          <w:rFonts w:ascii="Univers" w:hAnsi="Univers"/>
          <w:b w:val="0"/>
          <w:sz w:val="32"/>
          <w:u w:val="none"/>
          <w:lang w:val="en-GB"/>
        </w:rPr>
        <w:t>CHAPTER 5</w:t>
      </w:r>
      <w:bookmarkEnd w:id="20"/>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b/>
          <w:sz w:val="24"/>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b/>
          <w:sz w:val="24"/>
          <w:lang w:val="en-GB"/>
        </w:rPr>
      </w:pPr>
      <w:r>
        <w:rPr>
          <w:rFonts w:ascii="Univers" w:hAnsi="Univers"/>
          <w:b/>
          <w:sz w:val="24"/>
          <w:lang w:val="en-GB"/>
        </w:rPr>
        <w:t>QUALITY ASSURANCE</w:t>
      </w: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5.1.</w:t>
      </w:r>
      <w:r>
        <w:rPr>
          <w:rFonts w:ascii="Univers" w:hAnsi="Univers"/>
          <w:lang w:val="en-GB"/>
        </w:rPr>
        <w:tab/>
        <w:t>A system of Quality Assurance, including all the elements described in this chapter and the relevant parts of the Glossary, must be employed and implemented by the sponsor.</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5.2.</w:t>
      </w:r>
      <w:r>
        <w:rPr>
          <w:rFonts w:ascii="Univers" w:hAnsi="Univers"/>
          <w:lang w:val="en-GB"/>
        </w:rPr>
        <w:tab/>
        <w:t>All observations and findings should be verifiable. This is particularly important for the credibility of data and to assure that the conclusions presented are correctly derived from the raw data. Verification processes must, therefore, be specif</w:t>
      </w:r>
      <w:r>
        <w:rPr>
          <w:rFonts w:ascii="Univers" w:hAnsi="Univers"/>
          <w:lang w:val="en-GB"/>
        </w:rPr>
        <w:t>ied and justified. Statistically controlled sampling may be an acceptable method of data verification in each trial.</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5.3.</w:t>
      </w:r>
      <w:r>
        <w:rPr>
          <w:rFonts w:ascii="Univers" w:hAnsi="Univers"/>
          <w:lang w:val="en-GB"/>
        </w:rPr>
        <w:tab/>
        <w:t>Quality control must be applied to each stage of data handling to ensure that all data are reliable and have been processed correctly.</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5.4.</w:t>
      </w:r>
      <w:r>
        <w:rPr>
          <w:rFonts w:ascii="Univers" w:hAnsi="Univers"/>
          <w:lang w:val="en-GB"/>
        </w:rPr>
        <w:tab/>
        <w:t>Sponsor audit must be conducted by persons/facilities independent of those responsible for the trial.</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5.5.</w:t>
      </w:r>
      <w:r>
        <w:rPr>
          <w:rFonts w:ascii="Univers" w:hAnsi="Univers"/>
          <w:lang w:val="en-GB"/>
        </w:rPr>
        <w:tab/>
        <w:t xml:space="preserve">Any or all of the recommendations, requests or documents addressed in this Guideline may be subject to, and must be available for, an audit </w:t>
      </w:r>
      <w:r>
        <w:rPr>
          <w:rFonts w:ascii="Univers" w:hAnsi="Univers"/>
          <w:lang w:val="en-GB"/>
        </w:rPr>
        <w:t>through the sponsor or a nominated independent organization and/or competent authorities (inspection).</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5.6.</w:t>
      </w:r>
      <w:r>
        <w:rPr>
          <w:rFonts w:ascii="Univers" w:hAnsi="Univers"/>
          <w:lang w:val="en-GB"/>
        </w:rPr>
        <w:tab/>
        <w:t>Investigational sites, facilities and laboratories, and all data (including source data) and documentation must be available for inspection by competent authorities.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lang w:val="en-GB"/>
        </w:rPr>
      </w:pPr>
      <w:r>
        <w:rPr>
          <w:rFonts w:ascii="Univers" w:hAnsi="Univers"/>
          <w:lang w:val="en-GB"/>
        </w:rPr>
        <w:t>_____________________________</w:t>
      </w:r>
    </w:p>
    <w:p w:rsidR="00000000" w:rsidRDefault="009B709F">
      <w:pPr>
        <w:pStyle w:val="Titre1"/>
        <w:jc w:val="center"/>
        <w:rPr>
          <w:rFonts w:ascii="Univers" w:hAnsi="Univers"/>
          <w:b w:val="0"/>
          <w:sz w:val="32"/>
          <w:lang w:val="en-GB"/>
        </w:rPr>
      </w:pPr>
      <w:r>
        <w:rPr>
          <w:rFonts w:ascii="Univers" w:hAnsi="Univers"/>
          <w:lang w:val="en-GB"/>
        </w:rPr>
        <w:br w:type="page"/>
      </w:r>
      <w:bookmarkStart w:id="21" w:name="_Toc383663655"/>
      <w:r>
        <w:rPr>
          <w:rFonts w:ascii="Univers" w:hAnsi="Univers"/>
          <w:b w:val="0"/>
          <w:sz w:val="32"/>
          <w:u w:val="none"/>
          <w:lang w:val="en-GB"/>
        </w:rPr>
        <w:t>ANNEX</w:t>
      </w:r>
      <w:bookmarkEnd w:id="21"/>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b/>
          <w:lang w:val="en-GB"/>
        </w:rPr>
        <w:t>1.</w:t>
      </w:r>
      <w:r>
        <w:rPr>
          <w:rFonts w:ascii="Univers" w:hAnsi="Univers"/>
          <w:lang w:val="en-GB"/>
        </w:rPr>
        <w:tab/>
      </w:r>
      <w:r>
        <w:rPr>
          <w:rFonts w:ascii="Univers" w:hAnsi="Univers"/>
          <w:b/>
          <w:lang w:val="en-GB"/>
        </w:rPr>
        <w:t>INTRODUCTION</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ab/>
        <w:t>This Annex is intended to provide guidance on some of the practical aspects of clinical trials. It includes much of the guidance contained in the "Recommended Basis for the condu</w:t>
      </w:r>
      <w:r>
        <w:rPr>
          <w:rFonts w:ascii="Univers" w:hAnsi="Univers"/>
          <w:lang w:val="en-GB"/>
        </w:rPr>
        <w:t xml:space="preserve">ct of Clinical Trials" (The Rules Governing Medicinal Products in the European Community, </w:t>
      </w:r>
      <w:proofErr w:type="spellStart"/>
      <w:r>
        <w:rPr>
          <w:rFonts w:ascii="Univers" w:hAnsi="Univers"/>
          <w:lang w:val="en-GB"/>
        </w:rPr>
        <w:t>Vol</w:t>
      </w:r>
      <w:proofErr w:type="spellEnd"/>
      <w:r>
        <w:rPr>
          <w:rFonts w:ascii="Univers" w:hAnsi="Univers"/>
          <w:lang w:val="en-GB"/>
        </w:rPr>
        <w:t xml:space="preserve"> III, 1989, p. 115-132, Catalogue No. CB-55-89-843-EN-C, ISBN 92-825-9612-2). As parts of the guideline "Recommended Basis for the Conduct of Clinical Trials" are now included in this Annex, the guideline will be revised accordingly.</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b/>
          <w:lang w:val="en-GB"/>
        </w:rPr>
        <w:t>2.</w:t>
      </w:r>
      <w:r>
        <w:rPr>
          <w:rFonts w:ascii="Univers" w:hAnsi="Univers"/>
          <w:lang w:val="en-GB"/>
        </w:rPr>
        <w:tab/>
      </w:r>
      <w:r>
        <w:rPr>
          <w:rFonts w:ascii="Univers" w:hAnsi="Univers"/>
          <w:b/>
          <w:lang w:val="en-GB"/>
        </w:rPr>
        <w:t>GENERAL BACKGROUND</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ab/>
        <w:t>It is important for anyone preparing a trial of a medicinal product in humans that the specific problems of a particular clinical trial be thoroughly considere</w:t>
      </w:r>
      <w:r>
        <w:rPr>
          <w:rFonts w:ascii="Univers" w:hAnsi="Univers"/>
          <w:lang w:val="en-GB"/>
        </w:rPr>
        <w:t xml:space="preserve">d and that the chosen solutions be scientifically sound and ethically justified. It should be </w:t>
      </w:r>
      <w:proofErr w:type="spellStart"/>
      <w:r>
        <w:rPr>
          <w:rFonts w:ascii="Univers" w:hAnsi="Univers"/>
          <w:lang w:val="en-GB"/>
        </w:rPr>
        <w:t>emphasized</w:t>
      </w:r>
      <w:proofErr w:type="spellEnd"/>
      <w:r>
        <w:rPr>
          <w:rFonts w:ascii="Univers" w:hAnsi="Univers"/>
          <w:lang w:val="en-GB"/>
        </w:rPr>
        <w:t xml:space="preserve"> that this responsibility lies on the sponsor of a trial as well as on the actual investigator(s). Furthermore, considering the strategy of clinical evaluation of new active ingredients, it is highly advisable to plan and design the individual trial as a part of a logically constructed chain of investigations.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b/>
          <w:lang w:val="en-GB"/>
        </w:rPr>
        <w:t>3.</w:t>
      </w:r>
      <w:r>
        <w:rPr>
          <w:rFonts w:ascii="Univers" w:hAnsi="Univers"/>
          <w:lang w:val="en-GB"/>
        </w:rPr>
        <w:tab/>
      </w:r>
      <w:r>
        <w:rPr>
          <w:rFonts w:ascii="Univers" w:hAnsi="Univers"/>
          <w:b/>
          <w:lang w:val="en-GB"/>
        </w:rPr>
        <w:t>DEFINITION OF CLINICAL TRIALS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ab/>
        <w:t>In this context, a clinical trial of medicinal product(s) m</w:t>
      </w:r>
      <w:r>
        <w:rPr>
          <w:rFonts w:ascii="Univers" w:hAnsi="Univers"/>
          <w:lang w:val="en-GB"/>
        </w:rPr>
        <w:t>eans any systematic study in human subjects whether in patients or non-patient volunteers in order to discover or verify the effects of and/or identify any adverse reaction to the investigational products, and/or to study their absorption, distribution, metabolism and excretion in order to ascertain the efficacy and safety of the products.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ab/>
        <w:t>Clinical trials are generally classified into phases I to IV. It is not possible to draw distinct lines between the phases, and diverging opinions about details and met</w:t>
      </w:r>
      <w:r>
        <w:rPr>
          <w:rFonts w:ascii="Univers" w:hAnsi="Univers"/>
          <w:lang w:val="en-GB"/>
        </w:rPr>
        <w:t>hodology do exist. Definitions (in brief) of the individual phases, based on their purposes related to clinical development of medicinal products, are given below:</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b/>
          <w:lang w:val="en-GB"/>
        </w:rPr>
        <w:t>a) Phase I:</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jc w:val="both"/>
        <w:rPr>
          <w:rFonts w:ascii="Univers" w:hAnsi="Univers"/>
          <w:lang w:val="en-GB"/>
        </w:rPr>
      </w:pPr>
      <w:r>
        <w:rPr>
          <w:rFonts w:ascii="Univers" w:hAnsi="Univers"/>
          <w:lang w:val="en-GB"/>
        </w:rPr>
        <w:t xml:space="preserve">Fist trials of a new active ingredient in man, often healthy volunteers. The purpose is to establish a preliminary evaluation of safety and a first outline of the </w:t>
      </w:r>
      <w:proofErr w:type="spellStart"/>
      <w:r>
        <w:rPr>
          <w:rFonts w:ascii="Univers" w:hAnsi="Univers"/>
          <w:lang w:val="en-GB"/>
        </w:rPr>
        <w:t>pharmacokinetic</w:t>
      </w:r>
      <w:proofErr w:type="spellEnd"/>
      <w:r>
        <w:rPr>
          <w:rFonts w:ascii="Univers" w:hAnsi="Univers"/>
          <w:lang w:val="en-GB"/>
        </w:rPr>
        <w:t>/-dynamic profile of the active ingredient in humans;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b/>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b/>
          <w:lang w:val="en-GB"/>
        </w:rPr>
        <w:t>b) Phase II:</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jc w:val="both"/>
        <w:rPr>
          <w:rFonts w:ascii="Univers" w:hAnsi="Univers"/>
          <w:lang w:val="en-GB"/>
        </w:rPr>
      </w:pPr>
      <w:r>
        <w:rPr>
          <w:rFonts w:ascii="Univers" w:hAnsi="Univers"/>
          <w:lang w:val="en-GB"/>
        </w:rPr>
        <w:t>Therapeutic pilot studies. The purpose is to demonstrate activity and to assess short-ter</w:t>
      </w:r>
      <w:r>
        <w:rPr>
          <w:rFonts w:ascii="Univers" w:hAnsi="Univers"/>
          <w:lang w:val="en-GB"/>
        </w:rPr>
        <w:t>m safety of the active ingredient in patients suffering from a disease or condition for which the active ingredient is intended. The trials are performed in a limited number of subjects and often, at a later stage, in a comparative (e.g. placebo-controlled) design. This phase also aims at the determination of appropriate dose ranges/regimens and (if possible) clarification of dose/response relationships, in order to provide an optimal background for the design of wider therapeutic trials.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b/>
          <w:lang w:val="en-GB"/>
        </w:rPr>
        <w:t>c) Phase III</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jc w:val="both"/>
        <w:rPr>
          <w:rFonts w:ascii="Univers" w:hAnsi="Univers"/>
          <w:lang w:val="en-GB"/>
        </w:rPr>
      </w:pPr>
      <w:r>
        <w:rPr>
          <w:rFonts w:ascii="Univers" w:hAnsi="Univers"/>
          <w:lang w:val="en-GB"/>
        </w:rPr>
        <w:t>Tria</w:t>
      </w:r>
      <w:r>
        <w:rPr>
          <w:rFonts w:ascii="Univers" w:hAnsi="Univers"/>
          <w:lang w:val="en-GB"/>
        </w:rPr>
        <w:t xml:space="preserve">ls in larger (and possibly varied) patient groups with the purpose of determining the short - and long-term safety/efficacy balance of formulations of the active ingredient, as well as to assess its overall and relative therapeutic value. The pattern and profile of more frequent adverse reactions must be investigated and special features of the product must be explored (e.g. clinically relevant drug interactions, factors leading to differences such as age etc.). The design of trials should preferably be </w:t>
      </w:r>
      <w:proofErr w:type="spellStart"/>
      <w:r>
        <w:rPr>
          <w:rFonts w:ascii="Univers" w:hAnsi="Univers"/>
          <w:lang w:val="en-GB"/>
        </w:rPr>
        <w:t>ran</w:t>
      </w:r>
      <w:r>
        <w:rPr>
          <w:rFonts w:ascii="Univers" w:hAnsi="Univers"/>
          <w:lang w:val="en-GB"/>
        </w:rPr>
        <w:t>domized</w:t>
      </w:r>
      <w:proofErr w:type="spellEnd"/>
      <w:r>
        <w:rPr>
          <w:rFonts w:ascii="Univers" w:hAnsi="Univers"/>
          <w:lang w:val="en-GB"/>
        </w:rPr>
        <w:t xml:space="preserve"> double blind, but other designs may be acceptable for e.g. long-term safety studies. Generally the circumstances of the trials should be as close as possible to normal conditions of use.</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b/>
          <w:lang w:val="en-GB"/>
        </w:rPr>
        <w:t>d) Phase IV</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jc w:val="both"/>
        <w:rPr>
          <w:rFonts w:ascii="Univers" w:hAnsi="Univers"/>
          <w:lang w:val="en-GB"/>
        </w:rPr>
      </w:pPr>
      <w:r>
        <w:rPr>
          <w:rFonts w:ascii="Univers" w:hAnsi="Univers"/>
          <w:lang w:val="en-GB"/>
        </w:rPr>
        <w:t>Studies performed after marketing of the final medicinal product(s), although definition of this phase is not completely agreed upon. Trials in phase IV are carried out on the basis of information in the summary of product characteristics of the marketing authorization, e.g. post-marketing surveillance,</w:t>
      </w:r>
      <w:r>
        <w:rPr>
          <w:rFonts w:ascii="Univers" w:hAnsi="Univers"/>
          <w:lang w:val="en-GB"/>
        </w:rPr>
        <w:t xml:space="preserve"> assessment of therapeutic value or strategies. According to the circumstances, phase IV studies require trial conditions (including at least a protocol) such as described above for </w:t>
      </w:r>
      <w:proofErr w:type="spellStart"/>
      <w:r>
        <w:rPr>
          <w:rFonts w:ascii="Univers" w:hAnsi="Univers"/>
          <w:lang w:val="en-GB"/>
        </w:rPr>
        <w:t>premarketing</w:t>
      </w:r>
      <w:proofErr w:type="spellEnd"/>
      <w:r>
        <w:rPr>
          <w:rFonts w:ascii="Univers" w:hAnsi="Univers"/>
          <w:lang w:val="en-GB"/>
        </w:rPr>
        <w:t xml:space="preserve"> studies. After a product has been placed on the market, clinical trials exploring e.g. new indications, new methods of administration or new combinations, are considered as trials for new medicinal products.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b/>
          <w:lang w:val="en-GB"/>
        </w:rPr>
        <w:t>4.</w:t>
      </w:r>
      <w:r>
        <w:rPr>
          <w:rFonts w:ascii="Univers" w:hAnsi="Univers"/>
          <w:lang w:val="en-GB"/>
        </w:rPr>
        <w:tab/>
      </w:r>
      <w:r>
        <w:rPr>
          <w:rFonts w:ascii="Univers" w:hAnsi="Univers"/>
          <w:b/>
          <w:lang w:val="en-GB"/>
        </w:rPr>
        <w:t>MEASURES TO ENSURE OPTIMAL TRIAL CONDITIONS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ab/>
        <w:t>A trial protocol (see item 6) must be worked out and adher</w:t>
      </w:r>
      <w:r>
        <w:rPr>
          <w:rFonts w:ascii="Univers" w:hAnsi="Univers"/>
          <w:lang w:val="en-GB"/>
        </w:rPr>
        <w:t>ed to, and proper instruction must be given to all involved.</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ab/>
        <w:t>The conditions of the physical framework in which the trial is carried out must be well arranged and carefully prepared. They must be of a sufficient quality e.g. regarding supervision of patients/healthy volunteers, staffing, laboratory facilities (where necessary), emergency instructions, etc.</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ab/>
        <w:t xml:space="preserve">Finally, the distribution of responsibilities between the sponsor, the monitor and the investigator(s), and all collaborators must be clearly defined </w:t>
      </w:r>
      <w:r>
        <w:rPr>
          <w:rFonts w:ascii="Univers" w:hAnsi="Univers"/>
          <w:lang w:val="en-GB"/>
        </w:rPr>
        <w:t>before the start of the clinical trial.</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b/>
          <w:lang w:val="en-GB"/>
        </w:rPr>
      </w:pPr>
      <w:r>
        <w:rPr>
          <w:rFonts w:ascii="Univers" w:hAnsi="Univers"/>
          <w:b/>
          <w:lang w:val="en-GB"/>
        </w:rPr>
        <w:t>5.</w:t>
      </w:r>
      <w:r>
        <w:rPr>
          <w:rFonts w:ascii="Univers" w:hAnsi="Univers"/>
          <w:lang w:val="en-GB"/>
        </w:rPr>
        <w:tab/>
      </w:r>
      <w:r>
        <w:rPr>
          <w:rFonts w:ascii="Univers" w:hAnsi="Univers"/>
          <w:b/>
          <w:lang w:val="en-GB"/>
        </w:rPr>
        <w:t>PRE-TRIAL DATA</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ab/>
        <w:t xml:space="preserve">Chemical, pharmaceutical, animal pharmacological and toxicological data on the substance and/or the pharmaceutical form in question must be available and professionally evaluated before a new product is subjected to clinical trials. The sponsor's responsibility for providing exhaustive, complete and relevant material, e.g. by means of an investigator's Brochure, is </w:t>
      </w:r>
      <w:proofErr w:type="spellStart"/>
      <w:r>
        <w:rPr>
          <w:rFonts w:ascii="Univers" w:hAnsi="Univers"/>
          <w:lang w:val="en-GB"/>
        </w:rPr>
        <w:t>emphasized</w:t>
      </w:r>
      <w:proofErr w:type="spellEnd"/>
      <w:r>
        <w:rPr>
          <w:rFonts w:ascii="Univers" w:hAnsi="Univers"/>
          <w:lang w:val="en-GB"/>
        </w:rPr>
        <w:t>.</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ab/>
        <w:t>If an active ingredient is to be studied in phase II, III and IV, al</w:t>
      </w:r>
      <w:r>
        <w:rPr>
          <w:rFonts w:ascii="Univers" w:hAnsi="Univers"/>
          <w:lang w:val="en-GB"/>
        </w:rPr>
        <w:t>l existing research data in humans must be considered. Before Phase II studies are initiated, results from previous human pharmacology investigations are mandatory. Apart from effects on target functions, possible effects on other important organ systems should have been studied at relevant dosage levels, although it may not be possible in all studies. Results from kinetic studies of the active ingredient, its distribution and/or elimination, perhaps with several routes of administration, and results from o</w:t>
      </w:r>
      <w:r>
        <w:rPr>
          <w:rFonts w:ascii="Univers" w:hAnsi="Univers"/>
          <w:lang w:val="en-GB"/>
        </w:rPr>
        <w:t>ther investigations on which the choice of dosage is based, e.g. studies of dose/response and/or concentration/effect relations and safety studies, must be considered. Before starting Phase III investigations, results from earlier clinical trials must be studied. The possibility of interactions with medicinal products containing other active ingredients should be given consideration.</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b/>
          <w:lang w:val="en-GB"/>
        </w:rPr>
      </w:pPr>
      <w:r>
        <w:rPr>
          <w:rFonts w:ascii="Univers" w:hAnsi="Univers"/>
          <w:b/>
          <w:lang w:val="en-GB"/>
        </w:rPr>
        <w:br w:type="page"/>
        <w:t>6.</w:t>
      </w:r>
      <w:r>
        <w:rPr>
          <w:rFonts w:ascii="Univers" w:hAnsi="Univers"/>
          <w:lang w:val="en-GB"/>
        </w:rPr>
        <w:tab/>
      </w:r>
      <w:r>
        <w:rPr>
          <w:rFonts w:ascii="Univers" w:hAnsi="Univers"/>
          <w:b/>
          <w:lang w:val="en-GB"/>
        </w:rPr>
        <w:t>TRIAL PROTOCOL</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ab/>
        <w:t>A well designed trial relies predominantly on a thoroughly considered, well structured and complete pr</w:t>
      </w:r>
      <w:r>
        <w:rPr>
          <w:rFonts w:ascii="Univers" w:hAnsi="Univers"/>
          <w:lang w:val="en-GB"/>
        </w:rPr>
        <w:t>otocol.</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ab/>
        <w:t>The protocol must, where relevant, contain the information given in the following list of items, or this list should at least be checked, whenever a trial is contemplated.</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b/>
          <w:lang w:val="en-GB"/>
        </w:rPr>
        <w:t>6.1.</w:t>
      </w:r>
      <w:r>
        <w:rPr>
          <w:rFonts w:ascii="Univers" w:hAnsi="Univers"/>
          <w:b/>
          <w:lang w:val="en-GB"/>
        </w:rPr>
        <w:tab/>
        <w:t>GENERAL INFORMATION</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a) title of the project;</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b) the name of the clinically responsible investigator(s) of the trial and the names of other possible participants and their professional background (e.g. "medical doctor", "biochemist", "nurse", "statistician", etc.);</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c) the name of the sponsor, if any;</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d) the clinic/departm</w:t>
      </w:r>
      <w:r>
        <w:rPr>
          <w:rFonts w:ascii="Univers" w:hAnsi="Univers"/>
          <w:lang w:val="en-GB"/>
        </w:rPr>
        <w:t xml:space="preserve">ent/group of physicians where the trial will take place (affiliations, </w:t>
      </w:r>
      <w:proofErr w:type="spellStart"/>
      <w:r>
        <w:rPr>
          <w:rFonts w:ascii="Univers" w:hAnsi="Univers"/>
          <w:lang w:val="en-GB"/>
        </w:rPr>
        <w:t>adresses</w:t>
      </w:r>
      <w:proofErr w:type="spellEnd"/>
      <w:r>
        <w:rPr>
          <w:rFonts w:ascii="Univers" w:hAnsi="Univers"/>
          <w:lang w:val="en-GB"/>
        </w:rPr>
        <w:t>).</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b/>
          <w:lang w:val="en-GB"/>
        </w:rPr>
        <w:t>6.2.</w:t>
      </w:r>
      <w:r>
        <w:rPr>
          <w:rFonts w:ascii="Univers" w:hAnsi="Univers"/>
          <w:b/>
          <w:lang w:val="en-GB"/>
        </w:rPr>
        <w:tab/>
        <w:t>JUSTIFICATION AND OBJECTIVES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a) the aim of the trial</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b) the reason for its execution</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c) the essentials of the problem itself and its background, referring to relevant literature.</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b/>
          <w:lang w:val="en-GB"/>
        </w:rPr>
        <w:t>6.3.</w:t>
      </w:r>
      <w:r>
        <w:rPr>
          <w:rFonts w:ascii="Univers" w:hAnsi="Univers"/>
          <w:b/>
          <w:lang w:val="en-GB"/>
        </w:rPr>
        <w:tab/>
        <w:t>ETHICS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a) general ethical consideration relating to the trial;</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b) description of how patients/healthy volunteers will be informed and consent will be obtained;</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c) possible reasons for not seeking informed consent.</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b/>
          <w:lang w:val="en-GB"/>
        </w:rPr>
        <w:t>6.4.</w:t>
      </w:r>
      <w:r>
        <w:rPr>
          <w:rFonts w:ascii="Univers" w:hAnsi="Univers"/>
          <w:b/>
          <w:lang w:val="en-GB"/>
        </w:rPr>
        <w:tab/>
        <w:t>GENERAL TIME S</w:t>
      </w:r>
      <w:r>
        <w:rPr>
          <w:rFonts w:ascii="Univers" w:hAnsi="Univers"/>
          <w:b/>
          <w:lang w:val="en-GB"/>
        </w:rPr>
        <w:t>CHEDULE</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a) description of the time schedules (including dates) of the trial, i.e. its start, investigation period and termination;</w:t>
      </w:r>
    </w:p>
    <w:p w:rsidR="00000000" w:rsidRDefault="009B709F" w:rsidP="009B709F">
      <w:pPr>
        <w:numPr>
          <w:ilvl w:val="0"/>
          <w:numId w:val="1"/>
        </w:num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jc w:val="both"/>
        <w:rPr>
          <w:rFonts w:ascii="Univers" w:hAnsi="Univers"/>
          <w:lang w:val="en-GB"/>
        </w:rPr>
      </w:pPr>
      <w:r>
        <w:rPr>
          <w:rFonts w:ascii="Univers" w:hAnsi="Univers"/>
          <w:lang w:val="en-GB"/>
        </w:rPr>
        <w:t>justification of the time schedules, e.g. in the light of how far the safety of the active ingredients/medicinal products has been tested, the time course of the disease in question and expected duration of the treatment.</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b/>
          <w:lang w:val="en-GB"/>
        </w:rPr>
        <w:t>6.5.</w:t>
      </w:r>
      <w:r>
        <w:rPr>
          <w:rFonts w:ascii="Univers" w:hAnsi="Univers"/>
          <w:b/>
          <w:lang w:val="en-GB"/>
        </w:rPr>
        <w:tab/>
        <w:t>GENERAL DESIGN</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a) specification of the type of trial, e.g. controlled study, pilot study, and preferably which phase it fits into;</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b) description of t</w:t>
      </w:r>
      <w:r>
        <w:rPr>
          <w:rFonts w:ascii="Univers" w:hAnsi="Univers"/>
          <w:lang w:val="en-GB"/>
        </w:rPr>
        <w:t xml:space="preserve">he </w:t>
      </w:r>
      <w:proofErr w:type="spellStart"/>
      <w:r>
        <w:rPr>
          <w:rFonts w:ascii="Univers" w:hAnsi="Univers"/>
          <w:lang w:val="en-GB"/>
        </w:rPr>
        <w:t>randomization</w:t>
      </w:r>
      <w:proofErr w:type="spellEnd"/>
      <w:r>
        <w:rPr>
          <w:rFonts w:ascii="Univers" w:hAnsi="Univers"/>
          <w:lang w:val="en-GB"/>
        </w:rPr>
        <w:t xml:space="preserve"> method, including procedure and practical arrangement;</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c) description of the trial design (e.g. parallel groups, cross-over design) and the blind technique selected (e.g. double blind, single blind);</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d) specification of other bias reducing factors to be implemented.</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b/>
          <w:lang w:val="en-GB"/>
        </w:rPr>
        <w:t>6.6.</w:t>
      </w:r>
      <w:r>
        <w:rPr>
          <w:rFonts w:ascii="Univers" w:hAnsi="Univers"/>
          <w:b/>
          <w:lang w:val="en-GB"/>
        </w:rPr>
        <w:tab/>
        <w:t>SUBJECT SELECTION</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a) specification of the material (patients/healthy volunteers) including age, sex, ethnic groups, prognostic factors, etc. where relevant;</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b) clear statement of diagnostic admission criteria;</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c) exhaust</w:t>
      </w:r>
      <w:r>
        <w:rPr>
          <w:rFonts w:ascii="Univers" w:hAnsi="Univers"/>
          <w:lang w:val="en-GB"/>
        </w:rPr>
        <w:t>ive criteria for inclusion, pre-admission exclusions and post-admission withdrawals of patients from the trial.</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b/>
          <w:lang w:val="en-GB"/>
        </w:rPr>
        <w:t>6.7.</w:t>
      </w:r>
      <w:r>
        <w:rPr>
          <w:rFonts w:ascii="Univers" w:hAnsi="Univers"/>
          <w:b/>
          <w:lang w:val="en-GB"/>
        </w:rPr>
        <w:tab/>
        <w:t>TREATMENT</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a) clear account of the product(s) to be used (marketing formulations, not "laboratory drugs") and justification of the doses to be used;</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b) description of treatment applied to control group(s) or control period(s) (placebo, other products, etc.);</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 xml:space="preserve">c) route of administration, dose, dosing schedules, treatment period(s) for the test product containing the active ingredient and the </w:t>
      </w:r>
      <w:r>
        <w:rPr>
          <w:rFonts w:ascii="Univers" w:hAnsi="Univers"/>
          <w:lang w:val="en-GB"/>
        </w:rPr>
        <w:t>comparative product(s);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d) rules for the use of concomitant treatment;</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e) measures to be implemented to ensure the safe handling of the products;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f) measures to promote and control close adherence to the prescribed instructions (compliance monitoring).</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b/>
          <w:lang w:val="en-GB"/>
        </w:rPr>
        <w:t>6.8.</w:t>
      </w:r>
      <w:r>
        <w:rPr>
          <w:rFonts w:ascii="Univers" w:hAnsi="Univers"/>
          <w:b/>
          <w:lang w:val="en-GB"/>
        </w:rPr>
        <w:tab/>
        <w:t>ASSESSMENT OF EFFICACY</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a) specification of the effect parameters to be used;</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b) description of how effects are measured and recorded;</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c) times and periods of effect recording;</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d) description of special analyses and/or tests to be carried out (pharmaco</w:t>
      </w:r>
      <w:r>
        <w:rPr>
          <w:rFonts w:ascii="Univers" w:hAnsi="Univers"/>
          <w:lang w:val="en-GB"/>
        </w:rPr>
        <w:t>kinetic, clinical, laboratory, radiological, etc.).</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b/>
          <w:lang w:val="en-GB"/>
        </w:rPr>
        <w:t>6.9.</w:t>
      </w:r>
      <w:r>
        <w:rPr>
          <w:rFonts w:ascii="Univers" w:hAnsi="Univers"/>
          <w:b/>
          <w:lang w:val="en-GB"/>
        </w:rPr>
        <w:tab/>
        <w:t>ADVERSE EVENTS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a) methods of recording adverse events;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b) provisions for dealing with complications;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c) information on where the trial code will be kept and how it can be broken in the event of an emergency;</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d) details for the reporting of adverse events, including by whom and to whom it shall be done, and how fast the reports must be submitted.</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b/>
          <w:lang w:val="en-GB"/>
        </w:rPr>
        <w:br w:type="page"/>
        <w:t>6.10.</w:t>
      </w:r>
      <w:r>
        <w:rPr>
          <w:rFonts w:ascii="Univers" w:hAnsi="Univers"/>
          <w:b/>
          <w:lang w:val="en-GB"/>
        </w:rPr>
        <w:tab/>
        <w:t>PRACTICALITIES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a) a meticulous and specified plan for the various steps and procedures in or</w:t>
      </w:r>
      <w:r>
        <w:rPr>
          <w:rFonts w:ascii="Univers" w:hAnsi="Univers"/>
          <w:lang w:val="en-GB"/>
        </w:rPr>
        <w:t>der to control and monitor the trial most effectively;</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b) specifications and instructions for anticipated deviations from the protocol;</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 xml:space="preserve">c) allocation of duties and responsibilities within the research team and their </w:t>
      </w:r>
      <w:proofErr w:type="spellStart"/>
      <w:r>
        <w:rPr>
          <w:rFonts w:ascii="Univers" w:hAnsi="Univers"/>
          <w:lang w:val="en-GB"/>
        </w:rPr>
        <w:t>coordination</w:t>
      </w:r>
      <w:proofErr w:type="spellEnd"/>
      <w:r>
        <w:rPr>
          <w:rFonts w:ascii="Univers" w:hAnsi="Univers"/>
          <w:lang w:val="en-GB"/>
        </w:rPr>
        <w:t>;</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d) instructions to staff, including trial description;</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 xml:space="preserve">e) </w:t>
      </w:r>
      <w:proofErr w:type="spellStart"/>
      <w:r>
        <w:rPr>
          <w:rFonts w:ascii="Univers" w:hAnsi="Univers"/>
          <w:lang w:val="en-GB"/>
        </w:rPr>
        <w:t>adresses</w:t>
      </w:r>
      <w:proofErr w:type="spellEnd"/>
      <w:r>
        <w:rPr>
          <w:rFonts w:ascii="Univers" w:hAnsi="Univers"/>
          <w:lang w:val="en-GB"/>
        </w:rPr>
        <w:t>, telephone numbers, etc. enabling any staff member to contact the research team at any hour;</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f) considerations of confidentiality problems, if any.</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b/>
          <w:lang w:val="en-GB"/>
        </w:rPr>
        <w:t>6.11.</w:t>
      </w:r>
      <w:r>
        <w:rPr>
          <w:rFonts w:ascii="Univers" w:hAnsi="Univers"/>
          <w:b/>
          <w:lang w:val="en-GB"/>
        </w:rPr>
        <w:tab/>
        <w:t>HANDLING OF RECORDS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a) procedures for handling and process</w:t>
      </w:r>
      <w:r>
        <w:rPr>
          <w:rFonts w:ascii="Univers" w:hAnsi="Univers"/>
          <w:lang w:val="en-GB"/>
        </w:rPr>
        <w:t>ing records of effects and adverse events to the product(s) under study;</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b) procedures for the keeping of special patient lists and patient records for each individual taking part in the trial. Records should permit easy identification of the individual patient/healthy volunteer. A copy of the Case Report Form (CRF) should be included.</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b/>
          <w:lang w:val="en-GB"/>
        </w:rPr>
        <w:t>6.12.</w:t>
      </w:r>
      <w:r>
        <w:rPr>
          <w:rFonts w:ascii="Univers" w:hAnsi="Univers"/>
          <w:b/>
          <w:lang w:val="en-GB"/>
        </w:rPr>
        <w:tab/>
        <w:t>EVALUATION</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a) a specified account for how the response is to be evaluated;</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b) methods of computation and calculation of effects;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c) description of how to deal with a</w:t>
      </w:r>
      <w:r>
        <w:rPr>
          <w:rFonts w:ascii="Univers" w:hAnsi="Univers"/>
          <w:lang w:val="en-GB"/>
        </w:rPr>
        <w:t>nd report subjects withdrawn from/dropped out of the trial;</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d) quality control of methods and evaluation procedures.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b/>
          <w:lang w:val="en-GB"/>
        </w:rPr>
        <w:t>6.13.</w:t>
      </w:r>
      <w:r>
        <w:rPr>
          <w:rFonts w:ascii="Univers" w:hAnsi="Univers"/>
          <w:b/>
          <w:lang w:val="en-GB"/>
        </w:rPr>
        <w:tab/>
        <w:t>STATISTICS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a) a thorough description of the statistical methods to be employed;</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b) the number of patients planned to be included. Reason for choice of sample size, including reflections on (or calculations of) the power of the trial and clinical justification;</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c) description of the statistical unit;</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d) the level of significance to be used;</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e) rules for the termination of the trial.</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b/>
          <w:lang w:val="en-GB"/>
        </w:rPr>
        <w:t>6.14.</w:t>
      </w:r>
      <w:r>
        <w:rPr>
          <w:rFonts w:ascii="Univers" w:hAnsi="Univers"/>
          <w:b/>
          <w:lang w:val="en-GB"/>
        </w:rPr>
        <w:tab/>
        <w:t>FINANCING, REPORTING, APPROVALS, INSURANCE, ETC.</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ab/>
        <w:t>In relation to the protocol it would often be advisable to state the attitude towards a series of problems, which directly or indirectly may influence performance and results of the trial.</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ab/>
        <w:t>The essentials are presented later in items 8-10 and include financing the trial, insurance and liability problems and labelling.</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b/>
          <w:lang w:val="en-GB"/>
        </w:rPr>
        <w:t>6.15.</w:t>
      </w:r>
      <w:r>
        <w:rPr>
          <w:rFonts w:ascii="Univers" w:hAnsi="Univers"/>
          <w:b/>
          <w:lang w:val="en-GB"/>
        </w:rPr>
        <w:tab/>
        <w:t>SUMMARY, SUPPLEMENTS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ab/>
        <w:t>The protocol should comprise a comprehensive summary and relevant supplements (e.g. information to the</w:t>
      </w:r>
      <w:r>
        <w:rPr>
          <w:rFonts w:ascii="Univers" w:hAnsi="Univers"/>
          <w:lang w:val="en-GB"/>
        </w:rPr>
        <w:t xml:space="preserve"> patients, instructions to staff, description of special procedures).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br w:type="page"/>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b/>
          <w:lang w:val="en-GB"/>
        </w:rPr>
        <w:t>6.16.</w:t>
      </w:r>
      <w:r>
        <w:rPr>
          <w:rFonts w:ascii="Univers" w:hAnsi="Univers"/>
          <w:b/>
          <w:lang w:val="en-GB"/>
        </w:rPr>
        <w:tab/>
        <w:t>REFERENCES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ab/>
        <w:t>A list of relevant literature, referred to in the protocol, must be included.</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b/>
          <w:lang w:val="en-GB"/>
        </w:rPr>
        <w:t>7.</w:t>
      </w:r>
      <w:r>
        <w:rPr>
          <w:rFonts w:ascii="Univers" w:hAnsi="Univers"/>
          <w:b/>
          <w:lang w:val="en-GB"/>
        </w:rPr>
        <w:tab/>
        <w:t>CASE REPORT FORMS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ab/>
        <w:t>In order to adequately present the results of a clinical trial, it is essential that a fully comprehensive collection of information on the subject, the administration of the investigational medicinal product and the outcome of the protocol procedures is available. This is done using a Case Report Form (CRF) which s</w:t>
      </w:r>
      <w:r>
        <w:rPr>
          <w:rFonts w:ascii="Univers" w:hAnsi="Univers"/>
          <w:lang w:val="en-GB"/>
        </w:rPr>
        <w:t>hould be established to facilitate observation of the subject, which also takes into account the protocol for the trial. In establishing a CRF, the following items should be considered. This list is not comprehensive and the CRF must take account of the nature of the investigational product. Omission of one or more of these items should be explained:</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a) date, place and identification of the trial;</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b) identification of the subject;</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c) age, sex, height, weight, and ethnic group of the subject;</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 xml:space="preserve">d) particular </w:t>
      </w:r>
      <w:r>
        <w:rPr>
          <w:rFonts w:ascii="Univers" w:hAnsi="Univers"/>
          <w:lang w:val="en-GB"/>
        </w:rPr>
        <w:t>characteristics of the subject (e.g. smoking, special diet, pregnancy, previous treatment);</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e) diagnosis; indication for which the medicinal product is administered in accordance with the protocol;</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f) adherence to the inclusion/exclusion criteria;</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g) duration of the disease; time to last break out (if applicable);</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h) dose, dosage schedule and administration of the medicinal product; notes on compliance;</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proofErr w:type="spellStart"/>
      <w:r>
        <w:rPr>
          <w:rFonts w:ascii="Univers" w:hAnsi="Univers"/>
          <w:lang w:val="en-GB"/>
        </w:rPr>
        <w:t>i</w:t>
      </w:r>
      <w:proofErr w:type="spellEnd"/>
      <w:r>
        <w:rPr>
          <w:rFonts w:ascii="Univers" w:hAnsi="Univers"/>
          <w:lang w:val="en-GB"/>
        </w:rPr>
        <w:t>) duration of treatment;</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j) duration of the observational period;</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k) concomitant use of medicinal produc</w:t>
      </w:r>
      <w:r>
        <w:rPr>
          <w:rFonts w:ascii="Univers" w:hAnsi="Univers"/>
          <w:lang w:val="en-GB"/>
        </w:rPr>
        <w:t>ts and non-medicinal interventions/therapy;</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l) dietary regimens;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m) recording of the effect parameters (incl. date, time, recorder's signature);</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n) recorded adverse events. Type, duration, intensity, etc.; consequences and measures taken;</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o) reason for withdrawal (if applicable) and/or breaking of the code.</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b/>
          <w:lang w:val="en-GB"/>
        </w:rPr>
        <w:t>8.</w:t>
      </w:r>
      <w:r>
        <w:rPr>
          <w:rFonts w:ascii="Univers" w:hAnsi="Univers"/>
          <w:b/>
          <w:lang w:val="en-GB"/>
        </w:rPr>
        <w:tab/>
        <w:t>FINANCING THE TRIAL</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ab/>
        <w:t>All financial problems involved in conducting and reporting a trial should be clearly arranged and a budget made out. Information should be available about the sources of econo</w:t>
      </w:r>
      <w:r>
        <w:rPr>
          <w:rFonts w:ascii="Univers" w:hAnsi="Univers"/>
          <w:lang w:val="en-GB"/>
        </w:rPr>
        <w:t>mical support (e.g. foundations, private or public funds, sponsor/manufacturer). Likewise it should be clearly apparent how the expenditures are distributed, e.g. payment of volunteers, refunding expenses of the patients, payment for special tests, technical assistance, purchase of apparatus, possible fees to or reimbursement of the members of the research team, payment of the University/Clinic, etc.</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ab/>
        <w:t>Competent authorities may require detailed knowledge about the connection (economic etc.) between the indi</w:t>
      </w:r>
      <w:r>
        <w:rPr>
          <w:rFonts w:ascii="Univers" w:hAnsi="Univers"/>
          <w:lang w:val="en-GB"/>
        </w:rPr>
        <w:t>vidual researcher and the manufacturer of the product(s) involved, in cases where such information is not obvious.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b/>
          <w:lang w:val="en-GB"/>
        </w:rPr>
        <w:br w:type="page"/>
        <w:t>9.</w:t>
      </w:r>
      <w:r>
        <w:rPr>
          <w:rFonts w:ascii="Univers" w:hAnsi="Univers"/>
          <w:b/>
          <w:lang w:val="en-GB"/>
        </w:rPr>
        <w:tab/>
        <w:t>INSURANCE AND LIABILITY</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ab/>
        <w:t>Patients/healthy volunteers taking part in a clinical trial should be satisfactorily insured against any injury caused by the trial. The liability of the involved parties (investigators, sponsor/manufacturer, hospital/clinics, etc.) must be clearly understood before the start of a trial of a medicinal product containing an active ingredient.</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b/>
          <w:lang w:val="en-GB"/>
        </w:rPr>
        <w:t>10.</w:t>
      </w:r>
      <w:r>
        <w:rPr>
          <w:rFonts w:ascii="Univers" w:hAnsi="Univers"/>
          <w:b/>
          <w:lang w:val="en-GB"/>
        </w:rPr>
        <w:tab/>
        <w:t>LABELLING</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ab/>
        <w:t xml:space="preserve">The </w:t>
      </w:r>
      <w:r>
        <w:rPr>
          <w:rFonts w:ascii="Univers" w:hAnsi="Univers"/>
          <w:lang w:val="en-GB"/>
        </w:rPr>
        <w:t>provisions of Council Directive 65/65/EEC as amended on labelling should be applied by analogy to the labelling of medicinal products or placebo used in clinical trials. In addition, the labelling should include the words "For clinical trial" and the name of the physician responsible for the trial (the investigator).</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b/>
          <w:lang w:val="en-GB"/>
        </w:rPr>
        <w:t>11.</w:t>
      </w:r>
      <w:r>
        <w:rPr>
          <w:rFonts w:ascii="Univers" w:hAnsi="Univers"/>
          <w:b/>
          <w:lang w:val="en-GB"/>
        </w:rPr>
        <w:tab/>
        <w:t>SYSTEMS OF NOTIFICATION / APPROVAL OF CLINICAL TRIALS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ab/>
        <w:t>In Member States where regulation of medicinal products requires a notification or an application for approval before a trial is co</w:t>
      </w:r>
      <w:r>
        <w:rPr>
          <w:rFonts w:ascii="Univers" w:hAnsi="Univers"/>
          <w:lang w:val="en-GB"/>
        </w:rPr>
        <w:t>mmenced the national rules must be consulted and complied with. In some countries a special form must be used. The notification/application must be signed by the investigator, the sponsor and the head of the institution or department, where the trial is to take place. The person(s) signing will be held responsible for the performance of the trial, including all deviations from the protocol, in accordance with the national regulations. The notification/application usually should comprise the information spec</w:t>
      </w:r>
      <w:r>
        <w:rPr>
          <w:rFonts w:ascii="Univers" w:hAnsi="Univers"/>
          <w:lang w:val="en-GB"/>
        </w:rPr>
        <w:t>ified in the form, a trial protocol with a brief summary and the information and documentation specified in the present document, but the requirements may vary among the Member States. For a product already authorized as a medicinal product, a reference to information previously submitted will usually be sufficient.</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r>
        <w:rPr>
          <w:rFonts w:ascii="Univers" w:hAnsi="Univers"/>
          <w:lang w:val="en-GB"/>
        </w:rPr>
        <w:tab/>
        <w:t>In general, notifications/applications should be filed with the competent authority in the following situations: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a) non authorized products: all clinical trials;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jc w:val="both"/>
        <w:rPr>
          <w:rFonts w:ascii="Univers" w:hAnsi="Univers"/>
          <w:lang w:val="en-GB"/>
        </w:rPr>
      </w:pPr>
      <w:r>
        <w:rPr>
          <w:rFonts w:ascii="Univers" w:hAnsi="Univers"/>
          <w:lang w:val="en-GB"/>
        </w:rPr>
        <w:t>b) authorized medicinal produ</w:t>
      </w:r>
      <w:r>
        <w:rPr>
          <w:rFonts w:ascii="Univers" w:hAnsi="Univers"/>
          <w:lang w:val="en-GB"/>
        </w:rPr>
        <w:t>cts, if the trial is: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993" w:hanging="141"/>
        <w:jc w:val="both"/>
        <w:rPr>
          <w:rFonts w:ascii="Univers" w:hAnsi="Univers"/>
          <w:lang w:val="en-GB"/>
        </w:rPr>
      </w:pPr>
      <w:r>
        <w:rPr>
          <w:rFonts w:ascii="Univers" w:hAnsi="Univers"/>
          <w:lang w:val="en-GB"/>
        </w:rPr>
        <w:t>- planned to explore new indications,</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993" w:hanging="141"/>
        <w:jc w:val="both"/>
        <w:rPr>
          <w:rFonts w:ascii="Univers" w:hAnsi="Univers"/>
          <w:lang w:val="en-GB"/>
        </w:rPr>
      </w:pPr>
      <w:r>
        <w:rPr>
          <w:rFonts w:ascii="Univers" w:hAnsi="Univers"/>
          <w:lang w:val="en-GB"/>
        </w:rPr>
        <w:t>- carried out in patient groups not previously studied adequately,</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993" w:hanging="141"/>
        <w:jc w:val="both"/>
        <w:rPr>
          <w:rFonts w:ascii="Univers" w:hAnsi="Univers"/>
          <w:lang w:val="en-GB"/>
        </w:rPr>
      </w:pPr>
      <w:r>
        <w:rPr>
          <w:rFonts w:ascii="Univers" w:hAnsi="Univers"/>
          <w:lang w:val="en-GB"/>
        </w:rPr>
        <w:t>- done with considerably higher dosages than previously approved.</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993" w:hanging="141"/>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709" w:hanging="142"/>
        <w:jc w:val="both"/>
        <w:rPr>
          <w:rFonts w:ascii="Univers" w:hAnsi="Univers"/>
          <w:lang w:val="en-GB"/>
        </w:rPr>
      </w:pPr>
      <w:r>
        <w:rPr>
          <w:rFonts w:ascii="Univers" w:hAnsi="Univers"/>
          <w:lang w:val="en-GB"/>
        </w:rPr>
        <w:t>Furthermore, Phase IV studies e.g. studies designed to determine the frequency of adverse reactions, or involving a very large number of patients to be treated (in accordance with the marketing authorization) for a very long period, or assessment of therapeutic strategies, may require to be notified.</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709" w:hanging="142"/>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709" w:hanging="142"/>
        <w:jc w:val="both"/>
        <w:rPr>
          <w:rFonts w:ascii="Univers" w:hAnsi="Univers"/>
          <w:lang w:val="en-GB"/>
        </w:rPr>
      </w:pPr>
      <w:r>
        <w:rPr>
          <w:rFonts w:ascii="Univers" w:hAnsi="Univers"/>
          <w:lang w:val="en-GB"/>
        </w:rPr>
        <w:t xml:space="preserve">A </w:t>
      </w:r>
      <w:proofErr w:type="spellStart"/>
      <w:r>
        <w:rPr>
          <w:rFonts w:ascii="Univers" w:hAnsi="Univers"/>
          <w:lang w:val="en-GB"/>
        </w:rPr>
        <w:t>multi</w:t>
      </w:r>
      <w:proofErr w:type="spellEnd"/>
      <w:r>
        <w:rPr>
          <w:rFonts w:ascii="Univers" w:hAnsi="Univers"/>
          <w:lang w:val="en-GB"/>
        </w:rPr>
        <w:t xml:space="preserve">-centre </w:t>
      </w:r>
      <w:r>
        <w:rPr>
          <w:rFonts w:ascii="Univers" w:hAnsi="Univers"/>
          <w:lang w:val="en-GB"/>
        </w:rPr>
        <w:t>trial (confined to one country) is in general to be regarded as one trial for which one complete notification/application with a master protocol and documentation should be submitted. In addition, each centre must submit a form confirming its participation in the trial.</w:t>
      </w: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jc w:val="both"/>
        <w:rPr>
          <w:rFonts w:ascii="Univers" w:hAnsi="Univers"/>
          <w:lang w:val="en-GB"/>
        </w:rPr>
      </w:pPr>
    </w:p>
    <w:p w:rsidR="00000000" w:rsidRDefault="009B709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lang w:val="en-GB"/>
        </w:rPr>
      </w:pPr>
      <w:r>
        <w:rPr>
          <w:rFonts w:ascii="Univers" w:hAnsi="Univers"/>
          <w:lang w:val="en-GB"/>
        </w:rPr>
        <w:t>_____________________________</w:t>
      </w:r>
    </w:p>
    <w:sectPr w:rsidR="00000000">
      <w:headerReference w:type="default" r:id="rId8"/>
      <w:footerReference w:type="default" r:id="rId9"/>
      <w:type w:val="continuous"/>
      <w:pgSz w:w="11907" w:h="16840"/>
      <w:pgMar w:top="1418" w:right="1418" w:bottom="1418" w:left="1418" w:header="720" w:footer="656"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9B709F">
      <w:r>
        <w:separator/>
      </w:r>
    </w:p>
  </w:endnote>
  <w:endnote w:type="continuationSeparator" w:id="0">
    <w:p w:rsidR="00000000" w:rsidRDefault="009B7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Futura">
    <w:altName w:val="Times New Roman"/>
    <w:panose1 w:val="00000000000000000000"/>
    <w:charset w:val="00"/>
    <w:family w:val="roman"/>
    <w:notTrueType/>
    <w:pitch w:val="default"/>
  </w:font>
  <w:font w:name="MS Sans Serif">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9B709F">
    <w:pPr>
      <w:pStyle w:val="Pieddepage"/>
      <w:jc w:val="both"/>
      <w:rPr>
        <w:rFonts w:ascii="Futura" w:hAnsi="Futura"/>
        <w:i/>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9B709F">
      <w:r>
        <w:separator/>
      </w:r>
    </w:p>
  </w:footnote>
  <w:footnote w:type="continuationSeparator" w:id="0">
    <w:p w:rsidR="00000000" w:rsidRDefault="009B709F">
      <w:r>
        <w:continuationSeparator/>
      </w:r>
    </w:p>
  </w:footnote>
  <w:footnote w:id="1">
    <w:p w:rsidR="00000000" w:rsidRDefault="009B709F">
      <w:pPr>
        <w:pStyle w:val="Notedebasdepage"/>
        <w:ind w:left="142" w:hanging="142"/>
        <w:rPr>
          <w:rFonts w:ascii="Futura" w:hAnsi="Futura"/>
          <w:sz w:val="16"/>
        </w:rPr>
      </w:pPr>
      <w:r>
        <w:rPr>
          <w:rStyle w:val="Appelnotedebasdep"/>
        </w:rPr>
        <w:footnoteRef/>
      </w:r>
      <w:r>
        <w:rPr>
          <w:rFonts w:ascii="Futura" w:hAnsi="Futura"/>
          <w:sz w:val="16"/>
        </w:rPr>
        <w:tab/>
      </w:r>
      <w:proofErr w:type="spellStart"/>
      <w:r>
        <w:rPr>
          <w:rFonts w:ascii="Futura" w:hAnsi="Futura"/>
          <w:sz w:val="16"/>
        </w:rPr>
        <w:t>The</w:t>
      </w:r>
      <w:proofErr w:type="spellEnd"/>
      <w:r>
        <w:rPr>
          <w:rFonts w:ascii="Futura" w:hAnsi="Futura"/>
          <w:sz w:val="16"/>
        </w:rPr>
        <w:t xml:space="preserve"> </w:t>
      </w:r>
      <w:proofErr w:type="spellStart"/>
      <w:r>
        <w:rPr>
          <w:rFonts w:ascii="Futura" w:hAnsi="Futura"/>
          <w:sz w:val="16"/>
        </w:rPr>
        <w:t>Rules</w:t>
      </w:r>
      <w:proofErr w:type="spellEnd"/>
      <w:r>
        <w:rPr>
          <w:rFonts w:ascii="Futura" w:hAnsi="Futura"/>
          <w:sz w:val="16"/>
        </w:rPr>
        <w:t xml:space="preserve"> </w:t>
      </w:r>
      <w:proofErr w:type="spellStart"/>
      <w:r>
        <w:rPr>
          <w:rFonts w:ascii="Futura" w:hAnsi="Futura"/>
          <w:sz w:val="16"/>
        </w:rPr>
        <w:t>Governing</w:t>
      </w:r>
      <w:proofErr w:type="spellEnd"/>
      <w:r>
        <w:rPr>
          <w:rFonts w:ascii="Futura" w:hAnsi="Futura"/>
          <w:sz w:val="16"/>
        </w:rPr>
        <w:t xml:space="preserve"> </w:t>
      </w:r>
      <w:proofErr w:type="spellStart"/>
      <w:r>
        <w:rPr>
          <w:rFonts w:ascii="Futura" w:hAnsi="Futura"/>
          <w:sz w:val="16"/>
        </w:rPr>
        <w:t>Medicinal</w:t>
      </w:r>
      <w:proofErr w:type="spellEnd"/>
      <w:r>
        <w:rPr>
          <w:rFonts w:ascii="Futura" w:hAnsi="Futura"/>
          <w:sz w:val="16"/>
        </w:rPr>
        <w:t xml:space="preserve"> </w:t>
      </w:r>
      <w:proofErr w:type="spellStart"/>
      <w:r>
        <w:rPr>
          <w:rFonts w:ascii="Futura" w:hAnsi="Futura"/>
          <w:sz w:val="16"/>
        </w:rPr>
        <w:t>Products</w:t>
      </w:r>
      <w:proofErr w:type="spellEnd"/>
      <w:r>
        <w:rPr>
          <w:rFonts w:ascii="Futura" w:hAnsi="Futura"/>
          <w:sz w:val="16"/>
        </w:rPr>
        <w:t xml:space="preserve"> in </w:t>
      </w:r>
      <w:proofErr w:type="spellStart"/>
      <w:r>
        <w:rPr>
          <w:rFonts w:ascii="Futura" w:hAnsi="Futura"/>
          <w:sz w:val="16"/>
        </w:rPr>
        <w:t>the</w:t>
      </w:r>
      <w:proofErr w:type="spellEnd"/>
      <w:r>
        <w:rPr>
          <w:rFonts w:ascii="Futura" w:hAnsi="Futura"/>
          <w:sz w:val="16"/>
        </w:rPr>
        <w:t xml:space="preserve"> </w:t>
      </w:r>
      <w:proofErr w:type="spellStart"/>
      <w:r>
        <w:rPr>
          <w:rFonts w:ascii="Futura" w:hAnsi="Futura"/>
          <w:sz w:val="16"/>
        </w:rPr>
        <w:t>European</w:t>
      </w:r>
      <w:proofErr w:type="spellEnd"/>
      <w:r>
        <w:rPr>
          <w:rFonts w:ascii="Futura" w:hAnsi="Futura"/>
          <w:sz w:val="16"/>
        </w:rPr>
        <w:t xml:space="preserve"> </w:t>
      </w:r>
      <w:proofErr w:type="spellStart"/>
      <w:r>
        <w:rPr>
          <w:rFonts w:ascii="Futura" w:hAnsi="Futura"/>
          <w:sz w:val="16"/>
        </w:rPr>
        <w:t>Community</w:t>
      </w:r>
      <w:proofErr w:type="spellEnd"/>
      <w:r>
        <w:rPr>
          <w:rFonts w:ascii="Futura" w:hAnsi="Futura"/>
          <w:sz w:val="16"/>
        </w:rPr>
        <w:t>,</w:t>
      </w:r>
      <w:r>
        <w:rPr>
          <w:rFonts w:ascii="Futura" w:hAnsi="Futura"/>
          <w:sz w:val="16"/>
        </w:rPr>
        <w:br/>
        <w:t>Vol. I, 1989, Catalogue No. CB-55-89-706-EN-C, ISBN 92-825-9563-3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9B709F">
    <w:pPr>
      <w:jc w:val="right"/>
      <w:rPr>
        <w:i/>
      </w:rPr>
    </w:pPr>
    <w:r>
      <w:rPr>
        <w:i/>
      </w:rPr>
      <w:fldChar w:fldCharType="begin"/>
    </w:r>
    <w:r>
      <w:rPr>
        <w:i/>
      </w:rPr>
      <w:instrText>PAGE</w:instrText>
    </w:r>
    <w:r>
      <w:rPr>
        <w:i/>
      </w:rPr>
      <w:fldChar w:fldCharType="separate"/>
    </w:r>
    <w:r>
      <w:rPr>
        <w:i/>
        <w:noProof/>
      </w:rPr>
      <w:t>22</w:t>
    </w:r>
    <w:r>
      <w:rPr>
        <w:i/>
      </w:rPr>
      <w:fldChar w:fldCharType="end"/>
    </w:r>
    <w:r>
      <w:rPr>
        <w:i/>
      </w:rPr>
      <w:t>/</w:t>
    </w:r>
    <w:r>
      <w:rPr>
        <w:i/>
      </w:rPr>
      <w:fldChar w:fldCharType="begin"/>
    </w:r>
    <w:r>
      <w:rPr>
        <w:i/>
      </w:rPr>
      <w:instrText xml:space="preserve"> </w:instrText>
    </w:r>
    <w:r>
      <w:rPr>
        <w:i/>
      </w:rPr>
      <w:instrText>NUMPAGES</w:instrText>
    </w:r>
    <w:r>
      <w:rPr>
        <w:i/>
      </w:rPr>
      <w:instrText xml:space="preserve">  \* </w:instrText>
    </w:r>
    <w:r>
      <w:rPr>
        <w:i/>
      </w:rPr>
      <w:instrText>MERGEFORMAT</w:instrText>
    </w:r>
    <w:r>
      <w:rPr>
        <w:i/>
      </w:rPr>
      <w:instrText xml:space="preserve"> </w:instrText>
    </w:r>
    <w:r>
      <w:rPr>
        <w:i/>
      </w:rPr>
      <w:fldChar w:fldCharType="separate"/>
    </w:r>
    <w:r>
      <w:rPr>
        <w:i/>
        <w:noProof/>
      </w:rPr>
      <w:t>26</w:t>
    </w:r>
    <w:r>
      <w:rPr>
        <w:i/>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097CB9"/>
    <w:multiLevelType w:val="singleLevel"/>
    <w:tmpl w:val="52FAB3C0"/>
    <w:lvl w:ilvl="0">
      <w:start w:val="2"/>
      <w:numFmt w:val="lowerLetter"/>
      <w:lvlText w:val="%1) "/>
      <w:legacy w:legacy="1" w:legacySpace="0" w:legacyIndent="283"/>
      <w:lvlJc w:val="left"/>
      <w:pPr>
        <w:ind w:left="851" w:hanging="283"/>
      </w:pPr>
      <w:rPr>
        <w:rFonts w:ascii="Univers" w:hAnsi="Univers" w:hint="default"/>
        <w:b w:val="0"/>
        <w:i w:val="0"/>
        <w:sz w:val="20"/>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intFractionalCharacterWidth/>
  <w:hideSpellingErrors/>
  <w:proofState w:spelling="clean"/>
  <w:defaultTabStop w:val="720"/>
  <w:hyphenationZone w:val="425"/>
  <w:doNotHyphenateCaps/>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09F"/>
    <w:rsid w:val="009B709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MS Serif" w:eastAsia="Times New Roman" w:hAnsi="MS Serif"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Titre1">
    <w:name w:val="heading 1"/>
    <w:basedOn w:val="Normal"/>
    <w:next w:val="Normal"/>
    <w:qFormat/>
    <w:pPr>
      <w:spacing w:before="240"/>
      <w:outlineLvl w:val="0"/>
    </w:pPr>
    <w:rPr>
      <w:rFonts w:ascii="Futura" w:hAnsi="Futura"/>
      <w:b/>
      <w:sz w:val="24"/>
      <w:u w:val="single"/>
    </w:rPr>
  </w:style>
  <w:style w:type="paragraph" w:styleId="Titre2">
    <w:name w:val="heading 2"/>
    <w:basedOn w:val="Normal"/>
    <w:next w:val="Normal"/>
    <w:qFormat/>
    <w:pPr>
      <w:spacing w:before="120"/>
      <w:outlineLvl w:val="1"/>
    </w:pPr>
    <w:rPr>
      <w:rFonts w:ascii="MS Sans Serif" w:hAnsi="MS Sans Serif"/>
      <w:b/>
      <w:sz w:val="24"/>
    </w:rPr>
  </w:style>
  <w:style w:type="paragraph" w:styleId="Titre3">
    <w:name w:val="heading 3"/>
    <w:basedOn w:val="Normal"/>
    <w:next w:val="Retraitnormal"/>
    <w:qFormat/>
    <w:pPr>
      <w:ind w:left="354"/>
      <w:outlineLvl w:val="2"/>
    </w:pPr>
    <w:rPr>
      <w:b/>
      <w:sz w:val="24"/>
    </w:rPr>
  </w:style>
  <w:style w:type="paragraph" w:styleId="Titre4">
    <w:name w:val="heading 4"/>
    <w:basedOn w:val="Normal"/>
    <w:next w:val="Retraitnormal"/>
    <w:qFormat/>
    <w:pPr>
      <w:ind w:left="354"/>
      <w:outlineLvl w:val="3"/>
    </w:pPr>
    <w:rPr>
      <w:sz w:val="24"/>
      <w:u w:val="single"/>
    </w:rPr>
  </w:style>
  <w:style w:type="paragraph" w:styleId="Titre5">
    <w:name w:val="heading 5"/>
    <w:basedOn w:val="Normal"/>
    <w:next w:val="Retraitnormal"/>
    <w:qFormat/>
    <w:pPr>
      <w:ind w:left="708"/>
      <w:outlineLvl w:val="4"/>
    </w:pPr>
    <w:rPr>
      <w:b/>
    </w:rPr>
  </w:style>
  <w:style w:type="paragraph" w:styleId="Titre6">
    <w:name w:val="heading 6"/>
    <w:basedOn w:val="Normal"/>
    <w:next w:val="Retraitnormal"/>
    <w:qFormat/>
    <w:pPr>
      <w:ind w:left="708"/>
      <w:outlineLvl w:val="5"/>
    </w:pPr>
    <w:rPr>
      <w:u w:val="single"/>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normal">
    <w:name w:val="Normal Indent"/>
    <w:basedOn w:val="Normal"/>
    <w:semiHidden/>
    <w:pPr>
      <w:ind w:left="708"/>
    </w:pPr>
  </w:style>
  <w:style w:type="character" w:styleId="Marquedecommentaire">
    <w:name w:val="annotation reference"/>
    <w:basedOn w:val="Policepardfaut"/>
    <w:semiHidden/>
    <w:rPr>
      <w:sz w:val="16"/>
    </w:rPr>
  </w:style>
  <w:style w:type="paragraph" w:styleId="Commentaire">
    <w:name w:val="annotation text"/>
    <w:basedOn w:val="Normal"/>
    <w:semiHidden/>
  </w:style>
  <w:style w:type="character" w:styleId="Appeldenotedefin">
    <w:name w:val="endnote reference"/>
    <w:basedOn w:val="Policepardfaut"/>
    <w:semiHidden/>
    <w:rPr>
      <w:vertAlign w:val="superscript"/>
    </w:rPr>
  </w:style>
  <w:style w:type="paragraph" w:styleId="TM3">
    <w:name w:val="toc 3"/>
    <w:basedOn w:val="Normal"/>
    <w:next w:val="Normal"/>
    <w:semiHidden/>
    <w:pPr>
      <w:tabs>
        <w:tab w:val="left" w:leader="dot" w:pos="8646"/>
        <w:tab w:val="right" w:pos="9072"/>
      </w:tabs>
      <w:ind w:left="1418" w:right="850"/>
    </w:pPr>
  </w:style>
  <w:style w:type="paragraph" w:styleId="TM2">
    <w:name w:val="toc 2"/>
    <w:basedOn w:val="Normal"/>
    <w:next w:val="Normal"/>
    <w:semiHidden/>
    <w:pPr>
      <w:tabs>
        <w:tab w:val="left" w:leader="dot" w:pos="8646"/>
        <w:tab w:val="right" w:pos="9072"/>
      </w:tabs>
      <w:ind w:left="709" w:right="850"/>
    </w:pPr>
  </w:style>
  <w:style w:type="paragraph" w:styleId="TM1">
    <w:name w:val="toc 1"/>
    <w:basedOn w:val="Normal"/>
    <w:next w:val="Normal"/>
    <w:semiHidden/>
    <w:pPr>
      <w:tabs>
        <w:tab w:val="left" w:leader="dot" w:pos="8646"/>
        <w:tab w:val="right" w:pos="9072"/>
      </w:tabs>
      <w:ind w:right="850"/>
    </w:pPr>
  </w:style>
  <w:style w:type="paragraph" w:styleId="Pieddepage">
    <w:name w:val="footer"/>
    <w:basedOn w:val="Normal"/>
    <w:semiHidden/>
    <w:pPr>
      <w:tabs>
        <w:tab w:val="center" w:pos="4819"/>
        <w:tab w:val="right" w:pos="9071"/>
      </w:tabs>
    </w:pPr>
  </w:style>
  <w:style w:type="paragraph" w:styleId="En-tte">
    <w:name w:val="header"/>
    <w:basedOn w:val="Normal"/>
    <w:semiHidden/>
    <w:pPr>
      <w:tabs>
        <w:tab w:val="center" w:pos="4819"/>
        <w:tab w:val="right" w:pos="9071"/>
      </w:tabs>
    </w:pPr>
  </w:style>
  <w:style w:type="character" w:styleId="Appelnotedebasdep">
    <w:name w:val="footnote reference"/>
    <w:basedOn w:val="Policepardfaut"/>
    <w:semiHidden/>
    <w:rPr>
      <w:position w:val="6"/>
      <w:sz w:val="16"/>
    </w:rPr>
  </w:style>
  <w:style w:type="paragraph" w:styleId="Notedebasdepage">
    <w:name w:val="footnote text"/>
    <w:basedOn w:val="Normal"/>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MS Serif" w:eastAsia="Times New Roman" w:hAnsi="MS Serif"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Titre1">
    <w:name w:val="heading 1"/>
    <w:basedOn w:val="Normal"/>
    <w:next w:val="Normal"/>
    <w:qFormat/>
    <w:pPr>
      <w:spacing w:before="240"/>
      <w:outlineLvl w:val="0"/>
    </w:pPr>
    <w:rPr>
      <w:rFonts w:ascii="Futura" w:hAnsi="Futura"/>
      <w:b/>
      <w:sz w:val="24"/>
      <w:u w:val="single"/>
    </w:rPr>
  </w:style>
  <w:style w:type="paragraph" w:styleId="Titre2">
    <w:name w:val="heading 2"/>
    <w:basedOn w:val="Normal"/>
    <w:next w:val="Normal"/>
    <w:qFormat/>
    <w:pPr>
      <w:spacing w:before="120"/>
      <w:outlineLvl w:val="1"/>
    </w:pPr>
    <w:rPr>
      <w:rFonts w:ascii="MS Sans Serif" w:hAnsi="MS Sans Serif"/>
      <w:b/>
      <w:sz w:val="24"/>
    </w:rPr>
  </w:style>
  <w:style w:type="paragraph" w:styleId="Titre3">
    <w:name w:val="heading 3"/>
    <w:basedOn w:val="Normal"/>
    <w:next w:val="Retraitnormal"/>
    <w:qFormat/>
    <w:pPr>
      <w:ind w:left="354"/>
      <w:outlineLvl w:val="2"/>
    </w:pPr>
    <w:rPr>
      <w:b/>
      <w:sz w:val="24"/>
    </w:rPr>
  </w:style>
  <w:style w:type="paragraph" w:styleId="Titre4">
    <w:name w:val="heading 4"/>
    <w:basedOn w:val="Normal"/>
    <w:next w:val="Retraitnormal"/>
    <w:qFormat/>
    <w:pPr>
      <w:ind w:left="354"/>
      <w:outlineLvl w:val="3"/>
    </w:pPr>
    <w:rPr>
      <w:sz w:val="24"/>
      <w:u w:val="single"/>
    </w:rPr>
  </w:style>
  <w:style w:type="paragraph" w:styleId="Titre5">
    <w:name w:val="heading 5"/>
    <w:basedOn w:val="Normal"/>
    <w:next w:val="Retraitnormal"/>
    <w:qFormat/>
    <w:pPr>
      <w:ind w:left="708"/>
      <w:outlineLvl w:val="4"/>
    </w:pPr>
    <w:rPr>
      <w:b/>
    </w:rPr>
  </w:style>
  <w:style w:type="paragraph" w:styleId="Titre6">
    <w:name w:val="heading 6"/>
    <w:basedOn w:val="Normal"/>
    <w:next w:val="Retraitnormal"/>
    <w:qFormat/>
    <w:pPr>
      <w:ind w:left="708"/>
      <w:outlineLvl w:val="5"/>
    </w:pPr>
    <w:rPr>
      <w:u w:val="single"/>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normal">
    <w:name w:val="Normal Indent"/>
    <w:basedOn w:val="Normal"/>
    <w:semiHidden/>
    <w:pPr>
      <w:ind w:left="708"/>
    </w:pPr>
  </w:style>
  <w:style w:type="character" w:styleId="Marquedecommentaire">
    <w:name w:val="annotation reference"/>
    <w:basedOn w:val="Policepardfaut"/>
    <w:semiHidden/>
    <w:rPr>
      <w:sz w:val="16"/>
    </w:rPr>
  </w:style>
  <w:style w:type="paragraph" w:styleId="Commentaire">
    <w:name w:val="annotation text"/>
    <w:basedOn w:val="Normal"/>
    <w:semiHidden/>
  </w:style>
  <w:style w:type="character" w:styleId="Appeldenotedefin">
    <w:name w:val="endnote reference"/>
    <w:basedOn w:val="Policepardfaut"/>
    <w:semiHidden/>
    <w:rPr>
      <w:vertAlign w:val="superscript"/>
    </w:rPr>
  </w:style>
  <w:style w:type="paragraph" w:styleId="TM3">
    <w:name w:val="toc 3"/>
    <w:basedOn w:val="Normal"/>
    <w:next w:val="Normal"/>
    <w:semiHidden/>
    <w:pPr>
      <w:tabs>
        <w:tab w:val="left" w:leader="dot" w:pos="8646"/>
        <w:tab w:val="right" w:pos="9072"/>
      </w:tabs>
      <w:ind w:left="1418" w:right="850"/>
    </w:pPr>
  </w:style>
  <w:style w:type="paragraph" w:styleId="TM2">
    <w:name w:val="toc 2"/>
    <w:basedOn w:val="Normal"/>
    <w:next w:val="Normal"/>
    <w:semiHidden/>
    <w:pPr>
      <w:tabs>
        <w:tab w:val="left" w:leader="dot" w:pos="8646"/>
        <w:tab w:val="right" w:pos="9072"/>
      </w:tabs>
      <w:ind w:left="709" w:right="850"/>
    </w:pPr>
  </w:style>
  <w:style w:type="paragraph" w:styleId="TM1">
    <w:name w:val="toc 1"/>
    <w:basedOn w:val="Normal"/>
    <w:next w:val="Normal"/>
    <w:semiHidden/>
    <w:pPr>
      <w:tabs>
        <w:tab w:val="left" w:leader="dot" w:pos="8646"/>
        <w:tab w:val="right" w:pos="9072"/>
      </w:tabs>
      <w:ind w:right="850"/>
    </w:pPr>
  </w:style>
  <w:style w:type="paragraph" w:styleId="Pieddepage">
    <w:name w:val="footer"/>
    <w:basedOn w:val="Normal"/>
    <w:semiHidden/>
    <w:pPr>
      <w:tabs>
        <w:tab w:val="center" w:pos="4819"/>
        <w:tab w:val="right" w:pos="9071"/>
      </w:tabs>
    </w:pPr>
  </w:style>
  <w:style w:type="paragraph" w:styleId="En-tte">
    <w:name w:val="header"/>
    <w:basedOn w:val="Normal"/>
    <w:semiHidden/>
    <w:pPr>
      <w:tabs>
        <w:tab w:val="center" w:pos="4819"/>
        <w:tab w:val="right" w:pos="9071"/>
      </w:tabs>
    </w:pPr>
  </w:style>
  <w:style w:type="character" w:styleId="Appelnotedebasdep">
    <w:name w:val="footnote reference"/>
    <w:basedOn w:val="Policepardfaut"/>
    <w:semiHidden/>
    <w:rPr>
      <w:position w:val="6"/>
      <w:sz w:val="16"/>
    </w:rPr>
  </w:style>
  <w:style w:type="paragraph" w:styleId="Notedebasdepage">
    <w:name w:val="footnote text"/>
    <w:basedOn w:val="Normal"/>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9040</Words>
  <Characters>49720</Characters>
  <Application>Microsoft Office Word</Application>
  <DocSecurity>0</DocSecurity>
  <Lines>414</Lines>
  <Paragraphs>117</Paragraphs>
  <ScaleCrop>false</ScaleCrop>
  <Company>Dell Computer Corporation</Company>
  <LinksUpToDate>false</LinksUpToDate>
  <CharactersWithSpaces>58643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Bonnes Pratiques Cliniques</dc:title>
  <dc:subject>GCP - EUROPE</dc:subject>
  <dc:creator>Georges MARTIN</dc:creator>
  <cp:keywords/>
  <dc:description>(version française)</dc:description>
  <cp:lastModifiedBy>Pierre JOUBERT</cp:lastModifiedBy>
  <cp:revision>2</cp:revision>
  <cp:lastPrinted>1997-03-22T09:21:00Z</cp:lastPrinted>
  <dcterms:created xsi:type="dcterms:W3CDTF">2012-08-30T09:25:00Z</dcterms:created>
  <dcterms:modified xsi:type="dcterms:W3CDTF">2012-08-30T09:25:00Z</dcterms:modified>
</cp:coreProperties>
</file>