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17B8" w:rsidRPr="007F4C83" w:rsidRDefault="003217B8" w:rsidP="00287049">
      <w:bookmarkStart w:id="0" w:name="_GoBack"/>
      <w:bookmarkEnd w:id="0"/>
    </w:p>
    <w:p w:rsidR="003217B8" w:rsidRDefault="003217B8" w:rsidP="00287049"/>
    <w:p w:rsidR="00287049" w:rsidRDefault="00287049" w:rsidP="00287049"/>
    <w:p w:rsidR="00287049" w:rsidRPr="007F4C83" w:rsidRDefault="00287049" w:rsidP="00287049"/>
    <w:p w:rsidR="003217B8" w:rsidRPr="007F4C83" w:rsidRDefault="003217B8" w:rsidP="00CB3A35">
      <w:pPr>
        <w:pStyle w:val="Titre"/>
      </w:pPr>
      <w:r w:rsidRPr="007F4C83">
        <w:t>Audit d</w:t>
      </w:r>
      <w:r w:rsidR="00287049">
        <w:t>u</w:t>
      </w:r>
      <w:r w:rsidRPr="007F4C83">
        <w:t xml:space="preserve"> </w:t>
      </w:r>
      <w:r w:rsidR="00CB3A35" w:rsidRPr="007F4C83">
        <w:t xml:space="preserve">Centre de </w:t>
      </w:r>
      <w:r w:rsidR="00287049">
        <w:t>P</w:t>
      </w:r>
      <w:r w:rsidR="00287049" w:rsidRPr="007F4C83">
        <w:t xml:space="preserve">hase </w:t>
      </w:r>
      <w:r w:rsidR="00CB3A35" w:rsidRPr="007F4C83">
        <w:t>I</w:t>
      </w:r>
      <w:r w:rsidR="00287049">
        <w:t xml:space="preserve"> de _ pour _</w:t>
      </w:r>
    </w:p>
    <w:p w:rsidR="003217B8" w:rsidRDefault="003217B8"/>
    <w:p w:rsidR="00287049" w:rsidRDefault="00287049" w:rsidP="00287049">
      <w:pPr>
        <w:tabs>
          <w:tab w:val="right" w:pos="4253"/>
          <w:tab w:val="left" w:pos="4536"/>
        </w:tabs>
        <w:spacing w:line="360" w:lineRule="atLeast"/>
        <w:rPr>
          <w:sz w:val="20"/>
          <w:szCs w:val="22"/>
        </w:rPr>
      </w:pPr>
      <w:r w:rsidRPr="007F4C83">
        <w:rPr>
          <w:b/>
          <w:bCs/>
          <w:sz w:val="20"/>
        </w:rPr>
        <w:tab/>
      </w:r>
      <w:r w:rsidRPr="007F4C83">
        <w:rPr>
          <w:sz w:val="20"/>
        </w:rPr>
        <w:t>Effectué par :</w:t>
      </w:r>
      <w:r w:rsidRPr="007F4C83">
        <w:rPr>
          <w:sz w:val="20"/>
          <w:szCs w:val="24"/>
        </w:rPr>
        <w:tab/>
      </w:r>
      <w:r>
        <w:rPr>
          <w:sz w:val="20"/>
          <w:szCs w:val="24"/>
        </w:rPr>
        <w:t xml:space="preserve">_, </w:t>
      </w:r>
      <w:r w:rsidRPr="007F4C83">
        <w:rPr>
          <w:sz w:val="20"/>
          <w:szCs w:val="24"/>
        </w:rPr>
        <w:t xml:space="preserve">Auditeur, </w:t>
      </w:r>
      <w:r w:rsidRPr="007F4C83">
        <w:rPr>
          <w:sz w:val="20"/>
          <w:szCs w:val="22"/>
        </w:rPr>
        <w:t>SUNNIKAN Consulting</w:t>
      </w:r>
    </w:p>
    <w:p w:rsidR="00287049" w:rsidRDefault="00287049" w:rsidP="00287049">
      <w:pPr>
        <w:tabs>
          <w:tab w:val="right" w:pos="4253"/>
          <w:tab w:val="left" w:pos="4536"/>
        </w:tabs>
        <w:spacing w:line="360" w:lineRule="atLeast"/>
        <w:rPr>
          <w:szCs w:val="32"/>
        </w:rPr>
      </w:pPr>
      <w:r>
        <w:rPr>
          <w:sz w:val="20"/>
          <w:szCs w:val="22"/>
        </w:rPr>
        <w:tab/>
        <w:t>Demandé par :</w:t>
      </w:r>
      <w:r>
        <w:rPr>
          <w:sz w:val="20"/>
          <w:szCs w:val="22"/>
        </w:rPr>
        <w:tab/>
      </w:r>
    </w:p>
    <w:p w:rsidR="00287049" w:rsidRDefault="00287049" w:rsidP="00287049">
      <w:pPr>
        <w:tabs>
          <w:tab w:val="right" w:pos="4253"/>
          <w:tab w:val="left" w:pos="4536"/>
        </w:tabs>
        <w:spacing w:line="360" w:lineRule="atLeast"/>
        <w:rPr>
          <w:sz w:val="20"/>
        </w:rPr>
      </w:pPr>
      <w:r w:rsidRPr="007F4C83">
        <w:rPr>
          <w:sz w:val="20"/>
        </w:rPr>
        <w:tab/>
        <w:t>Dates de l'audit :</w:t>
      </w:r>
      <w:r w:rsidRPr="007F4C83">
        <w:rPr>
          <w:sz w:val="20"/>
        </w:rPr>
        <w:tab/>
      </w:r>
    </w:p>
    <w:p w:rsidR="00287049" w:rsidRDefault="00287049" w:rsidP="00287049">
      <w:pPr>
        <w:tabs>
          <w:tab w:val="right" w:pos="4253"/>
          <w:tab w:val="left" w:pos="4536"/>
        </w:tabs>
        <w:spacing w:line="360" w:lineRule="atLeast"/>
        <w:rPr>
          <w:sz w:val="20"/>
        </w:rPr>
      </w:pPr>
      <w:r>
        <w:rPr>
          <w:sz w:val="20"/>
        </w:rPr>
        <w:tab/>
        <w:t>Site audité :</w:t>
      </w:r>
      <w:r>
        <w:rPr>
          <w:sz w:val="20"/>
        </w:rPr>
        <w:tab/>
        <w:t>Département de Pharmacologie Clinique</w:t>
      </w:r>
      <w:r>
        <w:rPr>
          <w:sz w:val="20"/>
        </w:rPr>
        <w:tab/>
      </w:r>
      <w:r>
        <w:rPr>
          <w:sz w:val="20"/>
        </w:rPr>
        <w:br/>
      </w:r>
      <w:r>
        <w:rPr>
          <w:sz w:val="20"/>
        </w:rPr>
        <w:tab/>
      </w:r>
      <w:r>
        <w:rPr>
          <w:sz w:val="20"/>
        </w:rPr>
        <w:tab/>
      </w:r>
    </w:p>
    <w:p w:rsidR="00287049" w:rsidRPr="007F4C83" w:rsidRDefault="00287049" w:rsidP="00287049">
      <w:pPr>
        <w:tabs>
          <w:tab w:val="right" w:pos="4253"/>
          <w:tab w:val="left" w:pos="4536"/>
        </w:tabs>
        <w:spacing w:line="360" w:lineRule="atLeast"/>
        <w:rPr>
          <w:sz w:val="20"/>
        </w:rPr>
      </w:pPr>
      <w:r w:rsidRPr="007F4C83">
        <w:rPr>
          <w:sz w:val="20"/>
        </w:rPr>
        <w:tab/>
        <w:t xml:space="preserve">Date du Rapport </w:t>
      </w:r>
      <w:r>
        <w:rPr>
          <w:sz w:val="20"/>
        </w:rPr>
        <w:t xml:space="preserve">préliminaire </w:t>
      </w:r>
      <w:r w:rsidRPr="007F4C83">
        <w:rPr>
          <w:sz w:val="20"/>
        </w:rPr>
        <w:t>:</w:t>
      </w:r>
      <w:r w:rsidRPr="007F4C83">
        <w:rPr>
          <w:sz w:val="20"/>
        </w:rPr>
        <w:tab/>
      </w:r>
    </w:p>
    <w:p w:rsidR="003217B8" w:rsidRPr="007F4C83" w:rsidRDefault="003217B8" w:rsidP="00287049"/>
    <w:p w:rsidR="003217B8" w:rsidRDefault="003217B8"/>
    <w:p w:rsidR="00287049" w:rsidRDefault="00287049"/>
    <w:p w:rsidR="00287049" w:rsidRDefault="00287049"/>
    <w:p w:rsidR="00287049" w:rsidRDefault="00287049"/>
    <w:p w:rsidR="00287049" w:rsidRDefault="00287049"/>
    <w:p w:rsidR="00287049" w:rsidRDefault="00287049"/>
    <w:p w:rsidR="00287049" w:rsidRDefault="00287049"/>
    <w:p w:rsidR="00287049" w:rsidRDefault="00287049"/>
    <w:p w:rsidR="00287049" w:rsidRDefault="00287049"/>
    <w:p w:rsidR="00287049" w:rsidRDefault="00287049"/>
    <w:p w:rsidR="00287049" w:rsidRDefault="00287049"/>
    <w:p w:rsidR="00287049" w:rsidRDefault="00287049"/>
    <w:p w:rsidR="00287049" w:rsidRDefault="00287049"/>
    <w:p w:rsidR="00287049" w:rsidRPr="007F4C83" w:rsidRDefault="00287049"/>
    <w:tbl>
      <w:tblPr>
        <w:tblW w:w="0" w:type="auto"/>
        <w:tblInd w:w="921" w:type="dxa"/>
        <w:tblLayout w:type="fixed"/>
        <w:tblCellMar>
          <w:left w:w="70" w:type="dxa"/>
          <w:right w:w="70" w:type="dxa"/>
        </w:tblCellMar>
        <w:tblLook w:val="0000" w:firstRow="0" w:lastRow="0" w:firstColumn="0" w:lastColumn="0" w:noHBand="0" w:noVBand="0"/>
      </w:tblPr>
      <w:tblGrid>
        <w:gridCol w:w="3827"/>
        <w:gridCol w:w="2410"/>
        <w:gridCol w:w="2410"/>
      </w:tblGrid>
      <w:tr w:rsidR="003217B8" w:rsidRPr="007F4C83">
        <w:tblPrEx>
          <w:tblCellMar>
            <w:top w:w="0" w:type="dxa"/>
            <w:bottom w:w="0" w:type="dxa"/>
          </w:tblCellMar>
        </w:tblPrEx>
        <w:trPr>
          <w:cantSplit/>
        </w:trPr>
        <w:tc>
          <w:tcPr>
            <w:tcW w:w="3827" w:type="dxa"/>
            <w:tcBorders>
              <w:top w:val="nil"/>
              <w:left w:val="nil"/>
              <w:bottom w:val="single" w:sz="6" w:space="0" w:color="auto"/>
              <w:right w:val="nil"/>
            </w:tcBorders>
          </w:tcPr>
          <w:p w:rsidR="003217B8" w:rsidRPr="007F4C83" w:rsidRDefault="003217B8">
            <w:pPr>
              <w:tabs>
                <w:tab w:val="right" w:leader="underscore" w:pos="11340"/>
              </w:tabs>
            </w:pPr>
          </w:p>
        </w:tc>
        <w:tc>
          <w:tcPr>
            <w:tcW w:w="2410" w:type="dxa"/>
            <w:tcBorders>
              <w:top w:val="nil"/>
              <w:left w:val="nil"/>
              <w:bottom w:val="nil"/>
              <w:right w:val="nil"/>
            </w:tcBorders>
          </w:tcPr>
          <w:p w:rsidR="003217B8" w:rsidRPr="007F4C83" w:rsidRDefault="003217B8">
            <w:pPr>
              <w:tabs>
                <w:tab w:val="right" w:leader="underscore" w:pos="11340"/>
              </w:tabs>
            </w:pPr>
          </w:p>
        </w:tc>
        <w:tc>
          <w:tcPr>
            <w:tcW w:w="2410" w:type="dxa"/>
            <w:tcBorders>
              <w:top w:val="nil"/>
              <w:left w:val="nil"/>
              <w:bottom w:val="single" w:sz="6" w:space="0" w:color="auto"/>
              <w:right w:val="nil"/>
            </w:tcBorders>
          </w:tcPr>
          <w:p w:rsidR="003217B8" w:rsidRPr="007F4C83" w:rsidRDefault="003217B8">
            <w:pPr>
              <w:tabs>
                <w:tab w:val="right" w:leader="underscore" w:pos="11340"/>
              </w:tabs>
            </w:pPr>
          </w:p>
        </w:tc>
      </w:tr>
      <w:tr w:rsidR="003217B8" w:rsidRPr="007F4C83">
        <w:tblPrEx>
          <w:tblCellMar>
            <w:top w:w="0" w:type="dxa"/>
            <w:bottom w:w="0" w:type="dxa"/>
          </w:tblCellMar>
        </w:tblPrEx>
        <w:trPr>
          <w:cantSplit/>
        </w:trPr>
        <w:tc>
          <w:tcPr>
            <w:tcW w:w="3827" w:type="dxa"/>
            <w:tcBorders>
              <w:top w:val="nil"/>
              <w:left w:val="nil"/>
              <w:bottom w:val="nil"/>
              <w:right w:val="nil"/>
            </w:tcBorders>
          </w:tcPr>
          <w:p w:rsidR="003217B8" w:rsidRPr="007F4C83" w:rsidRDefault="003217B8">
            <w:pPr>
              <w:tabs>
                <w:tab w:val="right" w:leader="underscore" w:pos="11340"/>
              </w:tabs>
              <w:rPr>
                <w:lang w:val="en-GB"/>
              </w:rPr>
            </w:pPr>
          </w:p>
        </w:tc>
        <w:tc>
          <w:tcPr>
            <w:tcW w:w="2410" w:type="dxa"/>
            <w:tcBorders>
              <w:top w:val="nil"/>
              <w:left w:val="nil"/>
              <w:bottom w:val="nil"/>
              <w:right w:val="nil"/>
            </w:tcBorders>
          </w:tcPr>
          <w:p w:rsidR="003217B8" w:rsidRPr="007F4C83" w:rsidRDefault="003217B8">
            <w:pPr>
              <w:tabs>
                <w:tab w:val="right" w:leader="underscore" w:pos="11340"/>
              </w:tabs>
              <w:rPr>
                <w:lang w:val="en-GB"/>
              </w:rPr>
            </w:pPr>
          </w:p>
        </w:tc>
        <w:tc>
          <w:tcPr>
            <w:tcW w:w="2410" w:type="dxa"/>
            <w:tcBorders>
              <w:top w:val="nil"/>
              <w:left w:val="nil"/>
              <w:bottom w:val="nil"/>
              <w:right w:val="nil"/>
            </w:tcBorders>
          </w:tcPr>
          <w:p w:rsidR="003217B8" w:rsidRPr="007F4C83" w:rsidRDefault="003217B8">
            <w:pPr>
              <w:tabs>
                <w:tab w:val="right" w:leader="underscore" w:pos="11340"/>
              </w:tabs>
              <w:rPr>
                <w:lang w:val="en-GB"/>
              </w:rPr>
            </w:pPr>
            <w:r w:rsidRPr="007F4C83">
              <w:rPr>
                <w:lang w:val="en-GB"/>
              </w:rPr>
              <w:t>Date</w:t>
            </w:r>
          </w:p>
        </w:tc>
      </w:tr>
      <w:tr w:rsidR="003217B8" w:rsidRPr="007F4C83">
        <w:tblPrEx>
          <w:tblCellMar>
            <w:top w:w="0" w:type="dxa"/>
            <w:bottom w:w="0" w:type="dxa"/>
          </w:tblCellMar>
        </w:tblPrEx>
        <w:trPr>
          <w:cantSplit/>
        </w:trPr>
        <w:tc>
          <w:tcPr>
            <w:tcW w:w="3827" w:type="dxa"/>
            <w:tcBorders>
              <w:top w:val="nil"/>
              <w:left w:val="nil"/>
              <w:bottom w:val="nil"/>
              <w:right w:val="nil"/>
            </w:tcBorders>
          </w:tcPr>
          <w:p w:rsidR="003217B8" w:rsidRPr="007F4C83" w:rsidRDefault="003217B8">
            <w:pPr>
              <w:tabs>
                <w:tab w:val="right" w:leader="underscore" w:pos="11340"/>
              </w:tabs>
              <w:rPr>
                <w:lang w:val="en-GB"/>
              </w:rPr>
            </w:pPr>
            <w:r w:rsidRPr="007F4C83">
              <w:rPr>
                <w:lang w:val="en-GB"/>
              </w:rPr>
              <w:t>Consultant, SUNNIKAN Consulting</w:t>
            </w:r>
          </w:p>
        </w:tc>
        <w:tc>
          <w:tcPr>
            <w:tcW w:w="2410" w:type="dxa"/>
            <w:tcBorders>
              <w:top w:val="nil"/>
              <w:left w:val="nil"/>
              <w:bottom w:val="nil"/>
              <w:right w:val="nil"/>
            </w:tcBorders>
          </w:tcPr>
          <w:p w:rsidR="003217B8" w:rsidRPr="007F4C83" w:rsidRDefault="003217B8">
            <w:pPr>
              <w:tabs>
                <w:tab w:val="right" w:leader="underscore" w:pos="11340"/>
              </w:tabs>
              <w:rPr>
                <w:lang w:val="en-GB"/>
              </w:rPr>
            </w:pPr>
          </w:p>
        </w:tc>
        <w:tc>
          <w:tcPr>
            <w:tcW w:w="2410" w:type="dxa"/>
            <w:tcBorders>
              <w:top w:val="nil"/>
              <w:left w:val="nil"/>
              <w:bottom w:val="nil"/>
              <w:right w:val="nil"/>
            </w:tcBorders>
          </w:tcPr>
          <w:p w:rsidR="003217B8" w:rsidRPr="007F4C83" w:rsidRDefault="003217B8">
            <w:pPr>
              <w:tabs>
                <w:tab w:val="right" w:leader="underscore" w:pos="11340"/>
              </w:tabs>
              <w:rPr>
                <w:lang w:val="en-GB"/>
              </w:rPr>
            </w:pPr>
          </w:p>
        </w:tc>
      </w:tr>
      <w:tr w:rsidR="003217B8" w:rsidRPr="007F4C83">
        <w:tblPrEx>
          <w:tblCellMar>
            <w:top w:w="0" w:type="dxa"/>
            <w:bottom w:w="0" w:type="dxa"/>
          </w:tblCellMar>
        </w:tblPrEx>
        <w:trPr>
          <w:cantSplit/>
        </w:trPr>
        <w:tc>
          <w:tcPr>
            <w:tcW w:w="3827" w:type="dxa"/>
            <w:tcBorders>
              <w:top w:val="nil"/>
              <w:left w:val="nil"/>
              <w:bottom w:val="nil"/>
              <w:right w:val="nil"/>
            </w:tcBorders>
          </w:tcPr>
          <w:p w:rsidR="003217B8" w:rsidRPr="007F4C83" w:rsidRDefault="003217B8">
            <w:pPr>
              <w:tabs>
                <w:tab w:val="right" w:leader="underscore" w:pos="11340"/>
              </w:tabs>
            </w:pPr>
            <w:r w:rsidRPr="007F4C83">
              <w:t xml:space="preserve">Auditeur </w:t>
            </w:r>
          </w:p>
        </w:tc>
        <w:tc>
          <w:tcPr>
            <w:tcW w:w="2410" w:type="dxa"/>
            <w:tcBorders>
              <w:top w:val="nil"/>
              <w:left w:val="nil"/>
              <w:bottom w:val="nil"/>
              <w:right w:val="nil"/>
            </w:tcBorders>
          </w:tcPr>
          <w:p w:rsidR="003217B8" w:rsidRPr="007F4C83" w:rsidRDefault="003217B8">
            <w:pPr>
              <w:tabs>
                <w:tab w:val="right" w:leader="underscore" w:pos="11340"/>
              </w:tabs>
            </w:pPr>
          </w:p>
        </w:tc>
        <w:tc>
          <w:tcPr>
            <w:tcW w:w="2410" w:type="dxa"/>
            <w:tcBorders>
              <w:top w:val="nil"/>
              <w:left w:val="nil"/>
              <w:bottom w:val="nil"/>
              <w:right w:val="nil"/>
            </w:tcBorders>
          </w:tcPr>
          <w:p w:rsidR="003217B8" w:rsidRPr="007F4C83" w:rsidRDefault="003217B8">
            <w:pPr>
              <w:tabs>
                <w:tab w:val="right" w:leader="underscore" w:pos="11340"/>
              </w:tabs>
            </w:pPr>
          </w:p>
        </w:tc>
      </w:tr>
    </w:tbl>
    <w:p w:rsidR="003217B8" w:rsidRPr="007F4C83" w:rsidRDefault="003217B8"/>
    <w:p w:rsidR="003217B8" w:rsidRPr="007F4C83" w:rsidRDefault="00287049" w:rsidP="00287049">
      <w:pPr>
        <w:pStyle w:val="Titre1"/>
      </w:pPr>
      <w:r>
        <w:br w:type="page"/>
      </w:r>
      <w:bookmarkStart w:id="1" w:name="_Toc248139672"/>
      <w:r w:rsidR="003217B8" w:rsidRPr="007F4C83">
        <w:lastRenderedPageBreak/>
        <w:t>Table des matières</w:t>
      </w:r>
      <w:bookmarkEnd w:id="1"/>
    </w:p>
    <w:p w:rsidR="003217B8" w:rsidRPr="007F4C83" w:rsidRDefault="003217B8"/>
    <w:p w:rsidR="009E6829" w:rsidRDefault="003217B8">
      <w:pPr>
        <w:pStyle w:val="TM1"/>
        <w:rPr>
          <w:rFonts w:ascii="Calibri" w:hAnsi="Calibri"/>
          <w:i w:val="0"/>
          <w:caps w:val="0"/>
          <w:sz w:val="22"/>
        </w:rPr>
      </w:pPr>
      <w:r w:rsidRPr="007F4C83">
        <w:fldChar w:fldCharType="begin"/>
      </w:r>
      <w:r w:rsidRPr="007F4C83">
        <w:instrText xml:space="preserve"> TOC \o "1-3" </w:instrText>
      </w:r>
      <w:r w:rsidRPr="007F4C83">
        <w:fldChar w:fldCharType="separate"/>
      </w:r>
      <w:r w:rsidR="009E6829" w:rsidRPr="003449D5">
        <w:t>1.</w:t>
      </w:r>
      <w:r w:rsidR="009E6829">
        <w:rPr>
          <w:rFonts w:ascii="Calibri" w:hAnsi="Calibri"/>
          <w:i w:val="0"/>
          <w:caps w:val="0"/>
          <w:sz w:val="22"/>
        </w:rPr>
        <w:tab/>
      </w:r>
      <w:r w:rsidR="009E6829">
        <w:t>Table des matières</w:t>
      </w:r>
      <w:r w:rsidR="009E6829">
        <w:tab/>
      </w:r>
      <w:r w:rsidR="009E6829">
        <w:fldChar w:fldCharType="begin"/>
      </w:r>
      <w:r w:rsidR="009E6829">
        <w:instrText xml:space="preserve"> PAGEREF _Toc248139672 \h </w:instrText>
      </w:r>
      <w:r w:rsidR="009E6829">
        <w:fldChar w:fldCharType="separate"/>
      </w:r>
      <w:r w:rsidR="009E6829">
        <w:t>2</w:t>
      </w:r>
      <w:r w:rsidR="009E6829">
        <w:fldChar w:fldCharType="end"/>
      </w:r>
    </w:p>
    <w:p w:rsidR="009E6829" w:rsidRDefault="009E6829">
      <w:pPr>
        <w:pStyle w:val="TM1"/>
        <w:rPr>
          <w:rFonts w:ascii="Calibri" w:hAnsi="Calibri"/>
          <w:i w:val="0"/>
          <w:caps w:val="0"/>
          <w:sz w:val="22"/>
        </w:rPr>
      </w:pPr>
      <w:r w:rsidRPr="003449D5">
        <w:t>2.</w:t>
      </w:r>
      <w:r>
        <w:rPr>
          <w:rFonts w:ascii="Calibri" w:hAnsi="Calibri"/>
          <w:i w:val="0"/>
          <w:caps w:val="0"/>
          <w:sz w:val="22"/>
        </w:rPr>
        <w:tab/>
      </w:r>
      <w:r>
        <w:t>Introduction</w:t>
      </w:r>
      <w:r>
        <w:tab/>
      </w:r>
      <w:r>
        <w:fldChar w:fldCharType="begin"/>
      </w:r>
      <w:r>
        <w:instrText xml:space="preserve"> PAGEREF _Toc248139673 \h </w:instrText>
      </w:r>
      <w:r>
        <w:fldChar w:fldCharType="separate"/>
      </w:r>
      <w:r>
        <w:t>4</w:t>
      </w:r>
      <w:r>
        <w:fldChar w:fldCharType="end"/>
      </w:r>
    </w:p>
    <w:p w:rsidR="009E6829" w:rsidRDefault="009E6829">
      <w:pPr>
        <w:pStyle w:val="TM2"/>
        <w:rPr>
          <w:rFonts w:ascii="Calibri" w:hAnsi="Calibri"/>
          <w:i w:val="0"/>
          <w:caps w:val="0"/>
          <w:sz w:val="22"/>
        </w:rPr>
      </w:pPr>
      <w:r w:rsidRPr="003449D5">
        <w:t>2.1.</w:t>
      </w:r>
      <w:r>
        <w:rPr>
          <w:rFonts w:ascii="Calibri" w:hAnsi="Calibri"/>
          <w:i w:val="0"/>
          <w:caps w:val="0"/>
          <w:sz w:val="22"/>
        </w:rPr>
        <w:tab/>
      </w:r>
      <w:r>
        <w:t>Présentation du projet</w:t>
      </w:r>
      <w:r>
        <w:tab/>
      </w:r>
      <w:r>
        <w:fldChar w:fldCharType="begin"/>
      </w:r>
      <w:r>
        <w:instrText xml:space="preserve"> PAGEREF _Toc248139674 \h </w:instrText>
      </w:r>
      <w:r>
        <w:fldChar w:fldCharType="separate"/>
      </w:r>
      <w:r>
        <w:t>4</w:t>
      </w:r>
      <w:r>
        <w:fldChar w:fldCharType="end"/>
      </w:r>
    </w:p>
    <w:p w:rsidR="009E6829" w:rsidRDefault="009E6829">
      <w:pPr>
        <w:pStyle w:val="TM2"/>
        <w:rPr>
          <w:rFonts w:ascii="Calibri" w:hAnsi="Calibri"/>
          <w:i w:val="0"/>
          <w:caps w:val="0"/>
          <w:sz w:val="22"/>
        </w:rPr>
      </w:pPr>
      <w:r w:rsidRPr="003449D5">
        <w:t>2.2.</w:t>
      </w:r>
      <w:r>
        <w:rPr>
          <w:rFonts w:ascii="Calibri" w:hAnsi="Calibri"/>
          <w:i w:val="0"/>
          <w:caps w:val="0"/>
          <w:sz w:val="22"/>
        </w:rPr>
        <w:tab/>
      </w:r>
      <w:r>
        <w:t>But et champ d'application de l'audit</w:t>
      </w:r>
      <w:r>
        <w:tab/>
      </w:r>
      <w:r>
        <w:fldChar w:fldCharType="begin"/>
      </w:r>
      <w:r>
        <w:instrText xml:space="preserve"> PAGEREF _Toc248139675 \h </w:instrText>
      </w:r>
      <w:r>
        <w:fldChar w:fldCharType="separate"/>
      </w:r>
      <w:r>
        <w:t>4</w:t>
      </w:r>
      <w:r>
        <w:fldChar w:fldCharType="end"/>
      </w:r>
    </w:p>
    <w:p w:rsidR="009E6829" w:rsidRDefault="009E6829">
      <w:pPr>
        <w:pStyle w:val="TM2"/>
        <w:rPr>
          <w:rFonts w:ascii="Calibri" w:hAnsi="Calibri"/>
          <w:i w:val="0"/>
          <w:caps w:val="0"/>
          <w:sz w:val="22"/>
        </w:rPr>
      </w:pPr>
      <w:r w:rsidRPr="003449D5">
        <w:t>2.3.</w:t>
      </w:r>
      <w:r>
        <w:rPr>
          <w:rFonts w:ascii="Calibri" w:hAnsi="Calibri"/>
          <w:i w:val="0"/>
          <w:caps w:val="0"/>
          <w:sz w:val="22"/>
        </w:rPr>
        <w:tab/>
      </w:r>
      <w:r>
        <w:t>Principaux référentiels applicables</w:t>
      </w:r>
      <w:r>
        <w:tab/>
      </w:r>
      <w:r>
        <w:fldChar w:fldCharType="begin"/>
      </w:r>
      <w:r>
        <w:instrText xml:space="preserve"> PAGEREF _Toc248139676 \h </w:instrText>
      </w:r>
      <w:r>
        <w:fldChar w:fldCharType="separate"/>
      </w:r>
      <w:r>
        <w:t>4</w:t>
      </w:r>
      <w:r>
        <w:fldChar w:fldCharType="end"/>
      </w:r>
    </w:p>
    <w:p w:rsidR="009E6829" w:rsidRDefault="009E6829">
      <w:pPr>
        <w:pStyle w:val="TM2"/>
        <w:rPr>
          <w:rFonts w:ascii="Calibri" w:hAnsi="Calibri"/>
          <w:i w:val="0"/>
          <w:caps w:val="0"/>
          <w:sz w:val="22"/>
        </w:rPr>
      </w:pPr>
      <w:r w:rsidRPr="003449D5">
        <w:t>2.4.</w:t>
      </w:r>
      <w:r>
        <w:rPr>
          <w:rFonts w:ascii="Calibri" w:hAnsi="Calibri"/>
          <w:i w:val="0"/>
          <w:caps w:val="0"/>
          <w:sz w:val="22"/>
        </w:rPr>
        <w:tab/>
      </w:r>
      <w:r>
        <w:t>Agenda de l'audit</w:t>
      </w:r>
      <w:r>
        <w:tab/>
      </w:r>
      <w:r>
        <w:fldChar w:fldCharType="begin"/>
      </w:r>
      <w:r>
        <w:instrText xml:space="preserve"> PAGEREF _Toc248139677 \h </w:instrText>
      </w:r>
      <w:r>
        <w:fldChar w:fldCharType="separate"/>
      </w:r>
      <w:r>
        <w:t>5</w:t>
      </w:r>
      <w:r>
        <w:fldChar w:fldCharType="end"/>
      </w:r>
    </w:p>
    <w:p w:rsidR="009E6829" w:rsidRDefault="009E6829">
      <w:pPr>
        <w:pStyle w:val="TM2"/>
        <w:rPr>
          <w:rFonts w:ascii="Calibri" w:hAnsi="Calibri"/>
          <w:i w:val="0"/>
          <w:caps w:val="0"/>
          <w:sz w:val="22"/>
        </w:rPr>
      </w:pPr>
      <w:r w:rsidRPr="003449D5">
        <w:t>2.5.</w:t>
      </w:r>
      <w:r>
        <w:rPr>
          <w:rFonts w:ascii="Calibri" w:hAnsi="Calibri"/>
          <w:i w:val="0"/>
          <w:caps w:val="0"/>
          <w:sz w:val="22"/>
        </w:rPr>
        <w:tab/>
      </w:r>
      <w:r>
        <w:t>Méthodologie de l'audit</w:t>
      </w:r>
      <w:r>
        <w:tab/>
      </w:r>
      <w:r>
        <w:fldChar w:fldCharType="begin"/>
      </w:r>
      <w:r>
        <w:instrText xml:space="preserve"> PAGEREF _Toc248139678 \h </w:instrText>
      </w:r>
      <w:r>
        <w:fldChar w:fldCharType="separate"/>
      </w:r>
      <w:r>
        <w:t>5</w:t>
      </w:r>
      <w:r>
        <w:fldChar w:fldCharType="end"/>
      </w:r>
    </w:p>
    <w:p w:rsidR="009E6829" w:rsidRDefault="009E6829">
      <w:pPr>
        <w:pStyle w:val="TM1"/>
        <w:rPr>
          <w:rFonts w:ascii="Calibri" w:hAnsi="Calibri"/>
          <w:i w:val="0"/>
          <w:caps w:val="0"/>
          <w:sz w:val="22"/>
        </w:rPr>
      </w:pPr>
      <w:r w:rsidRPr="003449D5">
        <w:t>3.</w:t>
      </w:r>
      <w:r>
        <w:rPr>
          <w:rFonts w:ascii="Calibri" w:hAnsi="Calibri"/>
          <w:i w:val="0"/>
          <w:caps w:val="0"/>
          <w:sz w:val="22"/>
        </w:rPr>
        <w:tab/>
      </w:r>
      <w:r>
        <w:t>Présentation et organisation du Département de Pharmacologie Clinique</w:t>
      </w:r>
      <w:r>
        <w:tab/>
      </w:r>
      <w:r>
        <w:fldChar w:fldCharType="begin"/>
      </w:r>
      <w:r>
        <w:instrText xml:space="preserve"> PAGEREF _Toc248139679 \h </w:instrText>
      </w:r>
      <w:r>
        <w:fldChar w:fldCharType="separate"/>
      </w:r>
      <w:r>
        <w:t>5</w:t>
      </w:r>
      <w:r>
        <w:fldChar w:fldCharType="end"/>
      </w:r>
    </w:p>
    <w:p w:rsidR="009E6829" w:rsidRDefault="009E6829">
      <w:pPr>
        <w:pStyle w:val="TM3"/>
        <w:rPr>
          <w:rFonts w:ascii="Calibri" w:hAnsi="Calibri"/>
          <w:i w:val="0"/>
          <w:caps w:val="0"/>
          <w:sz w:val="22"/>
        </w:rPr>
      </w:pPr>
      <w:r w:rsidRPr="003449D5">
        <w:t>3.1.1.</w:t>
      </w:r>
      <w:r>
        <w:rPr>
          <w:rFonts w:ascii="Calibri" w:hAnsi="Calibri"/>
          <w:i w:val="0"/>
          <w:caps w:val="0"/>
          <w:sz w:val="22"/>
        </w:rPr>
        <w:tab/>
      </w:r>
      <w:r>
        <w:t>Convention a été passée avec un réanimateur</w:t>
      </w:r>
      <w:r>
        <w:tab/>
      </w:r>
      <w:r>
        <w:fldChar w:fldCharType="begin"/>
      </w:r>
      <w:r>
        <w:instrText xml:space="preserve"> PAGEREF _Toc248139680 \h </w:instrText>
      </w:r>
      <w:r>
        <w:fldChar w:fldCharType="separate"/>
      </w:r>
      <w:r>
        <w:t>5</w:t>
      </w:r>
      <w:r>
        <w:fldChar w:fldCharType="end"/>
      </w:r>
    </w:p>
    <w:p w:rsidR="009E6829" w:rsidRDefault="009E6829">
      <w:pPr>
        <w:pStyle w:val="TM3"/>
        <w:rPr>
          <w:rFonts w:ascii="Calibri" w:hAnsi="Calibri"/>
          <w:i w:val="0"/>
          <w:caps w:val="0"/>
          <w:sz w:val="22"/>
        </w:rPr>
      </w:pPr>
      <w:r w:rsidRPr="003449D5">
        <w:t>3.1.2.</w:t>
      </w:r>
      <w:r>
        <w:rPr>
          <w:rFonts w:ascii="Calibri" w:hAnsi="Calibri"/>
          <w:i w:val="0"/>
          <w:caps w:val="0"/>
          <w:sz w:val="22"/>
        </w:rPr>
        <w:tab/>
      </w:r>
      <w:r>
        <w:t>Autorisation de recherche</w:t>
      </w:r>
      <w:r>
        <w:tab/>
      </w:r>
      <w:r>
        <w:fldChar w:fldCharType="begin"/>
      </w:r>
      <w:r>
        <w:instrText xml:space="preserve"> PAGEREF _Toc248139681 \h </w:instrText>
      </w:r>
      <w:r>
        <w:fldChar w:fldCharType="separate"/>
      </w:r>
      <w:r>
        <w:t>5</w:t>
      </w:r>
      <w:r>
        <w:fldChar w:fldCharType="end"/>
      </w:r>
    </w:p>
    <w:p w:rsidR="009E6829" w:rsidRDefault="009E6829">
      <w:pPr>
        <w:pStyle w:val="TM1"/>
        <w:rPr>
          <w:rFonts w:ascii="Calibri" w:hAnsi="Calibri"/>
          <w:i w:val="0"/>
          <w:caps w:val="0"/>
          <w:sz w:val="22"/>
        </w:rPr>
      </w:pPr>
      <w:r w:rsidRPr="003449D5">
        <w:t>4.</w:t>
      </w:r>
      <w:r>
        <w:rPr>
          <w:rFonts w:ascii="Calibri" w:hAnsi="Calibri"/>
          <w:i w:val="0"/>
          <w:caps w:val="0"/>
          <w:sz w:val="22"/>
        </w:rPr>
        <w:tab/>
      </w:r>
      <w:r>
        <w:t>Personnel</w:t>
      </w:r>
      <w:r>
        <w:tab/>
      </w:r>
      <w:r>
        <w:fldChar w:fldCharType="begin"/>
      </w:r>
      <w:r>
        <w:instrText xml:space="preserve"> PAGEREF _Toc248139682 \h </w:instrText>
      </w:r>
      <w:r>
        <w:fldChar w:fldCharType="separate"/>
      </w:r>
      <w:r>
        <w:t>6</w:t>
      </w:r>
      <w:r>
        <w:fldChar w:fldCharType="end"/>
      </w:r>
    </w:p>
    <w:p w:rsidR="009E6829" w:rsidRDefault="009E6829">
      <w:pPr>
        <w:pStyle w:val="TM2"/>
        <w:rPr>
          <w:rFonts w:ascii="Calibri" w:hAnsi="Calibri"/>
          <w:i w:val="0"/>
          <w:caps w:val="0"/>
          <w:sz w:val="22"/>
        </w:rPr>
      </w:pPr>
      <w:r w:rsidRPr="003449D5">
        <w:t>4.1.</w:t>
      </w:r>
      <w:r>
        <w:rPr>
          <w:rFonts w:ascii="Calibri" w:hAnsi="Calibri"/>
          <w:i w:val="0"/>
          <w:caps w:val="0"/>
          <w:sz w:val="22"/>
        </w:rPr>
        <w:tab/>
      </w:r>
      <w:r>
        <w:t>Structure organisationnelle</w:t>
      </w:r>
      <w:r>
        <w:tab/>
      </w:r>
      <w:r>
        <w:fldChar w:fldCharType="begin"/>
      </w:r>
      <w:r>
        <w:instrText xml:space="preserve"> PAGEREF _Toc248139683 \h </w:instrText>
      </w:r>
      <w:r>
        <w:fldChar w:fldCharType="separate"/>
      </w:r>
      <w:r>
        <w:t>6</w:t>
      </w:r>
      <w:r>
        <w:fldChar w:fldCharType="end"/>
      </w:r>
    </w:p>
    <w:p w:rsidR="009E6829" w:rsidRDefault="009E6829">
      <w:pPr>
        <w:pStyle w:val="TM2"/>
        <w:rPr>
          <w:rFonts w:ascii="Calibri" w:hAnsi="Calibri"/>
          <w:i w:val="0"/>
          <w:caps w:val="0"/>
          <w:sz w:val="22"/>
        </w:rPr>
      </w:pPr>
      <w:r w:rsidRPr="003449D5">
        <w:t>4.2.</w:t>
      </w:r>
      <w:r>
        <w:rPr>
          <w:rFonts w:ascii="Calibri" w:hAnsi="Calibri"/>
          <w:i w:val="0"/>
          <w:caps w:val="0"/>
          <w:sz w:val="22"/>
        </w:rPr>
        <w:tab/>
      </w:r>
      <w:r>
        <w:t>Définitions de Fonction</w:t>
      </w:r>
      <w:r>
        <w:tab/>
      </w:r>
      <w:r>
        <w:fldChar w:fldCharType="begin"/>
      </w:r>
      <w:r>
        <w:instrText xml:space="preserve"> PAGEREF _Toc248139684 \h </w:instrText>
      </w:r>
      <w:r>
        <w:fldChar w:fldCharType="separate"/>
      </w:r>
      <w:r>
        <w:t>6</w:t>
      </w:r>
      <w:r>
        <w:fldChar w:fldCharType="end"/>
      </w:r>
    </w:p>
    <w:p w:rsidR="009E6829" w:rsidRDefault="009E6829">
      <w:pPr>
        <w:pStyle w:val="TM2"/>
        <w:rPr>
          <w:rFonts w:ascii="Calibri" w:hAnsi="Calibri"/>
          <w:i w:val="0"/>
          <w:caps w:val="0"/>
          <w:sz w:val="22"/>
        </w:rPr>
      </w:pPr>
      <w:r w:rsidRPr="003449D5">
        <w:t>4.3.</w:t>
      </w:r>
      <w:r>
        <w:rPr>
          <w:rFonts w:ascii="Calibri" w:hAnsi="Calibri"/>
          <w:i w:val="0"/>
          <w:caps w:val="0"/>
          <w:sz w:val="22"/>
        </w:rPr>
        <w:tab/>
      </w:r>
      <w:r>
        <w:t>Curriculum Vitae</w:t>
      </w:r>
      <w:r>
        <w:tab/>
      </w:r>
      <w:r>
        <w:fldChar w:fldCharType="begin"/>
      </w:r>
      <w:r>
        <w:instrText xml:space="preserve"> PAGEREF _Toc248139685 \h </w:instrText>
      </w:r>
      <w:r>
        <w:fldChar w:fldCharType="separate"/>
      </w:r>
      <w:r>
        <w:t>7</w:t>
      </w:r>
      <w:r>
        <w:fldChar w:fldCharType="end"/>
      </w:r>
    </w:p>
    <w:p w:rsidR="009E6829" w:rsidRDefault="009E6829">
      <w:pPr>
        <w:pStyle w:val="TM1"/>
        <w:rPr>
          <w:rFonts w:ascii="Calibri" w:hAnsi="Calibri"/>
          <w:i w:val="0"/>
          <w:caps w:val="0"/>
          <w:sz w:val="22"/>
        </w:rPr>
      </w:pPr>
      <w:r w:rsidRPr="003449D5">
        <w:t>5.</w:t>
      </w:r>
      <w:r>
        <w:rPr>
          <w:rFonts w:ascii="Calibri" w:hAnsi="Calibri"/>
          <w:i w:val="0"/>
          <w:caps w:val="0"/>
          <w:sz w:val="22"/>
        </w:rPr>
        <w:tab/>
      </w:r>
      <w:r>
        <w:t>Personnel</w:t>
      </w:r>
      <w:r>
        <w:tab/>
      </w:r>
      <w:r>
        <w:fldChar w:fldCharType="begin"/>
      </w:r>
      <w:r>
        <w:instrText xml:space="preserve"> PAGEREF _Toc248139686 \h </w:instrText>
      </w:r>
      <w:r>
        <w:fldChar w:fldCharType="separate"/>
      </w:r>
      <w:r>
        <w:t>7</w:t>
      </w:r>
      <w:r>
        <w:fldChar w:fldCharType="end"/>
      </w:r>
    </w:p>
    <w:p w:rsidR="009E6829" w:rsidRDefault="009E6829">
      <w:pPr>
        <w:pStyle w:val="TM2"/>
        <w:rPr>
          <w:rFonts w:ascii="Calibri" w:hAnsi="Calibri"/>
          <w:i w:val="0"/>
          <w:caps w:val="0"/>
          <w:sz w:val="22"/>
        </w:rPr>
      </w:pPr>
      <w:r w:rsidRPr="003449D5">
        <w:t>5.1.</w:t>
      </w:r>
      <w:r>
        <w:rPr>
          <w:rFonts w:ascii="Calibri" w:hAnsi="Calibri"/>
          <w:i w:val="0"/>
          <w:caps w:val="0"/>
          <w:sz w:val="22"/>
        </w:rPr>
        <w:tab/>
      </w:r>
      <w:r>
        <w:t>Formation du personnel</w:t>
      </w:r>
      <w:r>
        <w:tab/>
      </w:r>
      <w:r>
        <w:fldChar w:fldCharType="begin"/>
      </w:r>
      <w:r>
        <w:instrText xml:space="preserve"> PAGEREF _Toc248139687 \h </w:instrText>
      </w:r>
      <w:r>
        <w:fldChar w:fldCharType="separate"/>
      </w:r>
      <w:r>
        <w:t>7</w:t>
      </w:r>
      <w:r>
        <w:fldChar w:fldCharType="end"/>
      </w:r>
    </w:p>
    <w:p w:rsidR="009E6829" w:rsidRDefault="009E6829">
      <w:pPr>
        <w:pStyle w:val="TM2"/>
        <w:rPr>
          <w:rFonts w:ascii="Calibri" w:hAnsi="Calibri"/>
          <w:i w:val="0"/>
          <w:caps w:val="0"/>
          <w:sz w:val="22"/>
        </w:rPr>
      </w:pPr>
      <w:r w:rsidRPr="003449D5">
        <w:t>5.2.</w:t>
      </w:r>
      <w:r>
        <w:rPr>
          <w:rFonts w:ascii="Calibri" w:hAnsi="Calibri"/>
          <w:i w:val="0"/>
          <w:caps w:val="0"/>
          <w:sz w:val="22"/>
        </w:rPr>
        <w:tab/>
      </w:r>
      <w:r>
        <w:t>Ressources humaines affectées au projet</w:t>
      </w:r>
      <w:r>
        <w:tab/>
      </w:r>
      <w:r>
        <w:fldChar w:fldCharType="begin"/>
      </w:r>
      <w:r>
        <w:instrText xml:space="preserve"> PAGEREF _Toc248139688 \h </w:instrText>
      </w:r>
      <w:r>
        <w:fldChar w:fldCharType="separate"/>
      </w:r>
      <w:r>
        <w:t>7</w:t>
      </w:r>
      <w:r>
        <w:fldChar w:fldCharType="end"/>
      </w:r>
    </w:p>
    <w:p w:rsidR="009E6829" w:rsidRDefault="009E6829">
      <w:pPr>
        <w:pStyle w:val="TM1"/>
        <w:rPr>
          <w:rFonts w:ascii="Calibri" w:hAnsi="Calibri"/>
          <w:i w:val="0"/>
          <w:caps w:val="0"/>
          <w:sz w:val="22"/>
        </w:rPr>
      </w:pPr>
      <w:r w:rsidRPr="003449D5">
        <w:t>6.</w:t>
      </w:r>
      <w:r>
        <w:rPr>
          <w:rFonts w:ascii="Calibri" w:hAnsi="Calibri"/>
          <w:i w:val="0"/>
          <w:caps w:val="0"/>
          <w:sz w:val="22"/>
        </w:rPr>
        <w:tab/>
      </w:r>
      <w:r>
        <w:t>Système Qualité</w:t>
      </w:r>
      <w:r>
        <w:tab/>
      </w:r>
      <w:r>
        <w:fldChar w:fldCharType="begin"/>
      </w:r>
      <w:r>
        <w:instrText xml:space="preserve"> PAGEREF _Toc248139689 \h </w:instrText>
      </w:r>
      <w:r>
        <w:fldChar w:fldCharType="separate"/>
      </w:r>
      <w:r>
        <w:t>8</w:t>
      </w:r>
      <w:r>
        <w:fldChar w:fldCharType="end"/>
      </w:r>
    </w:p>
    <w:p w:rsidR="009E6829" w:rsidRDefault="009E6829">
      <w:pPr>
        <w:pStyle w:val="TM2"/>
        <w:rPr>
          <w:rFonts w:ascii="Calibri" w:hAnsi="Calibri"/>
          <w:i w:val="0"/>
          <w:caps w:val="0"/>
          <w:sz w:val="22"/>
        </w:rPr>
      </w:pPr>
      <w:r w:rsidRPr="003449D5">
        <w:t>6.1.</w:t>
      </w:r>
      <w:r>
        <w:rPr>
          <w:rFonts w:ascii="Calibri" w:hAnsi="Calibri"/>
          <w:i w:val="0"/>
          <w:caps w:val="0"/>
          <w:sz w:val="22"/>
        </w:rPr>
        <w:tab/>
      </w:r>
      <w:r>
        <w:t>Procédures et formulaires</w:t>
      </w:r>
      <w:r>
        <w:tab/>
      </w:r>
      <w:r>
        <w:fldChar w:fldCharType="begin"/>
      </w:r>
      <w:r>
        <w:instrText xml:space="preserve"> PAGEREF _Toc248139690 \h </w:instrText>
      </w:r>
      <w:r>
        <w:fldChar w:fldCharType="separate"/>
      </w:r>
      <w:r>
        <w:t>8</w:t>
      </w:r>
      <w:r>
        <w:fldChar w:fldCharType="end"/>
      </w:r>
    </w:p>
    <w:p w:rsidR="009E6829" w:rsidRDefault="009E6829">
      <w:pPr>
        <w:pStyle w:val="TM3"/>
        <w:rPr>
          <w:rFonts w:ascii="Calibri" w:hAnsi="Calibri"/>
          <w:i w:val="0"/>
          <w:caps w:val="0"/>
          <w:sz w:val="22"/>
        </w:rPr>
      </w:pPr>
      <w:r w:rsidRPr="003449D5">
        <w:t>6.1.1.</w:t>
      </w:r>
      <w:r>
        <w:rPr>
          <w:rFonts w:ascii="Calibri" w:hAnsi="Calibri"/>
          <w:i w:val="0"/>
          <w:caps w:val="0"/>
          <w:sz w:val="22"/>
        </w:rPr>
        <w:tab/>
      </w:r>
      <w:r>
        <w:t>Aspects couverts par les procédures opérationnelles</w:t>
      </w:r>
      <w:r>
        <w:tab/>
      </w:r>
      <w:r>
        <w:fldChar w:fldCharType="begin"/>
      </w:r>
      <w:r>
        <w:instrText xml:space="preserve"> PAGEREF _Toc248139691 \h </w:instrText>
      </w:r>
      <w:r>
        <w:fldChar w:fldCharType="separate"/>
      </w:r>
      <w:r>
        <w:t>8</w:t>
      </w:r>
      <w:r>
        <w:fldChar w:fldCharType="end"/>
      </w:r>
    </w:p>
    <w:p w:rsidR="009E6829" w:rsidRDefault="009E6829">
      <w:pPr>
        <w:pStyle w:val="TM2"/>
        <w:rPr>
          <w:rFonts w:ascii="Calibri" w:hAnsi="Calibri"/>
          <w:i w:val="0"/>
          <w:caps w:val="0"/>
          <w:sz w:val="22"/>
        </w:rPr>
      </w:pPr>
      <w:r w:rsidRPr="003449D5">
        <w:t>6.2.</w:t>
      </w:r>
      <w:r>
        <w:rPr>
          <w:rFonts w:ascii="Calibri" w:hAnsi="Calibri"/>
          <w:i w:val="0"/>
          <w:caps w:val="0"/>
          <w:sz w:val="22"/>
        </w:rPr>
        <w:tab/>
      </w:r>
      <w:r>
        <w:t>Audits de système</w:t>
      </w:r>
      <w:r>
        <w:tab/>
      </w:r>
      <w:r>
        <w:fldChar w:fldCharType="begin"/>
      </w:r>
      <w:r>
        <w:instrText xml:space="preserve"> PAGEREF _Toc248139692 \h </w:instrText>
      </w:r>
      <w:r>
        <w:fldChar w:fldCharType="separate"/>
      </w:r>
      <w:r>
        <w:t>9</w:t>
      </w:r>
      <w:r>
        <w:fldChar w:fldCharType="end"/>
      </w:r>
    </w:p>
    <w:p w:rsidR="009E6829" w:rsidRDefault="009E6829">
      <w:pPr>
        <w:pStyle w:val="TM2"/>
        <w:rPr>
          <w:rFonts w:ascii="Calibri" w:hAnsi="Calibri"/>
          <w:i w:val="0"/>
          <w:caps w:val="0"/>
          <w:sz w:val="22"/>
        </w:rPr>
      </w:pPr>
      <w:r w:rsidRPr="003449D5">
        <w:t>6.3.</w:t>
      </w:r>
      <w:r>
        <w:rPr>
          <w:rFonts w:ascii="Calibri" w:hAnsi="Calibri"/>
          <w:i w:val="0"/>
          <w:caps w:val="0"/>
          <w:sz w:val="22"/>
        </w:rPr>
        <w:tab/>
      </w:r>
      <w:r>
        <w:t>Audits d'étude</w:t>
      </w:r>
      <w:r>
        <w:tab/>
      </w:r>
      <w:r>
        <w:fldChar w:fldCharType="begin"/>
      </w:r>
      <w:r>
        <w:instrText xml:space="preserve"> PAGEREF _Toc248139693 \h </w:instrText>
      </w:r>
      <w:r>
        <w:fldChar w:fldCharType="separate"/>
      </w:r>
      <w:r>
        <w:t>9</w:t>
      </w:r>
      <w:r>
        <w:fldChar w:fldCharType="end"/>
      </w:r>
    </w:p>
    <w:p w:rsidR="009E6829" w:rsidRDefault="009E6829">
      <w:pPr>
        <w:pStyle w:val="TM2"/>
        <w:rPr>
          <w:rFonts w:ascii="Calibri" w:hAnsi="Calibri"/>
          <w:i w:val="0"/>
          <w:caps w:val="0"/>
          <w:sz w:val="22"/>
        </w:rPr>
      </w:pPr>
      <w:r w:rsidRPr="003449D5">
        <w:t>6.4.</w:t>
      </w:r>
      <w:r>
        <w:rPr>
          <w:rFonts w:ascii="Calibri" w:hAnsi="Calibri"/>
          <w:i w:val="0"/>
          <w:caps w:val="0"/>
          <w:sz w:val="22"/>
        </w:rPr>
        <w:tab/>
      </w:r>
      <w:r>
        <w:t>Revue de direction</w:t>
      </w:r>
      <w:r>
        <w:tab/>
      </w:r>
      <w:r>
        <w:fldChar w:fldCharType="begin"/>
      </w:r>
      <w:r>
        <w:instrText xml:space="preserve"> PAGEREF _Toc248139694 \h </w:instrText>
      </w:r>
      <w:r>
        <w:fldChar w:fldCharType="separate"/>
      </w:r>
      <w:r>
        <w:t>9</w:t>
      </w:r>
      <w:r>
        <w:fldChar w:fldCharType="end"/>
      </w:r>
    </w:p>
    <w:p w:rsidR="009E6829" w:rsidRDefault="009E6829">
      <w:pPr>
        <w:pStyle w:val="TM2"/>
        <w:rPr>
          <w:rFonts w:ascii="Calibri" w:hAnsi="Calibri"/>
          <w:i w:val="0"/>
          <w:caps w:val="0"/>
          <w:sz w:val="22"/>
        </w:rPr>
      </w:pPr>
      <w:r w:rsidRPr="003449D5">
        <w:t>6.5.</w:t>
      </w:r>
      <w:r>
        <w:rPr>
          <w:rFonts w:ascii="Calibri" w:hAnsi="Calibri"/>
          <w:i w:val="0"/>
          <w:caps w:val="0"/>
          <w:sz w:val="22"/>
        </w:rPr>
        <w:tab/>
      </w:r>
      <w:r>
        <w:t>Plans d'actions</w:t>
      </w:r>
      <w:r>
        <w:tab/>
      </w:r>
      <w:r>
        <w:fldChar w:fldCharType="begin"/>
      </w:r>
      <w:r>
        <w:instrText xml:space="preserve"> PAGEREF _Toc248139695 \h </w:instrText>
      </w:r>
      <w:r>
        <w:fldChar w:fldCharType="separate"/>
      </w:r>
      <w:r>
        <w:t>9</w:t>
      </w:r>
      <w:r>
        <w:fldChar w:fldCharType="end"/>
      </w:r>
    </w:p>
    <w:p w:rsidR="009E6829" w:rsidRDefault="009E6829">
      <w:pPr>
        <w:pStyle w:val="TM2"/>
        <w:rPr>
          <w:rFonts w:ascii="Calibri" w:hAnsi="Calibri"/>
          <w:i w:val="0"/>
          <w:caps w:val="0"/>
          <w:sz w:val="22"/>
        </w:rPr>
      </w:pPr>
      <w:r w:rsidRPr="003449D5">
        <w:t>6.6.</w:t>
      </w:r>
      <w:r>
        <w:rPr>
          <w:rFonts w:ascii="Calibri" w:hAnsi="Calibri"/>
          <w:i w:val="0"/>
          <w:caps w:val="0"/>
          <w:sz w:val="22"/>
        </w:rPr>
        <w:tab/>
      </w:r>
      <w:r>
        <w:t>Contrôle de la qualité</w:t>
      </w:r>
      <w:r>
        <w:tab/>
      </w:r>
      <w:r>
        <w:fldChar w:fldCharType="begin"/>
      </w:r>
      <w:r>
        <w:instrText xml:space="preserve"> PAGEREF _Toc248139696 \h </w:instrText>
      </w:r>
      <w:r>
        <w:fldChar w:fldCharType="separate"/>
      </w:r>
      <w:r>
        <w:t>9</w:t>
      </w:r>
      <w:r>
        <w:fldChar w:fldCharType="end"/>
      </w:r>
    </w:p>
    <w:p w:rsidR="009E6829" w:rsidRDefault="009E6829">
      <w:pPr>
        <w:pStyle w:val="TM2"/>
        <w:rPr>
          <w:rFonts w:ascii="Calibri" w:hAnsi="Calibri"/>
          <w:i w:val="0"/>
          <w:caps w:val="0"/>
          <w:sz w:val="22"/>
        </w:rPr>
      </w:pPr>
      <w:r w:rsidRPr="003449D5">
        <w:t>6.7.</w:t>
      </w:r>
      <w:r>
        <w:rPr>
          <w:rFonts w:ascii="Calibri" w:hAnsi="Calibri"/>
          <w:i w:val="0"/>
          <w:caps w:val="0"/>
          <w:sz w:val="22"/>
        </w:rPr>
        <w:tab/>
      </w:r>
      <w:r>
        <w:t>Gestion des non-conformités</w:t>
      </w:r>
      <w:r>
        <w:tab/>
      </w:r>
      <w:r>
        <w:fldChar w:fldCharType="begin"/>
      </w:r>
      <w:r>
        <w:instrText xml:space="preserve"> PAGEREF _Toc248139697 \h </w:instrText>
      </w:r>
      <w:r>
        <w:fldChar w:fldCharType="separate"/>
      </w:r>
      <w:r>
        <w:t>10</w:t>
      </w:r>
      <w:r>
        <w:fldChar w:fldCharType="end"/>
      </w:r>
    </w:p>
    <w:p w:rsidR="009E6829" w:rsidRDefault="009E6829">
      <w:pPr>
        <w:pStyle w:val="TM2"/>
        <w:rPr>
          <w:rFonts w:ascii="Calibri" w:hAnsi="Calibri"/>
          <w:i w:val="0"/>
          <w:caps w:val="0"/>
          <w:sz w:val="22"/>
        </w:rPr>
      </w:pPr>
      <w:r w:rsidRPr="003449D5">
        <w:t>6.8.</w:t>
      </w:r>
      <w:r>
        <w:rPr>
          <w:rFonts w:ascii="Calibri" w:hAnsi="Calibri"/>
          <w:i w:val="0"/>
          <w:caps w:val="0"/>
          <w:sz w:val="22"/>
        </w:rPr>
        <w:tab/>
      </w:r>
      <w:r>
        <w:t>Formation</w:t>
      </w:r>
      <w:r>
        <w:tab/>
      </w:r>
      <w:r>
        <w:fldChar w:fldCharType="begin"/>
      </w:r>
      <w:r>
        <w:instrText xml:space="preserve"> PAGEREF _Toc248139698 \h </w:instrText>
      </w:r>
      <w:r>
        <w:fldChar w:fldCharType="separate"/>
      </w:r>
      <w:r>
        <w:t>10</w:t>
      </w:r>
      <w:r>
        <w:fldChar w:fldCharType="end"/>
      </w:r>
    </w:p>
    <w:p w:rsidR="009E6829" w:rsidRDefault="009E6829">
      <w:pPr>
        <w:pStyle w:val="TM1"/>
        <w:rPr>
          <w:rFonts w:ascii="Calibri" w:hAnsi="Calibri"/>
          <w:i w:val="0"/>
          <w:caps w:val="0"/>
          <w:sz w:val="22"/>
        </w:rPr>
      </w:pPr>
      <w:r w:rsidRPr="003449D5">
        <w:t>7.</w:t>
      </w:r>
      <w:r>
        <w:rPr>
          <w:rFonts w:ascii="Calibri" w:hAnsi="Calibri"/>
          <w:i w:val="0"/>
          <w:caps w:val="0"/>
          <w:sz w:val="22"/>
        </w:rPr>
        <w:tab/>
      </w:r>
      <w:r>
        <w:t>Système documentaire</w:t>
      </w:r>
      <w:r>
        <w:tab/>
      </w:r>
      <w:r>
        <w:fldChar w:fldCharType="begin"/>
      </w:r>
      <w:r>
        <w:instrText xml:space="preserve"> PAGEREF _Toc248139699 \h </w:instrText>
      </w:r>
      <w:r>
        <w:fldChar w:fldCharType="separate"/>
      </w:r>
      <w:r>
        <w:t>11</w:t>
      </w:r>
      <w:r>
        <w:fldChar w:fldCharType="end"/>
      </w:r>
    </w:p>
    <w:p w:rsidR="009E6829" w:rsidRDefault="009E6829">
      <w:pPr>
        <w:pStyle w:val="TM2"/>
        <w:rPr>
          <w:rFonts w:ascii="Calibri" w:hAnsi="Calibri"/>
          <w:i w:val="0"/>
          <w:caps w:val="0"/>
          <w:sz w:val="22"/>
        </w:rPr>
      </w:pPr>
      <w:r w:rsidRPr="003449D5">
        <w:t>7.1.</w:t>
      </w:r>
      <w:r>
        <w:rPr>
          <w:rFonts w:ascii="Calibri" w:hAnsi="Calibri"/>
          <w:i w:val="0"/>
          <w:caps w:val="0"/>
          <w:sz w:val="22"/>
        </w:rPr>
        <w:tab/>
      </w:r>
      <w:r>
        <w:t>documentation réglementaire</w:t>
      </w:r>
      <w:r>
        <w:tab/>
      </w:r>
      <w:r>
        <w:fldChar w:fldCharType="begin"/>
      </w:r>
      <w:r>
        <w:instrText xml:space="preserve"> PAGEREF _Toc248139700 \h </w:instrText>
      </w:r>
      <w:r>
        <w:fldChar w:fldCharType="separate"/>
      </w:r>
      <w:r>
        <w:t>11</w:t>
      </w:r>
      <w:r>
        <w:fldChar w:fldCharType="end"/>
      </w:r>
    </w:p>
    <w:p w:rsidR="009E6829" w:rsidRDefault="009E6829">
      <w:pPr>
        <w:pStyle w:val="TM2"/>
        <w:rPr>
          <w:rFonts w:ascii="Calibri" w:hAnsi="Calibri"/>
          <w:i w:val="0"/>
          <w:caps w:val="0"/>
          <w:sz w:val="22"/>
        </w:rPr>
      </w:pPr>
      <w:r w:rsidRPr="003449D5">
        <w:t>7.2.</w:t>
      </w:r>
      <w:r>
        <w:rPr>
          <w:rFonts w:ascii="Calibri" w:hAnsi="Calibri"/>
          <w:i w:val="0"/>
          <w:caps w:val="0"/>
          <w:sz w:val="22"/>
        </w:rPr>
        <w:tab/>
      </w:r>
      <w:r>
        <w:t>documentation Administrative</w:t>
      </w:r>
      <w:r>
        <w:tab/>
      </w:r>
      <w:r>
        <w:fldChar w:fldCharType="begin"/>
      </w:r>
      <w:r>
        <w:instrText xml:space="preserve"> PAGEREF _Toc248139701 \h </w:instrText>
      </w:r>
      <w:r>
        <w:fldChar w:fldCharType="separate"/>
      </w:r>
      <w:r>
        <w:t>11</w:t>
      </w:r>
      <w:r>
        <w:fldChar w:fldCharType="end"/>
      </w:r>
    </w:p>
    <w:p w:rsidR="009E6829" w:rsidRDefault="009E6829">
      <w:pPr>
        <w:pStyle w:val="TM2"/>
        <w:rPr>
          <w:rFonts w:ascii="Calibri" w:hAnsi="Calibri"/>
          <w:i w:val="0"/>
          <w:caps w:val="0"/>
          <w:sz w:val="22"/>
        </w:rPr>
      </w:pPr>
      <w:r w:rsidRPr="003449D5">
        <w:t>7.3.</w:t>
      </w:r>
      <w:r>
        <w:rPr>
          <w:rFonts w:ascii="Calibri" w:hAnsi="Calibri"/>
          <w:i w:val="0"/>
          <w:caps w:val="0"/>
          <w:sz w:val="22"/>
        </w:rPr>
        <w:tab/>
      </w:r>
      <w:r>
        <w:t>MAîTRISE ET TRACABILITé DES DOCUMENTS</w:t>
      </w:r>
      <w:r>
        <w:tab/>
      </w:r>
      <w:r>
        <w:fldChar w:fldCharType="begin"/>
      </w:r>
      <w:r>
        <w:instrText xml:space="preserve"> PAGEREF _Toc248139702 \h </w:instrText>
      </w:r>
      <w:r>
        <w:fldChar w:fldCharType="separate"/>
      </w:r>
      <w:r>
        <w:t>11</w:t>
      </w:r>
      <w:r>
        <w:fldChar w:fldCharType="end"/>
      </w:r>
    </w:p>
    <w:p w:rsidR="009E6829" w:rsidRDefault="009E6829">
      <w:pPr>
        <w:pStyle w:val="TM3"/>
        <w:rPr>
          <w:rFonts w:ascii="Calibri" w:hAnsi="Calibri"/>
          <w:i w:val="0"/>
          <w:caps w:val="0"/>
          <w:sz w:val="22"/>
        </w:rPr>
      </w:pPr>
      <w:r w:rsidRPr="003449D5">
        <w:t>7.3.1.</w:t>
      </w:r>
      <w:r>
        <w:rPr>
          <w:rFonts w:ascii="Calibri" w:hAnsi="Calibri"/>
          <w:i w:val="0"/>
          <w:caps w:val="0"/>
          <w:sz w:val="22"/>
        </w:rPr>
        <w:tab/>
      </w:r>
      <w:r>
        <w:t>Identification des documents</w:t>
      </w:r>
      <w:r>
        <w:tab/>
      </w:r>
      <w:r>
        <w:fldChar w:fldCharType="begin"/>
      </w:r>
      <w:r>
        <w:instrText xml:space="preserve"> PAGEREF _Toc248139703 \h </w:instrText>
      </w:r>
      <w:r>
        <w:fldChar w:fldCharType="separate"/>
      </w:r>
      <w:r>
        <w:t>11</w:t>
      </w:r>
      <w:r>
        <w:fldChar w:fldCharType="end"/>
      </w:r>
    </w:p>
    <w:p w:rsidR="009E6829" w:rsidRDefault="009E6829">
      <w:pPr>
        <w:pStyle w:val="TM3"/>
        <w:rPr>
          <w:rFonts w:ascii="Calibri" w:hAnsi="Calibri"/>
          <w:i w:val="0"/>
          <w:caps w:val="0"/>
          <w:sz w:val="22"/>
        </w:rPr>
      </w:pPr>
      <w:r w:rsidRPr="003449D5">
        <w:t>7.3.2.</w:t>
      </w:r>
      <w:r>
        <w:rPr>
          <w:rFonts w:ascii="Calibri" w:hAnsi="Calibri"/>
          <w:i w:val="0"/>
          <w:caps w:val="0"/>
          <w:sz w:val="22"/>
        </w:rPr>
        <w:tab/>
      </w:r>
      <w:r>
        <w:t>Modalités de rangement des documents</w:t>
      </w:r>
      <w:r>
        <w:tab/>
      </w:r>
      <w:r>
        <w:fldChar w:fldCharType="begin"/>
      </w:r>
      <w:r>
        <w:instrText xml:space="preserve"> PAGEREF _Toc248139704 \h </w:instrText>
      </w:r>
      <w:r>
        <w:fldChar w:fldCharType="separate"/>
      </w:r>
      <w:r>
        <w:t>12</w:t>
      </w:r>
      <w:r>
        <w:fldChar w:fldCharType="end"/>
      </w:r>
    </w:p>
    <w:p w:rsidR="009E6829" w:rsidRDefault="009E6829">
      <w:pPr>
        <w:pStyle w:val="TM3"/>
        <w:rPr>
          <w:rFonts w:ascii="Calibri" w:hAnsi="Calibri"/>
          <w:i w:val="0"/>
          <w:caps w:val="0"/>
          <w:sz w:val="22"/>
        </w:rPr>
      </w:pPr>
      <w:r w:rsidRPr="003449D5">
        <w:t>7.3.3.</w:t>
      </w:r>
      <w:r>
        <w:rPr>
          <w:rFonts w:ascii="Calibri" w:hAnsi="Calibri"/>
          <w:i w:val="0"/>
          <w:caps w:val="0"/>
          <w:sz w:val="22"/>
        </w:rPr>
        <w:tab/>
      </w:r>
      <w:r>
        <w:t>Archivage</w:t>
      </w:r>
      <w:r>
        <w:tab/>
      </w:r>
      <w:r>
        <w:fldChar w:fldCharType="begin"/>
      </w:r>
      <w:r>
        <w:instrText xml:space="preserve"> PAGEREF _Toc248139705 \h </w:instrText>
      </w:r>
      <w:r>
        <w:fldChar w:fldCharType="separate"/>
      </w:r>
      <w:r>
        <w:t>12</w:t>
      </w:r>
      <w:r>
        <w:fldChar w:fldCharType="end"/>
      </w:r>
    </w:p>
    <w:p w:rsidR="009E6829" w:rsidRDefault="009E6829">
      <w:pPr>
        <w:pStyle w:val="TM1"/>
        <w:rPr>
          <w:rFonts w:ascii="Calibri" w:hAnsi="Calibri"/>
          <w:i w:val="0"/>
          <w:caps w:val="0"/>
          <w:sz w:val="22"/>
        </w:rPr>
      </w:pPr>
      <w:r w:rsidRPr="003449D5">
        <w:t>8.</w:t>
      </w:r>
      <w:r>
        <w:rPr>
          <w:rFonts w:ascii="Calibri" w:hAnsi="Calibri"/>
          <w:i w:val="0"/>
          <w:caps w:val="0"/>
          <w:sz w:val="22"/>
        </w:rPr>
        <w:tab/>
      </w:r>
      <w:r>
        <w:t>revue du processus d’analyse de biologie medicale centralisé</w:t>
      </w:r>
      <w:r>
        <w:tab/>
      </w:r>
      <w:r>
        <w:fldChar w:fldCharType="begin"/>
      </w:r>
      <w:r>
        <w:instrText xml:space="preserve"> PAGEREF _Toc248139706 \h </w:instrText>
      </w:r>
      <w:r>
        <w:fldChar w:fldCharType="separate"/>
      </w:r>
      <w:r>
        <w:t>13</w:t>
      </w:r>
      <w:r>
        <w:fldChar w:fldCharType="end"/>
      </w:r>
    </w:p>
    <w:p w:rsidR="009E6829" w:rsidRDefault="009E6829">
      <w:pPr>
        <w:pStyle w:val="TM2"/>
        <w:rPr>
          <w:rFonts w:ascii="Calibri" w:hAnsi="Calibri"/>
          <w:i w:val="0"/>
          <w:caps w:val="0"/>
          <w:sz w:val="22"/>
        </w:rPr>
      </w:pPr>
      <w:r w:rsidRPr="003449D5">
        <w:t>8.1.</w:t>
      </w:r>
      <w:r>
        <w:rPr>
          <w:rFonts w:ascii="Calibri" w:hAnsi="Calibri"/>
          <w:i w:val="0"/>
          <w:caps w:val="0"/>
          <w:sz w:val="22"/>
        </w:rPr>
        <w:tab/>
      </w:r>
      <w:r>
        <w:t>transport des prélèvements</w:t>
      </w:r>
      <w:r>
        <w:tab/>
      </w:r>
      <w:r>
        <w:fldChar w:fldCharType="begin"/>
      </w:r>
      <w:r>
        <w:instrText xml:space="preserve"> PAGEREF _Toc248139707 \h </w:instrText>
      </w:r>
      <w:r>
        <w:fldChar w:fldCharType="separate"/>
      </w:r>
      <w:r>
        <w:t>13</w:t>
      </w:r>
      <w:r>
        <w:fldChar w:fldCharType="end"/>
      </w:r>
    </w:p>
    <w:p w:rsidR="009E6829" w:rsidRDefault="009E6829">
      <w:pPr>
        <w:pStyle w:val="TM2"/>
        <w:rPr>
          <w:rFonts w:ascii="Calibri" w:hAnsi="Calibri"/>
          <w:i w:val="0"/>
          <w:caps w:val="0"/>
          <w:sz w:val="22"/>
        </w:rPr>
      </w:pPr>
      <w:r w:rsidRPr="003449D5">
        <w:t>8.2.</w:t>
      </w:r>
      <w:r>
        <w:rPr>
          <w:rFonts w:ascii="Calibri" w:hAnsi="Calibri"/>
          <w:i w:val="0"/>
          <w:caps w:val="0"/>
          <w:sz w:val="22"/>
        </w:rPr>
        <w:tab/>
      </w:r>
      <w:r>
        <w:t>Réception</w:t>
      </w:r>
      <w:r>
        <w:tab/>
      </w:r>
      <w:r>
        <w:fldChar w:fldCharType="begin"/>
      </w:r>
      <w:r>
        <w:instrText xml:space="preserve"> PAGEREF _Toc248139708 \h </w:instrText>
      </w:r>
      <w:r>
        <w:fldChar w:fldCharType="separate"/>
      </w:r>
      <w:r>
        <w:t>13</w:t>
      </w:r>
      <w:r>
        <w:fldChar w:fldCharType="end"/>
      </w:r>
    </w:p>
    <w:p w:rsidR="009E6829" w:rsidRDefault="009E6829">
      <w:pPr>
        <w:pStyle w:val="TM2"/>
        <w:rPr>
          <w:rFonts w:ascii="Calibri" w:hAnsi="Calibri"/>
          <w:i w:val="0"/>
          <w:caps w:val="0"/>
          <w:sz w:val="22"/>
        </w:rPr>
      </w:pPr>
      <w:r w:rsidRPr="003449D5">
        <w:t>8.3.</w:t>
      </w:r>
      <w:r>
        <w:rPr>
          <w:rFonts w:ascii="Calibri" w:hAnsi="Calibri"/>
          <w:i w:val="0"/>
          <w:caps w:val="0"/>
          <w:sz w:val="22"/>
        </w:rPr>
        <w:tab/>
      </w:r>
      <w:r>
        <w:t>conservation des échantillons</w:t>
      </w:r>
      <w:r>
        <w:tab/>
      </w:r>
      <w:r>
        <w:fldChar w:fldCharType="begin"/>
      </w:r>
      <w:r>
        <w:instrText xml:space="preserve"> PAGEREF _Toc248139709 \h </w:instrText>
      </w:r>
      <w:r>
        <w:fldChar w:fldCharType="separate"/>
      </w:r>
      <w:r>
        <w:t>13</w:t>
      </w:r>
      <w:r>
        <w:fldChar w:fldCharType="end"/>
      </w:r>
    </w:p>
    <w:p w:rsidR="009E6829" w:rsidRDefault="009E6829">
      <w:pPr>
        <w:pStyle w:val="TM2"/>
        <w:rPr>
          <w:rFonts w:ascii="Calibri" w:hAnsi="Calibri"/>
          <w:i w:val="0"/>
          <w:caps w:val="0"/>
          <w:sz w:val="22"/>
        </w:rPr>
      </w:pPr>
      <w:r w:rsidRPr="003449D5">
        <w:t>8.4.</w:t>
      </w:r>
      <w:r>
        <w:rPr>
          <w:rFonts w:ascii="Calibri" w:hAnsi="Calibri"/>
          <w:i w:val="0"/>
          <w:caps w:val="0"/>
          <w:sz w:val="22"/>
        </w:rPr>
        <w:tab/>
      </w:r>
      <w:r>
        <w:t>identification</w:t>
      </w:r>
      <w:r>
        <w:tab/>
      </w:r>
      <w:r>
        <w:fldChar w:fldCharType="begin"/>
      </w:r>
      <w:r>
        <w:instrText xml:space="preserve"> PAGEREF _Toc248139710 \h </w:instrText>
      </w:r>
      <w:r>
        <w:fldChar w:fldCharType="separate"/>
      </w:r>
      <w:r>
        <w:t>14</w:t>
      </w:r>
      <w:r>
        <w:fldChar w:fldCharType="end"/>
      </w:r>
    </w:p>
    <w:p w:rsidR="009E6829" w:rsidRDefault="009E6829">
      <w:pPr>
        <w:pStyle w:val="TM2"/>
        <w:rPr>
          <w:rFonts w:ascii="Calibri" w:hAnsi="Calibri"/>
          <w:i w:val="0"/>
          <w:caps w:val="0"/>
          <w:sz w:val="22"/>
        </w:rPr>
      </w:pPr>
      <w:r w:rsidRPr="003449D5">
        <w:t>8.5.</w:t>
      </w:r>
      <w:r>
        <w:rPr>
          <w:rFonts w:ascii="Calibri" w:hAnsi="Calibri"/>
          <w:i w:val="0"/>
          <w:caps w:val="0"/>
          <w:sz w:val="22"/>
        </w:rPr>
        <w:tab/>
      </w:r>
      <w:r>
        <w:t>analyse</w:t>
      </w:r>
      <w:r>
        <w:tab/>
      </w:r>
      <w:r>
        <w:fldChar w:fldCharType="begin"/>
      </w:r>
      <w:r>
        <w:instrText xml:space="preserve"> PAGEREF _Toc248139711 \h </w:instrText>
      </w:r>
      <w:r>
        <w:fldChar w:fldCharType="separate"/>
      </w:r>
      <w:r>
        <w:t>14</w:t>
      </w:r>
      <w:r>
        <w:fldChar w:fldCharType="end"/>
      </w:r>
    </w:p>
    <w:p w:rsidR="009E6829" w:rsidRDefault="009E6829">
      <w:pPr>
        <w:pStyle w:val="TM2"/>
        <w:rPr>
          <w:rFonts w:ascii="Calibri" w:hAnsi="Calibri"/>
          <w:i w:val="0"/>
          <w:caps w:val="0"/>
          <w:sz w:val="22"/>
        </w:rPr>
      </w:pPr>
      <w:r w:rsidRPr="003449D5">
        <w:t>8.6.</w:t>
      </w:r>
      <w:r>
        <w:rPr>
          <w:rFonts w:ascii="Calibri" w:hAnsi="Calibri"/>
          <w:i w:val="0"/>
          <w:caps w:val="0"/>
          <w:sz w:val="22"/>
        </w:rPr>
        <w:tab/>
      </w:r>
      <w:r>
        <w:t>validation des analyses</w:t>
      </w:r>
      <w:r>
        <w:tab/>
      </w:r>
      <w:r>
        <w:fldChar w:fldCharType="begin"/>
      </w:r>
      <w:r>
        <w:instrText xml:space="preserve"> PAGEREF _Toc248139712 \h </w:instrText>
      </w:r>
      <w:r>
        <w:fldChar w:fldCharType="separate"/>
      </w:r>
      <w:r>
        <w:t>14</w:t>
      </w:r>
      <w:r>
        <w:fldChar w:fldCharType="end"/>
      </w:r>
    </w:p>
    <w:p w:rsidR="009E6829" w:rsidRDefault="009E6829">
      <w:pPr>
        <w:pStyle w:val="TM2"/>
        <w:rPr>
          <w:rFonts w:ascii="Calibri" w:hAnsi="Calibri"/>
          <w:i w:val="0"/>
          <w:caps w:val="0"/>
          <w:sz w:val="22"/>
        </w:rPr>
      </w:pPr>
      <w:r w:rsidRPr="003449D5">
        <w:t>8.7.</w:t>
      </w:r>
      <w:r>
        <w:rPr>
          <w:rFonts w:ascii="Calibri" w:hAnsi="Calibri"/>
          <w:i w:val="0"/>
          <w:caps w:val="0"/>
          <w:sz w:val="22"/>
        </w:rPr>
        <w:tab/>
      </w:r>
      <w:r>
        <w:t>transmission des résultats</w:t>
      </w:r>
      <w:r>
        <w:tab/>
      </w:r>
      <w:r>
        <w:fldChar w:fldCharType="begin"/>
      </w:r>
      <w:r>
        <w:instrText xml:space="preserve"> PAGEREF _Toc248139713 \h </w:instrText>
      </w:r>
      <w:r>
        <w:fldChar w:fldCharType="separate"/>
      </w:r>
      <w:r>
        <w:t>15</w:t>
      </w:r>
      <w:r>
        <w:fldChar w:fldCharType="end"/>
      </w:r>
    </w:p>
    <w:p w:rsidR="009E6829" w:rsidRDefault="009E6829">
      <w:pPr>
        <w:pStyle w:val="TM2"/>
        <w:rPr>
          <w:rFonts w:ascii="Calibri" w:hAnsi="Calibri"/>
          <w:i w:val="0"/>
          <w:caps w:val="0"/>
          <w:sz w:val="22"/>
        </w:rPr>
      </w:pPr>
      <w:r w:rsidRPr="003449D5">
        <w:t>8.8.</w:t>
      </w:r>
      <w:r>
        <w:rPr>
          <w:rFonts w:ascii="Calibri" w:hAnsi="Calibri"/>
          <w:i w:val="0"/>
          <w:caps w:val="0"/>
          <w:sz w:val="22"/>
        </w:rPr>
        <w:tab/>
      </w:r>
      <w:r>
        <w:t>archivage et stockage</w:t>
      </w:r>
      <w:r>
        <w:tab/>
      </w:r>
      <w:r>
        <w:fldChar w:fldCharType="begin"/>
      </w:r>
      <w:r>
        <w:instrText xml:space="preserve"> PAGEREF _Toc248139714 \h </w:instrText>
      </w:r>
      <w:r>
        <w:fldChar w:fldCharType="separate"/>
      </w:r>
      <w:r>
        <w:t>15</w:t>
      </w:r>
      <w:r>
        <w:fldChar w:fldCharType="end"/>
      </w:r>
    </w:p>
    <w:p w:rsidR="009E6829" w:rsidRDefault="009E6829">
      <w:pPr>
        <w:pStyle w:val="TM2"/>
        <w:rPr>
          <w:rFonts w:ascii="Calibri" w:hAnsi="Calibri"/>
          <w:i w:val="0"/>
          <w:caps w:val="0"/>
          <w:sz w:val="22"/>
        </w:rPr>
      </w:pPr>
      <w:r w:rsidRPr="003449D5">
        <w:t>8.9.</w:t>
      </w:r>
      <w:r>
        <w:rPr>
          <w:rFonts w:ascii="Calibri" w:hAnsi="Calibri"/>
          <w:i w:val="0"/>
          <w:caps w:val="0"/>
          <w:sz w:val="22"/>
        </w:rPr>
        <w:tab/>
      </w:r>
      <w:r>
        <w:t>gestion des déchets</w:t>
      </w:r>
      <w:r>
        <w:tab/>
      </w:r>
      <w:r>
        <w:fldChar w:fldCharType="begin"/>
      </w:r>
      <w:r>
        <w:instrText xml:space="preserve"> PAGEREF _Toc248139715 \h </w:instrText>
      </w:r>
      <w:r>
        <w:fldChar w:fldCharType="separate"/>
      </w:r>
      <w:r>
        <w:t>16</w:t>
      </w:r>
      <w:r>
        <w:fldChar w:fldCharType="end"/>
      </w:r>
    </w:p>
    <w:p w:rsidR="009E6829" w:rsidRDefault="009E6829">
      <w:pPr>
        <w:pStyle w:val="TM2"/>
        <w:rPr>
          <w:rFonts w:ascii="Calibri" w:hAnsi="Calibri"/>
          <w:i w:val="0"/>
          <w:caps w:val="0"/>
          <w:sz w:val="22"/>
        </w:rPr>
      </w:pPr>
      <w:r w:rsidRPr="003449D5">
        <w:t>8.10.</w:t>
      </w:r>
      <w:r>
        <w:rPr>
          <w:rFonts w:ascii="Calibri" w:hAnsi="Calibri"/>
          <w:i w:val="0"/>
          <w:caps w:val="0"/>
          <w:sz w:val="22"/>
        </w:rPr>
        <w:tab/>
      </w:r>
      <w:r>
        <w:t>Élaboration des kits</w:t>
      </w:r>
      <w:r>
        <w:tab/>
      </w:r>
      <w:r>
        <w:fldChar w:fldCharType="begin"/>
      </w:r>
      <w:r>
        <w:instrText xml:space="preserve"> PAGEREF _Toc248139716 \h </w:instrText>
      </w:r>
      <w:r>
        <w:fldChar w:fldCharType="separate"/>
      </w:r>
      <w:r>
        <w:t>17</w:t>
      </w:r>
      <w:r>
        <w:fldChar w:fldCharType="end"/>
      </w:r>
    </w:p>
    <w:p w:rsidR="009E6829" w:rsidRDefault="009E6829">
      <w:pPr>
        <w:pStyle w:val="TM1"/>
        <w:rPr>
          <w:rFonts w:ascii="Calibri" w:hAnsi="Calibri"/>
          <w:i w:val="0"/>
          <w:caps w:val="0"/>
          <w:sz w:val="22"/>
        </w:rPr>
      </w:pPr>
      <w:r w:rsidRPr="003449D5">
        <w:t>9.</w:t>
      </w:r>
      <w:r>
        <w:rPr>
          <w:rFonts w:ascii="Calibri" w:hAnsi="Calibri"/>
          <w:i w:val="0"/>
          <w:caps w:val="0"/>
          <w:sz w:val="22"/>
        </w:rPr>
        <w:tab/>
      </w:r>
      <w:r>
        <w:t>locaux</w:t>
      </w:r>
      <w:r>
        <w:tab/>
      </w:r>
      <w:r>
        <w:fldChar w:fldCharType="begin"/>
      </w:r>
      <w:r>
        <w:instrText xml:space="preserve"> PAGEREF _Toc248139717 \h </w:instrText>
      </w:r>
      <w:r>
        <w:fldChar w:fldCharType="separate"/>
      </w:r>
      <w:r>
        <w:t>18</w:t>
      </w:r>
      <w:r>
        <w:fldChar w:fldCharType="end"/>
      </w:r>
    </w:p>
    <w:p w:rsidR="009E6829" w:rsidRDefault="009E6829">
      <w:pPr>
        <w:pStyle w:val="TM1"/>
        <w:rPr>
          <w:rFonts w:ascii="Calibri" w:hAnsi="Calibri"/>
          <w:i w:val="0"/>
          <w:caps w:val="0"/>
          <w:sz w:val="22"/>
        </w:rPr>
      </w:pPr>
      <w:r w:rsidRPr="003449D5">
        <w:t>10.</w:t>
      </w:r>
      <w:r>
        <w:rPr>
          <w:rFonts w:ascii="Calibri" w:hAnsi="Calibri"/>
          <w:i w:val="0"/>
          <w:caps w:val="0"/>
          <w:sz w:val="22"/>
        </w:rPr>
        <w:tab/>
      </w:r>
      <w:r>
        <w:t>PROCESSUS DE CONCEPTION D’Essai CLINIQUE</w:t>
      </w:r>
      <w:r>
        <w:tab/>
      </w:r>
      <w:r>
        <w:fldChar w:fldCharType="begin"/>
      </w:r>
      <w:r>
        <w:instrText xml:space="preserve"> PAGEREF _Toc248139718 \h </w:instrText>
      </w:r>
      <w:r>
        <w:fldChar w:fldCharType="separate"/>
      </w:r>
      <w:r>
        <w:t>19</w:t>
      </w:r>
      <w:r>
        <w:fldChar w:fldCharType="end"/>
      </w:r>
    </w:p>
    <w:p w:rsidR="009E6829" w:rsidRDefault="009E6829">
      <w:pPr>
        <w:pStyle w:val="TM2"/>
        <w:rPr>
          <w:rFonts w:ascii="Calibri" w:hAnsi="Calibri"/>
          <w:i w:val="0"/>
          <w:caps w:val="0"/>
          <w:sz w:val="22"/>
        </w:rPr>
      </w:pPr>
      <w:r w:rsidRPr="003449D5">
        <w:t>10.1.</w:t>
      </w:r>
      <w:r>
        <w:rPr>
          <w:rFonts w:ascii="Calibri" w:hAnsi="Calibri"/>
          <w:i w:val="0"/>
          <w:caps w:val="0"/>
          <w:sz w:val="22"/>
        </w:rPr>
        <w:tab/>
      </w:r>
      <w:r>
        <w:t>PROTOCOLE ET DESIGN DE L’ETUDE</w:t>
      </w:r>
      <w:r>
        <w:tab/>
      </w:r>
      <w:r>
        <w:fldChar w:fldCharType="begin"/>
      </w:r>
      <w:r>
        <w:instrText xml:space="preserve"> PAGEREF _Toc248139719 \h </w:instrText>
      </w:r>
      <w:r>
        <w:fldChar w:fldCharType="separate"/>
      </w:r>
      <w:r>
        <w:t>19</w:t>
      </w:r>
      <w:r>
        <w:fldChar w:fldCharType="end"/>
      </w:r>
    </w:p>
    <w:p w:rsidR="009E6829" w:rsidRDefault="009E6829">
      <w:pPr>
        <w:pStyle w:val="TM2"/>
        <w:rPr>
          <w:rFonts w:ascii="Calibri" w:hAnsi="Calibri"/>
          <w:i w:val="0"/>
          <w:caps w:val="0"/>
          <w:sz w:val="22"/>
        </w:rPr>
      </w:pPr>
      <w:r w:rsidRPr="003449D5">
        <w:t>10.2.</w:t>
      </w:r>
      <w:r>
        <w:rPr>
          <w:rFonts w:ascii="Calibri" w:hAnsi="Calibri"/>
          <w:i w:val="0"/>
          <w:caps w:val="0"/>
          <w:sz w:val="22"/>
        </w:rPr>
        <w:tab/>
      </w:r>
      <w:r>
        <w:t>DEMARCHES ADMINISTRATIVES</w:t>
      </w:r>
      <w:r>
        <w:tab/>
      </w:r>
      <w:r>
        <w:fldChar w:fldCharType="begin"/>
      </w:r>
      <w:r>
        <w:instrText xml:space="preserve"> PAGEREF _Toc248139720 \h </w:instrText>
      </w:r>
      <w:r>
        <w:fldChar w:fldCharType="separate"/>
      </w:r>
      <w:r>
        <w:t>20</w:t>
      </w:r>
      <w:r>
        <w:fldChar w:fldCharType="end"/>
      </w:r>
    </w:p>
    <w:p w:rsidR="009E6829" w:rsidRDefault="009E6829">
      <w:pPr>
        <w:pStyle w:val="TM2"/>
        <w:rPr>
          <w:rFonts w:ascii="Calibri" w:hAnsi="Calibri"/>
          <w:i w:val="0"/>
          <w:caps w:val="0"/>
          <w:sz w:val="22"/>
        </w:rPr>
      </w:pPr>
      <w:r w:rsidRPr="003449D5">
        <w:t>10.3.</w:t>
      </w:r>
      <w:r>
        <w:rPr>
          <w:rFonts w:ascii="Calibri" w:hAnsi="Calibri"/>
          <w:i w:val="0"/>
          <w:caps w:val="0"/>
          <w:sz w:val="22"/>
        </w:rPr>
        <w:tab/>
      </w:r>
      <w:r>
        <w:t>SELECTION DES CENTRES INVESTIGATEURS ET REUNIONS INVESTIGATEURS</w:t>
      </w:r>
      <w:r>
        <w:tab/>
      </w:r>
      <w:r>
        <w:fldChar w:fldCharType="begin"/>
      </w:r>
      <w:r>
        <w:instrText xml:space="preserve"> PAGEREF _Toc248139721 \h </w:instrText>
      </w:r>
      <w:r>
        <w:fldChar w:fldCharType="separate"/>
      </w:r>
      <w:r>
        <w:t>21</w:t>
      </w:r>
      <w:r>
        <w:fldChar w:fldCharType="end"/>
      </w:r>
    </w:p>
    <w:p w:rsidR="009E6829" w:rsidRDefault="009E6829">
      <w:pPr>
        <w:pStyle w:val="TM3"/>
        <w:rPr>
          <w:rFonts w:ascii="Calibri" w:hAnsi="Calibri"/>
          <w:i w:val="0"/>
          <w:caps w:val="0"/>
          <w:sz w:val="22"/>
        </w:rPr>
      </w:pPr>
      <w:r w:rsidRPr="003449D5">
        <w:t>10.3.1.</w:t>
      </w:r>
      <w:r>
        <w:rPr>
          <w:rFonts w:ascii="Calibri" w:hAnsi="Calibri"/>
          <w:i w:val="0"/>
          <w:caps w:val="0"/>
          <w:sz w:val="22"/>
        </w:rPr>
        <w:tab/>
      </w:r>
      <w:r>
        <w:t>PRESELECTION / SELECTION DES CENTRES</w:t>
      </w:r>
      <w:r>
        <w:tab/>
      </w:r>
      <w:r>
        <w:fldChar w:fldCharType="begin"/>
      </w:r>
      <w:r>
        <w:instrText xml:space="preserve"> PAGEREF _Toc248139722 \h </w:instrText>
      </w:r>
      <w:r>
        <w:fldChar w:fldCharType="separate"/>
      </w:r>
      <w:r>
        <w:t>21</w:t>
      </w:r>
      <w:r>
        <w:fldChar w:fldCharType="end"/>
      </w:r>
    </w:p>
    <w:p w:rsidR="009E6829" w:rsidRDefault="009E6829">
      <w:pPr>
        <w:pStyle w:val="TM3"/>
        <w:rPr>
          <w:rFonts w:ascii="Calibri" w:hAnsi="Calibri"/>
          <w:i w:val="0"/>
          <w:caps w:val="0"/>
          <w:sz w:val="22"/>
        </w:rPr>
      </w:pPr>
      <w:r w:rsidRPr="003449D5">
        <w:t>10.3.2.</w:t>
      </w:r>
      <w:r>
        <w:rPr>
          <w:rFonts w:ascii="Calibri" w:hAnsi="Calibri"/>
          <w:i w:val="0"/>
          <w:caps w:val="0"/>
          <w:sz w:val="22"/>
        </w:rPr>
        <w:tab/>
      </w:r>
      <w:r>
        <w:t>REUNIONS INVESTIGATEURS</w:t>
      </w:r>
      <w:r>
        <w:tab/>
      </w:r>
      <w:r>
        <w:fldChar w:fldCharType="begin"/>
      </w:r>
      <w:r>
        <w:instrText xml:space="preserve"> PAGEREF _Toc248139723 \h </w:instrText>
      </w:r>
      <w:r>
        <w:fldChar w:fldCharType="separate"/>
      </w:r>
      <w:r>
        <w:t>21</w:t>
      </w:r>
      <w:r>
        <w:fldChar w:fldCharType="end"/>
      </w:r>
    </w:p>
    <w:p w:rsidR="009E6829" w:rsidRDefault="009E6829">
      <w:pPr>
        <w:pStyle w:val="TM1"/>
        <w:rPr>
          <w:rFonts w:ascii="Calibri" w:hAnsi="Calibri"/>
          <w:i w:val="0"/>
          <w:caps w:val="0"/>
          <w:sz w:val="22"/>
        </w:rPr>
      </w:pPr>
      <w:r w:rsidRPr="003449D5">
        <w:t>11.</w:t>
      </w:r>
      <w:r>
        <w:rPr>
          <w:rFonts w:ascii="Calibri" w:hAnsi="Calibri"/>
          <w:i w:val="0"/>
          <w:caps w:val="0"/>
          <w:sz w:val="22"/>
        </w:rPr>
        <w:tab/>
      </w:r>
      <w:r>
        <w:t>SUivi des volontaires</w:t>
      </w:r>
      <w:r>
        <w:tab/>
      </w:r>
      <w:r>
        <w:fldChar w:fldCharType="begin"/>
      </w:r>
      <w:r>
        <w:instrText xml:space="preserve"> PAGEREF _Toc248139724 \h </w:instrText>
      </w:r>
      <w:r>
        <w:fldChar w:fldCharType="separate"/>
      </w:r>
      <w:r>
        <w:t>22</w:t>
      </w:r>
      <w:r>
        <w:fldChar w:fldCharType="end"/>
      </w:r>
    </w:p>
    <w:p w:rsidR="009E6829" w:rsidRDefault="009E6829">
      <w:pPr>
        <w:pStyle w:val="TM2"/>
        <w:rPr>
          <w:rFonts w:ascii="Calibri" w:hAnsi="Calibri"/>
          <w:i w:val="0"/>
          <w:caps w:val="0"/>
          <w:sz w:val="22"/>
        </w:rPr>
      </w:pPr>
      <w:r w:rsidRPr="003449D5">
        <w:t>11.1.</w:t>
      </w:r>
      <w:r>
        <w:rPr>
          <w:rFonts w:ascii="Calibri" w:hAnsi="Calibri"/>
          <w:i w:val="0"/>
          <w:caps w:val="0"/>
          <w:sz w:val="22"/>
        </w:rPr>
        <w:tab/>
      </w:r>
      <w:r>
        <w:t>sélection des volontaires</w:t>
      </w:r>
      <w:r>
        <w:tab/>
      </w:r>
      <w:r>
        <w:fldChar w:fldCharType="begin"/>
      </w:r>
      <w:r>
        <w:instrText xml:space="preserve"> PAGEREF _Toc248139725 \h </w:instrText>
      </w:r>
      <w:r>
        <w:fldChar w:fldCharType="separate"/>
      </w:r>
      <w:r>
        <w:t>22</w:t>
      </w:r>
      <w:r>
        <w:fldChar w:fldCharType="end"/>
      </w:r>
    </w:p>
    <w:p w:rsidR="009E6829" w:rsidRDefault="009E6829">
      <w:pPr>
        <w:pStyle w:val="TM2"/>
        <w:rPr>
          <w:rFonts w:ascii="Calibri" w:hAnsi="Calibri"/>
          <w:i w:val="0"/>
          <w:caps w:val="0"/>
          <w:sz w:val="22"/>
        </w:rPr>
      </w:pPr>
      <w:r w:rsidRPr="003449D5">
        <w:t>11.2.</w:t>
      </w:r>
      <w:r>
        <w:rPr>
          <w:rFonts w:ascii="Calibri" w:hAnsi="Calibri"/>
          <w:i w:val="0"/>
          <w:caps w:val="0"/>
          <w:sz w:val="22"/>
        </w:rPr>
        <w:tab/>
      </w:r>
      <w:r>
        <w:t>Procédures spécifiques</w:t>
      </w:r>
      <w:r>
        <w:tab/>
      </w:r>
      <w:r>
        <w:fldChar w:fldCharType="begin"/>
      </w:r>
      <w:r>
        <w:instrText xml:space="preserve"> PAGEREF _Toc248139726 \h </w:instrText>
      </w:r>
      <w:r>
        <w:fldChar w:fldCharType="separate"/>
      </w:r>
      <w:r>
        <w:t>22</w:t>
      </w:r>
      <w:r>
        <w:fldChar w:fldCharType="end"/>
      </w:r>
    </w:p>
    <w:p w:rsidR="009E6829" w:rsidRDefault="009E6829">
      <w:pPr>
        <w:pStyle w:val="TM3"/>
        <w:rPr>
          <w:rFonts w:ascii="Calibri" w:hAnsi="Calibri"/>
          <w:i w:val="0"/>
          <w:caps w:val="0"/>
          <w:sz w:val="22"/>
        </w:rPr>
      </w:pPr>
      <w:r w:rsidRPr="003449D5">
        <w:t>11.2.1.</w:t>
      </w:r>
      <w:r>
        <w:rPr>
          <w:rFonts w:ascii="Calibri" w:hAnsi="Calibri"/>
          <w:i w:val="0"/>
          <w:caps w:val="0"/>
          <w:sz w:val="22"/>
        </w:rPr>
        <w:tab/>
      </w:r>
      <w:r>
        <w:t>À la gestion des volontaires :</w:t>
      </w:r>
      <w:r>
        <w:tab/>
      </w:r>
      <w:r>
        <w:fldChar w:fldCharType="begin"/>
      </w:r>
      <w:r>
        <w:instrText xml:space="preserve"> PAGEREF _Toc248139727 \h </w:instrText>
      </w:r>
      <w:r>
        <w:fldChar w:fldCharType="separate"/>
      </w:r>
      <w:r>
        <w:t>22</w:t>
      </w:r>
      <w:r>
        <w:fldChar w:fldCharType="end"/>
      </w:r>
    </w:p>
    <w:p w:rsidR="009E6829" w:rsidRDefault="009E6829">
      <w:pPr>
        <w:pStyle w:val="TM3"/>
        <w:rPr>
          <w:rFonts w:ascii="Calibri" w:hAnsi="Calibri"/>
          <w:i w:val="0"/>
          <w:caps w:val="0"/>
          <w:sz w:val="22"/>
        </w:rPr>
      </w:pPr>
      <w:r w:rsidRPr="003449D5">
        <w:t>11.2.2.</w:t>
      </w:r>
      <w:r>
        <w:rPr>
          <w:rFonts w:ascii="Calibri" w:hAnsi="Calibri"/>
          <w:i w:val="0"/>
          <w:caps w:val="0"/>
          <w:sz w:val="22"/>
        </w:rPr>
        <w:tab/>
      </w:r>
      <w:r>
        <w:t>À l'examen médical d'inclusion des participants :</w:t>
      </w:r>
      <w:r>
        <w:tab/>
      </w:r>
      <w:r>
        <w:fldChar w:fldCharType="begin"/>
      </w:r>
      <w:r>
        <w:instrText xml:space="preserve"> PAGEREF _Toc248139728 \h </w:instrText>
      </w:r>
      <w:r>
        <w:fldChar w:fldCharType="separate"/>
      </w:r>
      <w:r>
        <w:t>22</w:t>
      </w:r>
      <w:r>
        <w:fldChar w:fldCharType="end"/>
      </w:r>
    </w:p>
    <w:p w:rsidR="009E6829" w:rsidRDefault="009E6829">
      <w:pPr>
        <w:pStyle w:val="TM3"/>
        <w:rPr>
          <w:rFonts w:ascii="Calibri" w:hAnsi="Calibri"/>
          <w:i w:val="0"/>
          <w:caps w:val="0"/>
          <w:sz w:val="22"/>
        </w:rPr>
      </w:pPr>
      <w:r w:rsidRPr="003449D5">
        <w:t>11.2.3.</w:t>
      </w:r>
      <w:r>
        <w:rPr>
          <w:rFonts w:ascii="Calibri" w:hAnsi="Calibri"/>
          <w:i w:val="0"/>
          <w:caps w:val="0"/>
          <w:sz w:val="22"/>
        </w:rPr>
        <w:tab/>
      </w:r>
      <w:r>
        <w:t>Aux actes techniques et médicaux réalisés en cours d'expérimentation</w:t>
      </w:r>
      <w:r>
        <w:tab/>
      </w:r>
      <w:r>
        <w:fldChar w:fldCharType="begin"/>
      </w:r>
      <w:r>
        <w:instrText xml:space="preserve"> PAGEREF _Toc248139729 \h </w:instrText>
      </w:r>
      <w:r>
        <w:fldChar w:fldCharType="separate"/>
      </w:r>
      <w:r>
        <w:t>22</w:t>
      </w:r>
      <w:r>
        <w:fldChar w:fldCharType="end"/>
      </w:r>
    </w:p>
    <w:p w:rsidR="009E6829" w:rsidRDefault="009E6829">
      <w:pPr>
        <w:pStyle w:val="TM3"/>
        <w:rPr>
          <w:rFonts w:ascii="Calibri" w:hAnsi="Calibri"/>
          <w:i w:val="0"/>
          <w:caps w:val="0"/>
          <w:sz w:val="22"/>
        </w:rPr>
      </w:pPr>
      <w:r w:rsidRPr="003449D5">
        <w:t>11.2.4.</w:t>
      </w:r>
      <w:r>
        <w:rPr>
          <w:rFonts w:ascii="Calibri" w:hAnsi="Calibri"/>
          <w:i w:val="0"/>
          <w:caps w:val="0"/>
          <w:sz w:val="22"/>
        </w:rPr>
        <w:tab/>
      </w:r>
      <w:r>
        <w:t>Aux procédures d'urgence</w:t>
      </w:r>
      <w:r>
        <w:tab/>
      </w:r>
      <w:r>
        <w:fldChar w:fldCharType="begin"/>
      </w:r>
      <w:r>
        <w:instrText xml:space="preserve"> PAGEREF _Toc248139730 \h </w:instrText>
      </w:r>
      <w:r>
        <w:fldChar w:fldCharType="separate"/>
      </w:r>
      <w:r>
        <w:t>22</w:t>
      </w:r>
      <w:r>
        <w:fldChar w:fldCharType="end"/>
      </w:r>
    </w:p>
    <w:p w:rsidR="009E6829" w:rsidRDefault="009E6829">
      <w:pPr>
        <w:pStyle w:val="TM1"/>
        <w:rPr>
          <w:rFonts w:ascii="Calibri" w:hAnsi="Calibri"/>
          <w:i w:val="0"/>
          <w:caps w:val="0"/>
          <w:sz w:val="22"/>
        </w:rPr>
      </w:pPr>
      <w:r w:rsidRPr="003449D5">
        <w:t>12.</w:t>
      </w:r>
      <w:r>
        <w:rPr>
          <w:rFonts w:ascii="Calibri" w:hAnsi="Calibri"/>
          <w:i w:val="0"/>
          <w:caps w:val="0"/>
          <w:sz w:val="22"/>
        </w:rPr>
        <w:tab/>
      </w:r>
      <w:r>
        <w:t>Monitoring</w:t>
      </w:r>
      <w:r>
        <w:tab/>
      </w:r>
      <w:r>
        <w:fldChar w:fldCharType="begin"/>
      </w:r>
      <w:r>
        <w:instrText xml:space="preserve"> PAGEREF _Toc248139731 \h </w:instrText>
      </w:r>
      <w:r>
        <w:fldChar w:fldCharType="separate"/>
      </w:r>
      <w:r>
        <w:t>23</w:t>
      </w:r>
      <w:r>
        <w:fldChar w:fldCharType="end"/>
      </w:r>
    </w:p>
    <w:p w:rsidR="009E6829" w:rsidRDefault="009E6829">
      <w:pPr>
        <w:pStyle w:val="TM2"/>
        <w:rPr>
          <w:rFonts w:ascii="Calibri" w:hAnsi="Calibri"/>
          <w:i w:val="0"/>
          <w:caps w:val="0"/>
          <w:sz w:val="22"/>
        </w:rPr>
      </w:pPr>
      <w:r w:rsidRPr="003449D5">
        <w:t>12.1.</w:t>
      </w:r>
      <w:r>
        <w:rPr>
          <w:rFonts w:ascii="Calibri" w:hAnsi="Calibri"/>
          <w:i w:val="0"/>
          <w:caps w:val="0"/>
          <w:sz w:val="22"/>
        </w:rPr>
        <w:tab/>
      </w:r>
      <w:r>
        <w:t>activités préalables au début de l’essai</w:t>
      </w:r>
      <w:r>
        <w:tab/>
      </w:r>
      <w:r>
        <w:fldChar w:fldCharType="begin"/>
      </w:r>
      <w:r>
        <w:instrText xml:space="preserve"> PAGEREF _Toc248139732 \h </w:instrText>
      </w:r>
      <w:r>
        <w:fldChar w:fldCharType="separate"/>
      </w:r>
      <w:r>
        <w:t>23</w:t>
      </w:r>
      <w:r>
        <w:fldChar w:fldCharType="end"/>
      </w:r>
    </w:p>
    <w:p w:rsidR="009E6829" w:rsidRDefault="009E6829">
      <w:pPr>
        <w:pStyle w:val="TM2"/>
        <w:rPr>
          <w:rFonts w:ascii="Calibri" w:hAnsi="Calibri"/>
          <w:i w:val="0"/>
          <w:caps w:val="0"/>
          <w:sz w:val="22"/>
        </w:rPr>
      </w:pPr>
      <w:r w:rsidRPr="003449D5">
        <w:t>12.2.</w:t>
      </w:r>
      <w:r>
        <w:rPr>
          <w:rFonts w:ascii="Calibri" w:hAnsi="Calibri"/>
          <w:i w:val="0"/>
          <w:caps w:val="0"/>
          <w:sz w:val="22"/>
        </w:rPr>
        <w:tab/>
      </w:r>
      <w:r>
        <w:t>ROLE DU MONITEUR AU SEIN DE L'equipe clinique</w:t>
      </w:r>
      <w:r>
        <w:tab/>
      </w:r>
      <w:r>
        <w:fldChar w:fldCharType="begin"/>
      </w:r>
      <w:r>
        <w:instrText xml:space="preserve"> PAGEREF _Toc248139733 \h </w:instrText>
      </w:r>
      <w:r>
        <w:fldChar w:fldCharType="separate"/>
      </w:r>
      <w:r>
        <w:t>23</w:t>
      </w:r>
      <w:r>
        <w:fldChar w:fldCharType="end"/>
      </w:r>
    </w:p>
    <w:p w:rsidR="009E6829" w:rsidRDefault="009E6829">
      <w:pPr>
        <w:pStyle w:val="TM2"/>
        <w:rPr>
          <w:rFonts w:ascii="Calibri" w:hAnsi="Calibri"/>
          <w:i w:val="0"/>
          <w:caps w:val="0"/>
          <w:sz w:val="22"/>
        </w:rPr>
      </w:pPr>
      <w:r w:rsidRPr="003449D5">
        <w:t>12.3.</w:t>
      </w:r>
      <w:r>
        <w:rPr>
          <w:rFonts w:ascii="Calibri" w:hAnsi="Calibri"/>
          <w:i w:val="0"/>
          <w:caps w:val="0"/>
          <w:sz w:val="22"/>
        </w:rPr>
        <w:tab/>
      </w:r>
      <w:r>
        <w:t>EVALUATION DE LA CHARGE DE TRAVAIL</w:t>
      </w:r>
      <w:r>
        <w:tab/>
      </w:r>
      <w:r>
        <w:fldChar w:fldCharType="begin"/>
      </w:r>
      <w:r>
        <w:instrText xml:space="preserve"> PAGEREF _Toc248139734 \h </w:instrText>
      </w:r>
      <w:r>
        <w:fldChar w:fldCharType="separate"/>
      </w:r>
      <w:r>
        <w:t>23</w:t>
      </w:r>
      <w:r>
        <w:fldChar w:fldCharType="end"/>
      </w:r>
    </w:p>
    <w:p w:rsidR="009E6829" w:rsidRDefault="009E6829">
      <w:pPr>
        <w:pStyle w:val="TM2"/>
        <w:rPr>
          <w:rFonts w:ascii="Calibri" w:hAnsi="Calibri"/>
          <w:i w:val="0"/>
          <w:caps w:val="0"/>
          <w:sz w:val="22"/>
        </w:rPr>
      </w:pPr>
      <w:r w:rsidRPr="003449D5">
        <w:t>12.4.</w:t>
      </w:r>
      <w:r>
        <w:rPr>
          <w:rFonts w:ascii="Calibri" w:hAnsi="Calibri"/>
          <w:i w:val="0"/>
          <w:caps w:val="0"/>
          <w:sz w:val="22"/>
        </w:rPr>
        <w:tab/>
      </w:r>
      <w:r>
        <w:t>MISE EN PLACE DE L’ESSAI DANS LES CENTRES</w:t>
      </w:r>
      <w:r>
        <w:tab/>
      </w:r>
      <w:r>
        <w:fldChar w:fldCharType="begin"/>
      </w:r>
      <w:r>
        <w:instrText xml:space="preserve"> PAGEREF _Toc248139735 \h </w:instrText>
      </w:r>
      <w:r>
        <w:fldChar w:fldCharType="separate"/>
      </w:r>
      <w:r>
        <w:t>23</w:t>
      </w:r>
      <w:r>
        <w:fldChar w:fldCharType="end"/>
      </w:r>
    </w:p>
    <w:p w:rsidR="009E6829" w:rsidRDefault="009E6829">
      <w:pPr>
        <w:pStyle w:val="TM3"/>
        <w:rPr>
          <w:rFonts w:ascii="Calibri" w:hAnsi="Calibri"/>
          <w:i w:val="0"/>
          <w:caps w:val="0"/>
          <w:sz w:val="22"/>
        </w:rPr>
      </w:pPr>
      <w:r>
        <w:t>CLOTURE DES CENTRES</w:t>
      </w:r>
      <w:r>
        <w:tab/>
      </w:r>
      <w:r>
        <w:fldChar w:fldCharType="begin"/>
      </w:r>
      <w:r>
        <w:instrText xml:space="preserve"> PAGEREF _Toc248139736 \h </w:instrText>
      </w:r>
      <w:r>
        <w:fldChar w:fldCharType="separate"/>
      </w:r>
      <w:r>
        <w:t>24</w:t>
      </w:r>
      <w:r>
        <w:fldChar w:fldCharType="end"/>
      </w:r>
    </w:p>
    <w:p w:rsidR="009E6829" w:rsidRDefault="009E6829">
      <w:pPr>
        <w:pStyle w:val="TM3"/>
        <w:rPr>
          <w:rFonts w:ascii="Calibri" w:hAnsi="Calibri"/>
          <w:i w:val="0"/>
          <w:caps w:val="0"/>
          <w:sz w:val="22"/>
        </w:rPr>
      </w:pPr>
      <w:r>
        <w:t>ANTICIPATION</w:t>
      </w:r>
      <w:r>
        <w:tab/>
      </w:r>
      <w:r>
        <w:fldChar w:fldCharType="begin"/>
      </w:r>
      <w:r>
        <w:instrText xml:space="preserve"> PAGEREF _Toc248139737 \h </w:instrText>
      </w:r>
      <w:r>
        <w:fldChar w:fldCharType="separate"/>
      </w:r>
      <w:r>
        <w:t>24</w:t>
      </w:r>
      <w:r>
        <w:fldChar w:fldCharType="end"/>
      </w:r>
    </w:p>
    <w:p w:rsidR="009E6829" w:rsidRDefault="009E6829">
      <w:pPr>
        <w:pStyle w:val="TM1"/>
        <w:rPr>
          <w:rFonts w:ascii="Calibri" w:hAnsi="Calibri"/>
          <w:i w:val="0"/>
          <w:caps w:val="0"/>
          <w:sz w:val="22"/>
        </w:rPr>
      </w:pPr>
      <w:r w:rsidRPr="003449D5">
        <w:t>13.</w:t>
      </w:r>
      <w:r>
        <w:rPr>
          <w:rFonts w:ascii="Calibri" w:hAnsi="Calibri"/>
          <w:i w:val="0"/>
          <w:caps w:val="0"/>
          <w:sz w:val="22"/>
        </w:rPr>
        <w:tab/>
      </w:r>
      <w:r>
        <w:t>SOUS-traitance</w:t>
      </w:r>
      <w:r>
        <w:tab/>
      </w:r>
      <w:r>
        <w:fldChar w:fldCharType="begin"/>
      </w:r>
      <w:r>
        <w:instrText xml:space="preserve"> PAGEREF _Toc248139738 \h </w:instrText>
      </w:r>
      <w:r>
        <w:fldChar w:fldCharType="separate"/>
      </w:r>
      <w:r>
        <w:t>25</w:t>
      </w:r>
      <w:r>
        <w:fldChar w:fldCharType="end"/>
      </w:r>
    </w:p>
    <w:p w:rsidR="009E6829" w:rsidRDefault="009E6829">
      <w:pPr>
        <w:pStyle w:val="TM1"/>
        <w:rPr>
          <w:rFonts w:ascii="Calibri" w:hAnsi="Calibri"/>
          <w:i w:val="0"/>
          <w:caps w:val="0"/>
          <w:sz w:val="22"/>
        </w:rPr>
      </w:pPr>
      <w:r w:rsidRPr="003449D5">
        <w:t>14.</w:t>
      </w:r>
      <w:r>
        <w:rPr>
          <w:rFonts w:ascii="Calibri" w:hAnsi="Calibri"/>
          <w:i w:val="0"/>
          <w:caps w:val="0"/>
          <w:sz w:val="22"/>
        </w:rPr>
        <w:tab/>
      </w:r>
      <w:r>
        <w:t>Système INFORMATIQUE ET Sécurité</w:t>
      </w:r>
      <w:r>
        <w:tab/>
      </w:r>
      <w:r>
        <w:fldChar w:fldCharType="begin"/>
      </w:r>
      <w:r>
        <w:instrText xml:space="preserve"> PAGEREF _Toc248139739 \h </w:instrText>
      </w:r>
      <w:r>
        <w:fldChar w:fldCharType="separate"/>
      </w:r>
      <w:r>
        <w:t>26</w:t>
      </w:r>
      <w:r>
        <w:fldChar w:fldCharType="end"/>
      </w:r>
    </w:p>
    <w:p w:rsidR="009E6829" w:rsidRDefault="009E6829">
      <w:pPr>
        <w:pStyle w:val="TM1"/>
        <w:rPr>
          <w:rFonts w:ascii="Calibri" w:hAnsi="Calibri"/>
          <w:i w:val="0"/>
          <w:caps w:val="0"/>
          <w:sz w:val="22"/>
        </w:rPr>
      </w:pPr>
      <w:r w:rsidRPr="003449D5">
        <w:t>15.</w:t>
      </w:r>
      <w:r>
        <w:rPr>
          <w:rFonts w:ascii="Calibri" w:hAnsi="Calibri"/>
          <w:i w:val="0"/>
          <w:caps w:val="0"/>
          <w:sz w:val="22"/>
        </w:rPr>
        <w:tab/>
      </w:r>
      <w:r>
        <w:t>Spécificités de l'étude</w:t>
      </w:r>
      <w:r>
        <w:tab/>
      </w:r>
      <w:r>
        <w:fldChar w:fldCharType="begin"/>
      </w:r>
      <w:r>
        <w:instrText xml:space="preserve"> PAGEREF _Toc248139740 \h </w:instrText>
      </w:r>
      <w:r>
        <w:fldChar w:fldCharType="separate"/>
      </w:r>
      <w:r>
        <w:t>27</w:t>
      </w:r>
      <w:r>
        <w:fldChar w:fldCharType="end"/>
      </w:r>
    </w:p>
    <w:p w:rsidR="009E6829" w:rsidRDefault="009E6829">
      <w:pPr>
        <w:pStyle w:val="TM1"/>
        <w:rPr>
          <w:rFonts w:ascii="Calibri" w:hAnsi="Calibri"/>
          <w:i w:val="0"/>
          <w:caps w:val="0"/>
          <w:sz w:val="22"/>
        </w:rPr>
      </w:pPr>
      <w:r w:rsidRPr="003449D5">
        <w:t>16.</w:t>
      </w:r>
      <w:r>
        <w:rPr>
          <w:rFonts w:ascii="Calibri" w:hAnsi="Calibri"/>
          <w:i w:val="0"/>
          <w:caps w:val="0"/>
          <w:sz w:val="22"/>
        </w:rPr>
        <w:tab/>
      </w:r>
      <w:r>
        <w:t>CONCLUSIONS</w:t>
      </w:r>
      <w:r>
        <w:tab/>
      </w:r>
      <w:r>
        <w:fldChar w:fldCharType="begin"/>
      </w:r>
      <w:r>
        <w:instrText xml:space="preserve"> PAGEREF _Toc248139741 \h </w:instrText>
      </w:r>
      <w:r>
        <w:fldChar w:fldCharType="separate"/>
      </w:r>
      <w:r>
        <w:t>28</w:t>
      </w:r>
      <w:r>
        <w:fldChar w:fldCharType="end"/>
      </w:r>
    </w:p>
    <w:p w:rsidR="003217B8" w:rsidRPr="007F4C83" w:rsidRDefault="003217B8">
      <w:pPr>
        <w:tabs>
          <w:tab w:val="right" w:leader="underscore" w:pos="8505"/>
          <w:tab w:val="right" w:leader="underscore" w:pos="9072"/>
          <w:tab w:val="right" w:leader="underscore" w:pos="9639"/>
        </w:tabs>
      </w:pPr>
      <w:r w:rsidRPr="007F4C83">
        <w:lastRenderedPageBreak/>
        <w:fldChar w:fldCharType="end"/>
      </w:r>
    </w:p>
    <w:p w:rsidR="00287049" w:rsidRDefault="003217B8" w:rsidP="005005AC">
      <w:pPr>
        <w:pStyle w:val="Titre1"/>
        <w:numPr>
          <w:ilvl w:val="0"/>
          <w:numId w:val="2"/>
        </w:numPr>
        <w:tabs>
          <w:tab w:val="clear" w:pos="360"/>
          <w:tab w:val="num" w:pos="567"/>
        </w:tabs>
        <w:ind w:left="567" w:hanging="567"/>
      </w:pPr>
      <w:r w:rsidRPr="007F4C83">
        <w:br w:type="page"/>
      </w:r>
      <w:bookmarkStart w:id="2" w:name="_Toc482689420"/>
      <w:bookmarkStart w:id="3" w:name="_Toc142824168"/>
      <w:bookmarkStart w:id="4" w:name="_Toc248139673"/>
      <w:r w:rsidR="00287049">
        <w:t>Introduction</w:t>
      </w:r>
      <w:bookmarkEnd w:id="3"/>
      <w:bookmarkEnd w:id="4"/>
    </w:p>
    <w:p w:rsidR="00287049" w:rsidRDefault="00287049" w:rsidP="005005AC">
      <w:pPr>
        <w:pStyle w:val="Titre2"/>
        <w:numPr>
          <w:ilvl w:val="1"/>
          <w:numId w:val="2"/>
        </w:numPr>
        <w:tabs>
          <w:tab w:val="clear" w:pos="851"/>
        </w:tabs>
        <w:ind w:left="1418" w:hanging="860"/>
        <w:jc w:val="both"/>
      </w:pPr>
      <w:bookmarkStart w:id="5" w:name="_Toc142824169"/>
      <w:bookmarkStart w:id="6" w:name="_Toc248139674"/>
      <w:r>
        <w:t>Présentation du projet</w:t>
      </w:r>
      <w:bookmarkEnd w:id="5"/>
      <w:bookmarkEnd w:id="6"/>
    </w:p>
    <w:p w:rsidR="00287049" w:rsidRDefault="00287049" w:rsidP="00287049"/>
    <w:p w:rsidR="00287049" w:rsidRPr="001E6FDA" w:rsidRDefault="00287049" w:rsidP="00287049"/>
    <w:p w:rsidR="003217B8" w:rsidRDefault="00287049" w:rsidP="00287049">
      <w:pPr>
        <w:pStyle w:val="Titre2"/>
      </w:pPr>
      <w:bookmarkStart w:id="7" w:name="_Toc248139675"/>
      <w:r>
        <w:t>But et c</w:t>
      </w:r>
      <w:r w:rsidR="003217B8" w:rsidRPr="009A0DCA">
        <w:t>hamp d'application de l'audit</w:t>
      </w:r>
      <w:bookmarkEnd w:id="7"/>
    </w:p>
    <w:p w:rsidR="00287049" w:rsidRDefault="00287049" w:rsidP="00287049">
      <w:r>
        <w:t>LABO PHARMA a demandé à SUNNIKAN Consulting de réaliser un audit d'évaluation du centre de phase I de _, localisé à _.</w:t>
      </w:r>
    </w:p>
    <w:p w:rsidR="00287049" w:rsidRDefault="00287049" w:rsidP="00287049">
      <w:r>
        <w:t>Les processus couverts par l'audit sont :</w:t>
      </w:r>
    </w:p>
    <w:p w:rsidR="00287049" w:rsidRDefault="00287049" w:rsidP="00287049">
      <w:pPr>
        <w:pStyle w:val="B1"/>
      </w:pPr>
      <w:r>
        <w:t>étude de phase I,</w:t>
      </w:r>
    </w:p>
    <w:p w:rsidR="00287049" w:rsidRDefault="00287049" w:rsidP="00287049">
      <w:pPr>
        <w:pStyle w:val="B1"/>
      </w:pPr>
      <w:r>
        <w:t>data management et biométrie.</w:t>
      </w:r>
    </w:p>
    <w:p w:rsidR="00287049" w:rsidRPr="00287049" w:rsidRDefault="00287049" w:rsidP="00287049"/>
    <w:p w:rsidR="003217B8" w:rsidRPr="009A0DCA" w:rsidRDefault="00287049" w:rsidP="009A0DCA">
      <w:pPr>
        <w:spacing w:before="120"/>
      </w:pPr>
      <w:r>
        <w:t xml:space="preserve">/ </w:t>
      </w:r>
      <w:r w:rsidR="003217B8" w:rsidRPr="009A0DCA">
        <w:t xml:space="preserve">Dans le cadre de ses obligations en matière de recherche et développement cliniques, </w:t>
      </w:r>
      <w:r w:rsidR="00026C23">
        <w:t>LABO PHARMA</w:t>
      </w:r>
      <w:r w:rsidR="003217B8" w:rsidRPr="009A0DCA">
        <w:t xml:space="preserve"> a souhaité faire réaliser un audit qualité</w:t>
      </w:r>
      <w:r w:rsidR="009A0DCA" w:rsidRPr="009A0DCA">
        <w:t xml:space="preserve"> / qualification</w:t>
      </w:r>
      <w:r w:rsidR="003217B8" w:rsidRPr="009A0DCA">
        <w:t xml:space="preserve"> de l'activité d’un </w:t>
      </w:r>
      <w:r w:rsidR="009A0DCA" w:rsidRPr="009A0DCA">
        <w:t>Centre de Phase I</w:t>
      </w:r>
      <w:r w:rsidR="003217B8" w:rsidRPr="009A0DCA">
        <w:t>.</w:t>
      </w:r>
    </w:p>
    <w:p w:rsidR="003217B8" w:rsidRPr="009A0DCA" w:rsidRDefault="00287049">
      <w:pPr>
        <w:spacing w:before="120"/>
      </w:pPr>
      <w:r>
        <w:t xml:space="preserve">/ </w:t>
      </w:r>
      <w:r w:rsidR="003217B8" w:rsidRPr="009A0DCA">
        <w:t>Les objectifs de l'audit qualité sont les suivants :</w:t>
      </w:r>
    </w:p>
    <w:p w:rsidR="003217B8" w:rsidRPr="009A0DCA" w:rsidRDefault="003217B8" w:rsidP="009A0DCA">
      <w:pPr>
        <w:pStyle w:val="B1"/>
      </w:pPr>
      <w:r w:rsidRPr="009A0DCA">
        <w:t>Le système qualité mis en place pour la réalisation de la prestation dans le cadre d'essais cliniques est-il conforme aux référentiels applicables : législation, réglementation, recommandations ?</w:t>
      </w:r>
    </w:p>
    <w:p w:rsidR="003217B8" w:rsidRPr="009A0DCA" w:rsidRDefault="003217B8">
      <w:pPr>
        <w:pStyle w:val="B1"/>
      </w:pPr>
      <w:r w:rsidRPr="009A0DCA">
        <w:t>Le système qualité est-il appliqué ?</w:t>
      </w:r>
    </w:p>
    <w:p w:rsidR="003217B8" w:rsidRPr="009A0DCA" w:rsidRDefault="003217B8">
      <w:pPr>
        <w:pStyle w:val="B1"/>
      </w:pPr>
      <w:r w:rsidRPr="009A0DCA">
        <w:t>Le système documentaire est-il cohérent, adapté et complet ?</w:t>
      </w:r>
    </w:p>
    <w:p w:rsidR="003217B8" w:rsidRPr="009A0DCA" w:rsidRDefault="003217B8">
      <w:pPr>
        <w:pStyle w:val="B1"/>
      </w:pPr>
      <w:r w:rsidRPr="009A0DCA">
        <w:t>La qualité et la traçabilité des données, des équipements sont-elles garanties ?</w:t>
      </w:r>
    </w:p>
    <w:p w:rsidR="003217B8" w:rsidRPr="009A0DCA" w:rsidRDefault="003217B8">
      <w:pPr>
        <w:pStyle w:val="B1"/>
      </w:pPr>
      <w:r w:rsidRPr="009A0DCA">
        <w:t>Le système d'information s'inscrit-il dans une démarche de validation ?</w:t>
      </w:r>
    </w:p>
    <w:p w:rsidR="003217B8" w:rsidRPr="009A0DCA" w:rsidRDefault="003217B8">
      <w:pPr>
        <w:pStyle w:val="B1"/>
      </w:pPr>
      <w:r w:rsidRPr="009A0DCA">
        <w:t>Des zones de risque existent-elles dans le système en place ?</w:t>
      </w:r>
      <w:bookmarkStart w:id="8" w:name="_Hlt514759472"/>
      <w:bookmarkEnd w:id="8"/>
    </w:p>
    <w:p w:rsidR="003217B8" w:rsidRDefault="003217B8">
      <w:pPr>
        <w:pStyle w:val="B1"/>
      </w:pPr>
      <w:r w:rsidRPr="009A0DCA">
        <w:t>Quelles sont les actions d'amélioration à mettre en place pour atteindre les buts visés ?</w:t>
      </w:r>
    </w:p>
    <w:p w:rsidR="00287049" w:rsidRDefault="00287049" w:rsidP="00287049"/>
    <w:p w:rsidR="00287049" w:rsidRPr="0047766B" w:rsidRDefault="00287049" w:rsidP="00287049">
      <w:r>
        <w:t xml:space="preserve">/ </w:t>
      </w:r>
      <w:r w:rsidRPr="0047766B">
        <w:t xml:space="preserve">Le but de l'audit </w:t>
      </w:r>
      <w:r>
        <w:t xml:space="preserve">était </w:t>
      </w:r>
      <w:r w:rsidRPr="0047766B">
        <w:t>d'évaluer :</w:t>
      </w:r>
    </w:p>
    <w:p w:rsidR="00287049" w:rsidRPr="0047766B" w:rsidRDefault="00287049" w:rsidP="00287049">
      <w:pPr>
        <w:pStyle w:val="B1"/>
      </w:pPr>
      <w:r w:rsidRPr="0047766B">
        <w:t>la conformité des éléments du système qualité par rapport aux référentiels applicables,</w:t>
      </w:r>
    </w:p>
    <w:p w:rsidR="00287049" w:rsidRPr="0047766B" w:rsidRDefault="00287049" w:rsidP="00287049">
      <w:pPr>
        <w:pStyle w:val="B1"/>
      </w:pPr>
      <w:r w:rsidRPr="0047766B">
        <w:t>la conformité des actions par rapport aux procédures, si applicable</w:t>
      </w:r>
    </w:p>
    <w:p w:rsidR="00287049" w:rsidRPr="0047766B" w:rsidRDefault="00287049" w:rsidP="00287049">
      <w:pPr>
        <w:pStyle w:val="B1"/>
      </w:pPr>
      <w:r w:rsidRPr="0047766B">
        <w:t>l'adéquation des différents éléments du processus par rapport au but visé :</w:t>
      </w:r>
    </w:p>
    <w:p w:rsidR="00287049" w:rsidRPr="0047766B" w:rsidRDefault="00287049" w:rsidP="00287049">
      <w:pPr>
        <w:pStyle w:val="B2"/>
      </w:pPr>
      <w:r w:rsidRPr="0047766B">
        <w:t>Conception d'étude</w:t>
      </w:r>
    </w:p>
    <w:p w:rsidR="00287049" w:rsidRPr="007F4C83" w:rsidRDefault="00287049" w:rsidP="00287049">
      <w:pPr>
        <w:pStyle w:val="B2"/>
      </w:pPr>
      <w:r w:rsidRPr="007F4C83">
        <w:t>Rédaction de protocole</w:t>
      </w:r>
    </w:p>
    <w:p w:rsidR="00287049" w:rsidRPr="007F4C83" w:rsidRDefault="00287049" w:rsidP="00287049">
      <w:pPr>
        <w:pStyle w:val="B2"/>
      </w:pPr>
      <w:r w:rsidRPr="007F4C83">
        <w:t>Réalisation de cahier d'observation</w:t>
      </w:r>
    </w:p>
    <w:p w:rsidR="00287049" w:rsidRPr="007F4C83" w:rsidRDefault="00287049" w:rsidP="00287049">
      <w:pPr>
        <w:pStyle w:val="B2"/>
      </w:pPr>
      <w:r w:rsidRPr="007F4C83">
        <w:t>Sélection des Investigateurs</w:t>
      </w:r>
    </w:p>
    <w:p w:rsidR="00287049" w:rsidRPr="007F4C83" w:rsidRDefault="00287049" w:rsidP="00287049">
      <w:pPr>
        <w:pStyle w:val="B2"/>
      </w:pPr>
      <w:r w:rsidRPr="007F4C83">
        <w:t>Monitoring</w:t>
      </w:r>
    </w:p>
    <w:p w:rsidR="00287049" w:rsidRPr="007F4C83" w:rsidRDefault="00287049" w:rsidP="00287049">
      <w:pPr>
        <w:pStyle w:val="B2"/>
      </w:pPr>
      <w:r w:rsidRPr="007F4C83">
        <w:t>Data Management</w:t>
      </w:r>
    </w:p>
    <w:p w:rsidR="00287049" w:rsidRPr="007F4C83" w:rsidRDefault="00287049" w:rsidP="00287049">
      <w:pPr>
        <w:pStyle w:val="B2"/>
      </w:pPr>
      <w:r w:rsidRPr="007F4C83">
        <w:t>Analyse statistique</w:t>
      </w:r>
    </w:p>
    <w:p w:rsidR="00287049" w:rsidRPr="007F4C83" w:rsidRDefault="00287049" w:rsidP="00287049">
      <w:pPr>
        <w:pStyle w:val="B2"/>
      </w:pPr>
      <w:r w:rsidRPr="007F4C83">
        <w:t>Rapport d'étude</w:t>
      </w:r>
    </w:p>
    <w:p w:rsidR="00287049" w:rsidRPr="007F4C83" w:rsidRDefault="00287049" w:rsidP="00287049">
      <w:pPr>
        <w:pStyle w:val="B2"/>
      </w:pPr>
      <w:r w:rsidRPr="007F4C83">
        <w:t>Laboratoire d’analyses de biologie médicales / Laboratoire centralisé ??</w:t>
      </w:r>
    </w:p>
    <w:p w:rsidR="00287049" w:rsidRPr="007F4C83" w:rsidRDefault="00287049" w:rsidP="005005AC">
      <w:pPr>
        <w:pStyle w:val="Titre2"/>
        <w:numPr>
          <w:ilvl w:val="1"/>
          <w:numId w:val="2"/>
        </w:numPr>
        <w:tabs>
          <w:tab w:val="clear" w:pos="851"/>
        </w:tabs>
        <w:ind w:left="1418" w:hanging="860"/>
        <w:jc w:val="both"/>
      </w:pPr>
      <w:bookmarkStart w:id="9" w:name="_Toc142824171"/>
      <w:bookmarkStart w:id="10" w:name="_Toc248139676"/>
      <w:r>
        <w:t>Principaux référentiels applicables</w:t>
      </w:r>
      <w:bookmarkEnd w:id="9"/>
      <w:bookmarkEnd w:id="10"/>
    </w:p>
    <w:p w:rsidR="00287049" w:rsidRPr="0047766B" w:rsidRDefault="00287049" w:rsidP="00287049">
      <w:r w:rsidRPr="0047766B">
        <w:t xml:space="preserve">Les principaux référentiels </w:t>
      </w:r>
      <w:r>
        <w:t>applicables utilisés pour l'</w:t>
      </w:r>
      <w:r w:rsidRPr="0047766B">
        <w:t>audit sont :</w:t>
      </w:r>
    </w:p>
    <w:p w:rsidR="00287049" w:rsidRPr="0047766B" w:rsidRDefault="00287049" w:rsidP="00287049">
      <w:pPr>
        <w:pStyle w:val="B1"/>
      </w:pPr>
      <w:r w:rsidRPr="0047766B">
        <w:t xml:space="preserve">le Code de </w:t>
      </w:r>
      <w:smartTag w:uri="urn:schemas-microsoft-com:office:smarttags" w:element="PersonName">
        <w:smartTagPr>
          <w:attr w:name="ProductID" w:val="la Santé Publique"/>
        </w:smartTagPr>
        <w:r w:rsidRPr="0047766B">
          <w:t>la Santé Publique</w:t>
        </w:r>
      </w:smartTag>
      <w:r>
        <w:t>,</w:t>
      </w:r>
    </w:p>
    <w:p w:rsidR="00287049" w:rsidRDefault="00287049" w:rsidP="00287049">
      <w:pPr>
        <w:pStyle w:val="B1"/>
      </w:pPr>
      <w:r w:rsidRPr="0047766B">
        <w:t>les Bonnes Pratiques Cliniques ICH (International Conference on Harmonization)</w:t>
      </w:r>
      <w:r>
        <w:t>.</w:t>
      </w:r>
    </w:p>
    <w:p w:rsidR="00287049" w:rsidRPr="0047766B" w:rsidRDefault="00287049" w:rsidP="00287049"/>
    <w:p w:rsidR="003217B8" w:rsidRPr="0047766B" w:rsidRDefault="003217B8">
      <w:pPr>
        <w:pStyle w:val="B1"/>
      </w:pPr>
      <w:r w:rsidRPr="0047766B">
        <w:t>le Guide de Bonne Exécution des Analyses, applicables aux laboratoires publics ou privés, 1999,</w:t>
      </w:r>
      <w:r w:rsidR="009A0DCA" w:rsidRPr="0047766B">
        <w:t xml:space="preserve"> si analyses biologiques réalisées</w:t>
      </w:r>
    </w:p>
    <w:p w:rsidR="00A04B51" w:rsidRDefault="00A04B51" w:rsidP="00A04B51">
      <w:pPr>
        <w:pStyle w:val="Titre2"/>
      </w:pPr>
      <w:bookmarkStart w:id="11" w:name="_Toc142824172"/>
      <w:bookmarkStart w:id="12" w:name="_Toc248139677"/>
      <w:r>
        <w:t>Agenda de l'audit</w:t>
      </w:r>
      <w:bookmarkEnd w:id="11"/>
      <w:bookmarkEnd w:id="12"/>
    </w:p>
    <w:p w:rsidR="00A04B51" w:rsidRPr="009236F5" w:rsidRDefault="00A04B51" w:rsidP="00A04B51"/>
    <w:tbl>
      <w:tblPr>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972"/>
      </w:tblGrid>
      <w:tr w:rsidR="00A04B51" w:rsidRPr="00AA7DE2" w:rsidTr="00A859C8">
        <w:tc>
          <w:tcPr>
            <w:tcW w:w="2660" w:type="dxa"/>
          </w:tcPr>
          <w:p w:rsidR="00A04B51" w:rsidRPr="009236F5" w:rsidRDefault="00A04B51" w:rsidP="00A859C8">
            <w:pPr>
              <w:spacing w:before="120"/>
            </w:pPr>
            <w:r w:rsidRPr="009236F5">
              <w:t>Demandé par</w:t>
            </w:r>
          </w:p>
        </w:tc>
        <w:tc>
          <w:tcPr>
            <w:tcW w:w="7972" w:type="dxa"/>
          </w:tcPr>
          <w:p w:rsidR="00A04B51" w:rsidRPr="00AA7DE2" w:rsidRDefault="00A04B51" w:rsidP="00A859C8">
            <w:pPr>
              <w:spacing w:before="120" w:after="120"/>
            </w:pPr>
          </w:p>
        </w:tc>
      </w:tr>
      <w:tr w:rsidR="00A04B51" w:rsidRPr="00AA7DE2" w:rsidTr="00A859C8">
        <w:tc>
          <w:tcPr>
            <w:tcW w:w="2660" w:type="dxa"/>
          </w:tcPr>
          <w:p w:rsidR="00A04B51" w:rsidRPr="009236F5" w:rsidRDefault="00A04B51" w:rsidP="00A859C8">
            <w:pPr>
              <w:spacing w:before="120"/>
            </w:pPr>
            <w:r w:rsidRPr="009236F5">
              <w:t>Objectif de l'audit</w:t>
            </w:r>
          </w:p>
        </w:tc>
        <w:tc>
          <w:tcPr>
            <w:tcW w:w="7972" w:type="dxa"/>
          </w:tcPr>
          <w:p w:rsidR="00A04B51" w:rsidRPr="00AA7DE2" w:rsidRDefault="00A04B51" w:rsidP="00A859C8">
            <w:pPr>
              <w:spacing w:before="120" w:after="120"/>
            </w:pPr>
            <w:r w:rsidRPr="00AA7DE2">
              <w:t>Audit d'évaluation</w:t>
            </w:r>
          </w:p>
        </w:tc>
      </w:tr>
      <w:tr w:rsidR="00A04B51" w:rsidRPr="00AA7DE2" w:rsidTr="00A859C8">
        <w:tc>
          <w:tcPr>
            <w:tcW w:w="2660" w:type="dxa"/>
          </w:tcPr>
          <w:p w:rsidR="00A04B51" w:rsidRPr="009236F5" w:rsidRDefault="00A04B51" w:rsidP="00A859C8">
            <w:pPr>
              <w:spacing w:before="120"/>
            </w:pPr>
            <w:r w:rsidRPr="009236F5">
              <w:t>Dates de l'audit</w:t>
            </w:r>
          </w:p>
        </w:tc>
        <w:tc>
          <w:tcPr>
            <w:tcW w:w="7972" w:type="dxa"/>
          </w:tcPr>
          <w:p w:rsidR="00A04B51" w:rsidRPr="00AA7DE2" w:rsidRDefault="00A04B51" w:rsidP="00A859C8">
            <w:pPr>
              <w:spacing w:before="120" w:after="120"/>
            </w:pPr>
          </w:p>
        </w:tc>
      </w:tr>
      <w:tr w:rsidR="00A04B51" w:rsidRPr="00AA7DE2" w:rsidTr="00A859C8">
        <w:tc>
          <w:tcPr>
            <w:tcW w:w="2660" w:type="dxa"/>
          </w:tcPr>
          <w:p w:rsidR="00A04B51" w:rsidRPr="009236F5" w:rsidRDefault="00A04B51" w:rsidP="00A859C8">
            <w:pPr>
              <w:spacing w:before="120"/>
            </w:pPr>
            <w:r w:rsidRPr="009236F5">
              <w:t>Équipe d'audit</w:t>
            </w:r>
          </w:p>
        </w:tc>
        <w:tc>
          <w:tcPr>
            <w:tcW w:w="7972" w:type="dxa"/>
          </w:tcPr>
          <w:p w:rsidR="00A04B51" w:rsidRDefault="00A04B51" w:rsidP="00A859C8">
            <w:pPr>
              <w:pStyle w:val="B1"/>
              <w:numPr>
                <w:ilvl w:val="0"/>
                <w:numId w:val="0"/>
              </w:numPr>
              <w:tabs>
                <w:tab w:val="num" w:pos="397"/>
              </w:tabs>
              <w:spacing w:before="120"/>
              <w:ind w:left="397" w:hanging="284"/>
            </w:pPr>
            <w:r>
              <w:t>, Auditeur, SUNNIKAN Consulting</w:t>
            </w:r>
          </w:p>
          <w:p w:rsidR="00A04B51" w:rsidRPr="00AA7DE2" w:rsidRDefault="00A04B51" w:rsidP="00A859C8">
            <w:pPr>
              <w:pStyle w:val="B1"/>
              <w:numPr>
                <w:ilvl w:val="0"/>
                <w:numId w:val="0"/>
              </w:numPr>
              <w:tabs>
                <w:tab w:val="num" w:pos="397"/>
              </w:tabs>
              <w:ind w:left="397" w:hanging="284"/>
            </w:pPr>
          </w:p>
        </w:tc>
      </w:tr>
      <w:tr w:rsidR="00A04B51" w:rsidRPr="00AA7DE2" w:rsidTr="00A859C8">
        <w:tc>
          <w:tcPr>
            <w:tcW w:w="2660" w:type="dxa"/>
          </w:tcPr>
          <w:p w:rsidR="00A04B51" w:rsidRPr="009236F5" w:rsidRDefault="00A04B51" w:rsidP="00A859C8">
            <w:pPr>
              <w:spacing w:before="120"/>
            </w:pPr>
            <w:r w:rsidRPr="009236F5">
              <w:t>Lieu de l'audit</w:t>
            </w:r>
          </w:p>
        </w:tc>
        <w:tc>
          <w:tcPr>
            <w:tcW w:w="7972" w:type="dxa"/>
          </w:tcPr>
          <w:p w:rsidR="00A04B51" w:rsidRPr="00AA7DE2" w:rsidRDefault="00A04B51" w:rsidP="00A859C8">
            <w:pPr>
              <w:jc w:val="center"/>
            </w:pPr>
            <w:r>
              <w:br/>
              <w:t xml:space="preserve"> </w:t>
            </w:r>
            <w:r>
              <w:br/>
            </w:r>
          </w:p>
        </w:tc>
      </w:tr>
      <w:tr w:rsidR="00A04B51" w:rsidRPr="00AA7DE2" w:rsidTr="00A859C8">
        <w:trPr>
          <w:cantSplit/>
        </w:trPr>
        <w:tc>
          <w:tcPr>
            <w:tcW w:w="2660" w:type="dxa"/>
          </w:tcPr>
          <w:p w:rsidR="00A04B51" w:rsidRPr="009236F5" w:rsidRDefault="00A04B51" w:rsidP="00A859C8">
            <w:pPr>
              <w:spacing w:before="120"/>
            </w:pPr>
            <w:r w:rsidRPr="009236F5">
              <w:t>Processus audités</w:t>
            </w:r>
          </w:p>
        </w:tc>
        <w:tc>
          <w:tcPr>
            <w:tcW w:w="7972" w:type="dxa"/>
          </w:tcPr>
          <w:p w:rsidR="00A04B51" w:rsidRPr="00AA7DE2" w:rsidRDefault="00A04B51" w:rsidP="00A859C8">
            <w:pPr>
              <w:spacing w:before="120" w:after="120"/>
            </w:pPr>
            <w:r w:rsidRPr="00AA7DE2">
              <w:t>Réalisation d'études de phase I</w:t>
            </w:r>
          </w:p>
        </w:tc>
      </w:tr>
      <w:tr w:rsidR="00A04B51" w:rsidRPr="00AA7DE2" w:rsidTr="00A859C8">
        <w:trPr>
          <w:cantSplit/>
        </w:trPr>
        <w:tc>
          <w:tcPr>
            <w:tcW w:w="2660" w:type="dxa"/>
          </w:tcPr>
          <w:p w:rsidR="00A04B51" w:rsidRPr="009236F5" w:rsidRDefault="00A04B51" w:rsidP="00A859C8">
            <w:pPr>
              <w:spacing w:before="120"/>
            </w:pPr>
            <w:r w:rsidRPr="009236F5">
              <w:t>Agenda</w:t>
            </w:r>
          </w:p>
        </w:tc>
        <w:tc>
          <w:tcPr>
            <w:tcW w:w="7972" w:type="dxa"/>
          </w:tcPr>
          <w:p w:rsidR="00A04B51" w:rsidRPr="00AA7DE2" w:rsidRDefault="00A04B51" w:rsidP="00A859C8">
            <w:pPr>
              <w:pStyle w:val="B1"/>
              <w:numPr>
                <w:ilvl w:val="0"/>
                <w:numId w:val="0"/>
              </w:numPr>
              <w:tabs>
                <w:tab w:val="num" w:pos="397"/>
                <w:tab w:val="left" w:pos="2099"/>
                <w:tab w:val="left" w:pos="4536"/>
              </w:tabs>
              <w:ind w:left="397" w:hanging="284"/>
            </w:pPr>
          </w:p>
        </w:tc>
      </w:tr>
    </w:tbl>
    <w:p w:rsidR="00667496" w:rsidRDefault="00667496" w:rsidP="005005AC">
      <w:pPr>
        <w:pStyle w:val="Titre2"/>
        <w:numPr>
          <w:ilvl w:val="1"/>
          <w:numId w:val="2"/>
        </w:numPr>
        <w:tabs>
          <w:tab w:val="clear" w:pos="851"/>
        </w:tabs>
        <w:ind w:left="1418" w:hanging="860"/>
        <w:jc w:val="both"/>
      </w:pPr>
      <w:bookmarkStart w:id="13" w:name="_Toc142824173"/>
      <w:bookmarkStart w:id="14" w:name="_Toc248139678"/>
      <w:r>
        <w:t>Méthodologie de l'audit</w:t>
      </w:r>
      <w:bookmarkEnd w:id="13"/>
      <w:bookmarkEnd w:id="14"/>
    </w:p>
    <w:p w:rsidR="00667496" w:rsidRDefault="00667496" w:rsidP="00667496">
      <w:r>
        <w:t>La méthodologie de l'audit a été basée sur :</w:t>
      </w:r>
    </w:p>
    <w:p w:rsidR="00667496" w:rsidRDefault="00667496" w:rsidP="00667496">
      <w:pPr>
        <w:pStyle w:val="B1"/>
      </w:pPr>
      <w:r>
        <w:t>les interviews,</w:t>
      </w:r>
    </w:p>
    <w:p w:rsidR="00667496" w:rsidRDefault="00667496" w:rsidP="00667496">
      <w:pPr>
        <w:pStyle w:val="B1"/>
      </w:pPr>
      <w:r>
        <w:t>l'examen de la documentation du système d'assurance de la qualité.</w:t>
      </w:r>
    </w:p>
    <w:p w:rsidR="00667496" w:rsidRDefault="00667496" w:rsidP="00667496">
      <w:r>
        <w:t>Une réunion d'ouverture et une réunion de clôture ont été tenues.</w:t>
      </w:r>
    </w:p>
    <w:p w:rsidR="00667496" w:rsidRPr="009236F5" w:rsidRDefault="00667496" w:rsidP="00667496">
      <w:r>
        <w:t>Les personnes suivantes ont été rencontrées / interviewées :</w:t>
      </w:r>
    </w:p>
    <w:p w:rsidR="00667496" w:rsidRDefault="00667496" w:rsidP="00667496">
      <w:pPr>
        <w:pStyle w:val="B1"/>
      </w:pPr>
    </w:p>
    <w:p w:rsidR="00667496" w:rsidRDefault="00667496" w:rsidP="00667496">
      <w:pPr>
        <w:pStyle w:val="B1"/>
      </w:pPr>
    </w:p>
    <w:p w:rsidR="00A04B51" w:rsidRPr="009236F5" w:rsidRDefault="00A04B51" w:rsidP="00A04B51"/>
    <w:p w:rsidR="00072F66" w:rsidRDefault="00072F66" w:rsidP="005005AC">
      <w:pPr>
        <w:pStyle w:val="Titre1"/>
        <w:numPr>
          <w:ilvl w:val="0"/>
          <w:numId w:val="2"/>
        </w:numPr>
        <w:tabs>
          <w:tab w:val="clear" w:pos="360"/>
          <w:tab w:val="num" w:pos="567"/>
        </w:tabs>
        <w:ind w:left="567" w:hanging="567"/>
      </w:pPr>
      <w:bookmarkStart w:id="15" w:name="_Toc142824175"/>
      <w:bookmarkStart w:id="16" w:name="_Toc142824185"/>
      <w:bookmarkStart w:id="17" w:name="_Toc142824176"/>
      <w:bookmarkStart w:id="18" w:name="_Toc248139679"/>
      <w:r>
        <w:t>Présentation et organisation du Département de Pharmacologie Clinique</w:t>
      </w:r>
      <w:bookmarkEnd w:id="17"/>
      <w:bookmarkEnd w:id="18"/>
    </w:p>
    <w:bookmarkEnd w:id="16"/>
    <w:p w:rsidR="00072F66" w:rsidRDefault="00072F66" w:rsidP="00072F66">
      <w:r>
        <w:t>Le Département de Pharmacologie Clinique peut réaliser des recherches 7j/7. ????</w:t>
      </w:r>
    </w:p>
    <w:p w:rsidR="00072F66" w:rsidRDefault="00072F66" w:rsidP="00072F66"/>
    <w:p w:rsidR="00072F66" w:rsidRDefault="00072F66" w:rsidP="00072F66">
      <w:pPr>
        <w:pStyle w:val="Titre3"/>
      </w:pPr>
      <w:bookmarkStart w:id="19" w:name="_Toc248139680"/>
      <w:r>
        <w:t>Convention a été passée avec un réanimateur</w:t>
      </w:r>
      <w:bookmarkEnd w:id="19"/>
    </w:p>
    <w:p w:rsidR="00072F66" w:rsidRDefault="00072F66" w:rsidP="00072F66">
      <w:pPr>
        <w:pStyle w:val="B1"/>
      </w:pPr>
      <w:r>
        <w:t>localisation,</w:t>
      </w:r>
    </w:p>
    <w:p w:rsidR="00072F66" w:rsidRDefault="00072F66" w:rsidP="00072F66">
      <w:pPr>
        <w:pStyle w:val="B1"/>
      </w:pPr>
      <w:r>
        <w:t>transmission des Protocoles d'étude ??</w:t>
      </w:r>
    </w:p>
    <w:p w:rsidR="00072F66" w:rsidRDefault="00072F66" w:rsidP="00072F66">
      <w:pPr>
        <w:pStyle w:val="B1"/>
      </w:pPr>
      <w:r>
        <w:t>visites périodiques du chariot d'urgence ??</w:t>
      </w:r>
    </w:p>
    <w:p w:rsidR="00072F66" w:rsidRDefault="00072F66" w:rsidP="00072F66">
      <w:r>
        <w:t>Le Département dispose également d'une ligne directe avec le SAMU. Un exercice avec le SAMU (sortie à blanc) a déjà été organisé. Une réflexion est en cours sur l'organisation de tels exercices (la sortie à blanc n'étant pas sans conséquences pour le SAMU).</w:t>
      </w:r>
    </w:p>
    <w:p w:rsidR="00072F66" w:rsidRDefault="00072F66" w:rsidP="00072F66">
      <w:pPr>
        <w:pStyle w:val="Titre3"/>
      </w:pPr>
      <w:bookmarkStart w:id="20" w:name="_Toc248139681"/>
      <w:r>
        <w:t>Autorisation de recherche</w:t>
      </w:r>
      <w:bookmarkEnd w:id="20"/>
    </w:p>
    <w:p w:rsidR="00072F66" w:rsidRDefault="00072F66" w:rsidP="00072F66">
      <w:r>
        <w:t>Le Département de Pharmacologie Clinique a obtenu une autorisation de lieu de recherche dans les domaines suivants : ???</w:t>
      </w:r>
    </w:p>
    <w:p w:rsidR="00072F66" w:rsidRDefault="00072F66" w:rsidP="00072F66">
      <w:pPr>
        <w:pStyle w:val="B1"/>
      </w:pPr>
      <w:r>
        <w:t xml:space="preserve">médicament, </w:t>
      </w:r>
    </w:p>
    <w:p w:rsidR="00072F66" w:rsidRDefault="00072F66" w:rsidP="00072F66">
      <w:pPr>
        <w:pStyle w:val="B1"/>
      </w:pPr>
      <w:r>
        <w:t xml:space="preserve">nutrition, </w:t>
      </w:r>
    </w:p>
    <w:p w:rsidR="00072F66" w:rsidRDefault="00072F66" w:rsidP="00072F66">
      <w:pPr>
        <w:pStyle w:val="B1"/>
      </w:pPr>
      <w:r>
        <w:t>génétique,</w:t>
      </w:r>
    </w:p>
    <w:p w:rsidR="00072F66" w:rsidRDefault="00072F66" w:rsidP="00072F66">
      <w:pPr>
        <w:pStyle w:val="B1"/>
      </w:pPr>
      <w:r>
        <w:t>cosmétique.</w:t>
      </w:r>
    </w:p>
    <w:p w:rsidR="00072F66" w:rsidRDefault="00072F66" w:rsidP="00072F66">
      <w:r>
        <w:t xml:space="preserve">Les Inspecteurs de </w:t>
      </w:r>
      <w:smartTag w:uri="urn:schemas-microsoft-com:office:smarttags" w:element="PersonName">
        <w:smartTagPr>
          <w:attr w:name="ProductID" w:val="la DRASS"/>
        </w:smartTagPr>
        <w:r>
          <w:t>la DRASS</w:t>
        </w:r>
      </w:smartTag>
      <w:r>
        <w:t xml:space="preserve"> (médecin et pharmacien) ont réalisées des inspections du site ????</w:t>
      </w:r>
    </w:p>
    <w:bookmarkEnd w:id="15"/>
    <w:p w:rsidR="00072F66" w:rsidRDefault="00072F66" w:rsidP="00072F66"/>
    <w:p w:rsidR="00072F66" w:rsidRDefault="00072F66" w:rsidP="00072F66">
      <w:r>
        <w:t>Le Département de Pharmacologie Clinique regroupe environ _ personnes sur le site, en particulier :</w:t>
      </w:r>
    </w:p>
    <w:p w:rsidR="00072F66" w:rsidRDefault="00072F66" w:rsidP="00072F66">
      <w:pPr>
        <w:pStyle w:val="B1"/>
      </w:pPr>
    </w:p>
    <w:p w:rsidR="00072F66" w:rsidRDefault="00072F66" w:rsidP="00072F66"/>
    <w:p w:rsidR="00072F66" w:rsidRDefault="00072F66" w:rsidP="00072F66">
      <w:r>
        <w:t>Ce personnel est complété par un pool de Médecins de garde. ??</w:t>
      </w:r>
    </w:p>
    <w:p w:rsidR="00072F66" w:rsidRPr="0012640B" w:rsidRDefault="00072F66" w:rsidP="00072F66"/>
    <w:p w:rsidR="00072F66" w:rsidRDefault="00072F66" w:rsidP="00072F66">
      <w:r>
        <w:t>L'organisation de la société est reflétée par l'organigramme "</w:t>
      </w:r>
    </w:p>
    <w:p w:rsidR="00430D89" w:rsidRDefault="00430D89" w:rsidP="00430D89">
      <w:pPr>
        <w:pStyle w:val="Titre1"/>
      </w:pPr>
      <w:bookmarkStart w:id="21" w:name="_Toc142824177"/>
      <w:bookmarkStart w:id="22" w:name="_Toc440362937"/>
      <w:bookmarkStart w:id="23" w:name="_Toc29368274"/>
      <w:bookmarkStart w:id="24" w:name="_Toc248139682"/>
      <w:r>
        <w:t>Personnel</w:t>
      </w:r>
      <w:bookmarkEnd w:id="24"/>
    </w:p>
    <w:p w:rsidR="00430D89" w:rsidRDefault="00430D89" w:rsidP="00430D89">
      <w:pPr>
        <w:pStyle w:val="Titre2"/>
        <w:tabs>
          <w:tab w:val="num" w:pos="851"/>
        </w:tabs>
      </w:pPr>
      <w:bookmarkStart w:id="25" w:name="_Toc248139683"/>
      <w:r w:rsidRPr="007F4C83">
        <w:t>Structure organisationnelle</w:t>
      </w:r>
      <w:bookmarkEnd w:id="22"/>
      <w:bookmarkEnd w:id="23"/>
      <w:bookmarkEnd w:id="25"/>
    </w:p>
    <w:p w:rsidR="00430D89" w:rsidRDefault="00430D89" w:rsidP="00430D89"/>
    <w:p w:rsidR="00430D89" w:rsidRPr="00430D89" w:rsidRDefault="00430D89" w:rsidP="00430D89">
      <w:pPr>
        <w:pStyle w:val="Titre2"/>
      </w:pPr>
      <w:bookmarkStart w:id="26" w:name="_Toc248139684"/>
      <w:r>
        <w:t>Définitions de Fonction</w:t>
      </w:r>
      <w:bookmarkEnd w:id="26"/>
    </w:p>
    <w:p w:rsidR="00430D89" w:rsidRDefault="00430D89" w:rsidP="00430D89">
      <w:r>
        <w:t xml:space="preserve">Chaque poste est défini par une Définition de Fonction (DDF) </w:t>
      </w:r>
    </w:p>
    <w:p w:rsidR="00430D89" w:rsidRDefault="00430D89" w:rsidP="00430D89">
      <w:r>
        <w:t>Les Définitions de Fonctions de plusieurs postes ont été examinés par l'Auditeur, en particulier :</w:t>
      </w:r>
    </w:p>
    <w:p w:rsidR="00430D89" w:rsidRDefault="00430D89" w:rsidP="00430D89"/>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3"/>
        <w:gridCol w:w="8080"/>
      </w:tblGrid>
      <w:tr w:rsidR="00430D89" w:rsidRPr="00A646D7">
        <w:tblPrEx>
          <w:tblCellMar>
            <w:top w:w="0" w:type="dxa"/>
            <w:bottom w:w="0" w:type="dxa"/>
          </w:tblCellMar>
        </w:tblPrEx>
        <w:tc>
          <w:tcPr>
            <w:tcW w:w="1913" w:type="dxa"/>
            <w:tcBorders>
              <w:bottom w:val="single" w:sz="4" w:space="0" w:color="auto"/>
            </w:tcBorders>
          </w:tcPr>
          <w:p w:rsidR="00430D89" w:rsidRPr="00A646D7" w:rsidRDefault="00430D89" w:rsidP="00F853AB">
            <w:pPr>
              <w:spacing w:after="60"/>
              <w:jc w:val="center"/>
              <w:rPr>
                <w:b/>
              </w:rPr>
            </w:pPr>
            <w:r w:rsidRPr="00A646D7">
              <w:rPr>
                <w:b/>
              </w:rPr>
              <w:t>Définition de Fonction</w:t>
            </w:r>
            <w:r w:rsidRPr="00A646D7">
              <w:rPr>
                <w:b/>
              </w:rPr>
              <w:br/>
              <w:t>Référence Date</w:t>
            </w:r>
          </w:p>
        </w:tc>
        <w:tc>
          <w:tcPr>
            <w:tcW w:w="8080" w:type="dxa"/>
          </w:tcPr>
          <w:p w:rsidR="00430D89" w:rsidRPr="00A646D7" w:rsidRDefault="00430D89" w:rsidP="00F853AB">
            <w:pPr>
              <w:spacing w:after="60"/>
              <w:jc w:val="center"/>
              <w:rPr>
                <w:b/>
              </w:rPr>
            </w:pPr>
            <w:r w:rsidRPr="00A646D7">
              <w:rPr>
                <w:b/>
              </w:rPr>
              <w:t>Responsabilités</w:t>
            </w:r>
            <w:r w:rsidRPr="00A646D7">
              <w:rPr>
                <w:b/>
              </w:rPr>
              <w:br/>
              <w:t>Commentaires</w:t>
            </w:r>
          </w:p>
        </w:tc>
      </w:tr>
      <w:tr w:rsidR="00430D89" w:rsidRPr="00A646D7">
        <w:tblPrEx>
          <w:tblCellMar>
            <w:top w:w="0" w:type="dxa"/>
            <w:bottom w:w="0" w:type="dxa"/>
          </w:tblCellMar>
        </w:tblPrEx>
        <w:tc>
          <w:tcPr>
            <w:tcW w:w="1913" w:type="dxa"/>
            <w:tcBorders>
              <w:bottom w:val="nil"/>
            </w:tcBorders>
          </w:tcPr>
          <w:p w:rsidR="00430D89" w:rsidRPr="00A646D7" w:rsidRDefault="00430D89" w:rsidP="00F853AB">
            <w:pPr>
              <w:spacing w:after="60"/>
              <w:jc w:val="left"/>
            </w:pPr>
            <w:r>
              <w:t>Directeur</w:t>
            </w:r>
          </w:p>
        </w:tc>
        <w:tc>
          <w:tcPr>
            <w:tcW w:w="8080" w:type="dxa"/>
          </w:tcPr>
          <w:p w:rsidR="00430D89" w:rsidRDefault="00430D89" w:rsidP="00F853AB">
            <w:pPr>
              <w:pStyle w:val="cL"/>
            </w:pPr>
          </w:p>
          <w:p w:rsidR="00430D89" w:rsidRPr="004A503D" w:rsidRDefault="00430D89" w:rsidP="005005AC">
            <w:pPr>
              <w:numPr>
                <w:ilvl w:val="0"/>
                <w:numId w:val="32"/>
              </w:numPr>
              <w:tabs>
                <w:tab w:val="clear" w:pos="283"/>
                <w:tab w:val="num" w:pos="214"/>
              </w:tabs>
              <w:autoSpaceDE w:val="0"/>
              <w:autoSpaceDN w:val="0"/>
              <w:adjustRightInd w:val="0"/>
              <w:spacing w:before="0"/>
              <w:ind w:left="214" w:hanging="214"/>
              <w:jc w:val="left"/>
              <w:rPr>
                <w:rFonts w:cs="EUAlbertina-Regu"/>
                <w:szCs w:val="18"/>
              </w:rPr>
            </w:pPr>
          </w:p>
          <w:p w:rsidR="00430D89" w:rsidRPr="004A503D" w:rsidRDefault="00430D89" w:rsidP="005005AC">
            <w:pPr>
              <w:numPr>
                <w:ilvl w:val="0"/>
                <w:numId w:val="32"/>
              </w:numPr>
              <w:tabs>
                <w:tab w:val="clear" w:pos="283"/>
                <w:tab w:val="num" w:pos="214"/>
              </w:tabs>
              <w:autoSpaceDE w:val="0"/>
              <w:autoSpaceDN w:val="0"/>
              <w:adjustRightInd w:val="0"/>
              <w:spacing w:before="0"/>
              <w:ind w:left="214" w:hanging="214"/>
              <w:jc w:val="left"/>
              <w:rPr>
                <w:rFonts w:cs="EUAlbertina-Regu"/>
                <w:szCs w:val="18"/>
              </w:rPr>
            </w:pPr>
          </w:p>
        </w:tc>
      </w:tr>
      <w:tr w:rsidR="00430D89" w:rsidRPr="00A646D7">
        <w:tblPrEx>
          <w:tblCellMar>
            <w:top w:w="0" w:type="dxa"/>
            <w:bottom w:w="0" w:type="dxa"/>
          </w:tblCellMar>
        </w:tblPrEx>
        <w:tc>
          <w:tcPr>
            <w:tcW w:w="1913" w:type="dxa"/>
            <w:tcBorders>
              <w:top w:val="single" w:sz="4" w:space="0" w:color="auto"/>
              <w:left w:val="single" w:sz="4" w:space="0" w:color="auto"/>
              <w:bottom w:val="single" w:sz="4" w:space="0" w:color="auto"/>
              <w:right w:val="single" w:sz="4" w:space="0" w:color="auto"/>
            </w:tcBorders>
          </w:tcPr>
          <w:p w:rsidR="00430D89" w:rsidRPr="00A646D7" w:rsidRDefault="00430D89" w:rsidP="00F853AB">
            <w:pPr>
              <w:spacing w:after="60"/>
              <w:jc w:val="left"/>
            </w:pPr>
          </w:p>
        </w:tc>
        <w:tc>
          <w:tcPr>
            <w:tcW w:w="8080" w:type="dxa"/>
            <w:tcBorders>
              <w:top w:val="single" w:sz="4" w:space="0" w:color="auto"/>
              <w:left w:val="single" w:sz="4" w:space="0" w:color="auto"/>
              <w:bottom w:val="single" w:sz="4" w:space="0" w:color="auto"/>
              <w:right w:val="single" w:sz="4" w:space="0" w:color="auto"/>
            </w:tcBorders>
          </w:tcPr>
          <w:p w:rsidR="00430D89" w:rsidRPr="00A646D7" w:rsidRDefault="00430D89" w:rsidP="00F853AB">
            <w:pPr>
              <w:pStyle w:val="cL"/>
              <w:numPr>
                <w:ilvl w:val="0"/>
                <w:numId w:val="0"/>
              </w:numPr>
              <w:ind w:left="355" w:hanging="283"/>
            </w:pPr>
          </w:p>
        </w:tc>
      </w:tr>
      <w:tr w:rsidR="00430D89" w:rsidRPr="00A646D7">
        <w:tblPrEx>
          <w:tblCellMar>
            <w:top w:w="0" w:type="dxa"/>
            <w:bottom w:w="0" w:type="dxa"/>
          </w:tblCellMar>
        </w:tblPrEx>
        <w:tc>
          <w:tcPr>
            <w:tcW w:w="1913" w:type="dxa"/>
            <w:tcBorders>
              <w:top w:val="single" w:sz="4" w:space="0" w:color="auto"/>
              <w:left w:val="single" w:sz="4" w:space="0" w:color="auto"/>
              <w:bottom w:val="single" w:sz="4" w:space="0" w:color="auto"/>
              <w:right w:val="single" w:sz="4" w:space="0" w:color="auto"/>
            </w:tcBorders>
          </w:tcPr>
          <w:p w:rsidR="00430D89" w:rsidRPr="00A646D7" w:rsidRDefault="00430D89" w:rsidP="00F853AB">
            <w:pPr>
              <w:spacing w:after="60"/>
              <w:jc w:val="left"/>
            </w:pPr>
            <w:r>
              <w:t>Investigateur</w:t>
            </w:r>
          </w:p>
        </w:tc>
        <w:tc>
          <w:tcPr>
            <w:tcW w:w="8080" w:type="dxa"/>
            <w:tcBorders>
              <w:top w:val="single" w:sz="4" w:space="0" w:color="auto"/>
              <w:left w:val="single" w:sz="4" w:space="0" w:color="auto"/>
              <w:bottom w:val="single" w:sz="4" w:space="0" w:color="auto"/>
              <w:right w:val="single" w:sz="4" w:space="0" w:color="auto"/>
            </w:tcBorders>
          </w:tcPr>
          <w:p w:rsidR="00430D89" w:rsidRPr="00A646D7" w:rsidRDefault="00430D89" w:rsidP="00F853AB">
            <w:pPr>
              <w:pStyle w:val="B1"/>
            </w:pPr>
            <w:r>
              <w:t>Compétences spécifiques en pharmacologie</w:t>
            </w:r>
          </w:p>
        </w:tc>
      </w:tr>
      <w:tr w:rsidR="00430D89" w:rsidRPr="00A646D7">
        <w:tblPrEx>
          <w:tblCellMar>
            <w:top w:w="0" w:type="dxa"/>
            <w:bottom w:w="0" w:type="dxa"/>
          </w:tblCellMar>
        </w:tblPrEx>
        <w:tc>
          <w:tcPr>
            <w:tcW w:w="1913" w:type="dxa"/>
            <w:tcBorders>
              <w:top w:val="single" w:sz="4" w:space="0" w:color="auto"/>
              <w:left w:val="single" w:sz="4" w:space="0" w:color="auto"/>
              <w:bottom w:val="single" w:sz="4" w:space="0" w:color="auto"/>
              <w:right w:val="single" w:sz="4" w:space="0" w:color="auto"/>
            </w:tcBorders>
          </w:tcPr>
          <w:p w:rsidR="00430D89" w:rsidRDefault="00430D89" w:rsidP="00F853AB">
            <w:pPr>
              <w:spacing w:after="60"/>
              <w:jc w:val="left"/>
            </w:pPr>
            <w:r>
              <w:t>Médecin de salle</w:t>
            </w:r>
          </w:p>
        </w:tc>
        <w:tc>
          <w:tcPr>
            <w:tcW w:w="8080" w:type="dxa"/>
            <w:tcBorders>
              <w:top w:val="single" w:sz="4" w:space="0" w:color="auto"/>
              <w:left w:val="single" w:sz="4" w:space="0" w:color="auto"/>
              <w:bottom w:val="single" w:sz="4" w:space="0" w:color="auto"/>
              <w:right w:val="single" w:sz="4" w:space="0" w:color="auto"/>
            </w:tcBorders>
          </w:tcPr>
          <w:p w:rsidR="00430D89" w:rsidRPr="00A646D7" w:rsidRDefault="00430D89" w:rsidP="00F853AB">
            <w:pPr>
              <w:pStyle w:val="cL"/>
              <w:numPr>
                <w:ilvl w:val="0"/>
                <w:numId w:val="0"/>
              </w:numPr>
              <w:ind w:left="355" w:hanging="283"/>
            </w:pPr>
          </w:p>
        </w:tc>
      </w:tr>
      <w:tr w:rsidR="00430D89" w:rsidRPr="00A646D7">
        <w:tblPrEx>
          <w:tblCellMar>
            <w:top w:w="0" w:type="dxa"/>
            <w:bottom w:w="0" w:type="dxa"/>
          </w:tblCellMar>
        </w:tblPrEx>
        <w:tc>
          <w:tcPr>
            <w:tcW w:w="1913" w:type="dxa"/>
            <w:tcBorders>
              <w:top w:val="single" w:sz="4" w:space="0" w:color="auto"/>
              <w:left w:val="single" w:sz="4" w:space="0" w:color="auto"/>
              <w:bottom w:val="single" w:sz="4" w:space="0" w:color="auto"/>
              <w:right w:val="single" w:sz="4" w:space="0" w:color="auto"/>
            </w:tcBorders>
          </w:tcPr>
          <w:p w:rsidR="00430D89" w:rsidRDefault="00430D89" w:rsidP="00F853AB">
            <w:pPr>
              <w:spacing w:after="60"/>
              <w:jc w:val="left"/>
            </w:pPr>
            <w:r>
              <w:t>Pharmacien</w:t>
            </w:r>
          </w:p>
        </w:tc>
        <w:tc>
          <w:tcPr>
            <w:tcW w:w="8080" w:type="dxa"/>
            <w:tcBorders>
              <w:top w:val="single" w:sz="4" w:space="0" w:color="auto"/>
              <w:left w:val="single" w:sz="4" w:space="0" w:color="auto"/>
              <w:bottom w:val="single" w:sz="4" w:space="0" w:color="auto"/>
              <w:right w:val="single" w:sz="4" w:space="0" w:color="auto"/>
            </w:tcBorders>
          </w:tcPr>
          <w:p w:rsidR="00430D89" w:rsidRPr="00A646D7" w:rsidRDefault="00430D89" w:rsidP="00F853AB">
            <w:pPr>
              <w:pStyle w:val="cL"/>
              <w:numPr>
                <w:ilvl w:val="0"/>
                <w:numId w:val="0"/>
              </w:numPr>
              <w:ind w:left="355" w:hanging="283"/>
            </w:pPr>
          </w:p>
        </w:tc>
      </w:tr>
      <w:tr w:rsidR="00430D89" w:rsidRPr="00A646D7">
        <w:tblPrEx>
          <w:tblCellMar>
            <w:top w:w="0" w:type="dxa"/>
            <w:bottom w:w="0" w:type="dxa"/>
          </w:tblCellMar>
        </w:tblPrEx>
        <w:tc>
          <w:tcPr>
            <w:tcW w:w="1913" w:type="dxa"/>
            <w:tcBorders>
              <w:top w:val="single" w:sz="4" w:space="0" w:color="auto"/>
              <w:left w:val="single" w:sz="4" w:space="0" w:color="auto"/>
              <w:bottom w:val="single" w:sz="4" w:space="0" w:color="auto"/>
              <w:right w:val="single" w:sz="4" w:space="0" w:color="auto"/>
            </w:tcBorders>
          </w:tcPr>
          <w:p w:rsidR="00430D89" w:rsidRDefault="00430D89" w:rsidP="00F853AB">
            <w:pPr>
              <w:spacing w:after="60"/>
              <w:jc w:val="left"/>
            </w:pPr>
            <w:r>
              <w:t>Chef de Projet</w:t>
            </w:r>
          </w:p>
        </w:tc>
        <w:tc>
          <w:tcPr>
            <w:tcW w:w="8080" w:type="dxa"/>
            <w:tcBorders>
              <w:top w:val="single" w:sz="4" w:space="0" w:color="auto"/>
              <w:left w:val="single" w:sz="4" w:space="0" w:color="auto"/>
              <w:bottom w:val="single" w:sz="4" w:space="0" w:color="auto"/>
              <w:right w:val="single" w:sz="4" w:space="0" w:color="auto"/>
            </w:tcBorders>
          </w:tcPr>
          <w:p w:rsidR="00430D89" w:rsidRPr="00A646D7" w:rsidRDefault="00430D89" w:rsidP="00F853AB">
            <w:pPr>
              <w:pStyle w:val="cL"/>
              <w:numPr>
                <w:ilvl w:val="0"/>
                <w:numId w:val="0"/>
              </w:numPr>
              <w:ind w:left="355" w:hanging="283"/>
            </w:pPr>
          </w:p>
        </w:tc>
      </w:tr>
      <w:tr w:rsidR="00430D89" w:rsidRPr="00A646D7">
        <w:tblPrEx>
          <w:tblCellMar>
            <w:top w:w="0" w:type="dxa"/>
            <w:bottom w:w="0" w:type="dxa"/>
          </w:tblCellMar>
        </w:tblPrEx>
        <w:tc>
          <w:tcPr>
            <w:tcW w:w="1913" w:type="dxa"/>
            <w:tcBorders>
              <w:top w:val="single" w:sz="4" w:space="0" w:color="auto"/>
              <w:left w:val="single" w:sz="4" w:space="0" w:color="auto"/>
              <w:bottom w:val="single" w:sz="4" w:space="0" w:color="auto"/>
              <w:right w:val="single" w:sz="4" w:space="0" w:color="auto"/>
            </w:tcBorders>
          </w:tcPr>
          <w:p w:rsidR="00430D89" w:rsidRDefault="00430D89" w:rsidP="00F853AB">
            <w:pPr>
              <w:spacing w:after="60"/>
              <w:jc w:val="left"/>
            </w:pPr>
            <w:r>
              <w:t>Infirmière</w:t>
            </w:r>
          </w:p>
        </w:tc>
        <w:tc>
          <w:tcPr>
            <w:tcW w:w="8080" w:type="dxa"/>
            <w:tcBorders>
              <w:top w:val="single" w:sz="4" w:space="0" w:color="auto"/>
              <w:left w:val="single" w:sz="4" w:space="0" w:color="auto"/>
              <w:bottom w:val="single" w:sz="4" w:space="0" w:color="auto"/>
              <w:right w:val="single" w:sz="4" w:space="0" w:color="auto"/>
            </w:tcBorders>
          </w:tcPr>
          <w:p w:rsidR="00430D89" w:rsidRPr="00A646D7" w:rsidRDefault="00430D89" w:rsidP="00F853AB">
            <w:pPr>
              <w:pStyle w:val="cL"/>
              <w:numPr>
                <w:ilvl w:val="0"/>
                <w:numId w:val="0"/>
              </w:numPr>
              <w:ind w:left="355" w:hanging="283"/>
            </w:pPr>
          </w:p>
        </w:tc>
      </w:tr>
      <w:tr w:rsidR="00430D89" w:rsidRPr="00A646D7">
        <w:tblPrEx>
          <w:tblCellMar>
            <w:top w:w="0" w:type="dxa"/>
            <w:bottom w:w="0" w:type="dxa"/>
          </w:tblCellMar>
        </w:tblPrEx>
        <w:tc>
          <w:tcPr>
            <w:tcW w:w="1913" w:type="dxa"/>
            <w:tcBorders>
              <w:top w:val="single" w:sz="4" w:space="0" w:color="auto"/>
              <w:left w:val="single" w:sz="4" w:space="0" w:color="auto"/>
              <w:bottom w:val="single" w:sz="4" w:space="0" w:color="auto"/>
              <w:right w:val="single" w:sz="4" w:space="0" w:color="auto"/>
            </w:tcBorders>
          </w:tcPr>
          <w:p w:rsidR="00430D89" w:rsidRDefault="00430D89" w:rsidP="00F853AB">
            <w:pPr>
              <w:spacing w:after="60"/>
              <w:jc w:val="left"/>
            </w:pPr>
            <w:r>
              <w:t>Technicien d'étude clinique</w:t>
            </w:r>
          </w:p>
        </w:tc>
        <w:tc>
          <w:tcPr>
            <w:tcW w:w="8080" w:type="dxa"/>
            <w:tcBorders>
              <w:top w:val="single" w:sz="4" w:space="0" w:color="auto"/>
              <w:left w:val="single" w:sz="4" w:space="0" w:color="auto"/>
              <w:bottom w:val="single" w:sz="4" w:space="0" w:color="auto"/>
              <w:right w:val="single" w:sz="4" w:space="0" w:color="auto"/>
            </w:tcBorders>
          </w:tcPr>
          <w:p w:rsidR="00430D89" w:rsidRPr="00A646D7" w:rsidRDefault="00430D89" w:rsidP="00F853AB">
            <w:pPr>
              <w:pStyle w:val="cL"/>
              <w:numPr>
                <w:ilvl w:val="0"/>
                <w:numId w:val="0"/>
              </w:numPr>
              <w:ind w:left="355" w:hanging="283"/>
            </w:pPr>
          </w:p>
        </w:tc>
      </w:tr>
      <w:tr w:rsidR="00430D89" w:rsidRPr="00A646D7">
        <w:tblPrEx>
          <w:tblCellMar>
            <w:top w:w="0" w:type="dxa"/>
            <w:bottom w:w="0" w:type="dxa"/>
          </w:tblCellMar>
        </w:tblPrEx>
        <w:tc>
          <w:tcPr>
            <w:tcW w:w="1913" w:type="dxa"/>
            <w:tcBorders>
              <w:top w:val="single" w:sz="4" w:space="0" w:color="auto"/>
              <w:left w:val="single" w:sz="4" w:space="0" w:color="auto"/>
              <w:bottom w:val="single" w:sz="4" w:space="0" w:color="auto"/>
              <w:right w:val="single" w:sz="4" w:space="0" w:color="auto"/>
            </w:tcBorders>
          </w:tcPr>
          <w:p w:rsidR="00430D89" w:rsidRDefault="00430D89" w:rsidP="00F853AB">
            <w:pPr>
              <w:spacing w:after="60"/>
              <w:jc w:val="left"/>
            </w:pPr>
            <w:r>
              <w:t>Personnel d'entretien et de cuisine</w:t>
            </w:r>
          </w:p>
        </w:tc>
        <w:tc>
          <w:tcPr>
            <w:tcW w:w="8080" w:type="dxa"/>
            <w:tcBorders>
              <w:top w:val="single" w:sz="4" w:space="0" w:color="auto"/>
              <w:left w:val="single" w:sz="4" w:space="0" w:color="auto"/>
              <w:bottom w:val="single" w:sz="4" w:space="0" w:color="auto"/>
              <w:right w:val="single" w:sz="4" w:space="0" w:color="auto"/>
            </w:tcBorders>
          </w:tcPr>
          <w:p w:rsidR="00430D89" w:rsidRPr="00A646D7" w:rsidRDefault="00430D89" w:rsidP="00F853AB">
            <w:pPr>
              <w:pStyle w:val="cL"/>
              <w:numPr>
                <w:ilvl w:val="0"/>
                <w:numId w:val="0"/>
              </w:numPr>
              <w:ind w:left="355" w:hanging="283"/>
            </w:pPr>
          </w:p>
        </w:tc>
      </w:tr>
      <w:tr w:rsidR="00430D89" w:rsidRPr="00A646D7">
        <w:tblPrEx>
          <w:tblCellMar>
            <w:top w:w="0" w:type="dxa"/>
            <w:bottom w:w="0" w:type="dxa"/>
          </w:tblCellMar>
        </w:tblPrEx>
        <w:tc>
          <w:tcPr>
            <w:tcW w:w="1913" w:type="dxa"/>
            <w:tcBorders>
              <w:top w:val="single" w:sz="4" w:space="0" w:color="auto"/>
              <w:left w:val="single" w:sz="4" w:space="0" w:color="auto"/>
              <w:bottom w:val="single" w:sz="4" w:space="0" w:color="auto"/>
              <w:right w:val="single" w:sz="4" w:space="0" w:color="auto"/>
            </w:tcBorders>
          </w:tcPr>
          <w:p w:rsidR="00430D89" w:rsidRDefault="00430D89" w:rsidP="00F853AB">
            <w:pPr>
              <w:spacing w:after="60"/>
              <w:jc w:val="left"/>
            </w:pPr>
            <w:r>
              <w:t>Autre</w:t>
            </w:r>
          </w:p>
        </w:tc>
        <w:tc>
          <w:tcPr>
            <w:tcW w:w="8080" w:type="dxa"/>
            <w:tcBorders>
              <w:top w:val="single" w:sz="4" w:space="0" w:color="auto"/>
              <w:left w:val="single" w:sz="4" w:space="0" w:color="auto"/>
              <w:bottom w:val="single" w:sz="4" w:space="0" w:color="auto"/>
              <w:right w:val="single" w:sz="4" w:space="0" w:color="auto"/>
            </w:tcBorders>
          </w:tcPr>
          <w:p w:rsidR="00430D89" w:rsidRPr="00A646D7" w:rsidRDefault="00430D89" w:rsidP="00F853AB">
            <w:pPr>
              <w:pStyle w:val="cL"/>
              <w:numPr>
                <w:ilvl w:val="0"/>
                <w:numId w:val="0"/>
              </w:numPr>
              <w:ind w:left="355" w:hanging="283"/>
            </w:pPr>
          </w:p>
        </w:tc>
      </w:tr>
    </w:tbl>
    <w:p w:rsidR="00430D89" w:rsidRDefault="00430D89" w:rsidP="00430D89">
      <w:r>
        <w:t>Existence d'un "Staff Log"</w:t>
      </w:r>
    </w:p>
    <w:p w:rsidR="00430D89" w:rsidRDefault="00430D89" w:rsidP="00430D89">
      <w:r>
        <w:t>??? Une liste ou un "Staff Log" récapitulatif n'a pas été vu par l'Auditeur. Une telle liste permettrait une meilleure traçabilité des Définitions de Fonction archivées.</w:t>
      </w:r>
    </w:p>
    <w:p w:rsidR="00430D89" w:rsidRPr="007F4C83" w:rsidRDefault="00430D89" w:rsidP="00430D89"/>
    <w:p w:rsidR="00E70ECB" w:rsidRDefault="00E70ECB" w:rsidP="005005AC">
      <w:pPr>
        <w:pStyle w:val="Titre2"/>
        <w:numPr>
          <w:ilvl w:val="1"/>
          <w:numId w:val="2"/>
        </w:numPr>
        <w:tabs>
          <w:tab w:val="clear" w:pos="851"/>
        </w:tabs>
        <w:ind w:left="1418" w:hanging="860"/>
        <w:jc w:val="both"/>
      </w:pPr>
      <w:bookmarkStart w:id="27" w:name="_Toc248139685"/>
      <w:r>
        <w:t>Curriculum Vitae</w:t>
      </w:r>
      <w:bookmarkEnd w:id="21"/>
      <w:bookmarkEnd w:id="27"/>
    </w:p>
    <w:p w:rsidR="00E70ECB" w:rsidRDefault="00E70ECB" w:rsidP="00E70ECB">
      <w:r>
        <w:t>Chaque poste est documenté par un Curriculum Vitae (CV). ??</w:t>
      </w:r>
    </w:p>
    <w:p w:rsidR="00E70ECB" w:rsidRPr="003E73EF" w:rsidRDefault="00E70ECB" w:rsidP="00E70ECB">
      <w:r>
        <w:t>Les Curriculum Vitae de plusieurs postes ont été examinés par l'Auditeur, en particulier les CV suivants :</w:t>
      </w:r>
    </w:p>
    <w:p w:rsidR="00E70ECB" w:rsidRDefault="00845E5E" w:rsidP="00E70ECB">
      <w:pPr>
        <w:pStyle w:val="B1"/>
      </w:pPr>
      <w:r>
        <w:t>CV du Réanimateur ???</w:t>
      </w:r>
    </w:p>
    <w:p w:rsidR="00845E5E" w:rsidRDefault="00845E5E" w:rsidP="00E70ECB">
      <w:pPr>
        <w:pStyle w:val="B1"/>
      </w:pPr>
    </w:p>
    <w:p w:rsidR="00766770" w:rsidRPr="007F4C83" w:rsidRDefault="00766770" w:rsidP="00766770">
      <w:pPr>
        <w:pStyle w:val="Titre1"/>
        <w:tabs>
          <w:tab w:val="clear" w:pos="567"/>
          <w:tab w:val="num" w:pos="360"/>
        </w:tabs>
      </w:pPr>
      <w:bookmarkStart w:id="28" w:name="_Toc440362936"/>
      <w:bookmarkStart w:id="29" w:name="_Toc29368273"/>
      <w:bookmarkStart w:id="30" w:name="_Toc248139686"/>
      <w:r w:rsidRPr="007F4C83">
        <w:t>Personnel</w:t>
      </w:r>
      <w:bookmarkEnd w:id="28"/>
      <w:bookmarkEnd w:id="29"/>
      <w:bookmarkEnd w:id="30"/>
    </w:p>
    <w:p w:rsidR="00766770" w:rsidRPr="007F4C83" w:rsidRDefault="00766770" w:rsidP="00766770">
      <w:pPr>
        <w:pStyle w:val="Titre2"/>
        <w:tabs>
          <w:tab w:val="num" w:pos="851"/>
        </w:tabs>
      </w:pPr>
      <w:bookmarkStart w:id="31" w:name="_Toc440362940"/>
      <w:bookmarkStart w:id="32" w:name="_Toc29368277"/>
      <w:bookmarkStart w:id="33" w:name="_Toc248139687"/>
      <w:r w:rsidRPr="007F4C83">
        <w:t>Formation du personnel</w:t>
      </w:r>
      <w:bookmarkEnd w:id="31"/>
      <w:bookmarkEnd w:id="32"/>
      <w:bookmarkEnd w:id="33"/>
    </w:p>
    <w:p w:rsidR="00766770" w:rsidRPr="007F4C83" w:rsidRDefault="00766770" w:rsidP="00766770">
      <w:pPr>
        <w:pStyle w:val="B1"/>
      </w:pPr>
      <w:r w:rsidRPr="007F4C83">
        <w:t>Existence de Plan(s) de formation pour le personnel</w:t>
      </w:r>
    </w:p>
    <w:p w:rsidR="00766770" w:rsidRPr="007F4C83" w:rsidRDefault="00766770" w:rsidP="00766770">
      <w:pPr>
        <w:pStyle w:val="B1"/>
      </w:pPr>
      <w:r w:rsidRPr="007F4C83">
        <w:t>Existence de sessions de formation (convocation, ordre du jour, liste de présence, appréciation de l'efficacité de la formation, feed-back des participants)</w:t>
      </w:r>
    </w:p>
    <w:p w:rsidR="00766770" w:rsidRPr="007F4C83" w:rsidRDefault="00766770" w:rsidP="00766770">
      <w:pPr>
        <w:pStyle w:val="B1"/>
      </w:pPr>
      <w:r w:rsidRPr="007F4C83">
        <w:t>Connaissance des référentiels et procédures</w:t>
      </w:r>
    </w:p>
    <w:p w:rsidR="00766770" w:rsidRPr="007F4C83" w:rsidRDefault="00766770" w:rsidP="00766770">
      <w:pPr>
        <w:pStyle w:val="Titre2"/>
        <w:tabs>
          <w:tab w:val="num" w:pos="851"/>
        </w:tabs>
      </w:pPr>
      <w:bookmarkStart w:id="34" w:name="_Toc440362941"/>
      <w:bookmarkStart w:id="35" w:name="_Toc29368278"/>
      <w:bookmarkStart w:id="36" w:name="_Toc248139688"/>
      <w:r w:rsidRPr="007F4C83">
        <w:t>Ressources humaines affectées</w:t>
      </w:r>
      <w:bookmarkEnd w:id="34"/>
      <w:bookmarkEnd w:id="35"/>
      <w:r>
        <w:t xml:space="preserve"> au projet</w:t>
      </w:r>
      <w:bookmarkEnd w:id="36"/>
    </w:p>
    <w:p w:rsidR="00766770" w:rsidRDefault="00766770" w:rsidP="00766770">
      <w:pPr>
        <w:pStyle w:val="B1"/>
      </w:pPr>
      <w:r w:rsidRPr="007F4C83">
        <w:t>Les ressources humaines sont-elles suffisantes, adaptées, formées ?</w:t>
      </w:r>
    </w:p>
    <w:p w:rsidR="00766770" w:rsidRPr="001434D6" w:rsidRDefault="00766770" w:rsidP="00766770">
      <w:pPr>
        <w:pStyle w:val="B1"/>
      </w:pPr>
      <w:r w:rsidRPr="007F4C83">
        <w:t>En cas d’absence, comment sont organisées les mesures prises pour son remplacement ?</w:t>
      </w:r>
    </w:p>
    <w:p w:rsidR="00E70ECB" w:rsidRDefault="00E70ECB" w:rsidP="00E70ECB"/>
    <w:p w:rsidR="003217B8" w:rsidRPr="007F4C83" w:rsidRDefault="00C81E5D" w:rsidP="005F3FA5">
      <w:pPr>
        <w:pStyle w:val="Titre1"/>
      </w:pPr>
      <w:bookmarkStart w:id="37" w:name="_Toc440362944"/>
      <w:bookmarkStart w:id="38" w:name="_Toc29368281"/>
      <w:r w:rsidRPr="007F4C83">
        <w:br w:type="page"/>
      </w:r>
      <w:bookmarkStart w:id="39" w:name="_Toc248139689"/>
      <w:r w:rsidR="009A0DCA" w:rsidRPr="005F3FA5">
        <w:t>Syst</w:t>
      </w:r>
      <w:r w:rsidR="00287049">
        <w:t>è</w:t>
      </w:r>
      <w:r w:rsidR="009A0DCA" w:rsidRPr="005F3FA5">
        <w:t>me</w:t>
      </w:r>
      <w:r w:rsidR="009A0DCA">
        <w:t xml:space="preserve"> </w:t>
      </w:r>
      <w:r w:rsidR="003217B8" w:rsidRPr="007F4C83">
        <w:t>Qualité</w:t>
      </w:r>
      <w:bookmarkEnd w:id="37"/>
      <w:bookmarkEnd w:id="38"/>
      <w:bookmarkEnd w:id="39"/>
    </w:p>
    <w:p w:rsidR="003217B8" w:rsidRPr="007F4C83" w:rsidRDefault="003217B8">
      <w:pPr>
        <w:pStyle w:val="B1"/>
      </w:pPr>
      <w:r w:rsidRPr="007F4C83">
        <w:t xml:space="preserve">existe-t-il une définition écrite de la politique qualité ? </w:t>
      </w:r>
    </w:p>
    <w:p w:rsidR="00605BF5" w:rsidRPr="007F4C83" w:rsidRDefault="00605BF5" w:rsidP="00605BF5">
      <w:pPr>
        <w:pStyle w:val="B1"/>
        <w:numPr>
          <w:ilvl w:val="0"/>
          <w:numId w:val="0"/>
        </w:numPr>
        <w:ind w:left="567"/>
      </w:pPr>
    </w:p>
    <w:p w:rsidR="003217B8" w:rsidRPr="007F4C83" w:rsidRDefault="003217B8">
      <w:pPr>
        <w:pStyle w:val="B1"/>
      </w:pPr>
      <w:r w:rsidRPr="007F4C83">
        <w:t xml:space="preserve">existe-t-il une définition écrite des objectifs qualité ? </w:t>
      </w:r>
    </w:p>
    <w:p w:rsidR="00605BF5" w:rsidRPr="007F4C83" w:rsidRDefault="00605BF5" w:rsidP="00605BF5">
      <w:pPr>
        <w:pStyle w:val="B1"/>
        <w:numPr>
          <w:ilvl w:val="0"/>
          <w:numId w:val="0"/>
        </w:numPr>
      </w:pPr>
    </w:p>
    <w:p w:rsidR="003217B8" w:rsidRPr="007F4C83" w:rsidRDefault="003217B8">
      <w:pPr>
        <w:pStyle w:val="B1"/>
      </w:pPr>
      <w:r w:rsidRPr="007F4C83">
        <w:t>existe-t-il un sys</w:t>
      </w:r>
      <w:r w:rsidR="00E803F9" w:rsidRPr="007F4C83">
        <w:t xml:space="preserve">tème d'amélioration permanente </w:t>
      </w:r>
      <w:r w:rsidRPr="007F4C83">
        <w:t>?</w:t>
      </w:r>
    </w:p>
    <w:p w:rsidR="00605BF5" w:rsidRPr="007F4C83" w:rsidRDefault="00605BF5" w:rsidP="00605BF5">
      <w:pPr>
        <w:pStyle w:val="B1"/>
        <w:numPr>
          <w:ilvl w:val="0"/>
          <w:numId w:val="0"/>
        </w:numPr>
      </w:pPr>
    </w:p>
    <w:p w:rsidR="00FD0D4F" w:rsidRPr="007F4C83" w:rsidRDefault="00FD0D4F" w:rsidP="00FD0D4F">
      <w:pPr>
        <w:pStyle w:val="B1"/>
      </w:pPr>
      <w:r w:rsidRPr="007F4C83">
        <w:t>existe-t-il des indicateurs de qualité et de productivité ?</w:t>
      </w:r>
    </w:p>
    <w:p w:rsidR="00FD0D4F" w:rsidRPr="007F4C83" w:rsidRDefault="00FD0D4F" w:rsidP="00FD0D4F">
      <w:pPr>
        <w:pStyle w:val="B1"/>
        <w:numPr>
          <w:ilvl w:val="0"/>
          <w:numId w:val="0"/>
        </w:numPr>
      </w:pPr>
    </w:p>
    <w:p w:rsidR="003217B8" w:rsidRPr="007F4C83" w:rsidRDefault="003217B8" w:rsidP="00FD0D4F">
      <w:pPr>
        <w:pStyle w:val="B1"/>
      </w:pPr>
      <w:r w:rsidRPr="007F4C83">
        <w:t xml:space="preserve">existe-t-il </w:t>
      </w:r>
      <w:r w:rsidR="00FD0D4F">
        <w:t>un manuel</w:t>
      </w:r>
      <w:r w:rsidRPr="007F4C83">
        <w:t xml:space="preserve"> qualité</w:t>
      </w:r>
      <w:r w:rsidR="00FD0D4F">
        <w:t xml:space="preserve"> </w:t>
      </w:r>
      <w:r w:rsidRPr="007F4C83">
        <w:t>?</w:t>
      </w:r>
    </w:p>
    <w:p w:rsidR="00605BF5" w:rsidRPr="007F4C83" w:rsidRDefault="00605BF5" w:rsidP="00605BF5">
      <w:pPr>
        <w:pStyle w:val="B1"/>
        <w:numPr>
          <w:ilvl w:val="0"/>
          <w:numId w:val="0"/>
        </w:numPr>
      </w:pPr>
    </w:p>
    <w:p w:rsidR="003217B8" w:rsidRPr="007F4C83" w:rsidRDefault="003217B8">
      <w:pPr>
        <w:pStyle w:val="Titre2"/>
        <w:tabs>
          <w:tab w:val="num" w:pos="851"/>
        </w:tabs>
      </w:pPr>
      <w:bookmarkStart w:id="40" w:name="_Toc440362945"/>
      <w:bookmarkStart w:id="41" w:name="_Toc29368282"/>
      <w:bookmarkStart w:id="42" w:name="_Toc248139690"/>
      <w:r w:rsidRPr="007F4C83">
        <w:t>Procédures et formulaires</w:t>
      </w:r>
      <w:bookmarkEnd w:id="40"/>
      <w:bookmarkEnd w:id="41"/>
      <w:bookmarkEnd w:id="42"/>
    </w:p>
    <w:p w:rsidR="003217B8" w:rsidRPr="007F4C83" w:rsidRDefault="003217B8" w:rsidP="00E803F9">
      <w:pPr>
        <w:pStyle w:val="B1"/>
      </w:pPr>
      <w:r w:rsidRPr="007F4C83">
        <w:t>procédures en vigueur, écrites, vérifiées, approuvées et datées</w:t>
      </w:r>
    </w:p>
    <w:p w:rsidR="00605BF5" w:rsidRPr="007F4C83" w:rsidRDefault="00605BF5" w:rsidP="00605BF5">
      <w:pPr>
        <w:pStyle w:val="B1"/>
        <w:numPr>
          <w:ilvl w:val="0"/>
          <w:numId w:val="0"/>
        </w:numPr>
        <w:ind w:left="567"/>
      </w:pPr>
    </w:p>
    <w:p w:rsidR="00E803F9" w:rsidRPr="007F4C83" w:rsidRDefault="00E803F9" w:rsidP="00E803F9">
      <w:pPr>
        <w:pStyle w:val="B1"/>
      </w:pPr>
      <w:r w:rsidRPr="007F4C83">
        <w:t>Modalités de rédaction:</w:t>
      </w:r>
    </w:p>
    <w:p w:rsidR="00E803F9" w:rsidRPr="007F4C83" w:rsidRDefault="00E803F9" w:rsidP="00E803F9">
      <w:pPr>
        <w:pStyle w:val="B2"/>
      </w:pPr>
      <w:r w:rsidRPr="007F4C83">
        <w:t xml:space="preserve">Le rédacteur est-il compétent ? </w:t>
      </w:r>
      <w:r w:rsidRPr="007F4C83">
        <w:tab/>
      </w:r>
      <w:r w:rsidRPr="007F4C83">
        <w:br/>
        <w:t>A-t-il pris l'avis de tous les opérationnels impliqués ?</w:t>
      </w:r>
    </w:p>
    <w:p w:rsidR="00605BF5" w:rsidRPr="007F4C83" w:rsidRDefault="00605BF5" w:rsidP="00605BF5">
      <w:pPr>
        <w:pStyle w:val="B2"/>
        <w:numPr>
          <w:ilvl w:val="0"/>
          <w:numId w:val="0"/>
        </w:numPr>
        <w:ind w:left="851"/>
      </w:pPr>
    </w:p>
    <w:p w:rsidR="00E803F9" w:rsidRPr="007F4C83" w:rsidRDefault="00E803F9" w:rsidP="00E803F9">
      <w:pPr>
        <w:pStyle w:val="B2"/>
      </w:pPr>
      <w:r w:rsidRPr="007F4C83">
        <w:t>La procédure a-t-elle été vérifiée avant validation ?</w:t>
      </w:r>
    </w:p>
    <w:p w:rsidR="00605BF5" w:rsidRPr="007F4C83" w:rsidRDefault="00605BF5" w:rsidP="00605BF5">
      <w:pPr>
        <w:pStyle w:val="B2"/>
        <w:numPr>
          <w:ilvl w:val="0"/>
          <w:numId w:val="0"/>
        </w:numPr>
      </w:pPr>
    </w:p>
    <w:p w:rsidR="00E803F9" w:rsidRPr="007F4C83" w:rsidRDefault="00E803F9" w:rsidP="00E803F9">
      <w:pPr>
        <w:pStyle w:val="B2"/>
      </w:pPr>
      <w:r w:rsidRPr="007F4C83">
        <w:t>La procédure est-elle mise en application par une position hiérarchique appropriée ?</w:t>
      </w:r>
    </w:p>
    <w:p w:rsidR="00605BF5" w:rsidRPr="007F4C83" w:rsidRDefault="00605BF5" w:rsidP="00605BF5">
      <w:pPr>
        <w:pStyle w:val="B2"/>
        <w:numPr>
          <w:ilvl w:val="0"/>
          <w:numId w:val="0"/>
        </w:numPr>
      </w:pPr>
    </w:p>
    <w:p w:rsidR="00E803F9" w:rsidRPr="007F4C83" w:rsidRDefault="00E803F9" w:rsidP="00E803F9">
      <w:pPr>
        <w:pStyle w:val="B2"/>
      </w:pPr>
      <w:r w:rsidRPr="007F4C83">
        <w:t>Les procédures sont-elles renouvelées au rythme des besoins ?</w:t>
      </w:r>
    </w:p>
    <w:p w:rsidR="00605BF5" w:rsidRPr="007F4C83" w:rsidRDefault="00605BF5" w:rsidP="00605BF5">
      <w:pPr>
        <w:pStyle w:val="B2"/>
        <w:numPr>
          <w:ilvl w:val="0"/>
          <w:numId w:val="0"/>
        </w:numPr>
      </w:pPr>
    </w:p>
    <w:p w:rsidR="00E803F9" w:rsidRPr="007F4C83" w:rsidRDefault="00E803F9" w:rsidP="00E803F9">
      <w:pPr>
        <w:pStyle w:val="B1"/>
      </w:pPr>
      <w:r w:rsidRPr="007F4C83">
        <w:t>Modalités de distribution et accès:</w:t>
      </w:r>
    </w:p>
    <w:p w:rsidR="00605BF5" w:rsidRPr="007F4C83" w:rsidRDefault="00E803F9" w:rsidP="00E803F9">
      <w:pPr>
        <w:pStyle w:val="B2"/>
      </w:pPr>
      <w:r w:rsidRPr="007F4C83">
        <w:t xml:space="preserve">Qui sont les destinataires ? </w:t>
      </w:r>
      <w:r w:rsidRPr="007F4C83">
        <w:tab/>
      </w:r>
      <w:r w:rsidRPr="007F4C83">
        <w:br/>
      </w:r>
      <w:r w:rsidR="00605BF5" w:rsidRPr="007F4C83">
        <w:tab/>
        <w:t xml:space="preserve">listes de diffusion </w:t>
      </w:r>
    </w:p>
    <w:p w:rsidR="00605BF5" w:rsidRPr="007F4C83" w:rsidRDefault="00605BF5" w:rsidP="00605BF5">
      <w:pPr>
        <w:pStyle w:val="B2"/>
        <w:numPr>
          <w:ilvl w:val="0"/>
          <w:numId w:val="0"/>
        </w:numPr>
        <w:ind w:left="851"/>
      </w:pPr>
    </w:p>
    <w:p w:rsidR="00E803F9" w:rsidRPr="007F4C83" w:rsidRDefault="00E803F9" w:rsidP="00E803F9">
      <w:pPr>
        <w:pStyle w:val="B2"/>
      </w:pPr>
      <w:r w:rsidRPr="007F4C83">
        <w:t xml:space="preserve">Les ont-ils eu ? </w:t>
      </w:r>
      <w:r w:rsidRPr="007F4C83">
        <w:tab/>
      </w:r>
      <w:r w:rsidRPr="007F4C83">
        <w:br/>
        <w:t xml:space="preserve">Les ont-ils lues ? </w:t>
      </w:r>
      <w:r w:rsidRPr="007F4C83">
        <w:tab/>
      </w:r>
      <w:r w:rsidRPr="007F4C83">
        <w:br/>
        <w:t xml:space="preserve">Les ont-ils utilisées ? </w:t>
      </w:r>
      <w:r w:rsidRPr="007F4C83">
        <w:tab/>
      </w:r>
      <w:r w:rsidRPr="007F4C83">
        <w:br/>
        <w:t>Sont-elles considérées comme pratiques ?</w:t>
      </w:r>
    </w:p>
    <w:p w:rsidR="00605BF5" w:rsidRPr="007F4C83" w:rsidRDefault="00605BF5" w:rsidP="00605BF5">
      <w:pPr>
        <w:pStyle w:val="B2"/>
        <w:numPr>
          <w:ilvl w:val="0"/>
          <w:numId w:val="0"/>
        </w:numPr>
      </w:pPr>
    </w:p>
    <w:p w:rsidR="00605BF5" w:rsidRPr="007F4C83" w:rsidRDefault="00E803F9" w:rsidP="00605BF5">
      <w:pPr>
        <w:pStyle w:val="B2"/>
      </w:pPr>
      <w:r w:rsidRPr="007F4C83">
        <w:t>La diffusion est-elle documentée ? : listes de diffusion + date de diffusion</w:t>
      </w:r>
    </w:p>
    <w:p w:rsidR="00605BF5" w:rsidRPr="007F4C83" w:rsidRDefault="00605BF5" w:rsidP="00605BF5">
      <w:pPr>
        <w:pStyle w:val="B2"/>
        <w:numPr>
          <w:ilvl w:val="0"/>
          <w:numId w:val="0"/>
        </w:numPr>
      </w:pPr>
    </w:p>
    <w:p w:rsidR="003217B8" w:rsidRPr="007F4C83" w:rsidRDefault="00605BF5" w:rsidP="00E803F9">
      <w:pPr>
        <w:pStyle w:val="B1"/>
      </w:pPr>
      <w:r w:rsidRPr="007F4C83">
        <w:t>M</w:t>
      </w:r>
      <w:r w:rsidR="003217B8" w:rsidRPr="007F4C83">
        <w:t>odification de procédure écrite, approuvée, enregistrée, datée, communiquée</w:t>
      </w:r>
    </w:p>
    <w:p w:rsidR="00605BF5" w:rsidRPr="007F4C83" w:rsidRDefault="00605BF5" w:rsidP="00605BF5">
      <w:pPr>
        <w:pStyle w:val="B2"/>
      </w:pPr>
      <w:r w:rsidRPr="007F4C83">
        <w:t>modalités de révision</w:t>
      </w:r>
    </w:p>
    <w:p w:rsidR="00605BF5" w:rsidRPr="007F4C83" w:rsidRDefault="00605BF5" w:rsidP="00605BF5">
      <w:pPr>
        <w:pStyle w:val="B2"/>
        <w:numPr>
          <w:ilvl w:val="0"/>
          <w:numId w:val="0"/>
        </w:numPr>
        <w:ind w:left="851"/>
      </w:pPr>
    </w:p>
    <w:p w:rsidR="00605BF5" w:rsidRPr="007F4C83" w:rsidRDefault="00605BF5" w:rsidP="00605BF5">
      <w:pPr>
        <w:pStyle w:val="B2"/>
      </w:pPr>
      <w:r w:rsidRPr="007F4C83">
        <w:t>fréquence de révision</w:t>
      </w:r>
    </w:p>
    <w:p w:rsidR="00605BF5" w:rsidRPr="007F4C83" w:rsidRDefault="00605BF5" w:rsidP="00605BF5">
      <w:pPr>
        <w:pStyle w:val="B2"/>
        <w:numPr>
          <w:ilvl w:val="0"/>
          <w:numId w:val="0"/>
        </w:numPr>
      </w:pPr>
    </w:p>
    <w:p w:rsidR="00605BF5" w:rsidRPr="007F4C83" w:rsidRDefault="00605BF5" w:rsidP="00605BF5">
      <w:pPr>
        <w:pStyle w:val="B2"/>
      </w:pPr>
      <w:r w:rsidRPr="007F4C83">
        <w:t>gestion des versions</w:t>
      </w:r>
    </w:p>
    <w:p w:rsidR="00605BF5" w:rsidRPr="007F4C83" w:rsidRDefault="00605BF5" w:rsidP="00605BF5">
      <w:pPr>
        <w:pStyle w:val="B2"/>
        <w:numPr>
          <w:ilvl w:val="0"/>
          <w:numId w:val="0"/>
        </w:numPr>
      </w:pPr>
    </w:p>
    <w:p w:rsidR="00E803F9" w:rsidRPr="007F4C83" w:rsidRDefault="003217B8" w:rsidP="00E803F9">
      <w:pPr>
        <w:pStyle w:val="B1"/>
      </w:pPr>
      <w:r w:rsidRPr="007F4C83">
        <w:rPr>
          <w:color w:val="000000"/>
          <w:sz w:val="19"/>
          <w:szCs w:val="19"/>
        </w:rPr>
        <w:t>fichier chronologique de toutes les procédures</w:t>
      </w:r>
    </w:p>
    <w:p w:rsidR="003217B8" w:rsidRPr="007F4C83" w:rsidRDefault="00E803F9" w:rsidP="00E803F9">
      <w:pPr>
        <w:pStyle w:val="B1"/>
      </w:pPr>
      <w:r w:rsidRPr="007F4C83">
        <w:t>c</w:t>
      </w:r>
      <w:r w:rsidR="003217B8" w:rsidRPr="007F4C83">
        <w:t>ertaines étapes du</w:t>
      </w:r>
      <w:r w:rsidRPr="007F4C83">
        <w:t>/des</w:t>
      </w:r>
      <w:r w:rsidR="003217B8" w:rsidRPr="007F4C83">
        <w:t xml:space="preserve"> processus font-elles l'objet de procédures non écrites ?</w:t>
      </w:r>
    </w:p>
    <w:p w:rsidR="00605BF5" w:rsidRDefault="00885035" w:rsidP="00885035">
      <w:pPr>
        <w:pStyle w:val="Titre3"/>
      </w:pPr>
      <w:bookmarkStart w:id="43" w:name="_Toc248139691"/>
      <w:r>
        <w:t>Aspects couverts par les procédures opérationnelles</w:t>
      </w:r>
      <w:bookmarkEnd w:id="43"/>
    </w:p>
    <w:p w:rsidR="00103C9C" w:rsidRDefault="00103C9C" w:rsidP="00103C9C">
      <w:pPr>
        <w:pStyle w:val="B1"/>
        <w:rPr>
          <w:rFonts w:ascii="ArialMT" w:hAnsi="ArialMT" w:cs="ArialMT"/>
          <w:sz w:val="20"/>
        </w:rPr>
      </w:pPr>
      <w:r>
        <w:t>"</w:t>
      </w:r>
      <w:r w:rsidRPr="00103C9C">
        <w:t>…des procédures opératoires permettant notamment d’assurer de façon optimale la sécurité des personnes en fonction du risque prévisible lié à chaque médicament et/ou à chaque protocole…</w:t>
      </w:r>
      <w:r>
        <w:t xml:space="preserve">" (Essais cliniques de première administration à l'Homme, en dose unique d’un médicament expérimental (nouvelle substance active) : </w:t>
      </w:r>
      <w:r>
        <w:rPr>
          <w:sz w:val="20"/>
        </w:rPr>
        <w:t xml:space="preserve">Choix de la première dose, de la progression de dose et protocole d'administration aux volontaires - Afssaps, </w:t>
      </w:r>
      <w:smartTag w:uri="urn:schemas-microsoft-com:office:smarttags" w:element="date">
        <w:smartTagPr>
          <w:attr w:name="ls" w:val="trans"/>
          <w:attr w:name="Month" w:val="07"/>
          <w:attr w:name="Day" w:val="25"/>
          <w:attr w:name="Year" w:val="2006"/>
        </w:smartTagPr>
        <w:r>
          <w:rPr>
            <w:rFonts w:ascii="ArialMT" w:hAnsi="ArialMT" w:cs="ArialMT"/>
            <w:sz w:val="20"/>
          </w:rPr>
          <w:t>25/07/2006</w:t>
        </w:r>
      </w:smartTag>
      <w:r>
        <w:rPr>
          <w:rFonts w:ascii="ArialMT" w:hAnsi="ArialMT" w:cs="ArialMT"/>
          <w:sz w:val="20"/>
        </w:rPr>
        <w:t>)</w:t>
      </w:r>
    </w:p>
    <w:p w:rsidR="00605BF5" w:rsidRPr="007F4C83" w:rsidRDefault="00605BF5" w:rsidP="00605BF5">
      <w:pPr>
        <w:pStyle w:val="B1"/>
        <w:numPr>
          <w:ilvl w:val="0"/>
          <w:numId w:val="0"/>
        </w:numPr>
        <w:ind w:left="851" w:hanging="284"/>
      </w:pPr>
    </w:p>
    <w:p w:rsidR="00605BF5" w:rsidRPr="007F4C83" w:rsidRDefault="00605BF5" w:rsidP="00605BF5">
      <w:pPr>
        <w:pStyle w:val="B1"/>
        <w:numPr>
          <w:ilvl w:val="0"/>
          <w:numId w:val="0"/>
        </w:numPr>
        <w:ind w:left="851" w:hanging="284"/>
      </w:pPr>
    </w:p>
    <w:p w:rsidR="00C81E5D" w:rsidRPr="007F4C83" w:rsidRDefault="00C81E5D" w:rsidP="00E803F9">
      <w:pPr>
        <w:pStyle w:val="Titre2"/>
      </w:pPr>
      <w:bookmarkStart w:id="44" w:name="_Toc248139692"/>
      <w:r w:rsidRPr="007F4C83">
        <w:t>Audits de système</w:t>
      </w:r>
      <w:bookmarkEnd w:id="44"/>
    </w:p>
    <w:p w:rsidR="00605BF5" w:rsidRPr="007F4C83" w:rsidRDefault="00605BF5" w:rsidP="007F4C83">
      <w:pPr>
        <w:pStyle w:val="B1"/>
      </w:pPr>
      <w:r w:rsidRPr="007F4C83">
        <w:t>Personne en charge des audits:</w:t>
      </w:r>
    </w:p>
    <w:p w:rsidR="00605BF5" w:rsidRPr="007F4C83" w:rsidRDefault="00605BF5" w:rsidP="007F4C83">
      <w:pPr>
        <w:pStyle w:val="B2"/>
      </w:pPr>
      <w:r w:rsidRPr="007F4C83">
        <w:t>identification, fonction</w:t>
      </w:r>
    </w:p>
    <w:p w:rsidR="007F4C83" w:rsidRPr="007F4C83" w:rsidRDefault="007F4C83" w:rsidP="007F4C83">
      <w:pPr>
        <w:pStyle w:val="B2"/>
        <w:numPr>
          <w:ilvl w:val="0"/>
          <w:numId w:val="0"/>
        </w:numPr>
        <w:ind w:left="851"/>
      </w:pPr>
    </w:p>
    <w:p w:rsidR="007F4C83" w:rsidRPr="007F4C83" w:rsidRDefault="00605BF5" w:rsidP="007F4C83">
      <w:pPr>
        <w:pStyle w:val="B2"/>
      </w:pPr>
      <w:r w:rsidRPr="007F4C83">
        <w:t>formation spécifique</w:t>
      </w:r>
    </w:p>
    <w:p w:rsidR="007F4C83" w:rsidRPr="007F4C83" w:rsidRDefault="007F4C83" w:rsidP="007F4C83">
      <w:pPr>
        <w:pStyle w:val="B2"/>
        <w:numPr>
          <w:ilvl w:val="0"/>
          <w:numId w:val="0"/>
        </w:numPr>
      </w:pPr>
    </w:p>
    <w:p w:rsidR="007F4C83" w:rsidRPr="007F4C83" w:rsidRDefault="00605BF5" w:rsidP="007F4C83">
      <w:pPr>
        <w:pStyle w:val="B1"/>
      </w:pPr>
      <w:r w:rsidRPr="007F4C83">
        <w:t>Des audits sont-ils planifiés et réalisés ?</w:t>
      </w:r>
    </w:p>
    <w:p w:rsidR="007F4C83" w:rsidRPr="00245174" w:rsidRDefault="007F4C83" w:rsidP="007F4C83">
      <w:pPr>
        <w:pStyle w:val="B1"/>
        <w:numPr>
          <w:ilvl w:val="0"/>
          <w:numId w:val="0"/>
        </w:numPr>
        <w:ind w:left="567"/>
      </w:pPr>
    </w:p>
    <w:p w:rsidR="00605BF5" w:rsidRPr="007F4C83" w:rsidRDefault="00605BF5" w:rsidP="007F4C83">
      <w:pPr>
        <w:pStyle w:val="B1"/>
      </w:pPr>
      <w:r w:rsidRPr="007F4C83">
        <w:t>Des audits qualité internes sont ils planifiés et réalisés ?</w:t>
      </w:r>
    </w:p>
    <w:p w:rsidR="007F4C83" w:rsidRPr="007F4C83" w:rsidRDefault="007F4C83" w:rsidP="007F4C83">
      <w:pPr>
        <w:pStyle w:val="B1"/>
        <w:numPr>
          <w:ilvl w:val="0"/>
          <w:numId w:val="0"/>
        </w:numPr>
        <w:ind w:left="567"/>
      </w:pPr>
    </w:p>
    <w:p w:rsidR="00605BF5" w:rsidRPr="007F4C83" w:rsidRDefault="00605BF5" w:rsidP="007F4C83">
      <w:pPr>
        <w:pStyle w:val="B1"/>
      </w:pPr>
      <w:r w:rsidRPr="007F4C83">
        <w:t>Des audits de système sont ils réalisés ?</w:t>
      </w:r>
    </w:p>
    <w:p w:rsidR="00605BF5" w:rsidRPr="007F4C83" w:rsidRDefault="00605BF5" w:rsidP="007F4C83">
      <w:pPr>
        <w:pStyle w:val="B1"/>
        <w:numPr>
          <w:ilvl w:val="0"/>
          <w:numId w:val="0"/>
        </w:numPr>
        <w:ind w:left="567"/>
      </w:pPr>
    </w:p>
    <w:p w:rsidR="00C81E5D" w:rsidRPr="007F4C83" w:rsidRDefault="00C81E5D" w:rsidP="00E803F9">
      <w:pPr>
        <w:pStyle w:val="Titre2"/>
      </w:pPr>
      <w:bookmarkStart w:id="45" w:name="_Toc248139693"/>
      <w:r w:rsidRPr="007F4C83">
        <w:t>Audits d'étude</w:t>
      </w:r>
      <w:bookmarkEnd w:id="45"/>
    </w:p>
    <w:p w:rsidR="007F4C83" w:rsidRPr="007F4C83" w:rsidRDefault="007F4C83" w:rsidP="007F4C83">
      <w:r w:rsidRPr="007F4C83">
        <w:t>Audits d'étude? interne?, sur site d'investigation?</w:t>
      </w:r>
    </w:p>
    <w:p w:rsidR="00605BF5" w:rsidRDefault="00605BF5" w:rsidP="00605BF5"/>
    <w:p w:rsidR="007F4C83" w:rsidRDefault="007F4C83" w:rsidP="00605BF5"/>
    <w:p w:rsidR="007F4C83" w:rsidRDefault="007F4C83" w:rsidP="00605BF5"/>
    <w:p w:rsidR="007F4C83" w:rsidRPr="007F4C83" w:rsidRDefault="007F4C83" w:rsidP="00605BF5"/>
    <w:p w:rsidR="00C81E5D" w:rsidRPr="007F4C83" w:rsidRDefault="00C81E5D" w:rsidP="00605BF5">
      <w:pPr>
        <w:pStyle w:val="Titre2"/>
      </w:pPr>
      <w:bookmarkStart w:id="46" w:name="_Toc248139694"/>
      <w:r w:rsidRPr="007F4C83">
        <w:t>Revue de dir</w:t>
      </w:r>
      <w:r w:rsidR="00605BF5" w:rsidRPr="007F4C83">
        <w:t>ection</w:t>
      </w:r>
      <w:bookmarkEnd w:id="46"/>
    </w:p>
    <w:p w:rsidR="00C81E5D" w:rsidRPr="007F4C83" w:rsidRDefault="00C81E5D" w:rsidP="005005AC">
      <w:pPr>
        <w:pStyle w:val="R1"/>
        <w:numPr>
          <w:ilvl w:val="0"/>
          <w:numId w:val="16"/>
        </w:numPr>
        <w:ind w:left="850"/>
        <w:rPr>
          <w:rFonts w:ascii="Univers" w:hAnsi="Univers"/>
          <w:i w:val="0"/>
          <w:lang w:val="fr-FR"/>
        </w:rPr>
      </w:pPr>
      <w:r w:rsidRPr="007F4C83">
        <w:rPr>
          <w:rFonts w:ascii="Univers" w:hAnsi="Univers"/>
          <w:i w:val="0"/>
          <w:lang w:val="fr-FR"/>
        </w:rPr>
        <w:t>Des Revu</w:t>
      </w:r>
      <w:r w:rsidR="00605BF5" w:rsidRPr="007F4C83">
        <w:rPr>
          <w:rFonts w:ascii="Univers" w:hAnsi="Univers"/>
          <w:i w:val="0"/>
          <w:lang w:val="fr-FR"/>
        </w:rPr>
        <w:t>es de direction</w:t>
      </w:r>
      <w:r w:rsidRPr="007F4C83">
        <w:rPr>
          <w:rFonts w:ascii="Univers" w:hAnsi="Univers"/>
          <w:i w:val="0"/>
          <w:lang w:val="fr-FR"/>
        </w:rPr>
        <w:t xml:space="preserve"> ont-elles lieu ?</w:t>
      </w:r>
    </w:p>
    <w:p w:rsidR="00C81E5D" w:rsidRPr="007F4C83" w:rsidRDefault="00C81E5D" w:rsidP="005005AC">
      <w:pPr>
        <w:pStyle w:val="R1"/>
        <w:numPr>
          <w:ilvl w:val="0"/>
          <w:numId w:val="16"/>
        </w:numPr>
        <w:ind w:left="850"/>
        <w:rPr>
          <w:rFonts w:ascii="Univers" w:hAnsi="Univers"/>
          <w:i w:val="0"/>
          <w:lang w:val="fr-FR"/>
        </w:rPr>
      </w:pPr>
      <w:r w:rsidRPr="007F4C83">
        <w:rPr>
          <w:rFonts w:ascii="Univers" w:hAnsi="Univers"/>
          <w:i w:val="0"/>
          <w:lang w:val="fr-FR"/>
        </w:rPr>
        <w:t>Une procédure est-elle écrite ?</w:t>
      </w:r>
    </w:p>
    <w:p w:rsidR="00C81E5D" w:rsidRPr="007F4C83" w:rsidRDefault="007F4C83" w:rsidP="005005AC">
      <w:pPr>
        <w:pStyle w:val="R1"/>
        <w:numPr>
          <w:ilvl w:val="0"/>
          <w:numId w:val="16"/>
        </w:numPr>
        <w:ind w:left="850"/>
        <w:rPr>
          <w:rFonts w:ascii="Univers" w:hAnsi="Univers"/>
          <w:i w:val="0"/>
        </w:rPr>
      </w:pPr>
      <w:r>
        <w:rPr>
          <w:rFonts w:ascii="Univers" w:hAnsi="Univers"/>
          <w:i w:val="0"/>
        </w:rPr>
        <w:t>Sont-</w:t>
      </w:r>
      <w:r w:rsidR="00C81E5D" w:rsidRPr="007F4C83">
        <w:rPr>
          <w:rFonts w:ascii="Univers" w:hAnsi="Univers"/>
          <w:i w:val="0"/>
        </w:rPr>
        <w:t>elles documentées ?</w:t>
      </w:r>
    </w:p>
    <w:p w:rsidR="00C81E5D" w:rsidRPr="007F4C83" w:rsidRDefault="00C81E5D" w:rsidP="005005AC">
      <w:pPr>
        <w:pStyle w:val="R1"/>
        <w:numPr>
          <w:ilvl w:val="0"/>
          <w:numId w:val="16"/>
        </w:numPr>
        <w:ind w:left="850"/>
        <w:rPr>
          <w:rFonts w:ascii="Univers" w:hAnsi="Univers"/>
          <w:i w:val="0"/>
          <w:lang w:val="fr-FR"/>
        </w:rPr>
      </w:pPr>
      <w:r w:rsidRPr="007F4C83">
        <w:rPr>
          <w:rFonts w:ascii="Univers" w:hAnsi="Univers"/>
          <w:i w:val="0"/>
          <w:lang w:val="fr-FR"/>
        </w:rPr>
        <w:t>Sont-elles suivies d'un plan d'action documenté ?</w:t>
      </w:r>
    </w:p>
    <w:p w:rsidR="00C81E5D" w:rsidRDefault="00C81E5D" w:rsidP="005005AC">
      <w:pPr>
        <w:pStyle w:val="R1"/>
        <w:numPr>
          <w:ilvl w:val="0"/>
          <w:numId w:val="16"/>
        </w:numPr>
        <w:ind w:left="850"/>
        <w:rPr>
          <w:rFonts w:ascii="Univers" w:hAnsi="Univers"/>
          <w:i w:val="0"/>
          <w:lang w:val="fr-FR"/>
        </w:rPr>
      </w:pPr>
      <w:r w:rsidRPr="007F4C83">
        <w:rPr>
          <w:rFonts w:ascii="Univers" w:hAnsi="Univers"/>
          <w:i w:val="0"/>
          <w:lang w:val="fr-FR"/>
        </w:rPr>
        <w:t>Les plans d'actions sont-ils suivis ?</w:t>
      </w:r>
    </w:p>
    <w:p w:rsidR="007F4C83" w:rsidRPr="007F4C83" w:rsidRDefault="007F4C83" w:rsidP="007F4C83"/>
    <w:p w:rsidR="00C81E5D" w:rsidRDefault="00C81E5D" w:rsidP="00605BF5">
      <w:pPr>
        <w:pStyle w:val="Titre2"/>
      </w:pPr>
      <w:bookmarkStart w:id="47" w:name="_Toc248139695"/>
      <w:r w:rsidRPr="007F4C83">
        <w:t>Plans d'actions</w:t>
      </w:r>
      <w:bookmarkEnd w:id="47"/>
    </w:p>
    <w:p w:rsidR="007F4C83" w:rsidRDefault="007F4C83" w:rsidP="007F4C83"/>
    <w:p w:rsidR="007F4C83" w:rsidRDefault="007F4C83" w:rsidP="007F4C83"/>
    <w:p w:rsidR="007F4C83" w:rsidRPr="007F4C83" w:rsidRDefault="007F4C83" w:rsidP="007F4C83"/>
    <w:p w:rsidR="00C81E5D" w:rsidRPr="007F4C83" w:rsidRDefault="00C81E5D" w:rsidP="00605BF5">
      <w:pPr>
        <w:pStyle w:val="Titre2"/>
      </w:pPr>
      <w:bookmarkStart w:id="48" w:name="_Toc248139696"/>
      <w:r w:rsidRPr="007F4C83">
        <w:t>Contrôle de la qualité</w:t>
      </w:r>
      <w:bookmarkEnd w:id="48"/>
    </w:p>
    <w:p w:rsidR="00C81E5D" w:rsidRPr="007F4C83" w:rsidRDefault="00C81E5D" w:rsidP="005005AC">
      <w:pPr>
        <w:pStyle w:val="R1"/>
        <w:numPr>
          <w:ilvl w:val="0"/>
          <w:numId w:val="16"/>
        </w:numPr>
        <w:ind w:left="850"/>
        <w:rPr>
          <w:rFonts w:ascii="Univers" w:hAnsi="Univers"/>
          <w:i w:val="0"/>
          <w:lang w:val="fr-FR"/>
        </w:rPr>
      </w:pPr>
      <w:r w:rsidRPr="007F4C83">
        <w:rPr>
          <w:rFonts w:ascii="Univers" w:hAnsi="Univers"/>
          <w:i w:val="0"/>
          <w:lang w:val="fr-FR"/>
        </w:rPr>
        <w:t>Existe-t-il une politique écrite</w:t>
      </w:r>
      <w:r w:rsidR="007F4C83">
        <w:rPr>
          <w:rFonts w:ascii="Univers" w:hAnsi="Univers"/>
          <w:i w:val="0"/>
          <w:lang w:val="fr-FR"/>
        </w:rPr>
        <w:t xml:space="preserve"> </w:t>
      </w:r>
      <w:r w:rsidRPr="007F4C83">
        <w:rPr>
          <w:rFonts w:ascii="Univers" w:hAnsi="Univers"/>
          <w:i w:val="0"/>
          <w:lang w:val="fr-FR"/>
        </w:rPr>
        <w:t>?</w:t>
      </w:r>
    </w:p>
    <w:p w:rsidR="00C81E5D" w:rsidRPr="007F4C83" w:rsidRDefault="00C81E5D" w:rsidP="005005AC">
      <w:pPr>
        <w:pStyle w:val="R1"/>
        <w:numPr>
          <w:ilvl w:val="0"/>
          <w:numId w:val="16"/>
        </w:numPr>
        <w:ind w:left="850"/>
        <w:rPr>
          <w:rFonts w:ascii="Univers" w:hAnsi="Univers"/>
          <w:i w:val="0"/>
          <w:lang w:val="fr-FR"/>
        </w:rPr>
      </w:pPr>
      <w:r w:rsidRPr="007F4C83">
        <w:rPr>
          <w:rFonts w:ascii="Univers" w:hAnsi="Univers"/>
          <w:i w:val="0"/>
          <w:lang w:val="fr-FR"/>
        </w:rPr>
        <w:t>Existe-t-il des objectifs écrits</w:t>
      </w:r>
      <w:r w:rsidR="007F4C83">
        <w:rPr>
          <w:rFonts w:ascii="Univers" w:hAnsi="Univers"/>
          <w:i w:val="0"/>
          <w:lang w:val="fr-FR"/>
        </w:rPr>
        <w:t xml:space="preserve"> </w:t>
      </w:r>
      <w:r w:rsidRPr="007F4C83">
        <w:rPr>
          <w:rFonts w:ascii="Univers" w:hAnsi="Univers"/>
          <w:i w:val="0"/>
          <w:lang w:val="fr-FR"/>
        </w:rPr>
        <w:t>?</w:t>
      </w:r>
    </w:p>
    <w:p w:rsidR="00C81E5D" w:rsidRPr="007F4C83" w:rsidRDefault="00C81E5D" w:rsidP="005005AC">
      <w:pPr>
        <w:pStyle w:val="R1"/>
        <w:numPr>
          <w:ilvl w:val="0"/>
          <w:numId w:val="16"/>
        </w:numPr>
        <w:ind w:left="850"/>
        <w:rPr>
          <w:rFonts w:ascii="Univers" w:hAnsi="Univers"/>
          <w:i w:val="0"/>
          <w:lang w:val="fr-FR"/>
        </w:rPr>
      </w:pPr>
      <w:r w:rsidRPr="007F4C83">
        <w:rPr>
          <w:rFonts w:ascii="Univers" w:hAnsi="Univers"/>
          <w:i w:val="0"/>
          <w:lang w:val="fr-FR"/>
        </w:rPr>
        <w:t>Existe-t-il des indicateurs</w:t>
      </w:r>
      <w:r w:rsidR="007F4C83">
        <w:rPr>
          <w:rFonts w:ascii="Univers" w:hAnsi="Univers"/>
          <w:i w:val="0"/>
          <w:lang w:val="fr-FR"/>
        </w:rPr>
        <w:t xml:space="preserve"> </w:t>
      </w:r>
      <w:r w:rsidRPr="007F4C83">
        <w:rPr>
          <w:rFonts w:ascii="Univers" w:hAnsi="Univers"/>
          <w:i w:val="0"/>
          <w:lang w:val="fr-FR"/>
        </w:rPr>
        <w:t>?</w:t>
      </w:r>
    </w:p>
    <w:p w:rsidR="00605BF5" w:rsidRPr="007F4C83" w:rsidRDefault="00605BF5" w:rsidP="005005AC">
      <w:pPr>
        <w:pStyle w:val="R1"/>
        <w:numPr>
          <w:ilvl w:val="0"/>
          <w:numId w:val="16"/>
        </w:numPr>
        <w:ind w:left="850"/>
        <w:rPr>
          <w:rFonts w:ascii="Univers" w:hAnsi="Univers"/>
          <w:i w:val="0"/>
          <w:lang w:val="fr-FR"/>
        </w:rPr>
      </w:pPr>
      <w:r w:rsidRPr="007F4C83">
        <w:rPr>
          <w:rFonts w:ascii="Univers" w:hAnsi="Univers"/>
          <w:i w:val="0"/>
          <w:lang w:val="fr-FR"/>
        </w:rPr>
        <w:t>Des contrôles ou vérifications sont ils effectués ?</w:t>
      </w:r>
    </w:p>
    <w:p w:rsidR="00605BF5" w:rsidRPr="007F4C83" w:rsidRDefault="00605BF5" w:rsidP="005005AC">
      <w:pPr>
        <w:pStyle w:val="R1"/>
        <w:numPr>
          <w:ilvl w:val="0"/>
          <w:numId w:val="16"/>
        </w:numPr>
        <w:ind w:left="850"/>
        <w:rPr>
          <w:rFonts w:ascii="Univers" w:hAnsi="Univers"/>
          <w:i w:val="0"/>
        </w:rPr>
      </w:pPr>
      <w:r w:rsidRPr="007F4C83">
        <w:rPr>
          <w:rFonts w:ascii="Univers" w:hAnsi="Univers"/>
          <w:i w:val="0"/>
        </w:rPr>
        <w:t>Par qui ?</w:t>
      </w:r>
    </w:p>
    <w:p w:rsidR="00605BF5" w:rsidRPr="007F4C83" w:rsidRDefault="00605BF5" w:rsidP="005005AC">
      <w:pPr>
        <w:pStyle w:val="R1"/>
        <w:numPr>
          <w:ilvl w:val="0"/>
          <w:numId w:val="16"/>
        </w:numPr>
        <w:ind w:left="850"/>
        <w:rPr>
          <w:rFonts w:ascii="Univers" w:hAnsi="Univers"/>
          <w:i w:val="0"/>
        </w:rPr>
      </w:pPr>
      <w:r w:rsidRPr="007F4C83">
        <w:rPr>
          <w:rFonts w:ascii="Univers" w:hAnsi="Univers"/>
          <w:i w:val="0"/>
        </w:rPr>
        <w:t>A quelles occasions ?</w:t>
      </w:r>
    </w:p>
    <w:p w:rsidR="00605BF5" w:rsidRDefault="00605BF5" w:rsidP="005005AC">
      <w:pPr>
        <w:pStyle w:val="R1"/>
        <w:numPr>
          <w:ilvl w:val="0"/>
          <w:numId w:val="16"/>
        </w:numPr>
        <w:ind w:left="850"/>
        <w:rPr>
          <w:rFonts w:ascii="Univers" w:hAnsi="Univers"/>
          <w:i w:val="0"/>
          <w:lang w:val="fr-FR"/>
        </w:rPr>
      </w:pPr>
      <w:r w:rsidRPr="007F4C83">
        <w:rPr>
          <w:rFonts w:ascii="Univers" w:hAnsi="Univers"/>
          <w:i w:val="0"/>
          <w:lang w:val="fr-FR"/>
        </w:rPr>
        <w:t>Les contrôles effectués font ils l'objet d'enregistrements ?</w:t>
      </w:r>
    </w:p>
    <w:p w:rsidR="007F4C83" w:rsidRPr="007F4C83" w:rsidRDefault="007F4C83" w:rsidP="007F4C83"/>
    <w:p w:rsidR="00605BF5" w:rsidRPr="007F4C83" w:rsidRDefault="00605BF5" w:rsidP="007F4C83">
      <w:pPr>
        <w:pStyle w:val="Titre2"/>
      </w:pPr>
      <w:bookmarkStart w:id="49" w:name="_Toc248139697"/>
      <w:r w:rsidRPr="007F4C83">
        <w:t>Gestion des non-conformités</w:t>
      </w:r>
      <w:bookmarkEnd w:id="49"/>
    </w:p>
    <w:p w:rsidR="00605BF5" w:rsidRPr="007F4C83" w:rsidRDefault="00605BF5" w:rsidP="005005AC">
      <w:pPr>
        <w:pStyle w:val="R1"/>
        <w:numPr>
          <w:ilvl w:val="0"/>
          <w:numId w:val="16"/>
        </w:numPr>
        <w:ind w:left="850"/>
        <w:rPr>
          <w:rFonts w:ascii="Univers" w:hAnsi="Univers"/>
          <w:i w:val="0"/>
        </w:rPr>
      </w:pPr>
      <w:r w:rsidRPr="007F4C83">
        <w:rPr>
          <w:rFonts w:ascii="Univers" w:hAnsi="Univers"/>
          <w:i w:val="0"/>
          <w:lang w:val="fr-FR"/>
        </w:rPr>
        <w:t xml:space="preserve">Comment les non-conformités sont-elles identifiées ? </w:t>
      </w:r>
      <w:r w:rsidRPr="007F4C83">
        <w:rPr>
          <w:rFonts w:ascii="Univers" w:hAnsi="Univers"/>
          <w:i w:val="0"/>
        </w:rPr>
        <w:t>Comment sont-elles traitées ?</w:t>
      </w:r>
    </w:p>
    <w:p w:rsidR="00605BF5" w:rsidRPr="007F4C83" w:rsidRDefault="00605BF5" w:rsidP="005005AC">
      <w:pPr>
        <w:pStyle w:val="R1"/>
        <w:numPr>
          <w:ilvl w:val="0"/>
          <w:numId w:val="16"/>
        </w:numPr>
        <w:ind w:left="850"/>
        <w:rPr>
          <w:rFonts w:ascii="Univers" w:hAnsi="Univers"/>
          <w:i w:val="0"/>
          <w:lang w:val="fr-FR"/>
        </w:rPr>
      </w:pPr>
      <w:r w:rsidRPr="007F4C83">
        <w:rPr>
          <w:rFonts w:ascii="Univers" w:hAnsi="Univers"/>
          <w:i w:val="0"/>
          <w:lang w:val="fr-FR"/>
        </w:rPr>
        <w:t>Des actions correctives sont-elles effectuées ?</w:t>
      </w:r>
    </w:p>
    <w:p w:rsidR="00605BF5" w:rsidRDefault="00605BF5" w:rsidP="005005AC">
      <w:pPr>
        <w:pStyle w:val="R1"/>
        <w:numPr>
          <w:ilvl w:val="0"/>
          <w:numId w:val="16"/>
        </w:numPr>
        <w:ind w:left="850"/>
        <w:rPr>
          <w:rFonts w:ascii="Univers" w:hAnsi="Univers"/>
          <w:i w:val="0"/>
          <w:lang w:val="fr-FR"/>
        </w:rPr>
      </w:pPr>
      <w:r w:rsidRPr="007F4C83">
        <w:rPr>
          <w:rFonts w:ascii="Univers" w:hAnsi="Univers"/>
          <w:i w:val="0"/>
          <w:lang w:val="fr-FR"/>
        </w:rPr>
        <w:t>Des actions préventives sont-elles effectuées ?</w:t>
      </w:r>
    </w:p>
    <w:p w:rsidR="007F4C83" w:rsidRPr="007F4C83" w:rsidRDefault="007F4C83" w:rsidP="007F4C83"/>
    <w:p w:rsidR="00E803F9" w:rsidRPr="007F4C83" w:rsidRDefault="00E803F9" w:rsidP="00605BF5">
      <w:pPr>
        <w:pStyle w:val="Titre2"/>
      </w:pPr>
      <w:bookmarkStart w:id="50" w:name="_Toc248139698"/>
      <w:r w:rsidRPr="007F4C83">
        <w:t>Formation</w:t>
      </w:r>
      <w:bookmarkEnd w:id="50"/>
    </w:p>
    <w:p w:rsidR="00E803F9" w:rsidRPr="007F4C83" w:rsidRDefault="00E803F9" w:rsidP="005005AC">
      <w:pPr>
        <w:pStyle w:val="R1"/>
        <w:numPr>
          <w:ilvl w:val="0"/>
          <w:numId w:val="16"/>
        </w:numPr>
        <w:ind w:left="850"/>
        <w:rPr>
          <w:rFonts w:ascii="Univers" w:hAnsi="Univers"/>
          <w:i w:val="0"/>
          <w:lang w:val="fr-FR"/>
        </w:rPr>
      </w:pPr>
      <w:r w:rsidRPr="007F4C83">
        <w:rPr>
          <w:rFonts w:ascii="Univers" w:hAnsi="Univers"/>
          <w:i w:val="0"/>
          <w:lang w:val="fr-FR"/>
        </w:rPr>
        <w:t>Les besoins en formation sont-ils identifiés ?</w:t>
      </w:r>
    </w:p>
    <w:p w:rsidR="00E803F9" w:rsidRPr="007F4C83" w:rsidRDefault="00E803F9" w:rsidP="005005AC">
      <w:pPr>
        <w:pStyle w:val="R1"/>
        <w:numPr>
          <w:ilvl w:val="0"/>
          <w:numId w:val="16"/>
        </w:numPr>
        <w:ind w:left="850"/>
        <w:rPr>
          <w:rFonts w:ascii="Univers" w:hAnsi="Univers"/>
          <w:i w:val="0"/>
          <w:lang w:val="fr-FR"/>
        </w:rPr>
      </w:pPr>
      <w:r w:rsidRPr="007F4C83">
        <w:rPr>
          <w:rFonts w:ascii="Univers" w:hAnsi="Univers"/>
          <w:i w:val="0"/>
          <w:lang w:val="fr-FR"/>
        </w:rPr>
        <w:t>Ces besoins sont-ils satisfaits ?</w:t>
      </w:r>
    </w:p>
    <w:p w:rsidR="00E803F9" w:rsidRPr="007F4C83" w:rsidRDefault="00E803F9" w:rsidP="005005AC">
      <w:pPr>
        <w:pStyle w:val="R1"/>
        <w:numPr>
          <w:ilvl w:val="0"/>
          <w:numId w:val="16"/>
        </w:numPr>
        <w:ind w:left="850"/>
        <w:rPr>
          <w:rFonts w:ascii="Univers" w:hAnsi="Univers"/>
          <w:i w:val="0"/>
        </w:rPr>
      </w:pPr>
      <w:r w:rsidRPr="007F4C83">
        <w:rPr>
          <w:rFonts w:ascii="Univers" w:hAnsi="Univers"/>
          <w:i w:val="0"/>
        </w:rPr>
        <w:t>Enregistrements des formations ?</w:t>
      </w:r>
    </w:p>
    <w:p w:rsidR="00605BF5" w:rsidRPr="007F4C83" w:rsidRDefault="00605BF5" w:rsidP="005005AC">
      <w:pPr>
        <w:pStyle w:val="R1"/>
        <w:numPr>
          <w:ilvl w:val="0"/>
          <w:numId w:val="16"/>
        </w:numPr>
        <w:ind w:left="850"/>
        <w:rPr>
          <w:rFonts w:ascii="Univers" w:hAnsi="Univers"/>
          <w:i w:val="0"/>
        </w:rPr>
      </w:pPr>
      <w:r w:rsidRPr="007F4C83">
        <w:rPr>
          <w:rFonts w:ascii="Univers" w:hAnsi="Univers"/>
          <w:i w:val="0"/>
        </w:rPr>
        <w:t>formation aux procédures</w:t>
      </w:r>
    </w:p>
    <w:p w:rsidR="00605BF5" w:rsidRDefault="00605BF5" w:rsidP="00605BF5">
      <w:pPr>
        <w:pStyle w:val="B3"/>
        <w:numPr>
          <w:ilvl w:val="0"/>
          <w:numId w:val="16"/>
        </w:numPr>
        <w:tabs>
          <w:tab w:val="clear" w:pos="1418"/>
          <w:tab w:val="left" w:pos="1134"/>
        </w:tabs>
        <w:rPr>
          <w:iCs/>
        </w:rPr>
      </w:pPr>
      <w:r w:rsidRPr="007C25C2">
        <w:rPr>
          <w:iCs/>
        </w:rPr>
        <w:t>Y a-t-il eu une information / formation organisée ?</w:t>
      </w:r>
      <w:r w:rsidRPr="007C25C2">
        <w:rPr>
          <w:iCs/>
        </w:rPr>
        <w:tab/>
      </w:r>
      <w:r w:rsidRPr="007C25C2">
        <w:rPr>
          <w:iCs/>
        </w:rPr>
        <w:br/>
        <w:t>programme de la formation</w:t>
      </w:r>
    </w:p>
    <w:p w:rsidR="007C25C2" w:rsidRPr="007C25C2" w:rsidRDefault="007C25C2" w:rsidP="007C25C2">
      <w:pPr>
        <w:pStyle w:val="B3"/>
        <w:numPr>
          <w:ilvl w:val="0"/>
          <w:numId w:val="0"/>
        </w:numPr>
        <w:tabs>
          <w:tab w:val="clear" w:pos="1418"/>
          <w:tab w:val="left" w:pos="1134"/>
        </w:tabs>
        <w:ind w:left="1418"/>
        <w:rPr>
          <w:iCs/>
        </w:rPr>
      </w:pPr>
    </w:p>
    <w:p w:rsidR="00605BF5" w:rsidRDefault="00605BF5" w:rsidP="00605BF5">
      <w:pPr>
        <w:pStyle w:val="B3"/>
        <w:numPr>
          <w:ilvl w:val="0"/>
          <w:numId w:val="16"/>
        </w:numPr>
        <w:tabs>
          <w:tab w:val="clear" w:pos="1418"/>
          <w:tab w:val="left" w:pos="1134"/>
        </w:tabs>
        <w:rPr>
          <w:iCs/>
        </w:rPr>
      </w:pPr>
      <w:r w:rsidRPr="007C25C2">
        <w:rPr>
          <w:iCs/>
        </w:rPr>
        <w:t xml:space="preserve">A-t-elle été suivie ? </w:t>
      </w:r>
      <w:r w:rsidRPr="007C25C2">
        <w:rPr>
          <w:iCs/>
        </w:rPr>
        <w:tab/>
      </w:r>
      <w:r w:rsidRPr="007C25C2">
        <w:rPr>
          <w:iCs/>
        </w:rPr>
        <w:br/>
        <w:t>liste de présence</w:t>
      </w:r>
    </w:p>
    <w:p w:rsidR="007C25C2" w:rsidRPr="007C25C2" w:rsidRDefault="007C25C2" w:rsidP="007C25C2">
      <w:pPr>
        <w:pStyle w:val="B3"/>
        <w:numPr>
          <w:ilvl w:val="0"/>
          <w:numId w:val="0"/>
        </w:numPr>
        <w:tabs>
          <w:tab w:val="clear" w:pos="1418"/>
          <w:tab w:val="left" w:pos="1134"/>
        </w:tabs>
        <w:rPr>
          <w:iCs/>
        </w:rPr>
      </w:pPr>
    </w:p>
    <w:p w:rsidR="00605BF5" w:rsidRPr="007C25C2" w:rsidRDefault="00605BF5" w:rsidP="00605BF5">
      <w:pPr>
        <w:pStyle w:val="B3"/>
        <w:numPr>
          <w:ilvl w:val="0"/>
          <w:numId w:val="16"/>
        </w:numPr>
        <w:tabs>
          <w:tab w:val="clear" w:pos="1418"/>
          <w:tab w:val="left" w:pos="1134"/>
        </w:tabs>
        <w:rPr>
          <w:iCs/>
        </w:rPr>
      </w:pPr>
      <w:r w:rsidRPr="007C25C2">
        <w:rPr>
          <w:iCs/>
        </w:rPr>
        <w:t>A-t-elle été efficace ?</w:t>
      </w:r>
      <w:r w:rsidRPr="007C25C2">
        <w:rPr>
          <w:iCs/>
        </w:rPr>
        <w:tab/>
      </w:r>
      <w:r w:rsidRPr="007C25C2">
        <w:rPr>
          <w:iCs/>
        </w:rPr>
        <w:br/>
        <w:t>questionnaire de satisfaction</w:t>
      </w:r>
    </w:p>
    <w:p w:rsidR="00605BF5" w:rsidRPr="00FD0D4F" w:rsidRDefault="00605BF5" w:rsidP="00605BF5">
      <w:pPr>
        <w:rPr>
          <w:iCs/>
        </w:rPr>
      </w:pPr>
    </w:p>
    <w:p w:rsidR="00C81E5D" w:rsidRPr="007F4C83" w:rsidRDefault="00E803F9" w:rsidP="00FD0D4F">
      <w:pPr>
        <w:pStyle w:val="Titre1"/>
      </w:pPr>
      <w:r w:rsidRPr="007F4C83">
        <w:br w:type="page"/>
      </w:r>
      <w:bookmarkStart w:id="51" w:name="_Toc248139699"/>
      <w:r w:rsidR="00C81E5D" w:rsidRPr="007F4C83">
        <w:t>Système documentaire</w:t>
      </w:r>
      <w:bookmarkEnd w:id="51"/>
    </w:p>
    <w:p w:rsidR="00C81E5D" w:rsidRPr="00FD0D4F" w:rsidRDefault="00C81E5D" w:rsidP="005005AC">
      <w:pPr>
        <w:pStyle w:val="R1"/>
        <w:numPr>
          <w:ilvl w:val="0"/>
          <w:numId w:val="16"/>
        </w:numPr>
        <w:ind w:left="850"/>
        <w:rPr>
          <w:rFonts w:ascii="Univers" w:hAnsi="Univers"/>
          <w:i w:val="0"/>
          <w:iCs/>
        </w:rPr>
      </w:pPr>
      <w:r w:rsidRPr="00FD0D4F">
        <w:rPr>
          <w:rFonts w:ascii="Univers" w:hAnsi="Univers"/>
          <w:i w:val="0"/>
          <w:iCs/>
        </w:rPr>
        <w:t>Existence d'un glossaire ?</w:t>
      </w:r>
    </w:p>
    <w:p w:rsidR="00C81E5D" w:rsidRPr="00FD0D4F" w:rsidRDefault="00C81E5D" w:rsidP="005005AC">
      <w:pPr>
        <w:pStyle w:val="R1"/>
        <w:numPr>
          <w:ilvl w:val="0"/>
          <w:numId w:val="16"/>
        </w:numPr>
        <w:ind w:left="850"/>
        <w:rPr>
          <w:rFonts w:ascii="Univers" w:hAnsi="Univers"/>
          <w:i w:val="0"/>
          <w:iCs/>
        </w:rPr>
      </w:pPr>
      <w:r w:rsidRPr="00FD0D4F">
        <w:rPr>
          <w:rFonts w:ascii="Univers" w:hAnsi="Univers"/>
          <w:i w:val="0"/>
          <w:iCs/>
        </w:rPr>
        <w:t>Système d'amélioration permanente?</w:t>
      </w:r>
    </w:p>
    <w:p w:rsidR="00C81E5D" w:rsidRPr="007F4C83" w:rsidRDefault="00C81E5D" w:rsidP="00FD0D4F">
      <w:pPr>
        <w:pStyle w:val="Titre2"/>
      </w:pPr>
      <w:bookmarkStart w:id="52" w:name="_Toc44321254"/>
      <w:bookmarkStart w:id="53" w:name="_Toc248139700"/>
      <w:r w:rsidRPr="00FD0D4F">
        <w:t>documentation</w:t>
      </w:r>
      <w:r w:rsidRPr="007F4C83">
        <w:t xml:space="preserve"> réglementaire</w:t>
      </w:r>
      <w:bookmarkEnd w:id="52"/>
      <w:bookmarkEnd w:id="53"/>
    </w:p>
    <w:p w:rsidR="00C81E5D" w:rsidRDefault="00FD0D4F" w:rsidP="00C81E5D">
      <w:pPr>
        <w:pStyle w:val="B1"/>
        <w:numPr>
          <w:ilvl w:val="0"/>
          <w:numId w:val="14"/>
        </w:numPr>
        <w:spacing w:before="0"/>
      </w:pPr>
      <w:r>
        <w:t>Comment est connu</w:t>
      </w:r>
      <w:r w:rsidR="00C81E5D" w:rsidRPr="007F4C83">
        <w:t xml:space="preserve"> l'état de la réglementation et des recommandations ?</w:t>
      </w:r>
    </w:p>
    <w:p w:rsidR="00FD0D4F" w:rsidRDefault="00FD0D4F" w:rsidP="00FD0D4F">
      <w:pPr>
        <w:pStyle w:val="B1"/>
        <w:numPr>
          <w:ilvl w:val="0"/>
          <w:numId w:val="0"/>
        </w:numPr>
        <w:spacing w:before="0"/>
        <w:ind w:left="851" w:hanging="284"/>
      </w:pPr>
    </w:p>
    <w:p w:rsidR="00FD0D4F" w:rsidRPr="007F4C83" w:rsidRDefault="00FD0D4F" w:rsidP="00FD0D4F">
      <w:pPr>
        <w:pStyle w:val="B1"/>
        <w:numPr>
          <w:ilvl w:val="0"/>
          <w:numId w:val="0"/>
        </w:numPr>
        <w:spacing w:before="0"/>
        <w:ind w:left="851" w:hanging="284"/>
      </w:pPr>
    </w:p>
    <w:p w:rsidR="00C81E5D" w:rsidRDefault="00C81E5D" w:rsidP="00C81E5D">
      <w:pPr>
        <w:pStyle w:val="B1"/>
        <w:numPr>
          <w:ilvl w:val="0"/>
          <w:numId w:val="14"/>
        </w:numPr>
        <w:spacing w:before="0"/>
      </w:pPr>
      <w:r w:rsidRPr="007F4C83">
        <w:t>Comment sont documentées les réglementations et recommandations</w:t>
      </w:r>
    </w:p>
    <w:p w:rsidR="00FD0D4F" w:rsidRDefault="00FD0D4F" w:rsidP="00FD0D4F">
      <w:pPr>
        <w:pStyle w:val="B1"/>
        <w:numPr>
          <w:ilvl w:val="0"/>
          <w:numId w:val="0"/>
        </w:numPr>
        <w:spacing w:before="0"/>
        <w:ind w:left="851" w:hanging="284"/>
      </w:pPr>
    </w:p>
    <w:p w:rsidR="00FD0D4F" w:rsidRPr="007F4C83" w:rsidRDefault="00FD0D4F" w:rsidP="00FD0D4F">
      <w:pPr>
        <w:pStyle w:val="B1"/>
        <w:numPr>
          <w:ilvl w:val="0"/>
          <w:numId w:val="0"/>
        </w:numPr>
        <w:spacing w:before="0"/>
        <w:ind w:left="851" w:hanging="284"/>
      </w:pPr>
    </w:p>
    <w:p w:rsidR="00C81E5D" w:rsidRDefault="00C81E5D" w:rsidP="00C81E5D">
      <w:pPr>
        <w:pStyle w:val="B1"/>
        <w:numPr>
          <w:ilvl w:val="0"/>
          <w:numId w:val="14"/>
        </w:numPr>
        <w:spacing w:before="0"/>
      </w:pPr>
      <w:r w:rsidRPr="007F4C83">
        <w:t>Comment le système est-il modifié pour répondre aux changements de réglementation ?</w:t>
      </w:r>
    </w:p>
    <w:p w:rsidR="00FD0D4F" w:rsidRDefault="00FD0D4F" w:rsidP="00FD0D4F">
      <w:pPr>
        <w:pStyle w:val="B1"/>
        <w:numPr>
          <w:ilvl w:val="0"/>
          <w:numId w:val="0"/>
        </w:numPr>
        <w:spacing w:before="0"/>
        <w:ind w:left="851" w:hanging="284"/>
      </w:pPr>
    </w:p>
    <w:p w:rsidR="00FD0D4F" w:rsidRPr="007F4C83" w:rsidRDefault="00FD0D4F" w:rsidP="00FD0D4F">
      <w:pPr>
        <w:pStyle w:val="B1"/>
        <w:numPr>
          <w:ilvl w:val="0"/>
          <w:numId w:val="0"/>
        </w:numPr>
        <w:spacing w:before="0"/>
        <w:ind w:left="851" w:hanging="284"/>
      </w:pPr>
    </w:p>
    <w:p w:rsidR="00C81E5D" w:rsidRDefault="00C81E5D" w:rsidP="00C81E5D">
      <w:pPr>
        <w:pStyle w:val="B1"/>
        <w:numPr>
          <w:ilvl w:val="0"/>
          <w:numId w:val="14"/>
        </w:numPr>
        <w:spacing w:before="0"/>
      </w:pPr>
      <w:r w:rsidRPr="007F4C83">
        <w:t>Y a-t-il un feed-back garantissant que le service est conforme aux exigences ?</w:t>
      </w:r>
    </w:p>
    <w:p w:rsidR="00FD0D4F" w:rsidRDefault="00FD0D4F" w:rsidP="00FD0D4F">
      <w:pPr>
        <w:pStyle w:val="B1"/>
        <w:numPr>
          <w:ilvl w:val="0"/>
          <w:numId w:val="0"/>
        </w:numPr>
        <w:spacing w:before="0"/>
        <w:ind w:left="851" w:hanging="284"/>
      </w:pPr>
    </w:p>
    <w:p w:rsidR="00FD0D4F" w:rsidRPr="007F4C83" w:rsidRDefault="00FD0D4F" w:rsidP="00FD0D4F">
      <w:pPr>
        <w:pStyle w:val="B1"/>
        <w:numPr>
          <w:ilvl w:val="0"/>
          <w:numId w:val="0"/>
        </w:numPr>
        <w:spacing w:before="0"/>
        <w:ind w:left="851" w:hanging="284"/>
      </w:pPr>
    </w:p>
    <w:p w:rsidR="00C81E5D" w:rsidRDefault="00C81E5D" w:rsidP="00C81E5D">
      <w:pPr>
        <w:pStyle w:val="B1"/>
        <w:numPr>
          <w:ilvl w:val="0"/>
          <w:numId w:val="14"/>
        </w:numPr>
        <w:spacing w:before="0"/>
      </w:pPr>
      <w:r w:rsidRPr="007F4C83">
        <w:t>Comment est-il répondu à une question posée relative aux exigences ?</w:t>
      </w:r>
    </w:p>
    <w:p w:rsidR="00FD0D4F" w:rsidRDefault="00FD0D4F" w:rsidP="00FD0D4F">
      <w:pPr>
        <w:pStyle w:val="B1"/>
        <w:numPr>
          <w:ilvl w:val="0"/>
          <w:numId w:val="0"/>
        </w:numPr>
        <w:spacing w:before="0"/>
        <w:ind w:left="851" w:hanging="284"/>
      </w:pPr>
    </w:p>
    <w:p w:rsidR="00FD0D4F" w:rsidRPr="007F4C83" w:rsidRDefault="00FD0D4F" w:rsidP="00FD0D4F">
      <w:pPr>
        <w:pStyle w:val="B1"/>
        <w:numPr>
          <w:ilvl w:val="0"/>
          <w:numId w:val="0"/>
        </w:numPr>
        <w:spacing w:before="0"/>
        <w:ind w:left="851" w:hanging="284"/>
      </w:pPr>
    </w:p>
    <w:p w:rsidR="00C81E5D" w:rsidRDefault="00C81E5D" w:rsidP="00C81E5D">
      <w:pPr>
        <w:pStyle w:val="B1"/>
        <w:numPr>
          <w:ilvl w:val="0"/>
          <w:numId w:val="14"/>
        </w:numPr>
        <w:spacing w:before="0"/>
      </w:pPr>
      <w:r w:rsidRPr="007F4C83">
        <w:t>La réglementation est-elle connue du personnel ?</w:t>
      </w:r>
    </w:p>
    <w:p w:rsidR="00FD0D4F" w:rsidRDefault="00FD0D4F" w:rsidP="00FD0D4F">
      <w:pPr>
        <w:pStyle w:val="B1"/>
        <w:numPr>
          <w:ilvl w:val="0"/>
          <w:numId w:val="0"/>
        </w:numPr>
        <w:spacing w:before="0"/>
        <w:ind w:left="851" w:hanging="284"/>
      </w:pPr>
    </w:p>
    <w:p w:rsidR="00902C07" w:rsidRDefault="00902C07" w:rsidP="00FD0D4F">
      <w:pPr>
        <w:pStyle w:val="B1"/>
        <w:numPr>
          <w:ilvl w:val="0"/>
          <w:numId w:val="0"/>
        </w:numPr>
        <w:spacing w:before="0"/>
        <w:ind w:left="851" w:hanging="284"/>
      </w:pPr>
    </w:p>
    <w:p w:rsidR="00902C07" w:rsidRPr="007F4C83" w:rsidRDefault="00902C07" w:rsidP="00902C07">
      <w:pPr>
        <w:pStyle w:val="Titre2"/>
      </w:pPr>
      <w:bookmarkStart w:id="54" w:name="_Toc248139701"/>
      <w:r w:rsidRPr="00FD0D4F">
        <w:t>documentation</w:t>
      </w:r>
      <w:r w:rsidRPr="007F4C83">
        <w:t xml:space="preserve"> </w:t>
      </w:r>
      <w:r>
        <w:t>Administrative</w:t>
      </w:r>
      <w:bookmarkEnd w:id="54"/>
    </w:p>
    <w:p w:rsidR="00902C07" w:rsidRDefault="00902C07" w:rsidP="00902C07">
      <w:pPr>
        <w:pStyle w:val="B1"/>
        <w:numPr>
          <w:ilvl w:val="0"/>
          <w:numId w:val="14"/>
        </w:numPr>
        <w:spacing w:before="0"/>
      </w:pPr>
      <w:r>
        <w:t>Autorisation de lieu de recherche</w:t>
      </w:r>
    </w:p>
    <w:p w:rsidR="00902C07" w:rsidRDefault="00902C07" w:rsidP="00902C07">
      <w:pPr>
        <w:pStyle w:val="B2"/>
      </w:pPr>
      <w:r>
        <w:t>Responsable (clinicien : Circulaire CAS/SAN n°94-27 du 26 mai 1994) :</w:t>
      </w:r>
    </w:p>
    <w:p w:rsidR="00902C07" w:rsidRDefault="00902C07" w:rsidP="00902C07">
      <w:pPr>
        <w:pStyle w:val="B2"/>
      </w:pPr>
      <w:r>
        <w:t>Localisation physique / bâtiments concernés</w:t>
      </w:r>
    </w:p>
    <w:p w:rsidR="00902C07" w:rsidRPr="007F4C83" w:rsidRDefault="00902C07" w:rsidP="00902C07">
      <w:pPr>
        <w:pStyle w:val="B1"/>
        <w:numPr>
          <w:ilvl w:val="0"/>
          <w:numId w:val="0"/>
        </w:numPr>
        <w:spacing w:before="0"/>
        <w:ind w:left="851" w:hanging="284"/>
      </w:pPr>
    </w:p>
    <w:p w:rsidR="00902C07" w:rsidRDefault="00902C07" w:rsidP="00902C07">
      <w:pPr>
        <w:pStyle w:val="B1"/>
        <w:numPr>
          <w:ilvl w:val="0"/>
          <w:numId w:val="14"/>
        </w:numPr>
        <w:spacing w:before="0"/>
      </w:pPr>
      <w:r>
        <w:t>Convention avec l'Unité de réanimation (Circulaire CAS/SAN n°94-27 du 26 mai 1994)</w:t>
      </w:r>
    </w:p>
    <w:p w:rsidR="00902C07" w:rsidRDefault="00902C07" w:rsidP="00902C07">
      <w:pPr>
        <w:pStyle w:val="B2"/>
      </w:pPr>
      <w:r>
        <w:t>Intervenants :</w:t>
      </w:r>
    </w:p>
    <w:p w:rsidR="00902C07" w:rsidRDefault="00902C07" w:rsidP="00902C07">
      <w:pPr>
        <w:pStyle w:val="B2"/>
      </w:pPr>
      <w:r>
        <w:t>Moyens de communication</w:t>
      </w:r>
    </w:p>
    <w:p w:rsidR="00902C07" w:rsidRDefault="00902C07" w:rsidP="00902C07">
      <w:pPr>
        <w:pStyle w:val="B2"/>
      </w:pPr>
      <w:r>
        <w:t>Assurance de la disponibilité constante d'un médecin</w:t>
      </w:r>
    </w:p>
    <w:p w:rsidR="00902C07" w:rsidRDefault="00902C07" w:rsidP="00902C07">
      <w:pPr>
        <w:pStyle w:val="B2"/>
      </w:pPr>
      <w:r>
        <w:t>Modalités d'alerte du service de soins</w:t>
      </w:r>
    </w:p>
    <w:p w:rsidR="00902C07" w:rsidRDefault="00902C07" w:rsidP="00902C07">
      <w:pPr>
        <w:pStyle w:val="B2"/>
      </w:pPr>
      <w:r>
        <w:t>Trajets</w:t>
      </w:r>
    </w:p>
    <w:p w:rsidR="00902C07" w:rsidRDefault="00902C07" w:rsidP="00902C07">
      <w:pPr>
        <w:pStyle w:val="B2"/>
      </w:pPr>
      <w:r>
        <w:t>Modalités et moyens de transport médicalisés</w:t>
      </w:r>
    </w:p>
    <w:p w:rsidR="00902C07" w:rsidRDefault="00902C07" w:rsidP="00902C07">
      <w:pPr>
        <w:pStyle w:val="B2"/>
        <w:numPr>
          <w:ilvl w:val="0"/>
          <w:numId w:val="0"/>
        </w:numPr>
        <w:ind w:left="851"/>
      </w:pPr>
    </w:p>
    <w:p w:rsidR="00902C07" w:rsidRDefault="00902C07" w:rsidP="00AF623D">
      <w:pPr>
        <w:pStyle w:val="B1"/>
        <w:numPr>
          <w:ilvl w:val="0"/>
          <w:numId w:val="14"/>
        </w:numPr>
        <w:spacing w:before="0"/>
      </w:pPr>
      <w:r>
        <w:t xml:space="preserve">Convention avec </w:t>
      </w:r>
      <w:r w:rsidR="002F3BD6">
        <w:t>une structure chargée du transport médicalisé</w:t>
      </w:r>
      <w:r>
        <w:t xml:space="preserve"> (Circulaire CAS/SAN n°94-27)</w:t>
      </w:r>
    </w:p>
    <w:p w:rsidR="002F3BD6" w:rsidRDefault="002F3BD6" w:rsidP="002F3BD6">
      <w:pPr>
        <w:pStyle w:val="B1"/>
        <w:numPr>
          <w:ilvl w:val="0"/>
          <w:numId w:val="0"/>
        </w:numPr>
        <w:spacing w:before="0"/>
        <w:ind w:left="567"/>
      </w:pPr>
    </w:p>
    <w:p w:rsidR="002F3BD6" w:rsidRDefault="002F3BD6" w:rsidP="002F3BD6">
      <w:pPr>
        <w:pStyle w:val="B1"/>
        <w:numPr>
          <w:ilvl w:val="0"/>
          <w:numId w:val="14"/>
        </w:numPr>
        <w:spacing w:before="0"/>
      </w:pPr>
      <w:r>
        <w:t>Déclaration CNIL</w:t>
      </w:r>
    </w:p>
    <w:p w:rsidR="00FD0D4F" w:rsidRPr="007F4C83" w:rsidRDefault="00FD0D4F" w:rsidP="00FD0D4F">
      <w:pPr>
        <w:pStyle w:val="B1"/>
        <w:numPr>
          <w:ilvl w:val="0"/>
          <w:numId w:val="0"/>
        </w:numPr>
        <w:spacing w:before="0"/>
        <w:ind w:left="851" w:hanging="284"/>
      </w:pPr>
    </w:p>
    <w:p w:rsidR="00C81E5D" w:rsidRPr="007F4C83" w:rsidRDefault="00C81E5D" w:rsidP="00FD0D4F">
      <w:pPr>
        <w:pStyle w:val="Titre2"/>
      </w:pPr>
      <w:bookmarkStart w:id="55" w:name="_Toc44321255"/>
      <w:bookmarkStart w:id="56" w:name="_Toc248139702"/>
      <w:r w:rsidRPr="007F4C83">
        <w:t xml:space="preserve">MAîTRISE ET </w:t>
      </w:r>
      <w:r w:rsidRPr="00FD0D4F">
        <w:t>TRACABILITé</w:t>
      </w:r>
      <w:r w:rsidRPr="007F4C83">
        <w:t xml:space="preserve"> DES DOCUMENTS</w:t>
      </w:r>
      <w:bookmarkEnd w:id="55"/>
      <w:bookmarkEnd w:id="56"/>
    </w:p>
    <w:p w:rsidR="00FD0D4F" w:rsidRPr="007F4C83" w:rsidRDefault="00FD0D4F" w:rsidP="00FD0D4F">
      <w:pPr>
        <w:pStyle w:val="B1"/>
      </w:pPr>
      <w:r w:rsidRPr="007F4C83">
        <w:t>Une procédure traitant de la maîtrise des documents ?</w:t>
      </w:r>
    </w:p>
    <w:p w:rsidR="00C81E5D" w:rsidRPr="007F4C83" w:rsidRDefault="00C81E5D" w:rsidP="00FD0D4F">
      <w:pPr>
        <w:pStyle w:val="Titre3"/>
      </w:pPr>
      <w:bookmarkStart w:id="57" w:name="_Toc248139703"/>
      <w:r w:rsidRPr="007F4C83">
        <w:t>Identification des documents</w:t>
      </w:r>
      <w:bookmarkEnd w:id="57"/>
    </w:p>
    <w:p w:rsidR="00C81E5D" w:rsidRPr="00FD0D4F" w:rsidRDefault="00C81E5D" w:rsidP="005005AC">
      <w:pPr>
        <w:pStyle w:val="R1"/>
        <w:numPr>
          <w:ilvl w:val="0"/>
          <w:numId w:val="16"/>
        </w:numPr>
        <w:ind w:left="850"/>
        <w:rPr>
          <w:rFonts w:ascii="Univers" w:hAnsi="Univers"/>
          <w:i w:val="0"/>
          <w:iCs/>
        </w:rPr>
      </w:pPr>
      <w:r w:rsidRPr="00FD0D4F">
        <w:rPr>
          <w:rFonts w:ascii="Univers" w:hAnsi="Univers"/>
          <w:i w:val="0"/>
          <w:iCs/>
        </w:rPr>
        <w:t>Documentation disponible facilement :</w:t>
      </w:r>
    </w:p>
    <w:p w:rsidR="00FD0D4F" w:rsidRPr="007F4C83" w:rsidRDefault="00FD0D4F" w:rsidP="005005AC">
      <w:pPr>
        <w:pStyle w:val="R1"/>
        <w:numPr>
          <w:ilvl w:val="0"/>
          <w:numId w:val="16"/>
        </w:numPr>
        <w:ind w:left="850"/>
        <w:rPr>
          <w:rFonts w:ascii="Univers" w:hAnsi="Univers"/>
          <w:i w:val="0"/>
          <w:lang w:val="fr-FR"/>
        </w:rPr>
      </w:pPr>
      <w:r w:rsidRPr="007F4C83">
        <w:rPr>
          <w:rFonts w:ascii="Univers" w:hAnsi="Univers"/>
          <w:i w:val="0"/>
          <w:lang w:val="fr-FR"/>
        </w:rPr>
        <w:t>Comment est classé</w:t>
      </w:r>
      <w:r>
        <w:rPr>
          <w:rFonts w:ascii="Univers" w:hAnsi="Univers"/>
          <w:i w:val="0"/>
          <w:lang w:val="fr-FR"/>
        </w:rPr>
        <w:t>e</w:t>
      </w:r>
      <w:r w:rsidRPr="007F4C83">
        <w:rPr>
          <w:rFonts w:ascii="Univers" w:hAnsi="Univers"/>
          <w:i w:val="0"/>
          <w:lang w:val="fr-FR"/>
        </w:rPr>
        <w:t xml:space="preserve"> la documentation des études ?</w:t>
      </w:r>
    </w:p>
    <w:p w:rsidR="00FD0D4F" w:rsidRPr="007F4C83" w:rsidRDefault="00FD0D4F" w:rsidP="005005AC">
      <w:pPr>
        <w:pStyle w:val="R1"/>
        <w:numPr>
          <w:ilvl w:val="0"/>
          <w:numId w:val="16"/>
        </w:numPr>
        <w:ind w:left="850"/>
        <w:rPr>
          <w:rFonts w:ascii="Univers" w:hAnsi="Univers"/>
          <w:i w:val="0"/>
          <w:lang w:val="fr-FR"/>
        </w:rPr>
      </w:pPr>
      <w:r w:rsidRPr="007F4C83">
        <w:rPr>
          <w:rFonts w:ascii="Univers" w:hAnsi="Univers"/>
          <w:i w:val="0"/>
          <w:lang w:val="fr-FR"/>
        </w:rPr>
        <w:t>Comment sont identifiés les documents ?</w:t>
      </w:r>
    </w:p>
    <w:p w:rsidR="00FD0D4F" w:rsidRPr="007F4C83" w:rsidRDefault="00FD0D4F" w:rsidP="005005AC">
      <w:pPr>
        <w:pStyle w:val="R1"/>
        <w:numPr>
          <w:ilvl w:val="0"/>
          <w:numId w:val="16"/>
        </w:numPr>
        <w:ind w:left="850"/>
        <w:rPr>
          <w:rFonts w:ascii="Univers" w:hAnsi="Univers"/>
          <w:i w:val="0"/>
          <w:lang w:val="fr-FR"/>
        </w:rPr>
      </w:pPr>
      <w:r w:rsidRPr="007F4C83">
        <w:rPr>
          <w:rFonts w:ascii="Univers" w:hAnsi="Univers"/>
          <w:i w:val="0"/>
          <w:lang w:val="fr-FR"/>
        </w:rPr>
        <w:t>Comment sont vérifiés et validés les documents ?</w:t>
      </w:r>
    </w:p>
    <w:p w:rsidR="00C81E5D" w:rsidRPr="007F4C83" w:rsidRDefault="00C81E5D" w:rsidP="00FD0D4F">
      <w:pPr>
        <w:pStyle w:val="Titre3"/>
      </w:pPr>
      <w:bookmarkStart w:id="58" w:name="_Toc248139704"/>
      <w:r w:rsidRPr="007F4C83">
        <w:t>Modalités de rangement des documents</w:t>
      </w:r>
      <w:bookmarkEnd w:id="58"/>
    </w:p>
    <w:p w:rsidR="00FD0D4F" w:rsidRPr="00BB0E1F" w:rsidRDefault="00FD0D4F" w:rsidP="00FD0D4F">
      <w:pPr>
        <w:pStyle w:val="B1"/>
      </w:pPr>
      <w:r w:rsidRPr="00BB0E1F">
        <w:t>Documentation nécessaire chez le promoteur</w:t>
      </w:r>
    </w:p>
    <w:p w:rsidR="00FD0D4F" w:rsidRPr="00BB0E1F" w:rsidRDefault="00FD0D4F" w:rsidP="00FD0D4F">
      <w:pPr>
        <w:pStyle w:val="B1"/>
      </w:pPr>
      <w:r w:rsidRPr="00BB0E1F">
        <w:t>Comment sont répartis les documents entre laboratoire centralisé et siège ?</w:t>
      </w:r>
    </w:p>
    <w:p w:rsidR="00C81E5D" w:rsidRPr="00BB0E1F" w:rsidRDefault="00C81E5D" w:rsidP="005005AC">
      <w:pPr>
        <w:pStyle w:val="R1"/>
        <w:numPr>
          <w:ilvl w:val="0"/>
          <w:numId w:val="16"/>
        </w:numPr>
        <w:ind w:left="850"/>
        <w:rPr>
          <w:rFonts w:ascii="Univers" w:hAnsi="Univers"/>
          <w:i w:val="0"/>
        </w:rPr>
      </w:pPr>
      <w:r w:rsidRPr="00BB0E1F">
        <w:rPr>
          <w:rFonts w:ascii="Univers" w:hAnsi="Univers"/>
          <w:i w:val="0"/>
        </w:rPr>
        <w:t>par étude?</w:t>
      </w:r>
    </w:p>
    <w:p w:rsidR="00C81E5D" w:rsidRPr="00BB0E1F" w:rsidRDefault="00C81E5D" w:rsidP="005005AC">
      <w:pPr>
        <w:pStyle w:val="R1"/>
        <w:numPr>
          <w:ilvl w:val="0"/>
          <w:numId w:val="16"/>
        </w:numPr>
        <w:ind w:left="850"/>
        <w:rPr>
          <w:rFonts w:ascii="Univers" w:hAnsi="Univers"/>
          <w:i w:val="0"/>
          <w:lang w:val="fr-FR"/>
        </w:rPr>
      </w:pPr>
      <w:r w:rsidRPr="00BB0E1F">
        <w:rPr>
          <w:rFonts w:ascii="Univers" w:hAnsi="Univers"/>
          <w:i w:val="0"/>
          <w:lang w:val="fr-FR"/>
        </w:rPr>
        <w:t>pour une étude, classement par rubriques?</w:t>
      </w:r>
    </w:p>
    <w:p w:rsidR="00C81E5D" w:rsidRPr="00BB0E1F" w:rsidRDefault="00C81E5D" w:rsidP="005005AC">
      <w:pPr>
        <w:pStyle w:val="R1"/>
        <w:numPr>
          <w:ilvl w:val="0"/>
          <w:numId w:val="16"/>
        </w:numPr>
        <w:ind w:left="850"/>
        <w:rPr>
          <w:rFonts w:ascii="Univers" w:hAnsi="Univers"/>
          <w:i w:val="0"/>
        </w:rPr>
      </w:pPr>
      <w:r w:rsidRPr="00BB0E1F">
        <w:rPr>
          <w:rFonts w:ascii="Univers" w:hAnsi="Univers"/>
          <w:i w:val="0"/>
        </w:rPr>
        <w:t>personne responsable de la documentation</w:t>
      </w:r>
    </w:p>
    <w:p w:rsidR="00C81E5D" w:rsidRPr="00BB0E1F" w:rsidRDefault="00C81E5D" w:rsidP="005005AC">
      <w:pPr>
        <w:pStyle w:val="R1"/>
        <w:numPr>
          <w:ilvl w:val="0"/>
          <w:numId w:val="16"/>
        </w:numPr>
        <w:ind w:left="850"/>
        <w:rPr>
          <w:rFonts w:ascii="Univers" w:hAnsi="Univers"/>
          <w:i w:val="0"/>
        </w:rPr>
      </w:pPr>
      <w:r w:rsidRPr="00BB0E1F">
        <w:rPr>
          <w:rFonts w:ascii="Univers" w:hAnsi="Univers"/>
          <w:i w:val="0"/>
        </w:rPr>
        <w:t>système cloisonné entre les clients</w:t>
      </w:r>
    </w:p>
    <w:p w:rsidR="00C81E5D" w:rsidRPr="00BB0E1F" w:rsidRDefault="00C81E5D" w:rsidP="005005AC">
      <w:pPr>
        <w:pStyle w:val="R1"/>
        <w:numPr>
          <w:ilvl w:val="0"/>
          <w:numId w:val="16"/>
        </w:numPr>
        <w:ind w:left="850"/>
        <w:rPr>
          <w:rFonts w:ascii="Univers" w:hAnsi="Univers"/>
          <w:i w:val="0"/>
          <w:lang w:val="fr-FR"/>
        </w:rPr>
      </w:pPr>
      <w:r w:rsidRPr="00BB0E1F">
        <w:rPr>
          <w:rFonts w:ascii="Univers" w:hAnsi="Univers"/>
          <w:i w:val="0"/>
          <w:lang w:val="fr-FR"/>
        </w:rPr>
        <w:t>correspondance (avec les investigateurs / avec les clients)</w:t>
      </w:r>
    </w:p>
    <w:p w:rsidR="00C81E5D" w:rsidRPr="00BB0E1F" w:rsidRDefault="00C81E5D" w:rsidP="00C81E5D">
      <w:pPr>
        <w:pStyle w:val="R2"/>
        <w:rPr>
          <w:rFonts w:ascii="Univers" w:hAnsi="Univers"/>
          <w:lang w:val="fr-FR"/>
        </w:rPr>
      </w:pPr>
      <w:r w:rsidRPr="00BB0E1F">
        <w:rPr>
          <w:rFonts w:ascii="Univers" w:hAnsi="Univers"/>
          <w:lang w:val="fr-FR"/>
        </w:rPr>
        <w:t>-</w:t>
      </w:r>
      <w:r w:rsidRPr="00BB0E1F">
        <w:rPr>
          <w:rFonts w:ascii="Univers" w:hAnsi="Univers"/>
          <w:lang w:val="fr-FR"/>
        </w:rPr>
        <w:tab/>
        <w:t>cahier chrono</w:t>
      </w:r>
    </w:p>
    <w:p w:rsidR="00C81E5D" w:rsidRPr="00BB0E1F" w:rsidRDefault="00C81E5D" w:rsidP="00C81E5D">
      <w:pPr>
        <w:pStyle w:val="R2"/>
        <w:rPr>
          <w:rFonts w:ascii="Univers" w:hAnsi="Univers"/>
          <w:lang w:val="fr-FR"/>
        </w:rPr>
      </w:pPr>
      <w:r w:rsidRPr="00BB0E1F">
        <w:rPr>
          <w:rFonts w:ascii="Univers" w:hAnsi="Univers"/>
          <w:lang w:val="fr-FR"/>
        </w:rPr>
        <w:t>-</w:t>
      </w:r>
      <w:r w:rsidRPr="00BB0E1F">
        <w:rPr>
          <w:rFonts w:ascii="Univers" w:hAnsi="Univers"/>
          <w:lang w:val="fr-FR"/>
        </w:rPr>
        <w:tab/>
        <w:t>classeur chrono</w:t>
      </w:r>
    </w:p>
    <w:p w:rsidR="00C81E5D" w:rsidRPr="00BB0E1F" w:rsidRDefault="00C81E5D" w:rsidP="00C81E5D">
      <w:pPr>
        <w:pStyle w:val="R2"/>
        <w:rPr>
          <w:rFonts w:ascii="Univers" w:hAnsi="Univers"/>
          <w:lang w:val="fr-FR"/>
        </w:rPr>
      </w:pPr>
      <w:r w:rsidRPr="00BB0E1F">
        <w:rPr>
          <w:rFonts w:ascii="Univers" w:hAnsi="Univers"/>
          <w:lang w:val="fr-FR"/>
        </w:rPr>
        <w:t>-</w:t>
      </w:r>
      <w:r w:rsidRPr="00BB0E1F">
        <w:rPr>
          <w:rFonts w:ascii="Univers" w:hAnsi="Univers"/>
          <w:lang w:val="fr-FR"/>
        </w:rPr>
        <w:tab/>
        <w:t>classement dans la documentation de l'étude</w:t>
      </w:r>
    </w:p>
    <w:p w:rsidR="00FD0D4F" w:rsidRPr="00BB0E1F" w:rsidRDefault="00FD0D4F" w:rsidP="00FD0D4F">
      <w:pPr>
        <w:pStyle w:val="R2"/>
        <w:ind w:left="0" w:firstLine="0"/>
        <w:rPr>
          <w:rFonts w:ascii="Univers" w:hAnsi="Univers"/>
          <w:lang w:val="fr-FR"/>
        </w:rPr>
      </w:pPr>
    </w:p>
    <w:p w:rsidR="00C81E5D" w:rsidRPr="00BB0E1F" w:rsidRDefault="00C81E5D" w:rsidP="00FD0D4F">
      <w:pPr>
        <w:pStyle w:val="Titre3"/>
      </w:pPr>
      <w:bookmarkStart w:id="59" w:name="_Toc248139705"/>
      <w:r w:rsidRPr="00BB0E1F">
        <w:t>Archivage</w:t>
      </w:r>
      <w:bookmarkEnd w:id="59"/>
    </w:p>
    <w:p w:rsidR="00C81E5D" w:rsidRPr="00BB0E1F" w:rsidRDefault="00C81E5D" w:rsidP="005005AC">
      <w:pPr>
        <w:pStyle w:val="R1"/>
        <w:numPr>
          <w:ilvl w:val="0"/>
          <w:numId w:val="16"/>
        </w:numPr>
        <w:ind w:left="850"/>
        <w:rPr>
          <w:rFonts w:ascii="Univers" w:hAnsi="Univers"/>
          <w:i w:val="0"/>
          <w:lang w:val="fr-FR"/>
        </w:rPr>
      </w:pPr>
      <w:r w:rsidRPr="00BB0E1F">
        <w:rPr>
          <w:rFonts w:ascii="Univers" w:hAnsi="Univers"/>
          <w:i w:val="0"/>
          <w:lang w:val="fr-FR"/>
        </w:rPr>
        <w:t>qu'est-ce qui est archivé?</w:t>
      </w:r>
    </w:p>
    <w:p w:rsidR="00C81E5D" w:rsidRPr="00BB0E1F" w:rsidRDefault="00C81E5D" w:rsidP="005005AC">
      <w:pPr>
        <w:pStyle w:val="R1"/>
        <w:numPr>
          <w:ilvl w:val="0"/>
          <w:numId w:val="16"/>
        </w:numPr>
        <w:ind w:left="850"/>
        <w:rPr>
          <w:rFonts w:ascii="Univers" w:hAnsi="Univers"/>
          <w:i w:val="0"/>
        </w:rPr>
      </w:pPr>
      <w:r w:rsidRPr="00BB0E1F">
        <w:rPr>
          <w:rFonts w:ascii="Univers" w:hAnsi="Univers"/>
          <w:i w:val="0"/>
        </w:rPr>
        <w:t>combien de temps?</w:t>
      </w:r>
    </w:p>
    <w:p w:rsidR="00C81E5D" w:rsidRPr="00BB0E1F" w:rsidRDefault="00C81E5D" w:rsidP="005005AC">
      <w:pPr>
        <w:pStyle w:val="R1"/>
        <w:numPr>
          <w:ilvl w:val="0"/>
          <w:numId w:val="16"/>
        </w:numPr>
        <w:ind w:left="850"/>
        <w:rPr>
          <w:rFonts w:ascii="Univers" w:hAnsi="Univers"/>
          <w:i w:val="0"/>
          <w:lang w:val="fr-FR"/>
        </w:rPr>
      </w:pPr>
      <w:r w:rsidRPr="00BB0E1F">
        <w:rPr>
          <w:rFonts w:ascii="Univers" w:hAnsi="Univers"/>
          <w:i w:val="0"/>
          <w:lang w:val="fr-FR"/>
        </w:rPr>
        <w:t>où? (salle spécifique, accès limité, répertoire des documents, ...)</w:t>
      </w:r>
    </w:p>
    <w:p w:rsidR="00C81E5D" w:rsidRPr="007F4C83" w:rsidRDefault="00C81E5D" w:rsidP="00C81E5D">
      <w:pPr>
        <w:tabs>
          <w:tab w:val="left" w:pos="3969"/>
          <w:tab w:val="left" w:pos="5670"/>
          <w:tab w:val="right" w:pos="10206"/>
        </w:tabs>
        <w:rPr>
          <w:b/>
          <w:u w:val="single"/>
        </w:rPr>
      </w:pPr>
    </w:p>
    <w:p w:rsidR="003217B8" w:rsidRPr="007F4C83" w:rsidRDefault="00E803F9">
      <w:pPr>
        <w:pStyle w:val="Titre1"/>
      </w:pPr>
      <w:r w:rsidRPr="007F4C83">
        <w:br w:type="page"/>
      </w:r>
      <w:bookmarkStart w:id="60" w:name="_Toc248139706"/>
      <w:r w:rsidR="003217B8" w:rsidRPr="007F4C83">
        <w:t xml:space="preserve">revue du </w:t>
      </w:r>
      <w:r w:rsidR="001434D6">
        <w:t>processus d’analyse</w:t>
      </w:r>
      <w:r w:rsidR="003217B8" w:rsidRPr="007F4C83">
        <w:t xml:space="preserve"> de biologie medicale centralisé</w:t>
      </w:r>
      <w:bookmarkEnd w:id="60"/>
    </w:p>
    <w:p w:rsidR="003217B8" w:rsidRPr="007F4C83" w:rsidRDefault="003217B8">
      <w:pPr>
        <w:pStyle w:val="Titre2"/>
      </w:pPr>
      <w:bookmarkStart w:id="61" w:name="_Toc248139707"/>
      <w:r w:rsidRPr="007F4C83">
        <w:t>transport des prélèvements</w:t>
      </w:r>
      <w:bookmarkEnd w:id="61"/>
    </w:p>
    <w:p w:rsidR="003217B8" w:rsidRPr="007F4C83" w:rsidRDefault="003217B8">
      <w:pPr>
        <w:pStyle w:val="B1"/>
      </w:pPr>
      <w:r w:rsidRPr="007F4C83">
        <w:t>Mode d’organisation du transport des prélèvements</w:t>
      </w:r>
    </w:p>
    <w:p w:rsidR="003217B8" w:rsidRPr="007F4C83" w:rsidRDefault="003217B8">
      <w:pPr>
        <w:pStyle w:val="B1"/>
      </w:pPr>
      <w:r w:rsidRPr="007F4C83">
        <w:t>Définition des modalités d’enlèvement des échantillons (gestion des horaires limites, jours fériés, cas d’une étude multicentriques internationales, ….)</w:t>
      </w:r>
    </w:p>
    <w:p w:rsidR="003217B8" w:rsidRPr="007F4C83" w:rsidRDefault="003217B8">
      <w:pPr>
        <w:pStyle w:val="B1"/>
      </w:pPr>
      <w:r w:rsidRPr="007F4C83">
        <w:t>Il existe des procédures et des modes opératoires qui fixent « les conditions particulières de délai de transport, de température de conservation et d’intégrité de l’emballage des échantillons biologiques » (Chapitre Exécution des analyses, §2.2.3 du GBEA)</w:t>
      </w:r>
    </w:p>
    <w:p w:rsidR="003217B8" w:rsidRPr="007F4C83" w:rsidRDefault="003217B8">
      <w:pPr>
        <w:pStyle w:val="B1"/>
      </w:pPr>
      <w:r w:rsidRPr="007F4C83">
        <w:t>Des indicateurs de durée de transmission et de rupture de la chaîne du froid sont mis en place si les modalités de l’analyse le prévoient. Le biologiste transmetteur doit s’assurer du respect de ces conditions. (Chapitre Exécution des analyses, §2.2.3 du GBEA)</w:t>
      </w:r>
    </w:p>
    <w:p w:rsidR="003217B8" w:rsidRPr="007F4C83" w:rsidRDefault="003217B8">
      <w:pPr>
        <w:pStyle w:val="B1"/>
      </w:pPr>
      <w:r w:rsidRPr="007F4C83">
        <w:t>Le transport des échantillons respecte les règles qui assurent l’intégrité de l’échantillon, évite les risques de contamination et de dégradation des constituants et la sécurité des personnels. (Chapitre Exécution des analyses, §2.2.3 du GBEA)</w:t>
      </w:r>
    </w:p>
    <w:p w:rsidR="003217B8" w:rsidRPr="007F4C83" w:rsidRDefault="003217B8">
      <w:pPr>
        <w:pStyle w:val="B1"/>
      </w:pPr>
      <w:r w:rsidRPr="007F4C83">
        <w:t>« Le ou les récipients étanches contenant les échantillons biologiques doivent être insérés dans une boite étanche, tapissée par un matériau absorbant et l’ensemble placé dans un emballage extérieur résistant, portant les noms et adresses du laboratoire destinataire et de l’expéditeur » (Chapitre Exécution des analyses, §2.2.3 du GBEA)</w:t>
      </w:r>
    </w:p>
    <w:p w:rsidR="003217B8" w:rsidRPr="007F4C83" w:rsidRDefault="003217B8">
      <w:pPr>
        <w:pStyle w:val="B1"/>
      </w:pPr>
      <w:r w:rsidRPr="007F4C83">
        <w:t>« L’étiquetage et la résistance des emballages sont conforme à la réglementation en vigueur concernant le transport des matières dangereuses » (Chapitre Exécution des analyses, §2.2.3 du GBEA)</w:t>
      </w:r>
    </w:p>
    <w:p w:rsidR="003217B8" w:rsidRPr="007F4C83" w:rsidRDefault="003217B8">
      <w:pPr>
        <w:pStyle w:val="B1"/>
      </w:pPr>
      <w:r w:rsidRPr="007F4C83">
        <w:t>« Les dates et heures de réception des échantillons biologiques au laboratoire destinataire doivent être enregistrées. (Chapitre Exécution des analyses, §2.2.3 du GBEA).</w:t>
      </w:r>
    </w:p>
    <w:p w:rsidR="003217B8" w:rsidRPr="007F4C83" w:rsidRDefault="003217B8">
      <w:pPr>
        <w:pStyle w:val="Titre2"/>
      </w:pPr>
      <w:bookmarkStart w:id="62" w:name="_Toc248139708"/>
      <w:r w:rsidRPr="007F4C83">
        <w:t>Réception</w:t>
      </w:r>
      <w:bookmarkEnd w:id="62"/>
    </w:p>
    <w:p w:rsidR="003217B8" w:rsidRPr="007F4C83" w:rsidRDefault="003217B8">
      <w:pPr>
        <w:pStyle w:val="B1"/>
      </w:pPr>
      <w:r w:rsidRPr="007F4C83">
        <w:t>Il existe des procédures et des modes opératoires qui définissent le processus de réception des échantillons biologique.</w:t>
      </w:r>
    </w:p>
    <w:p w:rsidR="003217B8" w:rsidRPr="007F4C83" w:rsidRDefault="003217B8">
      <w:pPr>
        <w:pStyle w:val="B1"/>
      </w:pPr>
      <w:r w:rsidRPr="007F4C83">
        <w:t xml:space="preserve">« Le biologiste vérifie la conformité des échantillons biologiques acceptés dans son laboratoire » (Chapitre Exécution des analyses, §2.1 du GBEA) (contrôle de la chaîne du froid, de la qualité des prélèvements, du nombre de tube …). </w:t>
      </w:r>
    </w:p>
    <w:p w:rsidR="003217B8" w:rsidRPr="007F4C83" w:rsidRDefault="003217B8">
      <w:pPr>
        <w:pStyle w:val="B1"/>
      </w:pPr>
      <w:r w:rsidRPr="007F4C83">
        <w:t>« Il doit refuser tout échantillon prélevé ou transmis dans des conditions non conformes aux procédures techniques et réglementaires. Le motif de ce refus sera porté à la connaissance du médecin prescripteur. Lorsqu'il s'agit d'un prélèvement difficile ou unique, les critères d'acceptation doivent être appréciés avec circonspection ; le résultat doit faire mention de ces éventuelles réserves si cela est nécessaire. Chaque fois que cela est possible, il est souhaitable que le prélèvement soit effectué au laboratoire." (Chapitre Exécution des analyses, §2.1 du GBEA 1999).</w:t>
      </w:r>
    </w:p>
    <w:p w:rsidR="003217B8" w:rsidRPr="007F4C83" w:rsidRDefault="003217B8">
      <w:pPr>
        <w:pStyle w:val="Titre2"/>
      </w:pPr>
      <w:bookmarkStart w:id="63" w:name="_Toc248139709"/>
      <w:r w:rsidRPr="007F4C83">
        <w:t>conservation des échantillons</w:t>
      </w:r>
      <w:bookmarkEnd w:id="63"/>
    </w:p>
    <w:p w:rsidR="003217B8" w:rsidRPr="007F4C83" w:rsidRDefault="003217B8">
      <w:pPr>
        <w:pStyle w:val="B1"/>
      </w:pPr>
      <w:r w:rsidRPr="007F4C83">
        <w:t>Il existe des procédures et des modes opératoires qui définissent le processus et les modalités de conservation des échantillons biologique</w:t>
      </w:r>
    </w:p>
    <w:p w:rsidR="003217B8" w:rsidRPr="007F4C83" w:rsidRDefault="003217B8">
      <w:pPr>
        <w:pStyle w:val="B1"/>
        <w:rPr>
          <w:rFonts w:eastAsia="Arial Unicode MS"/>
        </w:rPr>
      </w:pPr>
      <w:r w:rsidRPr="007F4C83">
        <w:t>« Les conditions de conservation doivent être conformes aux règles de sécurité et d'hygiène en vigueur pour éviter toute contamination du personnel ou toute pollution. »(Chapitre Exécution des analyses, §2.3 du GBEA 1999)</w:t>
      </w:r>
    </w:p>
    <w:p w:rsidR="003217B8" w:rsidRPr="007F4C83" w:rsidRDefault="003217B8">
      <w:pPr>
        <w:pStyle w:val="B1"/>
        <w:rPr>
          <w:rFonts w:eastAsia="Arial Unicode MS"/>
        </w:rPr>
      </w:pPr>
      <w:r w:rsidRPr="007F4C83">
        <w:t>« Les échantillons de calibrage et de contrôle doivent être conservés avec soin dans les conditions précisées par le fabricant. La période de validité doit être respectée, en particulier pour les échantillons reconstitués à partir des substances lyophilisées, qui doivent porter la date et l'heure de reconstitution. Toutes les précautions doivent être prises pour éviter les phénomènes d'évaporation et de contamination. »(Chapitre Exécution des analyses, §2.3 du GBEA 1999)</w:t>
      </w:r>
    </w:p>
    <w:p w:rsidR="003217B8" w:rsidRPr="007F4C83" w:rsidRDefault="003217B8">
      <w:pPr>
        <w:pStyle w:val="B1"/>
        <w:rPr>
          <w:rFonts w:eastAsia="Arial Unicode MS"/>
        </w:rPr>
      </w:pPr>
      <w:r w:rsidRPr="007F4C83">
        <w:t>« Avant exécution des analyses, si celles-ci sont différées, les échantillons et leurs fractions aliquotes doivent être conservés dans des conditions qui préservent leur qualité. »(Chapitre Exécution des analyses, §2.3 du GBEA 1999)</w:t>
      </w:r>
    </w:p>
    <w:p w:rsidR="003217B8" w:rsidRPr="007F4C83" w:rsidRDefault="003217B8">
      <w:pPr>
        <w:pStyle w:val="B1"/>
        <w:rPr>
          <w:rFonts w:eastAsia="Arial Unicode MS"/>
        </w:rPr>
      </w:pPr>
      <w:r w:rsidRPr="007F4C83">
        <w:t>« La congélation de fractions aliquotes obtenues après reconstitution d'échantillons lyophilisés engage la responsabilité du biologiste. »(Chapitre Exécution des analyses, §2.3 du GBEA 1999)</w:t>
      </w:r>
    </w:p>
    <w:p w:rsidR="003217B8" w:rsidRPr="007F4C83" w:rsidRDefault="003217B8">
      <w:pPr>
        <w:pStyle w:val="B1"/>
        <w:rPr>
          <w:rFonts w:eastAsia="Arial Unicode MS"/>
        </w:rPr>
      </w:pPr>
      <w:r w:rsidRPr="007F4C83">
        <w:t>« Après exécution des analyses, les échantillons peuvent être conservés pour permettre une comparaison ou une vérification ultérieures. Cette conservation est d'ailleurs obligatoire pour certains examens précisés en annexe C du présent guide. »(Chapitre Exécution des analyses, §2.3 du GBEA 1999)</w:t>
      </w:r>
    </w:p>
    <w:p w:rsidR="003217B8" w:rsidRPr="007F4C83" w:rsidRDefault="003217B8">
      <w:pPr>
        <w:pStyle w:val="B1"/>
      </w:pPr>
      <w:r w:rsidRPr="007F4C83">
        <w:t>« Les conditions d'identification, de fermeture des récipients et de température de conservation doivent être rigoureusement observées pour éviter tout risque d'erreur, de modification qualitative et/ou quantitative et de contamination. La durée de conservation pour chaque cas particulier doit, si elle n'est pas réglementée, être fixée par le biologiste et inscrite sur les procédures opératoires. »(Chapitre Exécution des analyses, §2.3 du GBEA 1999).</w:t>
      </w:r>
    </w:p>
    <w:p w:rsidR="003217B8" w:rsidRPr="007F4C83" w:rsidRDefault="003217B8">
      <w:pPr>
        <w:pStyle w:val="Titre2"/>
      </w:pPr>
      <w:bookmarkStart w:id="64" w:name="_Toc248139710"/>
      <w:r w:rsidRPr="007F4C83">
        <w:t>identification</w:t>
      </w:r>
      <w:bookmarkEnd w:id="64"/>
    </w:p>
    <w:p w:rsidR="003217B8" w:rsidRPr="007F4C83" w:rsidRDefault="003217B8">
      <w:pPr>
        <w:pStyle w:val="B1"/>
      </w:pPr>
      <w:r w:rsidRPr="007F4C83">
        <w:t>Il existe des procédures et des modes opératoires qui définissent le processus d’identification des échantillons biologique.</w:t>
      </w:r>
    </w:p>
    <w:p w:rsidR="003217B8" w:rsidRPr="007F4C83" w:rsidRDefault="003217B8">
      <w:pPr>
        <w:pStyle w:val="B1"/>
      </w:pPr>
      <w:r w:rsidRPr="007F4C83">
        <w:t>« L'étiquetage des récipients contenant l'échantillon biologique doit être fait au moment du prélèvement par la personne ayant réalisé celui-ci.« (Chapitre Exécution des analyses, §2.2.1.1 du GBEA 1999)</w:t>
      </w:r>
    </w:p>
    <w:p w:rsidR="003217B8" w:rsidRPr="007F4C83" w:rsidRDefault="003217B8">
      <w:pPr>
        <w:pStyle w:val="B1"/>
        <w:rPr>
          <w:rFonts w:eastAsia="Arial Unicode MS"/>
        </w:rPr>
      </w:pPr>
      <w:r w:rsidRPr="007F4C83">
        <w:t>« L'étiquetage doit être conçu pour éviter toute erreur sur l'identité de la personne. « (Chapitre Exécution des analyses, §2.2.1.1 du GBEA 1999)</w:t>
      </w:r>
    </w:p>
    <w:p w:rsidR="003217B8" w:rsidRPr="007F4C83" w:rsidRDefault="003217B8">
      <w:pPr>
        <w:pStyle w:val="B1"/>
      </w:pPr>
      <w:r w:rsidRPr="007F4C83">
        <w:t>« Si la taille du tube ne permet pas l'apposition d'une étiquette comportant l'ensemble des renseignements » sur l’identité de la personne, « ce tube étiqueté est placé dans un récipient individuel où toutes les indications sont mentionnées de façon à éviter toute erreur ».(Chapitre Exécution des analyses, §2.2.1.1 du GBEA 1999)</w:t>
      </w:r>
    </w:p>
    <w:p w:rsidR="003217B8" w:rsidRPr="007F4C83" w:rsidRDefault="003217B8">
      <w:pPr>
        <w:pStyle w:val="B1"/>
      </w:pPr>
      <w:r w:rsidRPr="007F4C83">
        <w:t>« Le biologiste doit mettre en place une procédure permettant de lier l'échantillon biologique au patient, même si l'identité de celui-ci est incomplète ou approximative, ou lorsque l'anonymat est souhaité. Cette procédure indiquera également la marche à suivre si l'échantillon biologique fourni par le préleveur ne possède aucune identification. » (Chapitre Exécution des analyses, §2.2.1.1 du GBEA 1999)</w:t>
      </w:r>
    </w:p>
    <w:p w:rsidR="003217B8" w:rsidRPr="007F4C83" w:rsidRDefault="003217B8">
      <w:pPr>
        <w:pStyle w:val="B1"/>
      </w:pPr>
      <w:r w:rsidRPr="007F4C83">
        <w:t>« Si l'apposition de l'étiquetage code-barres est confiée à du personnel différent de celui ayant réalisé le prélèvement, des procédures strictes doivent permettre d'éviter toute erreur d'identification." (Chapitre Exécution des analyses, §2.2.1.1 du GBEA 1999)</w:t>
      </w:r>
    </w:p>
    <w:p w:rsidR="003217B8" w:rsidRPr="007F4C83" w:rsidRDefault="003217B8">
      <w:pPr>
        <w:pStyle w:val="B1"/>
      </w:pPr>
      <w:r w:rsidRPr="007F4C83">
        <w:t>« Lors de la préparation de fractions aliquotes, l'étiquetage des tubes ou récipients secondaires doit se faire selon les procédures rigoureuses permettant l'identification sans ambiguïté de chaque échantillon au sein du poste de travail ou du poste de stockage."(Chapitre Exécution des analyses, §2.2.1.2 du GBEA 1999)</w:t>
      </w:r>
    </w:p>
    <w:p w:rsidR="003217B8" w:rsidRPr="007F4C83" w:rsidRDefault="003217B8">
      <w:pPr>
        <w:pStyle w:val="B1"/>
        <w:rPr>
          <w:rFonts w:eastAsia="Arial Unicode MS"/>
        </w:rPr>
      </w:pPr>
      <w:r w:rsidRPr="007F4C83">
        <w:t>« Deux déterminations du groupe sanguin ABO-Rh(D) sur deux prélèvements effectués à des moments différents sont nécessaires pour valider une carte de groupe sanguin. » (Chapitre Exécution des analyses, §2.2.2 du GBEA 1999)</w:t>
      </w:r>
    </w:p>
    <w:p w:rsidR="003217B8" w:rsidRPr="007F4C83" w:rsidRDefault="003217B8">
      <w:pPr>
        <w:pStyle w:val="B1"/>
      </w:pPr>
      <w:r w:rsidRPr="007F4C83">
        <w:t>Le laboratoire doit mettre en place des dispositions qui assurent la traçabilité des échantillons tout au long du processus de traitement et d'analyse, y compris lors des étapes au cours desquelles les échantillons ne sont identifiables que d'après le repère de leur position dans l'espace et non par marquage individuel. Les produits soumis à analyse doivent être éliminés selon des modalités qui évitent toute contamination.( Programme 143 du COFRAC)</w:t>
      </w:r>
    </w:p>
    <w:p w:rsidR="003217B8" w:rsidRPr="007F4C83" w:rsidRDefault="003217B8">
      <w:pPr>
        <w:pStyle w:val="B1"/>
      </w:pPr>
      <w:r w:rsidRPr="007F4C83">
        <w:t>Existe-il une procédure définissant les modalités d’analyses lorsqu’un tube n’est pas identifiable ? Comment sont gérés les corrections lors de l’identification d’une erreur ou d’une incohérence dans le formulaire accompagnant les prélèvements ou sur le prélèvement.</w:t>
      </w:r>
    </w:p>
    <w:p w:rsidR="003217B8" w:rsidRPr="007F4C83" w:rsidRDefault="003217B8">
      <w:pPr>
        <w:pStyle w:val="Titre2"/>
      </w:pPr>
      <w:bookmarkStart w:id="65" w:name="_Toc248139711"/>
      <w:r w:rsidRPr="007F4C83">
        <w:t>analyse</w:t>
      </w:r>
      <w:bookmarkEnd w:id="65"/>
    </w:p>
    <w:p w:rsidR="003217B8" w:rsidRPr="007F4C83" w:rsidRDefault="003217B8">
      <w:r w:rsidRPr="007F4C83">
        <w:t>« Le biologiste doit, en accord avec les dispositions réglementaires, ….valider les résultats des examens biologiques après s'être assuré que leur exécution est conforme aux recommandations du guide » (Chapitre « Règles de fonctionnement », §1.2 du GBEA 1999)</w:t>
      </w:r>
    </w:p>
    <w:p w:rsidR="003217B8" w:rsidRPr="007F4C83" w:rsidRDefault="003217B8">
      <w:r w:rsidRPr="007F4C83">
        <w:t>Existe-il une procédure de réanalyse, quand les résultats ne sont pas dans normes ? Quel est le résultat final conservé ? La réanalyse porte –t’elle sur tous les résultats ou sur seulement le paramètre hors norme.</w:t>
      </w:r>
    </w:p>
    <w:p w:rsidR="003217B8" w:rsidRPr="007F4C83" w:rsidRDefault="003217B8">
      <w:pPr>
        <w:pStyle w:val="Titre2"/>
      </w:pPr>
      <w:bookmarkStart w:id="66" w:name="_Toc84143264"/>
      <w:bookmarkStart w:id="67" w:name="_Toc84143361"/>
      <w:bookmarkStart w:id="68" w:name="_Toc84143755"/>
      <w:bookmarkStart w:id="69" w:name="_Toc248139712"/>
      <w:bookmarkEnd w:id="66"/>
      <w:bookmarkEnd w:id="67"/>
      <w:bookmarkEnd w:id="68"/>
      <w:r w:rsidRPr="007F4C83">
        <w:t>validation des analyses</w:t>
      </w:r>
      <w:bookmarkEnd w:id="69"/>
    </w:p>
    <w:p w:rsidR="003217B8" w:rsidRPr="007F4C83" w:rsidRDefault="003217B8">
      <w:pPr>
        <w:pStyle w:val="B1"/>
      </w:pPr>
      <w:r w:rsidRPr="007F4C83">
        <w:t>« Le biologiste doit, en accord avec les dispositions réglementaires, ….valider les résultats des examens biologiques après s'être assuré que leur exécution est conforme aux recommandations du guide » (Chapitre « Règles de fonctionnement », §1.2 du GBEA 1999)</w:t>
      </w:r>
    </w:p>
    <w:p w:rsidR="003217B8" w:rsidRPr="007F4C83" w:rsidRDefault="003217B8">
      <w:pPr>
        <w:pStyle w:val="B1"/>
        <w:rPr>
          <w:rFonts w:eastAsia="Arial Unicode MS"/>
        </w:rPr>
      </w:pPr>
      <w:r w:rsidRPr="007F4C83">
        <w:t>« La validation des résultats est double : elle comporte une validation analytique, qui peut être réalisée par le personnel d'exécution sous la responsabilité du biologiste, et une validation biologique, qui est de la compétence exclusive du biologiste.« (Chapitre Exécution des analyses, §3 du GBEA 1999)</w:t>
      </w:r>
    </w:p>
    <w:p w:rsidR="003217B8" w:rsidRPr="007F4C83" w:rsidRDefault="003217B8">
      <w:pPr>
        <w:pStyle w:val="B1"/>
      </w:pPr>
      <w:r w:rsidRPr="007F4C83">
        <w:t>« La validation analytique des examens doit être soumise à des procédures précises écrites. Elle ne doit être effectuée qu'après avoir vérifié les indicateurs de bon fonctionnement des instruments et pris connaissance des résultats du contrôle de qualité interne. « (Chapitre Exécution des analyses, §3 du GBEA 1999)</w:t>
      </w:r>
    </w:p>
    <w:p w:rsidR="003217B8" w:rsidRPr="007F4C83" w:rsidRDefault="003217B8">
      <w:pPr>
        <w:pStyle w:val="B1"/>
      </w:pPr>
      <w:r w:rsidRPr="007F4C83">
        <w:t>« La validation biologique doit s'assurer de la compatibilité des résultats de l'ensemble des analyses réalisées pour le même patient à des temps différents, compte tenu, le cas échéant, des variations de son état clinique, des traitements subis et des résultats antérieurs. « (Chapitre Exécution des analyses, §3 du GBEA 1999)</w:t>
      </w:r>
    </w:p>
    <w:p w:rsidR="003217B8" w:rsidRPr="007F4C83" w:rsidRDefault="003217B8">
      <w:pPr>
        <w:pStyle w:val="B1"/>
      </w:pPr>
      <w:r w:rsidRPr="007F4C83">
        <w:t>« Le recours à un système d'aide à la validation ne décharge pas le biologiste de sa responsabilité en matière de validation biologique pour chaque compte rendu."  (Chapitre Exécution des analyses, §3 du GBEA 1999)</w:t>
      </w:r>
    </w:p>
    <w:p w:rsidR="003217B8" w:rsidRPr="007F4C83" w:rsidRDefault="003217B8">
      <w:pPr>
        <w:pStyle w:val="B1"/>
      </w:pPr>
      <w:r w:rsidRPr="007F4C83">
        <w:t>Contrôle de qualité interne ou CQI (des résultats des analyses au fur et à mesure de leur exécution) (Chapitre « Introduction », § 2.2.. GBEA 1999)</w:t>
      </w:r>
    </w:p>
    <w:p w:rsidR="003217B8" w:rsidRPr="007F4C83" w:rsidRDefault="003217B8">
      <w:pPr>
        <w:pStyle w:val="B1"/>
      </w:pPr>
      <w:r w:rsidRPr="007F4C83">
        <w:t>Mode de traitement des valeurs limites.</w:t>
      </w:r>
    </w:p>
    <w:p w:rsidR="003217B8" w:rsidRPr="007F4C83" w:rsidRDefault="003217B8">
      <w:pPr>
        <w:pStyle w:val="Titre2"/>
      </w:pPr>
      <w:bookmarkStart w:id="70" w:name="_Toc248139713"/>
      <w:r w:rsidRPr="007F4C83">
        <w:t>transmission des résultats</w:t>
      </w:r>
      <w:bookmarkEnd w:id="70"/>
    </w:p>
    <w:p w:rsidR="003217B8" w:rsidRPr="007F4C83" w:rsidRDefault="003217B8">
      <w:r w:rsidRPr="007F4C83">
        <w:t>Il existe des procédures et des modes opératoires qui définissent le processus de transmission des résultats.</w:t>
      </w:r>
    </w:p>
    <w:p w:rsidR="003217B8" w:rsidRPr="007F4C83" w:rsidRDefault="003217B8">
      <w:pPr>
        <w:pStyle w:val="B1"/>
      </w:pPr>
      <w:r w:rsidRPr="007F4C83">
        <w:t>Modes possible de transmission des comptes rendus.</w:t>
      </w:r>
    </w:p>
    <w:p w:rsidR="003217B8" w:rsidRPr="007F4C83" w:rsidRDefault="003217B8">
      <w:pPr>
        <w:pStyle w:val="B1"/>
      </w:pPr>
      <w:r w:rsidRPr="007F4C83">
        <w:t>Sécurité du transfert des données.</w:t>
      </w:r>
    </w:p>
    <w:p w:rsidR="003217B8" w:rsidRPr="007F4C83" w:rsidRDefault="003217B8">
      <w:pPr>
        <w:pStyle w:val="B1"/>
      </w:pPr>
      <w:r w:rsidRPr="007F4C83">
        <w:t>Délais de transmission, « Le biologiste doit, en accord avec les dispositions réglementaires ……..s'assurer que leur transmission se fait dans les délais compatibles avec leur bonne utilisation clinique et dans des conditions de confidentialité préservant le secret professionnel. »(Chapitre « Règles de fonctionnement, §1.2 du GBEA 1999)</w:t>
      </w:r>
    </w:p>
    <w:p w:rsidR="003217B8" w:rsidRPr="007F4C83" w:rsidRDefault="003217B8">
      <w:pPr>
        <w:pStyle w:val="B1"/>
      </w:pPr>
      <w:r w:rsidRPr="007F4C83">
        <w:t>« Si le médecin prescripteur peut consulter le serveur du laboratoire ou un serveur destiné à acheminer les résultats du laboratoire, ceux-ci doivent garder la trace de la consultation. « (Chapitre « Exécution des analyses, §5 du GBEA 1999)</w:t>
      </w:r>
    </w:p>
    <w:p w:rsidR="003217B8" w:rsidRPr="007F4C83" w:rsidRDefault="003217B8">
      <w:pPr>
        <w:pStyle w:val="B1"/>
      </w:pPr>
      <w:r w:rsidRPr="007F4C83">
        <w:t>« Si les résultats sont transmis par un procédé télématique à un autre laboratoire ou au médecin prescripteur, le biologiste doit utiliser un système de transmission fiable qui garantit la conformité des résultats transmis et le respect du secret professionnel. Le système de réception des comptes rendus d'analyses doit respecter la confidentialité des données médicales. Les résultats sont confidentiels et ne doivent en aucun cas parvenir dans un lieu accessible au public. « (Chapitre « Exécution des analyses, §5 du GBEA 1999)</w:t>
      </w:r>
    </w:p>
    <w:p w:rsidR="003217B8" w:rsidRPr="007F4C83" w:rsidRDefault="003217B8">
      <w:pPr>
        <w:pStyle w:val="B1"/>
      </w:pPr>
      <w:r w:rsidRPr="007F4C83">
        <w:t>« Lorsque le résultat d'un examen biologique met en jeu le pronostic vital, le biologiste doit tout mettre en oeuvre pour joindre et avertir le médecin traitant ou l'équipe médicale dans les plus brefs délais. « (Chapitre « Exécution des analyses, §5 du GBEA 1999).</w:t>
      </w:r>
    </w:p>
    <w:p w:rsidR="003217B8" w:rsidRPr="007F4C83" w:rsidRDefault="003217B8">
      <w:pPr>
        <w:pStyle w:val="Titre2"/>
      </w:pPr>
      <w:bookmarkStart w:id="71" w:name="_Toc84143269"/>
      <w:bookmarkStart w:id="72" w:name="_Toc84143366"/>
      <w:bookmarkStart w:id="73" w:name="_Toc84143760"/>
      <w:bookmarkStart w:id="74" w:name="_Toc248139714"/>
      <w:bookmarkEnd w:id="71"/>
      <w:bookmarkEnd w:id="72"/>
      <w:bookmarkEnd w:id="73"/>
      <w:r w:rsidRPr="007F4C83">
        <w:t>archivage et stockage</w:t>
      </w:r>
      <w:bookmarkEnd w:id="74"/>
    </w:p>
    <w:p w:rsidR="003217B8" w:rsidRPr="007F4C83" w:rsidRDefault="003217B8">
      <w:pPr>
        <w:pStyle w:val="B1"/>
      </w:pPr>
      <w:r w:rsidRPr="007F4C83">
        <w:t>Il existe des procédures et des modes opératoires qui définissent le processus d’archivage et de stockage des échantillons biologique et des résultats d’analyse.</w:t>
      </w:r>
    </w:p>
    <w:p w:rsidR="003217B8" w:rsidRPr="007F4C83" w:rsidRDefault="003217B8">
      <w:pPr>
        <w:pStyle w:val="B1"/>
      </w:pPr>
      <w:r w:rsidRPr="007F4C83">
        <w:t>« Le relevé chronologique des analyses exprimées en unités (lettre clé des analyses) effectuées par le laboratoire ou transmises par ce laboratoire à un autre laboratoire. Ce relevé doit être conservé pendant une période de dix ans » (Chapitre « L’Assurance de qualité », §2.2 du GBEA 1999)</w:t>
      </w:r>
    </w:p>
    <w:p w:rsidR="003217B8" w:rsidRPr="007F4C83" w:rsidRDefault="003217B8">
      <w:pPr>
        <w:pStyle w:val="B1"/>
      </w:pPr>
      <w:r w:rsidRPr="007F4C83">
        <w:t xml:space="preserve">« Les résultats nominatifs des analyses effectuées par le laboratoire. Ces résultats doivent être conservés pendant une période d'au moins cinq ans. » (Chapitre « L’Assurance de qualité », §2.2 du GBEA 1999) </w:t>
      </w:r>
    </w:p>
    <w:p w:rsidR="003217B8" w:rsidRPr="007F4C83" w:rsidRDefault="003217B8">
      <w:pPr>
        <w:pStyle w:val="B1"/>
      </w:pPr>
      <w:r w:rsidRPr="007F4C83">
        <w:t>« Les résultats des analyses qu'il a exécutées pour les besoins du contrôle de qualité externe doivent être conservées pendant cinq ans « (Chapitre « L’Assurance de qualité », §2.2 du GBEA 1999)</w:t>
      </w:r>
    </w:p>
    <w:p w:rsidR="003217B8" w:rsidRPr="007F4C83" w:rsidRDefault="003217B8">
      <w:pPr>
        <w:pStyle w:val="B1"/>
      </w:pPr>
      <w:r w:rsidRPr="007F4C83">
        <w:t xml:space="preserve">« Le compte rendu des mesures prises pour corriger les anomalies observées à la suite du résultat du contrôle national de qualité, à conserver pendant cinq ans » (Chapitre « L’Assurance de qualité », §2.2 du GBEA 1999) </w:t>
      </w:r>
    </w:p>
    <w:p w:rsidR="003217B8" w:rsidRPr="007F4C83" w:rsidRDefault="003217B8">
      <w:pPr>
        <w:pStyle w:val="B1"/>
      </w:pPr>
      <w:r w:rsidRPr="007F4C83">
        <w:t>« Les résultats des contrôles de qualité internes, trois années au moins « (Chapitre « L’Assurance de qualité », §2.2 du GBEA 1999)</w:t>
      </w:r>
    </w:p>
    <w:p w:rsidR="003217B8" w:rsidRPr="007F4C83" w:rsidRDefault="003217B8">
      <w:pPr>
        <w:pStyle w:val="B1"/>
      </w:pPr>
      <w:r w:rsidRPr="007F4C83">
        <w:t xml:space="preserve">« Un exemplaire des procédures et modes opératoires et de leurs modifications comportant la date de leur mise en oeuvre, pendant la durée de leur utilisation et au moins trois ans après la fin de leur utilisation » (Chapitre « L’Assurance de qualité », §2.2 du GBEA 1999) </w:t>
      </w:r>
    </w:p>
    <w:p w:rsidR="003217B8" w:rsidRPr="007F4C83" w:rsidRDefault="003217B8">
      <w:pPr>
        <w:pStyle w:val="B1"/>
      </w:pPr>
      <w:r w:rsidRPr="007F4C83">
        <w:t xml:space="preserve">« Les contrats et les documents relatifs à l'enlèvement des déchets, pendant trois ans au moins » (Chapitre « L’Assurance de qualité », §2.2 du GBEA 1999) </w:t>
      </w:r>
    </w:p>
    <w:p w:rsidR="003217B8" w:rsidRPr="007F4C83" w:rsidRDefault="003217B8">
      <w:pPr>
        <w:pStyle w:val="B1"/>
      </w:pPr>
      <w:r w:rsidRPr="007F4C83">
        <w:t xml:space="preserve">« Les documents relatifs aux instruments et à leur maintenance, pendant la durée d'utilisation de ce matériel et les trois ans suivants » (Chapitre « L’Assurance de qualité », §2.2 du GBEA 1999) </w:t>
      </w:r>
    </w:p>
    <w:p w:rsidR="003217B8" w:rsidRPr="007F4C83" w:rsidRDefault="003217B8">
      <w:pPr>
        <w:pStyle w:val="B1"/>
      </w:pPr>
      <w:r w:rsidRPr="007F4C83">
        <w:t xml:space="preserve">« Les documents relatifs aux réactifs et au matériel consommable, pendant la durée d'utilisation » (Chapitre « L’Assurance de qualité », §2.2 du GBEA 1999) </w:t>
      </w:r>
    </w:p>
    <w:p w:rsidR="003217B8" w:rsidRPr="007F4C83" w:rsidRDefault="003217B8">
      <w:pPr>
        <w:pStyle w:val="B1"/>
      </w:pPr>
      <w:r w:rsidRPr="007F4C83">
        <w:t xml:space="preserve">« Les documents relatifs aux modifications des programmes informatiques. » (Chapitre « L’Assurance de qualité », §2.2 du GBEA 1999) </w:t>
      </w:r>
    </w:p>
    <w:p w:rsidR="003217B8" w:rsidRPr="007F4C83" w:rsidRDefault="003217B8">
      <w:pPr>
        <w:pStyle w:val="B1"/>
      </w:pPr>
      <w:r w:rsidRPr="007F4C83">
        <w:t xml:space="preserve">« Les archives doivent être entreposées dans un local adapté à cet usage, permettant la conservation des documents sans altération (température, état hygrométrique en particulier) : toutes les mesures propres à assurer la confidentialité des résultats nominatifs doivent être prises. » (Chapitre « L’Assurance de qualité », §2.2 du GBEA 1999) </w:t>
      </w:r>
    </w:p>
    <w:p w:rsidR="003217B8" w:rsidRPr="007F4C83" w:rsidRDefault="003217B8">
      <w:pPr>
        <w:pStyle w:val="B1"/>
      </w:pPr>
      <w:r w:rsidRPr="007F4C83">
        <w:t xml:space="preserve">« Au cas où des documents sont conservés sous forme informatique, la procédure de stockage doit être établie pour éviter toute perte accidentelle des informations. Celles-ci doivent figurer sur un support garantissant leur pérennité et leur intégrité, au moins pendant la période définie par la réglementation. Les informations archivées doivent être dupliquées sur deux supports distincts : le premier servant à la consultation habituelle et le second étant gardé en réserve. La lecture des informations archivées doit pouvoir être accessible et consultée pendant la durée de leur conservation. L'organisation et le classement doivent permettre une consultation rapide et facile. « (Chapitre « L’Assurance de qualité », §2.2 du GBEA 1999) </w:t>
      </w:r>
    </w:p>
    <w:p w:rsidR="003217B8" w:rsidRPr="007F4C83" w:rsidRDefault="003217B8">
      <w:pPr>
        <w:pStyle w:val="Titre2"/>
      </w:pPr>
      <w:bookmarkStart w:id="75" w:name="_Toc248139715"/>
      <w:r w:rsidRPr="007F4C83">
        <w:t>gestion des déchets</w:t>
      </w:r>
      <w:bookmarkEnd w:id="75"/>
    </w:p>
    <w:p w:rsidR="003217B8" w:rsidRPr="007F4C83" w:rsidRDefault="003217B8">
      <w:pPr>
        <w:pStyle w:val="B1"/>
      </w:pPr>
      <w:r w:rsidRPr="007F4C83">
        <w:t>Il existe des procédures et des modes opératoires qui définissent le processus de gestion des déchets.</w:t>
      </w:r>
    </w:p>
    <w:p w:rsidR="003217B8" w:rsidRPr="007F4C83" w:rsidRDefault="003217B8">
      <w:pPr>
        <w:pStyle w:val="B1"/>
      </w:pPr>
      <w:r w:rsidRPr="007F4C83">
        <w:t>« L'élimination des déchets doit être conforme à la législation et à la réglementation en vigueur. « ." (Chapitre « Règles de fonctionnement, § 6 du GBEA 1999)</w:t>
      </w:r>
    </w:p>
    <w:p w:rsidR="003217B8" w:rsidRPr="007F4C83" w:rsidRDefault="003217B8">
      <w:pPr>
        <w:pStyle w:val="B1"/>
        <w:rPr>
          <w:rFonts w:eastAsia="Arial Unicode MS"/>
        </w:rPr>
      </w:pPr>
      <w:r w:rsidRPr="007F4C83">
        <w:t>« La filière d'élimination des déchets doit être conduite de manière à ne pas compromettre la santé et la sécurité du personnel du laboratoire, ainsi que celles du personnel de collecte et à ne pas polluer l'environnement. « ." (Chapitre « Règles de fonctionnement, § 6 du GBEA 1999)</w:t>
      </w:r>
    </w:p>
    <w:p w:rsidR="003217B8" w:rsidRPr="007F4C83" w:rsidRDefault="003217B8">
      <w:pPr>
        <w:pStyle w:val="B1"/>
        <w:rPr>
          <w:rFonts w:eastAsia="Arial Unicode MS"/>
        </w:rPr>
      </w:pPr>
      <w:r w:rsidRPr="007F4C83">
        <w:t xml:space="preserve">« Pour leur élimination, les matériels utilisés pour les prélèvements peuvent être classés en deux catégories : </w:t>
      </w:r>
    </w:p>
    <w:p w:rsidR="003217B8" w:rsidRPr="007F4C83" w:rsidRDefault="003217B8">
      <w:pPr>
        <w:pStyle w:val="B2"/>
      </w:pPr>
      <w:r w:rsidRPr="007F4C83">
        <w:t xml:space="preserve">les matériels piquants ou coupants qui doivent obligatoirement être recueillis dans des récipients conformes à la réglementation (décret no 97-1048 du 6 novembre 1997 relatif à l'élimination des déchets d'activités de soins à risques infectieux ou assimilés et modifiant le code de la santé publique) ; </w:t>
      </w:r>
    </w:p>
    <w:p w:rsidR="003217B8" w:rsidRPr="007F4C83" w:rsidRDefault="003217B8">
      <w:pPr>
        <w:pStyle w:val="B2"/>
      </w:pPr>
      <w:r w:rsidRPr="007F4C83">
        <w:t>les autres matériels qui constituent des déchets d'activités de soins à risques infectieux au sens de l'article R. 44-1 du code de la santé publique doivent être éliminés conformément à la réglementation en vigueur (décret no 97-1048 du 6 novembre 1997 précité). « ." (Chapitre « Règles de fonctionnement, § 6 du GBEA 1999)</w:t>
      </w:r>
    </w:p>
    <w:p w:rsidR="003217B8" w:rsidRPr="007F4C83" w:rsidRDefault="003217B8">
      <w:pPr>
        <w:pStyle w:val="B1"/>
      </w:pPr>
      <w:r w:rsidRPr="007F4C83">
        <w:t xml:space="preserve">« Les déchets, produits par l'activité de prélèvement et par l'exécution des analyses, doivent être séparés en : </w:t>
      </w:r>
    </w:p>
    <w:p w:rsidR="003217B8" w:rsidRPr="007F4C83" w:rsidRDefault="003217B8">
      <w:pPr>
        <w:pStyle w:val="B2"/>
      </w:pPr>
      <w:r w:rsidRPr="007F4C83">
        <w:t xml:space="preserve">déchets à risques ; </w:t>
      </w:r>
    </w:p>
    <w:p w:rsidR="003217B8" w:rsidRPr="007F4C83" w:rsidRDefault="003217B8">
      <w:pPr>
        <w:pStyle w:val="B2"/>
      </w:pPr>
      <w:r w:rsidRPr="007F4C83">
        <w:t>autres déchets assimilables à des ordures ménagères. « ." (Chapitre « Règles de fonctionnement, § 6 du GBEA 1999)</w:t>
      </w:r>
    </w:p>
    <w:p w:rsidR="003217B8" w:rsidRPr="007F4C83" w:rsidRDefault="003217B8">
      <w:pPr>
        <w:pStyle w:val="B1"/>
      </w:pPr>
      <w:r w:rsidRPr="007F4C83">
        <w:t xml:space="preserve">« Les déchets à risques sont séparés en trois groupes : </w:t>
      </w:r>
    </w:p>
    <w:p w:rsidR="003217B8" w:rsidRPr="007F4C83" w:rsidRDefault="003217B8">
      <w:pPr>
        <w:pStyle w:val="B2"/>
      </w:pPr>
      <w:r w:rsidRPr="007F4C83">
        <w:t xml:space="preserve">déchets potentiellement contaminés : déchets d'activité de soins à risques infectieux (y compris les restes d'échantillons biologiques analysés) dont l'élimination est soumise aux dispositions des articles R. 44-1 à R. 44-6 du code de la santé publique ; il convient d'y ajouter certains déchets qui, même en l'absence de risques infectieux, doivent être éliminés conformément aux dispositions susmentionnées : les déchets piquants ou coupants, les produits sanguins et les déchets anatomiques ; </w:t>
      </w:r>
    </w:p>
    <w:p w:rsidR="003217B8" w:rsidRPr="007F4C83" w:rsidRDefault="003217B8">
      <w:pPr>
        <w:pStyle w:val="B2"/>
      </w:pPr>
      <w:r w:rsidRPr="007F4C83">
        <w:t xml:space="preserve">produits toxiques ou chimiques ; </w:t>
      </w:r>
    </w:p>
    <w:p w:rsidR="003217B8" w:rsidRPr="007F4C83" w:rsidRDefault="003217B8">
      <w:pPr>
        <w:pStyle w:val="B2"/>
      </w:pPr>
      <w:r w:rsidRPr="007F4C83">
        <w:t>produits radioactifs. « ." (Chapitre « Règles de fonctionnement, § 6 du GBEA 1999)</w:t>
      </w:r>
    </w:p>
    <w:p w:rsidR="003217B8" w:rsidRPr="007F4C83" w:rsidRDefault="003217B8">
      <w:pPr>
        <w:pStyle w:val="B1"/>
      </w:pPr>
      <w:r w:rsidRPr="007F4C83">
        <w:t>« Pour chaque groupe, une filière d'élimination doit être mise en place avec des modalités spécifiques de conditionnement, de stockage, de transport, de traitement et de prétraitement. « ." (Chapitre « Règles de fonctionnement, § 6 du GBEA 1999)</w:t>
      </w:r>
    </w:p>
    <w:p w:rsidR="003217B8" w:rsidRPr="007F4C83" w:rsidRDefault="003217B8">
      <w:pPr>
        <w:pStyle w:val="B1"/>
      </w:pPr>
      <w:r w:rsidRPr="007F4C83">
        <w:t>« Lorsqu'une société prestataire de services effectue l'élimination, un contrat doit être établi avec le laboratoire réalisant des analyses de biologie médicale ou avec l'établissement dont il dépend. « ." (Chapitre « Règles de fonctionnement, § 6 du GBEA 1999)</w:t>
      </w:r>
    </w:p>
    <w:p w:rsidR="003217B8" w:rsidRPr="007F4C83" w:rsidRDefault="003217B8">
      <w:pPr>
        <w:pStyle w:val="B1"/>
      </w:pPr>
      <w:r w:rsidRPr="007F4C83">
        <w:t>« Chaque filière doit donner lieu à l'élaboration d'un bordereau de suivi. Celui-ci permet au laboratoire de justifier des quantités de déchets éliminés ainsi que des modalités de cette élimination. « ." (Chapitre « Règles de fonctionnement, § 6 du GBEA 1999)</w:t>
      </w:r>
    </w:p>
    <w:p w:rsidR="003217B8" w:rsidRPr="007F4C83" w:rsidRDefault="003217B8">
      <w:pPr>
        <w:pStyle w:val="B1"/>
      </w:pPr>
      <w:r w:rsidRPr="007F4C83">
        <w:t>« Les déchets assimilables à des ordures ménagères sont à entreposer en conteneurs en vue de leur élimination par le circuit des ordures ménagères après accord de la collectivité locale." (Chapitre « Règles de fonctionnement, § 6 du GBEA 1999)</w:t>
      </w:r>
    </w:p>
    <w:p w:rsidR="003217B8" w:rsidRPr="007F4C83" w:rsidRDefault="003217B8" w:rsidP="00902C07">
      <w:pPr>
        <w:pStyle w:val="Titre2"/>
      </w:pPr>
      <w:bookmarkStart w:id="76" w:name="_Toc29368305"/>
      <w:bookmarkStart w:id="77" w:name="_Toc248139716"/>
      <w:r w:rsidRPr="007F4C83">
        <w:t>Élaboration des kits</w:t>
      </w:r>
      <w:bookmarkEnd w:id="77"/>
    </w:p>
    <w:p w:rsidR="003217B8" w:rsidRPr="007F4C83" w:rsidRDefault="003217B8">
      <w:pPr>
        <w:pStyle w:val="B1"/>
      </w:pPr>
      <w:r w:rsidRPr="007F4C83">
        <w:t xml:space="preserve">Existe-il une procédure </w:t>
      </w:r>
    </w:p>
    <w:p w:rsidR="003217B8" w:rsidRPr="007F4C83" w:rsidRDefault="003217B8">
      <w:pPr>
        <w:pStyle w:val="B1"/>
      </w:pPr>
      <w:r w:rsidRPr="007F4C83">
        <w:t>Le niveau de contrôle qualité est il défini ?</w:t>
      </w:r>
    </w:p>
    <w:p w:rsidR="003217B8" w:rsidRPr="007F4C83" w:rsidRDefault="003217B8">
      <w:pPr>
        <w:pStyle w:val="B1"/>
      </w:pPr>
      <w:r w:rsidRPr="007F4C83">
        <w:t>Quel est le plan d’action si le niveau de qualité n’est pas atteint ?</w:t>
      </w:r>
    </w:p>
    <w:p w:rsidR="003217B8" w:rsidRPr="007F4C83" w:rsidRDefault="003217B8">
      <w:pPr>
        <w:pStyle w:val="B1"/>
      </w:pPr>
      <w:r w:rsidRPr="007F4C83">
        <w:t>Existe-il une procédure de gestion des dates de péremption ?</w:t>
      </w:r>
    </w:p>
    <w:p w:rsidR="003217B8" w:rsidRPr="007F4C83" w:rsidRDefault="003217B8">
      <w:pPr>
        <w:pStyle w:val="B1"/>
      </w:pPr>
      <w:r w:rsidRPr="007F4C83">
        <w:t>Si un tube est périmé alors que le kit est au laboratoire, quel est le plan d’action : remplacement du tube périmé uniquement ou de l’intégralité du kits ?</w:t>
      </w:r>
    </w:p>
    <w:p w:rsidR="00C81E5D" w:rsidRPr="007F4C83" w:rsidRDefault="00E803F9" w:rsidP="00C81E5D">
      <w:pPr>
        <w:pStyle w:val="Titre1"/>
      </w:pPr>
      <w:r w:rsidRPr="007F4C83">
        <w:br w:type="page"/>
      </w:r>
      <w:bookmarkStart w:id="78" w:name="_Toc248139717"/>
      <w:r w:rsidR="00C81E5D" w:rsidRPr="007F4C83">
        <w:t>locaux</w:t>
      </w:r>
      <w:bookmarkEnd w:id="78"/>
    </w:p>
    <w:p w:rsidR="00C81E5D" w:rsidRDefault="00C81E5D" w:rsidP="00C81E5D">
      <w:pPr>
        <w:pStyle w:val="B1"/>
      </w:pPr>
      <w:r w:rsidRPr="007F4C83">
        <w:t>L’accès aux locaux est limité</w:t>
      </w:r>
    </w:p>
    <w:p w:rsidR="002F3BD6" w:rsidRPr="007F4C83" w:rsidRDefault="002F3BD6" w:rsidP="002F3BD6">
      <w:pPr>
        <w:pStyle w:val="B1"/>
        <w:numPr>
          <w:ilvl w:val="0"/>
          <w:numId w:val="0"/>
        </w:numPr>
        <w:ind w:left="567"/>
      </w:pPr>
    </w:p>
    <w:p w:rsidR="00C81E5D" w:rsidRDefault="00C81E5D" w:rsidP="00C81E5D">
      <w:pPr>
        <w:pStyle w:val="B1"/>
      </w:pPr>
      <w:r w:rsidRPr="007F4C83">
        <w:t>Les i</w:t>
      </w:r>
      <w:r w:rsidR="002F3BD6">
        <w:t>nstallations sont fonctionnelles</w:t>
      </w:r>
    </w:p>
    <w:p w:rsidR="002F3BD6" w:rsidRPr="007F4C83" w:rsidRDefault="002F3BD6" w:rsidP="002F3BD6">
      <w:pPr>
        <w:pStyle w:val="B1"/>
        <w:numPr>
          <w:ilvl w:val="0"/>
          <w:numId w:val="0"/>
        </w:numPr>
      </w:pPr>
    </w:p>
    <w:p w:rsidR="00C81E5D" w:rsidRPr="007F4C83" w:rsidRDefault="00C81E5D" w:rsidP="00C81E5D">
      <w:pPr>
        <w:pStyle w:val="B1"/>
      </w:pPr>
      <w:r w:rsidRPr="007F4C83">
        <w:t>Les installations, la construction et la localisation sont conformes à la réglementation en vigueur.</w:t>
      </w:r>
    </w:p>
    <w:p w:rsidR="00C81E5D" w:rsidRPr="007F4C83" w:rsidRDefault="00C81E5D" w:rsidP="00C81E5D">
      <w:pPr>
        <w:pStyle w:val="B1"/>
      </w:pPr>
      <w:r w:rsidRPr="007F4C83">
        <w:t>L’aménagement permet :</w:t>
      </w:r>
    </w:p>
    <w:p w:rsidR="00C81E5D" w:rsidRPr="007F4C83" w:rsidRDefault="00C81E5D" w:rsidP="00C81E5D">
      <w:pPr>
        <w:pStyle w:val="B2"/>
      </w:pPr>
      <w:r w:rsidRPr="007F4C83">
        <w:t>d’isoler les activités pouvant entraîner une contamination de l’opérateur et / de l’analyse</w:t>
      </w:r>
    </w:p>
    <w:p w:rsidR="00C81E5D" w:rsidRPr="007F4C83" w:rsidRDefault="00C81E5D" w:rsidP="00C81E5D">
      <w:pPr>
        <w:pStyle w:val="B2"/>
      </w:pPr>
      <w:r w:rsidRPr="007F4C83">
        <w:t>d’éviter une pollution tant à l’intérieur qu’à l’extérieur.</w:t>
      </w:r>
    </w:p>
    <w:p w:rsidR="00C81E5D" w:rsidRPr="007F4C83" w:rsidRDefault="00C81E5D" w:rsidP="001434D6">
      <w:pPr>
        <w:pStyle w:val="B1"/>
      </w:pPr>
      <w:r w:rsidRPr="007F4C83">
        <w:t>Il y a différentes zones de stockage à températures différentes pour les matières premières, les réactifs et les produits fongiques.</w:t>
      </w:r>
    </w:p>
    <w:p w:rsidR="00C81E5D" w:rsidRPr="007F4C83" w:rsidRDefault="00C81E5D" w:rsidP="00C81E5D">
      <w:pPr>
        <w:pStyle w:val="B1"/>
      </w:pPr>
      <w:r w:rsidRPr="007F4C83">
        <w:t>Les zones de stockage sont différentes des zones de conservation des échantillons biologiques</w:t>
      </w:r>
    </w:p>
    <w:p w:rsidR="00C81E5D" w:rsidRPr="007F4C83" w:rsidRDefault="00BB0E1F" w:rsidP="00C81E5D">
      <w:pPr>
        <w:pStyle w:val="B1"/>
      </w:pPr>
      <w:r w:rsidRPr="007F4C83">
        <w:t xml:space="preserve"> </w:t>
      </w:r>
      <w:r w:rsidR="00C81E5D" w:rsidRPr="007F4C83">
        <w:t>« Les analyses doivent se dérouler dans des conditions (température, exposition au soleil, …) d’ambiances des locaux conformes aux exigences des méthodes d’analyses, et à la bonne conservation des prélèvements » (programme 143 du COFRAC)</w:t>
      </w:r>
    </w:p>
    <w:p w:rsidR="00C81E5D" w:rsidRPr="007F4C83" w:rsidRDefault="00C81E5D" w:rsidP="00C81E5D">
      <w:pPr>
        <w:pStyle w:val="B1"/>
      </w:pPr>
      <w:r w:rsidRPr="007F4C83">
        <w:t>« Le nettoyage du matériel et le tri des déchets doivent se faire dans des conditions de sécurité pour le personnel et pour la qualité des analyses. Une procédure doit préciser les modalités d’entretient des locaux (fréquence, produits de nettoyage et mode d’emploi »). (Chapitre « Règle de fonctionnement », § 2.1. GBEA 1999)</w:t>
      </w:r>
    </w:p>
    <w:p w:rsidR="00C81E5D" w:rsidRPr="007F4C83" w:rsidRDefault="00C81E5D" w:rsidP="00C81E5D">
      <w:pPr>
        <w:pStyle w:val="B1"/>
      </w:pPr>
      <w:r w:rsidRPr="007F4C83">
        <w:t>« Toutes les dispositions nécessaires doivent être prises pour respecter les obligations réglementaires contre les risques d’incendie et d’explosion ». « Les substances inflammables, dangereuses, radioactives sont conserves dans les conditions réglementaires et dans la limite du stockage autorisé ». « Les produits dangereux doivent être maintenus dans leur emballage d’origine avant leur utilisation et stockés dans une zone réservée à cette effet. » (Chapitre « Règle de fonctionnement », § 2.2. GBEA 1999)</w:t>
      </w:r>
    </w:p>
    <w:p w:rsidR="00C81E5D" w:rsidRPr="007F4C83" w:rsidRDefault="00C81E5D" w:rsidP="00C81E5D">
      <w:pPr>
        <w:pStyle w:val="B1"/>
      </w:pPr>
      <w:r w:rsidRPr="007F4C83">
        <w:t>« Il est interdit de fumer et d’introduire, de conserver et de consommer des denrées alimentaires dans les locaux de prélèvements, de réception et d’analyses » (art. R. 232-10 du code du travail)</w:t>
      </w:r>
    </w:p>
    <w:p w:rsidR="00902C07" w:rsidRPr="007F4C83" w:rsidRDefault="00BB0E1F" w:rsidP="00C81E5D">
      <w:pPr>
        <w:pStyle w:val="B1"/>
      </w:pPr>
      <w:r>
        <w:t xml:space="preserve">Description </w:t>
      </w:r>
      <w:r w:rsidR="00902C07">
        <w:t>Matériel/équipement :</w:t>
      </w:r>
    </w:p>
    <w:p w:rsidR="00C81E5D" w:rsidRDefault="00C81E5D" w:rsidP="001434D6">
      <w:pPr>
        <w:pStyle w:val="B1"/>
        <w:numPr>
          <w:ilvl w:val="0"/>
          <w:numId w:val="0"/>
        </w:numPr>
      </w:pPr>
    </w:p>
    <w:p w:rsidR="00BB0E1F" w:rsidRDefault="00BB0E1F" w:rsidP="001434D6">
      <w:pPr>
        <w:pStyle w:val="B1"/>
        <w:numPr>
          <w:ilvl w:val="0"/>
          <w:numId w:val="0"/>
        </w:numPr>
      </w:pPr>
    </w:p>
    <w:p w:rsidR="00BB0E1F" w:rsidRDefault="00BB0E1F" w:rsidP="001434D6">
      <w:pPr>
        <w:pStyle w:val="B1"/>
        <w:numPr>
          <w:ilvl w:val="0"/>
          <w:numId w:val="0"/>
        </w:numPr>
      </w:pPr>
    </w:p>
    <w:p w:rsidR="00BB0E1F" w:rsidRDefault="00BB0E1F" w:rsidP="001434D6">
      <w:pPr>
        <w:pStyle w:val="B1"/>
        <w:numPr>
          <w:ilvl w:val="0"/>
          <w:numId w:val="0"/>
        </w:numPr>
      </w:pPr>
    </w:p>
    <w:p w:rsidR="00BB0E1F" w:rsidRDefault="00BB0E1F" w:rsidP="001434D6">
      <w:pPr>
        <w:pStyle w:val="B1"/>
        <w:numPr>
          <w:ilvl w:val="0"/>
          <w:numId w:val="0"/>
        </w:numPr>
      </w:pPr>
    </w:p>
    <w:p w:rsidR="00BB0E1F" w:rsidRDefault="00BB0E1F" w:rsidP="001434D6">
      <w:pPr>
        <w:pStyle w:val="B1"/>
        <w:numPr>
          <w:ilvl w:val="0"/>
          <w:numId w:val="0"/>
        </w:numPr>
      </w:pPr>
    </w:p>
    <w:p w:rsidR="00BB0E1F" w:rsidRDefault="00BB0E1F" w:rsidP="001434D6">
      <w:pPr>
        <w:pStyle w:val="B1"/>
        <w:numPr>
          <w:ilvl w:val="0"/>
          <w:numId w:val="0"/>
        </w:numPr>
      </w:pPr>
    </w:p>
    <w:p w:rsidR="00BB0E1F" w:rsidRDefault="00BB0E1F" w:rsidP="001434D6">
      <w:pPr>
        <w:pStyle w:val="B1"/>
        <w:numPr>
          <w:ilvl w:val="0"/>
          <w:numId w:val="0"/>
        </w:numPr>
      </w:pPr>
    </w:p>
    <w:p w:rsidR="00BB0E1F" w:rsidRDefault="00BB0E1F" w:rsidP="001434D6">
      <w:pPr>
        <w:pStyle w:val="B1"/>
        <w:numPr>
          <w:ilvl w:val="0"/>
          <w:numId w:val="0"/>
        </w:numPr>
      </w:pPr>
    </w:p>
    <w:p w:rsidR="00BB0E1F" w:rsidRPr="007F4C83" w:rsidRDefault="00BB0E1F" w:rsidP="00BB0E1F">
      <w:pPr>
        <w:pStyle w:val="B1"/>
      </w:pPr>
      <w:r>
        <w:t>Description Locaux :</w:t>
      </w:r>
    </w:p>
    <w:p w:rsidR="00BB0E1F" w:rsidRDefault="00BB0E1F" w:rsidP="00BB0E1F">
      <w:pPr>
        <w:pStyle w:val="B1"/>
        <w:numPr>
          <w:ilvl w:val="0"/>
          <w:numId w:val="0"/>
        </w:numPr>
      </w:pPr>
    </w:p>
    <w:p w:rsidR="00BB0E1F" w:rsidRDefault="00BB0E1F" w:rsidP="00BB0E1F">
      <w:pPr>
        <w:pStyle w:val="B1"/>
        <w:numPr>
          <w:ilvl w:val="0"/>
          <w:numId w:val="0"/>
        </w:numPr>
      </w:pPr>
    </w:p>
    <w:p w:rsidR="00BB0E1F" w:rsidRDefault="00BB0E1F" w:rsidP="00BB0E1F">
      <w:pPr>
        <w:pStyle w:val="B1"/>
        <w:numPr>
          <w:ilvl w:val="0"/>
          <w:numId w:val="0"/>
        </w:numPr>
      </w:pPr>
    </w:p>
    <w:p w:rsidR="00BB0E1F" w:rsidRDefault="00BB0E1F" w:rsidP="00BB0E1F">
      <w:pPr>
        <w:pStyle w:val="B1"/>
        <w:numPr>
          <w:ilvl w:val="0"/>
          <w:numId w:val="0"/>
        </w:numPr>
      </w:pPr>
    </w:p>
    <w:p w:rsidR="00BB0E1F" w:rsidRDefault="00BB0E1F" w:rsidP="00BB0E1F">
      <w:pPr>
        <w:pStyle w:val="B1"/>
        <w:numPr>
          <w:ilvl w:val="0"/>
          <w:numId w:val="0"/>
        </w:numPr>
      </w:pPr>
    </w:p>
    <w:p w:rsidR="00BB0E1F" w:rsidRDefault="00BB0E1F" w:rsidP="00BB0E1F">
      <w:pPr>
        <w:pStyle w:val="B1"/>
        <w:numPr>
          <w:ilvl w:val="0"/>
          <w:numId w:val="0"/>
        </w:numPr>
      </w:pPr>
    </w:p>
    <w:p w:rsidR="00BB0E1F" w:rsidRDefault="00BB0E1F" w:rsidP="00BB0E1F">
      <w:pPr>
        <w:pStyle w:val="B1"/>
        <w:numPr>
          <w:ilvl w:val="0"/>
          <w:numId w:val="0"/>
        </w:numPr>
      </w:pPr>
    </w:p>
    <w:p w:rsidR="00BB0E1F" w:rsidRDefault="00BB0E1F" w:rsidP="00BB0E1F">
      <w:pPr>
        <w:pStyle w:val="B1"/>
        <w:numPr>
          <w:ilvl w:val="0"/>
          <w:numId w:val="0"/>
        </w:numPr>
      </w:pPr>
    </w:p>
    <w:p w:rsidR="00BB0E1F" w:rsidRDefault="00BB0E1F" w:rsidP="00BB0E1F">
      <w:pPr>
        <w:pStyle w:val="B1"/>
        <w:numPr>
          <w:ilvl w:val="0"/>
          <w:numId w:val="0"/>
        </w:numPr>
      </w:pPr>
    </w:p>
    <w:p w:rsidR="00BB0E1F" w:rsidRPr="007F4C83" w:rsidRDefault="00BB0E1F" w:rsidP="00BB0E1F">
      <w:pPr>
        <w:pStyle w:val="B1"/>
      </w:pPr>
      <w:r>
        <w:t>Pharmacie :</w:t>
      </w:r>
    </w:p>
    <w:p w:rsidR="00BB0E1F" w:rsidRDefault="00BB0E1F" w:rsidP="00BB0E1F">
      <w:pPr>
        <w:pStyle w:val="B1"/>
        <w:numPr>
          <w:ilvl w:val="0"/>
          <w:numId w:val="0"/>
        </w:numPr>
      </w:pPr>
      <w:r>
        <w:t>Accès</w:t>
      </w:r>
    </w:p>
    <w:p w:rsidR="00BB0E1F" w:rsidRDefault="00BB0E1F" w:rsidP="00BB0E1F">
      <w:pPr>
        <w:pStyle w:val="B1"/>
        <w:numPr>
          <w:ilvl w:val="0"/>
          <w:numId w:val="0"/>
        </w:numPr>
      </w:pPr>
      <w:r>
        <w:t>Stockage</w:t>
      </w:r>
    </w:p>
    <w:p w:rsidR="00BB0E1F" w:rsidRPr="007F4C83" w:rsidRDefault="00BB0E1F" w:rsidP="00604C57">
      <w:pPr>
        <w:pStyle w:val="B1"/>
        <w:numPr>
          <w:ilvl w:val="0"/>
          <w:numId w:val="0"/>
        </w:numPr>
      </w:pPr>
      <w:r>
        <w:t>Préparation et dispensation</w:t>
      </w:r>
    </w:p>
    <w:p w:rsidR="00C81E5D" w:rsidRPr="007F4C83" w:rsidRDefault="00C81E5D" w:rsidP="001434D6">
      <w:pPr>
        <w:pStyle w:val="Titre1"/>
      </w:pPr>
      <w:bookmarkStart w:id="79" w:name="_Toc482673430"/>
      <w:r w:rsidRPr="007F4C83">
        <w:br w:type="page"/>
      </w:r>
      <w:bookmarkStart w:id="80" w:name="_Toc248139718"/>
      <w:r w:rsidRPr="007F4C83">
        <w:t>PROCES</w:t>
      </w:r>
      <w:r w:rsidRPr="001434D6">
        <w:t>S</w:t>
      </w:r>
      <w:r w:rsidRPr="007F4C83">
        <w:t>US DE CONCEPTION D’</w:t>
      </w:r>
      <w:r w:rsidR="002F3BD6" w:rsidRPr="007F4C83">
        <w:t>Essai</w:t>
      </w:r>
      <w:r w:rsidRPr="007F4C83">
        <w:t xml:space="preserve"> CLINIQUE</w:t>
      </w:r>
      <w:bookmarkEnd w:id="80"/>
      <w:r w:rsidRPr="007F4C83">
        <w:t xml:space="preserve"> </w:t>
      </w:r>
      <w:bookmarkEnd w:id="79"/>
    </w:p>
    <w:p w:rsidR="00C81E5D" w:rsidRPr="007F4C83" w:rsidRDefault="00C81E5D" w:rsidP="001434D6">
      <w:pPr>
        <w:pStyle w:val="Titre2"/>
      </w:pPr>
      <w:bookmarkStart w:id="81" w:name="_Toc482673431"/>
      <w:bookmarkStart w:id="82" w:name="_Toc248139719"/>
      <w:r w:rsidRPr="007F4C83">
        <w:t>PROTOCOLE ET DESIGN DE L’ETUDE</w:t>
      </w:r>
      <w:bookmarkEnd w:id="81"/>
      <w:bookmarkEnd w:id="82"/>
    </w:p>
    <w:p w:rsidR="00C81E5D" w:rsidRPr="007F4C83" w:rsidRDefault="00C81E5D" w:rsidP="00C81E5D">
      <w:pPr>
        <w:pStyle w:val="B1"/>
        <w:numPr>
          <w:ilvl w:val="0"/>
          <w:numId w:val="23"/>
        </w:numPr>
        <w:tabs>
          <w:tab w:val="left" w:pos="851"/>
        </w:tabs>
      </w:pPr>
      <w:r w:rsidRPr="007F4C83">
        <w:t>Entité à l</w:t>
      </w:r>
      <w:r w:rsidR="002F3BD6">
        <w:t>’initiative d’un essai clinique</w:t>
      </w:r>
    </w:p>
    <w:p w:rsidR="00C81E5D" w:rsidRDefault="00C81E5D" w:rsidP="00C81E5D">
      <w:pPr>
        <w:pStyle w:val="B1"/>
        <w:numPr>
          <w:ilvl w:val="0"/>
          <w:numId w:val="23"/>
        </w:numPr>
        <w:tabs>
          <w:tab w:val="left" w:pos="851"/>
        </w:tabs>
      </w:pPr>
      <w:r w:rsidRPr="007F4C83">
        <w:t>Intervenants (Chef de projet, Unité PEC, Stati</w:t>
      </w:r>
      <w:r w:rsidR="002F3BD6">
        <w:t>sticien, Pharmacovigilance,...)</w:t>
      </w:r>
    </w:p>
    <w:p w:rsidR="002F3BD6" w:rsidRPr="007F4C83" w:rsidRDefault="002F3BD6" w:rsidP="002F3BD6">
      <w:pPr>
        <w:pStyle w:val="B1"/>
        <w:numPr>
          <w:ilvl w:val="0"/>
          <w:numId w:val="0"/>
        </w:numPr>
        <w:tabs>
          <w:tab w:val="left" w:pos="851"/>
        </w:tabs>
      </w:pPr>
    </w:p>
    <w:p w:rsidR="00C81E5D" w:rsidRPr="007F4C83" w:rsidRDefault="00C81E5D" w:rsidP="00C81E5D">
      <w:pPr>
        <w:pStyle w:val="B1"/>
        <w:numPr>
          <w:ilvl w:val="0"/>
          <w:numId w:val="23"/>
        </w:numPr>
        <w:tabs>
          <w:tab w:val="left" w:pos="851"/>
        </w:tabs>
      </w:pPr>
      <w:r w:rsidRPr="007F4C83">
        <w:t>Bases et rationnel pour initier une étude, justification de l’essai en fonction des risques et bénéfices : essais et littérature,</w:t>
      </w:r>
    </w:p>
    <w:p w:rsidR="00C81E5D" w:rsidRPr="007F4C83" w:rsidRDefault="00C81E5D" w:rsidP="00C81E5D">
      <w:pPr>
        <w:pStyle w:val="B1"/>
        <w:numPr>
          <w:ilvl w:val="0"/>
          <w:numId w:val="23"/>
        </w:numPr>
        <w:tabs>
          <w:tab w:val="left" w:pos="851"/>
        </w:tabs>
      </w:pPr>
      <w:r w:rsidRPr="007F4C83">
        <w:t>Comment est pris la décision de nommer le rédacteur du protocole,</w:t>
      </w:r>
    </w:p>
    <w:p w:rsidR="00C81E5D" w:rsidRPr="007F4C83" w:rsidRDefault="00C81E5D" w:rsidP="00C81E5D">
      <w:pPr>
        <w:pStyle w:val="B1"/>
        <w:numPr>
          <w:ilvl w:val="0"/>
          <w:numId w:val="23"/>
        </w:numPr>
        <w:tabs>
          <w:tab w:val="left" w:pos="851"/>
        </w:tabs>
      </w:pPr>
      <w:r w:rsidRPr="007F4C83">
        <w:t>Evaluation de la durée des différentes phases de conception,</w:t>
      </w:r>
    </w:p>
    <w:p w:rsidR="00C81E5D" w:rsidRPr="007F4C83" w:rsidRDefault="00C81E5D" w:rsidP="00C81E5D">
      <w:pPr>
        <w:pStyle w:val="B1"/>
        <w:numPr>
          <w:ilvl w:val="0"/>
          <w:numId w:val="23"/>
        </w:numPr>
        <w:tabs>
          <w:tab w:val="left" w:pos="851"/>
        </w:tabs>
      </w:pPr>
      <w:r w:rsidRPr="007F4C83">
        <w:t>Rédaction avec une trame conforme à ICH,</w:t>
      </w:r>
    </w:p>
    <w:p w:rsidR="00C81E5D" w:rsidRPr="007F4C83" w:rsidRDefault="00C81E5D" w:rsidP="00C81E5D">
      <w:pPr>
        <w:pStyle w:val="B1"/>
        <w:numPr>
          <w:ilvl w:val="0"/>
          <w:numId w:val="23"/>
        </w:numPr>
        <w:tabs>
          <w:tab w:val="left" w:pos="851"/>
        </w:tabs>
      </w:pPr>
      <w:r w:rsidRPr="007F4C83">
        <w:t>Prise en compte des particularités locales,</w:t>
      </w:r>
    </w:p>
    <w:p w:rsidR="00C81E5D" w:rsidRPr="007F4C83" w:rsidRDefault="00C81E5D" w:rsidP="00C81E5D">
      <w:pPr>
        <w:pStyle w:val="B1"/>
        <w:numPr>
          <w:ilvl w:val="0"/>
          <w:numId w:val="23"/>
        </w:numPr>
        <w:tabs>
          <w:tab w:val="left" w:pos="851"/>
        </w:tabs>
      </w:pPr>
      <w:r w:rsidRPr="007F4C83">
        <w:t>Processus de recueil et prise en compte des commentaires des autres pays participants (si applicable),</w:t>
      </w:r>
    </w:p>
    <w:p w:rsidR="00C81E5D" w:rsidRPr="007F4C83" w:rsidRDefault="00C81E5D" w:rsidP="00C81E5D">
      <w:pPr>
        <w:pStyle w:val="B1"/>
        <w:numPr>
          <w:ilvl w:val="0"/>
          <w:numId w:val="23"/>
        </w:numPr>
        <w:tabs>
          <w:tab w:val="left" w:pos="851"/>
        </w:tabs>
      </w:pPr>
      <w:r w:rsidRPr="007F4C83">
        <w:t>Implication du coordonnateur,</w:t>
      </w:r>
    </w:p>
    <w:p w:rsidR="00C81E5D" w:rsidRPr="007F4C83" w:rsidRDefault="00C81E5D" w:rsidP="002F3BD6">
      <w:pPr>
        <w:pStyle w:val="B1"/>
        <w:numPr>
          <w:ilvl w:val="0"/>
          <w:numId w:val="23"/>
        </w:numPr>
        <w:tabs>
          <w:tab w:val="left" w:pos="851"/>
        </w:tabs>
      </w:pPr>
      <w:r w:rsidRPr="007F4C83">
        <w:t>Détermination des éléments suivants (comment, qui, quand, interfaces) :</w:t>
      </w:r>
    </w:p>
    <w:p w:rsidR="00C81E5D" w:rsidRPr="007F4C83" w:rsidRDefault="00C81E5D" w:rsidP="005005AC">
      <w:pPr>
        <w:pStyle w:val="B2"/>
        <w:numPr>
          <w:ilvl w:val="0"/>
          <w:numId w:val="18"/>
        </w:numPr>
        <w:tabs>
          <w:tab w:val="right" w:pos="1276"/>
        </w:tabs>
        <w:ind w:left="1418" w:hanging="284"/>
      </w:pPr>
      <w:r w:rsidRPr="007F4C83">
        <w:t xml:space="preserve">PEC : </w:t>
      </w:r>
    </w:p>
    <w:p w:rsidR="00C81E5D" w:rsidRPr="007F4C83" w:rsidRDefault="00C81E5D" w:rsidP="00C81E5D">
      <w:pPr>
        <w:pStyle w:val="B3"/>
        <w:numPr>
          <w:ilvl w:val="0"/>
          <w:numId w:val="20"/>
        </w:numPr>
        <w:tabs>
          <w:tab w:val="right" w:pos="1276"/>
        </w:tabs>
      </w:pPr>
      <w:r w:rsidRPr="007F4C83">
        <w:t>Dosage, voie d’administration, posologie et périodes de traitements du produit et comparateur.</w:t>
      </w:r>
    </w:p>
    <w:p w:rsidR="00C81E5D" w:rsidRPr="007F4C83" w:rsidRDefault="00C81E5D" w:rsidP="00C81E5D">
      <w:pPr>
        <w:pStyle w:val="B3"/>
        <w:numPr>
          <w:ilvl w:val="0"/>
          <w:numId w:val="20"/>
        </w:numPr>
        <w:tabs>
          <w:tab w:val="right" w:pos="1276"/>
        </w:tabs>
      </w:pPr>
      <w:r w:rsidRPr="007F4C83">
        <w:t>Etiquetage et emballage.</w:t>
      </w:r>
    </w:p>
    <w:p w:rsidR="00C81E5D" w:rsidRPr="007F4C83" w:rsidRDefault="00C81E5D" w:rsidP="00C81E5D">
      <w:pPr>
        <w:pStyle w:val="B3"/>
        <w:numPr>
          <w:ilvl w:val="0"/>
          <w:numId w:val="20"/>
        </w:numPr>
        <w:tabs>
          <w:tab w:val="right" w:pos="1276"/>
        </w:tabs>
      </w:pPr>
      <w:r w:rsidRPr="007F4C83">
        <w:t>Comptabilité, stockage et dispensation des produits.</w:t>
      </w:r>
    </w:p>
    <w:p w:rsidR="00C81E5D" w:rsidRPr="007F4C83" w:rsidRDefault="00C81E5D" w:rsidP="005005AC">
      <w:pPr>
        <w:pStyle w:val="B2"/>
        <w:numPr>
          <w:ilvl w:val="0"/>
          <w:numId w:val="18"/>
        </w:numPr>
        <w:tabs>
          <w:tab w:val="right" w:pos="1276"/>
        </w:tabs>
        <w:ind w:left="1418" w:hanging="284"/>
      </w:pPr>
      <w:r w:rsidRPr="007F4C83">
        <w:t>Objectifs,</w:t>
      </w:r>
    </w:p>
    <w:p w:rsidR="00C81E5D" w:rsidRPr="007F4C83" w:rsidRDefault="00C81E5D" w:rsidP="005005AC">
      <w:pPr>
        <w:pStyle w:val="B2"/>
        <w:numPr>
          <w:ilvl w:val="0"/>
          <w:numId w:val="18"/>
        </w:numPr>
        <w:tabs>
          <w:tab w:val="right" w:pos="1276"/>
        </w:tabs>
        <w:ind w:left="1418" w:hanging="284"/>
      </w:pPr>
      <w:r w:rsidRPr="007F4C83">
        <w:t>Design de l’étude (comparateur à utiliser, la méthode d’aveugle, groupes parallèles ou croisés,...),</w:t>
      </w:r>
    </w:p>
    <w:p w:rsidR="00C81E5D" w:rsidRPr="007F4C83" w:rsidRDefault="00C81E5D" w:rsidP="005005AC">
      <w:pPr>
        <w:pStyle w:val="B2"/>
        <w:numPr>
          <w:ilvl w:val="0"/>
          <w:numId w:val="18"/>
        </w:numPr>
        <w:tabs>
          <w:tab w:val="right" w:pos="1276"/>
        </w:tabs>
        <w:ind w:left="1418" w:hanging="284"/>
      </w:pPr>
      <w:r w:rsidRPr="007F4C83">
        <w:t>Méthode de randomisation,</w:t>
      </w:r>
    </w:p>
    <w:p w:rsidR="00C81E5D" w:rsidRPr="007F4C83" w:rsidRDefault="00C81E5D" w:rsidP="005005AC">
      <w:pPr>
        <w:pStyle w:val="B2"/>
        <w:numPr>
          <w:ilvl w:val="0"/>
          <w:numId w:val="18"/>
        </w:numPr>
        <w:tabs>
          <w:tab w:val="right" w:pos="1276"/>
        </w:tabs>
        <w:ind w:left="1418" w:hanging="284"/>
      </w:pPr>
      <w:r w:rsidRPr="007F4C83">
        <w:t>Durée de l’étude, des périodes de traitement, du follow-up,</w:t>
      </w:r>
    </w:p>
    <w:p w:rsidR="00C81E5D" w:rsidRPr="007F4C83" w:rsidRDefault="00C81E5D" w:rsidP="005005AC">
      <w:pPr>
        <w:pStyle w:val="B2"/>
        <w:numPr>
          <w:ilvl w:val="0"/>
          <w:numId w:val="18"/>
        </w:numPr>
        <w:tabs>
          <w:tab w:val="right" w:pos="1276"/>
        </w:tabs>
        <w:ind w:left="1418" w:hanging="284"/>
      </w:pPr>
      <w:r w:rsidRPr="007F4C83">
        <w:t>Critères d’arrêt de l ‘étude ou de discontinuation,</w:t>
      </w:r>
    </w:p>
    <w:p w:rsidR="00C81E5D" w:rsidRPr="007F4C83" w:rsidRDefault="00C81E5D" w:rsidP="005005AC">
      <w:pPr>
        <w:pStyle w:val="B2"/>
        <w:numPr>
          <w:ilvl w:val="0"/>
          <w:numId w:val="18"/>
        </w:numPr>
        <w:tabs>
          <w:tab w:val="right" w:pos="1276"/>
        </w:tabs>
        <w:ind w:left="1418" w:hanging="284"/>
      </w:pPr>
      <w:r w:rsidRPr="007F4C83">
        <w:t>Système de levée d’aveugle et conservation,</w:t>
      </w:r>
    </w:p>
    <w:p w:rsidR="00C81E5D" w:rsidRPr="007F4C83" w:rsidRDefault="00C81E5D" w:rsidP="005005AC">
      <w:pPr>
        <w:pStyle w:val="B2"/>
        <w:numPr>
          <w:ilvl w:val="0"/>
          <w:numId w:val="18"/>
        </w:numPr>
        <w:tabs>
          <w:tab w:val="right" w:pos="1276"/>
        </w:tabs>
        <w:ind w:left="1418" w:hanging="284"/>
      </w:pPr>
      <w:r w:rsidRPr="007F4C83">
        <w:t>Données à recueillir,</w:t>
      </w:r>
    </w:p>
    <w:p w:rsidR="00C81E5D" w:rsidRPr="007F4C83" w:rsidRDefault="00C81E5D" w:rsidP="005005AC">
      <w:pPr>
        <w:pStyle w:val="B2"/>
        <w:numPr>
          <w:ilvl w:val="0"/>
          <w:numId w:val="18"/>
        </w:numPr>
        <w:tabs>
          <w:tab w:val="right" w:pos="1276"/>
        </w:tabs>
        <w:ind w:left="1418" w:hanging="284"/>
      </w:pPr>
      <w:r w:rsidRPr="007F4C83">
        <w:t>Critères d’inclusion et d’exclusion,</w:t>
      </w:r>
    </w:p>
    <w:p w:rsidR="00C81E5D" w:rsidRPr="007F4C83" w:rsidRDefault="00C81E5D" w:rsidP="005005AC">
      <w:pPr>
        <w:pStyle w:val="B2"/>
        <w:numPr>
          <w:ilvl w:val="0"/>
          <w:numId w:val="18"/>
        </w:numPr>
        <w:tabs>
          <w:tab w:val="right" w:pos="1276"/>
        </w:tabs>
        <w:ind w:left="1418" w:hanging="284"/>
      </w:pPr>
      <w:r w:rsidRPr="007F4C83">
        <w:t>Médicaments autorisés et non,</w:t>
      </w:r>
    </w:p>
    <w:p w:rsidR="00C81E5D" w:rsidRPr="007F4C83" w:rsidRDefault="00C81E5D" w:rsidP="005005AC">
      <w:pPr>
        <w:pStyle w:val="B2"/>
        <w:numPr>
          <w:ilvl w:val="0"/>
          <w:numId w:val="18"/>
        </w:numPr>
        <w:tabs>
          <w:tab w:val="right" w:pos="1276"/>
        </w:tabs>
        <w:ind w:left="1418" w:hanging="284"/>
      </w:pPr>
      <w:r w:rsidRPr="007F4C83">
        <w:t>Procédures de suivi du patient,</w:t>
      </w:r>
    </w:p>
    <w:p w:rsidR="00C81E5D" w:rsidRPr="007F4C83" w:rsidRDefault="00C81E5D" w:rsidP="005005AC">
      <w:pPr>
        <w:pStyle w:val="B2"/>
        <w:numPr>
          <w:ilvl w:val="0"/>
          <w:numId w:val="18"/>
        </w:numPr>
        <w:tabs>
          <w:tab w:val="right" w:pos="1276"/>
        </w:tabs>
        <w:ind w:left="1418" w:hanging="284"/>
      </w:pPr>
      <w:r w:rsidRPr="007F4C83">
        <w:t xml:space="preserve">Paramètres d’efficacité : </w:t>
      </w:r>
    </w:p>
    <w:p w:rsidR="00C81E5D" w:rsidRPr="007F4C83" w:rsidRDefault="00C81E5D" w:rsidP="00C81E5D">
      <w:pPr>
        <w:pStyle w:val="B3"/>
        <w:numPr>
          <w:ilvl w:val="0"/>
          <w:numId w:val="20"/>
        </w:numPr>
        <w:tabs>
          <w:tab w:val="right" w:pos="1276"/>
        </w:tabs>
      </w:pPr>
      <w:r w:rsidRPr="007F4C83">
        <w:t xml:space="preserve">Méthodes d’évaluation, </w:t>
      </w:r>
    </w:p>
    <w:p w:rsidR="00C81E5D" w:rsidRPr="007F4C83" w:rsidRDefault="00C81E5D" w:rsidP="00C81E5D">
      <w:pPr>
        <w:pStyle w:val="B3"/>
        <w:numPr>
          <w:ilvl w:val="0"/>
          <w:numId w:val="20"/>
        </w:numPr>
        <w:tabs>
          <w:tab w:val="right" w:pos="1276"/>
        </w:tabs>
      </w:pPr>
      <w:r w:rsidRPr="007F4C83">
        <w:t>Délais et méthodes pour les rapporter, les enregistrer et les évaluer.</w:t>
      </w:r>
    </w:p>
    <w:p w:rsidR="00C81E5D" w:rsidRPr="007F4C83" w:rsidRDefault="00C81E5D" w:rsidP="005005AC">
      <w:pPr>
        <w:pStyle w:val="B2"/>
        <w:numPr>
          <w:ilvl w:val="0"/>
          <w:numId w:val="18"/>
        </w:numPr>
        <w:tabs>
          <w:tab w:val="right" w:pos="1276"/>
        </w:tabs>
        <w:ind w:left="1418" w:hanging="284"/>
      </w:pPr>
      <w:r w:rsidRPr="007F4C83">
        <w:t xml:space="preserve">Paramètres de tolérance : </w:t>
      </w:r>
    </w:p>
    <w:p w:rsidR="00C81E5D" w:rsidRPr="007F4C83" w:rsidRDefault="00C81E5D" w:rsidP="00C81E5D">
      <w:pPr>
        <w:pStyle w:val="B3"/>
        <w:numPr>
          <w:ilvl w:val="0"/>
          <w:numId w:val="20"/>
        </w:numPr>
        <w:tabs>
          <w:tab w:val="right" w:pos="1276"/>
        </w:tabs>
      </w:pPr>
      <w:r w:rsidRPr="007F4C83">
        <w:t xml:space="preserve">Méthodes d’évaluation, </w:t>
      </w:r>
    </w:p>
    <w:p w:rsidR="00C81E5D" w:rsidRPr="007F4C83" w:rsidRDefault="00C81E5D" w:rsidP="00C81E5D">
      <w:pPr>
        <w:pStyle w:val="B3"/>
        <w:numPr>
          <w:ilvl w:val="0"/>
          <w:numId w:val="20"/>
        </w:numPr>
        <w:tabs>
          <w:tab w:val="right" w:pos="1276"/>
        </w:tabs>
      </w:pPr>
      <w:r w:rsidRPr="007F4C83">
        <w:t>Délais et méthodes pour les rapporter, les enregistrer et les évaluer,</w:t>
      </w:r>
    </w:p>
    <w:p w:rsidR="00C81E5D" w:rsidRPr="007F4C83" w:rsidRDefault="00C81E5D" w:rsidP="002E025E">
      <w:pPr>
        <w:pStyle w:val="B3"/>
        <w:numPr>
          <w:ilvl w:val="0"/>
          <w:numId w:val="20"/>
        </w:numPr>
        <w:tabs>
          <w:tab w:val="right" w:pos="1276"/>
        </w:tabs>
      </w:pPr>
      <w:r w:rsidRPr="007F4C83">
        <w:t>Procédures rapporter et enregistrer</w:t>
      </w:r>
      <w:r w:rsidR="002E025E">
        <w:t xml:space="preserve"> les AE</w:t>
      </w:r>
      <w:r w:rsidRPr="007F4C83">
        <w:t xml:space="preserve"> et maladies intercurrentes,</w:t>
      </w:r>
    </w:p>
    <w:p w:rsidR="00C81E5D" w:rsidRPr="007F4C83" w:rsidRDefault="00C81E5D" w:rsidP="00C81E5D">
      <w:pPr>
        <w:pStyle w:val="B3"/>
        <w:numPr>
          <w:ilvl w:val="0"/>
          <w:numId w:val="20"/>
        </w:numPr>
        <w:tabs>
          <w:tab w:val="right" w:pos="1276"/>
        </w:tabs>
      </w:pPr>
      <w:r w:rsidRPr="007F4C83">
        <w:t>Type et durée du follow-up après apparition d’effets indésirables.</w:t>
      </w:r>
    </w:p>
    <w:p w:rsidR="00C81E5D" w:rsidRPr="007F4C83" w:rsidRDefault="00C81E5D" w:rsidP="005005AC">
      <w:pPr>
        <w:pStyle w:val="B2"/>
        <w:numPr>
          <w:ilvl w:val="0"/>
          <w:numId w:val="18"/>
        </w:numPr>
        <w:tabs>
          <w:tab w:val="right" w:pos="1276"/>
        </w:tabs>
        <w:ind w:left="1418" w:hanging="284"/>
      </w:pPr>
      <w:r w:rsidRPr="007F4C83">
        <w:t>Statistiques : Cf. Audit de système « Statistiques »</w:t>
      </w:r>
    </w:p>
    <w:p w:rsidR="00C81E5D" w:rsidRPr="007F4C83" w:rsidRDefault="00C81E5D" w:rsidP="00C81E5D">
      <w:pPr>
        <w:pStyle w:val="B1"/>
        <w:numPr>
          <w:ilvl w:val="0"/>
          <w:numId w:val="24"/>
        </w:numPr>
        <w:tabs>
          <w:tab w:val="left" w:pos="851"/>
        </w:tabs>
      </w:pPr>
      <w:r w:rsidRPr="007F4C83">
        <w:t>Synopsis</w:t>
      </w:r>
    </w:p>
    <w:p w:rsidR="00C81E5D" w:rsidRPr="007F4C83" w:rsidRDefault="00C81E5D" w:rsidP="005005AC">
      <w:pPr>
        <w:pStyle w:val="B2"/>
        <w:numPr>
          <w:ilvl w:val="0"/>
          <w:numId w:val="18"/>
        </w:numPr>
        <w:tabs>
          <w:tab w:val="right" w:pos="1276"/>
        </w:tabs>
        <w:ind w:left="1418" w:hanging="284"/>
      </w:pPr>
      <w:r w:rsidRPr="007F4C83">
        <w:t>Rédaction,</w:t>
      </w:r>
    </w:p>
    <w:p w:rsidR="00C81E5D" w:rsidRPr="007F4C83" w:rsidRDefault="00C81E5D" w:rsidP="005005AC">
      <w:pPr>
        <w:pStyle w:val="B2"/>
        <w:numPr>
          <w:ilvl w:val="0"/>
          <w:numId w:val="18"/>
        </w:numPr>
        <w:tabs>
          <w:tab w:val="right" w:pos="1276"/>
        </w:tabs>
        <w:ind w:left="1418" w:hanging="284"/>
      </w:pPr>
      <w:r w:rsidRPr="007F4C83">
        <w:t>Validation par des personnes compétentes,</w:t>
      </w:r>
    </w:p>
    <w:p w:rsidR="00C81E5D" w:rsidRPr="007F4C83" w:rsidRDefault="00C81E5D" w:rsidP="005005AC">
      <w:pPr>
        <w:pStyle w:val="B2"/>
        <w:numPr>
          <w:ilvl w:val="0"/>
          <w:numId w:val="18"/>
        </w:numPr>
        <w:tabs>
          <w:tab w:val="right" w:pos="1276"/>
        </w:tabs>
        <w:ind w:left="1418" w:hanging="284"/>
      </w:pPr>
      <w:r w:rsidRPr="007F4C83">
        <w:t>Prise en compte des modifications,</w:t>
      </w:r>
    </w:p>
    <w:p w:rsidR="00C81E5D" w:rsidRPr="007F4C83" w:rsidRDefault="00C81E5D" w:rsidP="005005AC">
      <w:pPr>
        <w:pStyle w:val="B2"/>
        <w:numPr>
          <w:ilvl w:val="0"/>
          <w:numId w:val="18"/>
        </w:numPr>
        <w:tabs>
          <w:tab w:val="right" w:pos="1276"/>
        </w:tabs>
        <w:ind w:left="1418" w:hanging="284"/>
      </w:pPr>
      <w:r w:rsidRPr="007F4C83">
        <w:t>Approbation par des personnes compétentes.</w:t>
      </w:r>
    </w:p>
    <w:p w:rsidR="00C81E5D" w:rsidRPr="007F4C83" w:rsidRDefault="00C81E5D" w:rsidP="00C81E5D">
      <w:pPr>
        <w:pStyle w:val="B1"/>
        <w:numPr>
          <w:ilvl w:val="0"/>
          <w:numId w:val="25"/>
        </w:numPr>
        <w:tabs>
          <w:tab w:val="left" w:pos="851"/>
        </w:tabs>
      </w:pPr>
      <w:r w:rsidRPr="007F4C83">
        <w:t>Comité de suivi indépendant</w:t>
      </w:r>
    </w:p>
    <w:p w:rsidR="00C81E5D" w:rsidRPr="007F4C83" w:rsidRDefault="00C81E5D" w:rsidP="005005AC">
      <w:pPr>
        <w:pStyle w:val="B2"/>
        <w:numPr>
          <w:ilvl w:val="0"/>
          <w:numId w:val="18"/>
        </w:numPr>
        <w:tabs>
          <w:tab w:val="right" w:pos="1276"/>
        </w:tabs>
        <w:ind w:left="1418" w:hanging="284"/>
      </w:pPr>
      <w:r w:rsidRPr="007F4C83">
        <w:t>Mise en place d’un comité de suivi indépendant,</w:t>
      </w:r>
    </w:p>
    <w:p w:rsidR="00C81E5D" w:rsidRPr="007F4C83" w:rsidRDefault="00C81E5D" w:rsidP="005005AC">
      <w:pPr>
        <w:pStyle w:val="B2"/>
        <w:numPr>
          <w:ilvl w:val="0"/>
          <w:numId w:val="18"/>
        </w:numPr>
        <w:tabs>
          <w:tab w:val="right" w:pos="1276"/>
        </w:tabs>
        <w:ind w:left="1418" w:hanging="284"/>
      </w:pPr>
      <w:r w:rsidRPr="007F4C83">
        <w:t>Composition,</w:t>
      </w:r>
    </w:p>
    <w:p w:rsidR="00C81E5D" w:rsidRPr="007F4C83" w:rsidRDefault="00C81E5D" w:rsidP="005005AC">
      <w:pPr>
        <w:pStyle w:val="B2"/>
        <w:numPr>
          <w:ilvl w:val="0"/>
          <w:numId w:val="18"/>
        </w:numPr>
        <w:tabs>
          <w:tab w:val="right" w:pos="1276"/>
        </w:tabs>
        <w:ind w:left="1418" w:hanging="284"/>
      </w:pPr>
      <w:r w:rsidRPr="007F4C83">
        <w:t>Fonctions attribuées,</w:t>
      </w:r>
    </w:p>
    <w:p w:rsidR="00C81E5D" w:rsidRPr="007F4C83" w:rsidRDefault="00C81E5D" w:rsidP="005005AC">
      <w:pPr>
        <w:pStyle w:val="B2"/>
        <w:numPr>
          <w:ilvl w:val="0"/>
          <w:numId w:val="18"/>
        </w:numPr>
        <w:tabs>
          <w:tab w:val="right" w:pos="1276"/>
        </w:tabs>
        <w:ind w:left="1418" w:hanging="284"/>
      </w:pPr>
      <w:r w:rsidRPr="007F4C83">
        <w:t>Procédures,</w:t>
      </w:r>
    </w:p>
    <w:p w:rsidR="00C81E5D" w:rsidRPr="007F4C83" w:rsidRDefault="00C81E5D" w:rsidP="005005AC">
      <w:pPr>
        <w:pStyle w:val="B2"/>
        <w:numPr>
          <w:ilvl w:val="0"/>
          <w:numId w:val="18"/>
        </w:numPr>
        <w:tabs>
          <w:tab w:val="right" w:pos="1276"/>
        </w:tabs>
        <w:ind w:left="1418" w:hanging="284"/>
      </w:pPr>
      <w:r w:rsidRPr="007F4C83">
        <w:t>Comptes-rendus de réunion.</w:t>
      </w:r>
    </w:p>
    <w:p w:rsidR="00C81E5D" w:rsidRPr="007F4C83" w:rsidRDefault="00C81E5D" w:rsidP="00C81E5D">
      <w:pPr>
        <w:pStyle w:val="B1"/>
        <w:numPr>
          <w:ilvl w:val="0"/>
          <w:numId w:val="26"/>
        </w:numPr>
        <w:tabs>
          <w:tab w:val="left" w:pos="851"/>
        </w:tabs>
      </w:pPr>
      <w:r w:rsidRPr="007F4C83">
        <w:t>Finances</w:t>
      </w:r>
    </w:p>
    <w:p w:rsidR="00C81E5D" w:rsidRPr="007F4C83" w:rsidRDefault="00C81E5D" w:rsidP="005005AC">
      <w:pPr>
        <w:pStyle w:val="B2"/>
        <w:numPr>
          <w:ilvl w:val="0"/>
          <w:numId w:val="18"/>
        </w:numPr>
        <w:tabs>
          <w:tab w:val="right" w:pos="1276"/>
        </w:tabs>
        <w:ind w:left="1418" w:hanging="284"/>
      </w:pPr>
      <w:r w:rsidRPr="007F4C83">
        <w:t>Détermination (comment, qui, quand, interfaces) du budget de l’étude (y compris conventions investigateurs et hospitalières),</w:t>
      </w:r>
    </w:p>
    <w:p w:rsidR="00C81E5D" w:rsidRPr="007F4C83" w:rsidRDefault="00C81E5D" w:rsidP="005005AC">
      <w:pPr>
        <w:pStyle w:val="B2"/>
        <w:numPr>
          <w:ilvl w:val="0"/>
          <w:numId w:val="18"/>
        </w:numPr>
        <w:tabs>
          <w:tab w:val="right" w:pos="1276"/>
        </w:tabs>
        <w:ind w:left="1418" w:hanging="284"/>
      </w:pPr>
      <w:r w:rsidRPr="007F4C83">
        <w:t>Va</w:t>
      </w:r>
      <w:r w:rsidR="002E025E">
        <w:t>lidation</w:t>
      </w:r>
    </w:p>
    <w:p w:rsidR="00C81E5D" w:rsidRPr="007F4C83" w:rsidRDefault="00C81E5D" w:rsidP="005005AC">
      <w:pPr>
        <w:pStyle w:val="B2"/>
        <w:numPr>
          <w:ilvl w:val="0"/>
          <w:numId w:val="18"/>
        </w:numPr>
        <w:tabs>
          <w:tab w:val="right" w:pos="1276"/>
        </w:tabs>
        <w:ind w:left="1418" w:hanging="284"/>
      </w:pPr>
      <w:r w:rsidRPr="007F4C83">
        <w:t>Convention</w:t>
      </w:r>
      <w:r w:rsidR="002E025E">
        <w:t>s investigateurs, conventions hôpital</w:t>
      </w:r>
    </w:p>
    <w:p w:rsidR="00C81E5D" w:rsidRPr="007F4C83" w:rsidRDefault="00C81E5D" w:rsidP="00C81E5D"/>
    <w:p w:rsidR="00C81E5D" w:rsidRPr="007F4C83" w:rsidRDefault="00C81E5D" w:rsidP="001434D6">
      <w:pPr>
        <w:pStyle w:val="Titre2"/>
      </w:pPr>
      <w:bookmarkStart w:id="83" w:name="_Toc482673432"/>
      <w:bookmarkStart w:id="84" w:name="_Toc248139720"/>
      <w:r w:rsidRPr="007F4C83">
        <w:t>DEMARCHES ADMINISTRATIVES</w:t>
      </w:r>
      <w:bookmarkEnd w:id="83"/>
      <w:bookmarkEnd w:id="84"/>
    </w:p>
    <w:p w:rsidR="00C81E5D" w:rsidRPr="007F4C83" w:rsidRDefault="00C81E5D" w:rsidP="00C81E5D">
      <w:pPr>
        <w:pStyle w:val="B1"/>
        <w:numPr>
          <w:ilvl w:val="0"/>
          <w:numId w:val="27"/>
        </w:numPr>
        <w:tabs>
          <w:tab w:val="left" w:pos="851"/>
        </w:tabs>
      </w:pPr>
      <w:r w:rsidRPr="007F4C83">
        <w:t>Agence du médicament</w:t>
      </w:r>
    </w:p>
    <w:p w:rsidR="00C81E5D" w:rsidRPr="007F4C83" w:rsidRDefault="00C81E5D" w:rsidP="005005AC">
      <w:pPr>
        <w:pStyle w:val="B2"/>
        <w:numPr>
          <w:ilvl w:val="0"/>
          <w:numId w:val="18"/>
        </w:numPr>
        <w:tabs>
          <w:tab w:val="right" w:pos="1276"/>
        </w:tabs>
        <w:ind w:left="1418" w:hanging="284"/>
      </w:pPr>
      <w:r w:rsidRPr="007F4C83">
        <w:t>Début des études dès envoi de la déclaration à l’agence, après réception de l’accusé de réception ou après réception du numéro d’enregistrement.</w:t>
      </w:r>
    </w:p>
    <w:p w:rsidR="00C81E5D" w:rsidRPr="007F4C83" w:rsidRDefault="00C81E5D" w:rsidP="005005AC">
      <w:pPr>
        <w:pStyle w:val="B2"/>
        <w:numPr>
          <w:ilvl w:val="0"/>
          <w:numId w:val="18"/>
        </w:numPr>
        <w:tabs>
          <w:tab w:val="right" w:pos="1276"/>
        </w:tabs>
        <w:ind w:left="1418" w:hanging="284"/>
      </w:pPr>
      <w:r w:rsidRPr="007F4C83">
        <w:t>Précautions prises pour certains types d’étude</w:t>
      </w:r>
    </w:p>
    <w:p w:rsidR="00C81E5D" w:rsidRPr="007F4C83" w:rsidRDefault="00C81E5D" w:rsidP="00C81E5D">
      <w:pPr>
        <w:pStyle w:val="B1"/>
        <w:numPr>
          <w:ilvl w:val="0"/>
          <w:numId w:val="0"/>
        </w:numPr>
      </w:pPr>
    </w:p>
    <w:p w:rsidR="00C81E5D" w:rsidRPr="007F4C83" w:rsidRDefault="00C81E5D" w:rsidP="00C81E5D">
      <w:pPr>
        <w:pStyle w:val="B1"/>
        <w:numPr>
          <w:ilvl w:val="0"/>
          <w:numId w:val="27"/>
        </w:numPr>
        <w:tabs>
          <w:tab w:val="left" w:pos="851"/>
        </w:tabs>
      </w:pPr>
      <w:r w:rsidRPr="007F4C83">
        <w:t>CNO/CDO</w:t>
      </w:r>
    </w:p>
    <w:p w:rsidR="00C81E5D" w:rsidRPr="007F4C83" w:rsidRDefault="00C81E5D" w:rsidP="00C81E5D">
      <w:pPr>
        <w:pStyle w:val="B1"/>
        <w:numPr>
          <w:ilvl w:val="0"/>
          <w:numId w:val="27"/>
        </w:numPr>
        <w:tabs>
          <w:tab w:val="left" w:pos="851"/>
        </w:tabs>
      </w:pPr>
      <w:r w:rsidRPr="007F4C83">
        <w:t>Comité d’éthique</w:t>
      </w:r>
    </w:p>
    <w:p w:rsidR="00C81E5D" w:rsidRPr="007F4C83" w:rsidRDefault="00C81E5D" w:rsidP="005005AC">
      <w:pPr>
        <w:pStyle w:val="B2"/>
        <w:numPr>
          <w:ilvl w:val="0"/>
          <w:numId w:val="18"/>
        </w:numPr>
        <w:tabs>
          <w:tab w:val="right" w:pos="1276"/>
        </w:tabs>
        <w:ind w:left="1418" w:hanging="284"/>
      </w:pPr>
      <w:r w:rsidRPr="007F4C83">
        <w:t>Possibilité de mettre en œuvre le projet malgré l’avis défavorable</w:t>
      </w:r>
    </w:p>
    <w:p w:rsidR="00C81E5D" w:rsidRPr="007F4C83" w:rsidRDefault="00C81E5D" w:rsidP="005005AC">
      <w:pPr>
        <w:pStyle w:val="B2"/>
        <w:numPr>
          <w:ilvl w:val="0"/>
          <w:numId w:val="18"/>
        </w:numPr>
        <w:tabs>
          <w:tab w:val="right" w:pos="1276"/>
        </w:tabs>
        <w:ind w:left="1418" w:hanging="284"/>
      </w:pPr>
      <w:r w:rsidRPr="007F4C83">
        <w:t>Comptes-rendus de l’état de toutes les études adressés une fois par an au moins au CCPPRB</w:t>
      </w:r>
    </w:p>
    <w:p w:rsidR="00C81E5D" w:rsidRPr="007F4C83" w:rsidRDefault="00C81E5D" w:rsidP="005005AC">
      <w:pPr>
        <w:pStyle w:val="B2"/>
        <w:numPr>
          <w:ilvl w:val="0"/>
          <w:numId w:val="18"/>
        </w:numPr>
        <w:tabs>
          <w:tab w:val="right" w:pos="1276"/>
        </w:tabs>
        <w:ind w:left="1418" w:hanging="284"/>
      </w:pPr>
      <w:r w:rsidRPr="007F4C83">
        <w:t>Communication avec le CCPPRB par l’investigateur coordonnateur</w:t>
      </w:r>
    </w:p>
    <w:p w:rsidR="00C81E5D" w:rsidRPr="007F4C83" w:rsidRDefault="00C81E5D" w:rsidP="00C81E5D">
      <w:pPr>
        <w:pStyle w:val="B1"/>
        <w:numPr>
          <w:ilvl w:val="0"/>
          <w:numId w:val="27"/>
        </w:numPr>
        <w:tabs>
          <w:tab w:val="left" w:pos="851"/>
        </w:tabs>
      </w:pPr>
      <w:r w:rsidRPr="007F4C83">
        <w:t>Assurance</w:t>
      </w:r>
    </w:p>
    <w:p w:rsidR="00C81E5D" w:rsidRPr="007F4C83" w:rsidRDefault="00C81E5D" w:rsidP="005005AC">
      <w:pPr>
        <w:pStyle w:val="B2"/>
        <w:numPr>
          <w:ilvl w:val="0"/>
          <w:numId w:val="18"/>
        </w:numPr>
        <w:tabs>
          <w:tab w:val="right" w:pos="1276"/>
        </w:tabs>
        <w:ind w:left="1418" w:hanging="284"/>
      </w:pPr>
      <w:r w:rsidRPr="007F4C83">
        <w:t>Montant</w:t>
      </w:r>
    </w:p>
    <w:p w:rsidR="00C81E5D" w:rsidRPr="007F4C83" w:rsidRDefault="00C81E5D" w:rsidP="005005AC">
      <w:pPr>
        <w:pStyle w:val="B2"/>
        <w:numPr>
          <w:ilvl w:val="0"/>
          <w:numId w:val="18"/>
        </w:numPr>
        <w:tabs>
          <w:tab w:val="right" w:pos="1276"/>
        </w:tabs>
        <w:ind w:left="1418" w:hanging="284"/>
      </w:pPr>
      <w:r w:rsidRPr="007F4C83">
        <w:t>Compagnie</w:t>
      </w:r>
    </w:p>
    <w:p w:rsidR="00C81E5D" w:rsidRPr="007F4C83" w:rsidRDefault="00C81E5D" w:rsidP="005005AC">
      <w:pPr>
        <w:pStyle w:val="B2"/>
        <w:numPr>
          <w:ilvl w:val="0"/>
          <w:numId w:val="18"/>
        </w:numPr>
        <w:tabs>
          <w:tab w:val="right" w:pos="1276"/>
        </w:tabs>
        <w:ind w:left="1418" w:hanging="284"/>
      </w:pPr>
      <w:r w:rsidRPr="007F4C83">
        <w:t>Durée de l ‘assurance</w:t>
      </w:r>
    </w:p>
    <w:p w:rsidR="00C81E5D" w:rsidRPr="007F4C83" w:rsidRDefault="00C81E5D" w:rsidP="00C81E5D">
      <w:pPr>
        <w:pStyle w:val="B1"/>
        <w:numPr>
          <w:ilvl w:val="0"/>
          <w:numId w:val="28"/>
        </w:numPr>
        <w:tabs>
          <w:tab w:val="left" w:pos="851"/>
        </w:tabs>
      </w:pPr>
      <w:r w:rsidRPr="007F4C83">
        <w:t>Personnes en charge de ces opérations</w:t>
      </w:r>
    </w:p>
    <w:p w:rsidR="00C81E5D" w:rsidRPr="007F4C83" w:rsidRDefault="00C81E5D" w:rsidP="00C81E5D">
      <w:pPr>
        <w:pStyle w:val="B1"/>
        <w:numPr>
          <w:ilvl w:val="0"/>
          <w:numId w:val="28"/>
        </w:numPr>
        <w:tabs>
          <w:tab w:val="left" w:pos="851"/>
        </w:tabs>
      </w:pPr>
      <w:r w:rsidRPr="007F4C83">
        <w:t>Système d’information de tous les intervenants du déroulement de ces étapes</w:t>
      </w:r>
    </w:p>
    <w:p w:rsidR="00C81E5D" w:rsidRPr="007F4C83" w:rsidRDefault="00C81E5D" w:rsidP="00C81E5D">
      <w:pPr>
        <w:pStyle w:val="B1"/>
        <w:numPr>
          <w:ilvl w:val="0"/>
          <w:numId w:val="28"/>
        </w:numPr>
        <w:tabs>
          <w:tab w:val="left" w:pos="851"/>
        </w:tabs>
      </w:pPr>
      <w:r w:rsidRPr="007F4C83">
        <w:t>Identification dans le courrier des documents adressés</w:t>
      </w:r>
    </w:p>
    <w:p w:rsidR="00C81E5D" w:rsidRPr="007F4C83" w:rsidRDefault="00C81E5D" w:rsidP="00C81E5D">
      <w:pPr>
        <w:pStyle w:val="B1"/>
        <w:numPr>
          <w:ilvl w:val="0"/>
          <w:numId w:val="28"/>
        </w:numPr>
        <w:tabs>
          <w:tab w:val="left" w:pos="851"/>
        </w:tabs>
      </w:pPr>
      <w:r w:rsidRPr="007F4C83">
        <w:t>Système permettant de déterminer si d’autres instances doivent être informées de l’essai (ex :Génie génétique,...)</w:t>
      </w:r>
    </w:p>
    <w:p w:rsidR="00C81E5D" w:rsidRPr="007F4C83" w:rsidRDefault="00C81E5D" w:rsidP="00C81E5D">
      <w:pPr>
        <w:pStyle w:val="B1"/>
        <w:numPr>
          <w:ilvl w:val="0"/>
          <w:numId w:val="28"/>
        </w:numPr>
        <w:tabs>
          <w:tab w:val="left" w:pos="851"/>
        </w:tabs>
      </w:pPr>
      <w:r w:rsidRPr="007F4C83">
        <w:t>Système assurant que les essais ne sont jamais débutés avant que ces pré-requis soient remplis.</w:t>
      </w:r>
    </w:p>
    <w:p w:rsidR="00C81E5D" w:rsidRPr="007F4C83" w:rsidRDefault="00C81E5D" w:rsidP="00C81E5D">
      <w:pPr>
        <w:pStyle w:val="Commentaire"/>
      </w:pPr>
    </w:p>
    <w:p w:rsidR="00C81E5D" w:rsidRPr="007F4C83" w:rsidRDefault="00C81E5D" w:rsidP="005005AC">
      <w:pPr>
        <w:pStyle w:val="B2"/>
        <w:numPr>
          <w:ilvl w:val="0"/>
          <w:numId w:val="18"/>
        </w:numPr>
        <w:tabs>
          <w:tab w:val="right" w:pos="1276"/>
        </w:tabs>
        <w:ind w:left="1418" w:hanging="284"/>
        <w:rPr>
          <w:b/>
          <w:i/>
        </w:rPr>
      </w:pPr>
      <w:r w:rsidRPr="007F4C83">
        <w:rPr>
          <w:b/>
          <w:i/>
        </w:rPr>
        <w:t>Sur x études :</w:t>
      </w:r>
    </w:p>
    <w:p w:rsidR="00C81E5D" w:rsidRPr="007F4C83" w:rsidRDefault="00C81E5D" w:rsidP="00C81E5D">
      <w:pPr>
        <w:pStyle w:val="B3"/>
        <w:numPr>
          <w:ilvl w:val="0"/>
          <w:numId w:val="20"/>
        </w:numPr>
        <w:tabs>
          <w:tab w:val="right" w:pos="1276"/>
        </w:tabs>
        <w:rPr>
          <w:b/>
          <w:i/>
        </w:rPr>
      </w:pPr>
      <w:r w:rsidRPr="007F4C83">
        <w:rPr>
          <w:b/>
          <w:i/>
        </w:rPr>
        <w:t>S’assurer que tout a été fait pour que ces étapes soient réalisées dans des délais conformes aux objectifs</w:t>
      </w:r>
    </w:p>
    <w:p w:rsidR="00C81E5D" w:rsidRPr="007F4C83" w:rsidRDefault="00C81E5D" w:rsidP="00C81E5D">
      <w:pPr>
        <w:pStyle w:val="B3"/>
        <w:numPr>
          <w:ilvl w:val="0"/>
          <w:numId w:val="20"/>
        </w:numPr>
        <w:tabs>
          <w:tab w:val="right" w:pos="1276"/>
        </w:tabs>
        <w:rPr>
          <w:b/>
          <w:i/>
        </w:rPr>
      </w:pPr>
      <w:r w:rsidRPr="007F4C83">
        <w:rPr>
          <w:b/>
          <w:i/>
        </w:rPr>
        <w:t>Déterminer si l’ensemble des pré-requis a été effectué préalablement à l’essai.</w:t>
      </w:r>
    </w:p>
    <w:p w:rsidR="00C81E5D" w:rsidRPr="007F4C83" w:rsidRDefault="00C81E5D" w:rsidP="00C81E5D">
      <w:pPr>
        <w:pStyle w:val="B3"/>
        <w:numPr>
          <w:ilvl w:val="0"/>
          <w:numId w:val="20"/>
        </w:numPr>
        <w:tabs>
          <w:tab w:val="right" w:pos="1276"/>
        </w:tabs>
        <w:rPr>
          <w:b/>
          <w:i/>
        </w:rPr>
      </w:pPr>
      <w:r w:rsidRPr="007F4C83">
        <w:rPr>
          <w:b/>
          <w:i/>
        </w:rPr>
        <w:t>S’assurer de la déclaration de l’ensemble des médecins investigateurs à l’Agence du Médicament</w:t>
      </w:r>
    </w:p>
    <w:p w:rsidR="00C81E5D" w:rsidRPr="007F4C83" w:rsidRDefault="00C81E5D" w:rsidP="00C81E5D">
      <w:pPr>
        <w:pStyle w:val="B3"/>
        <w:numPr>
          <w:ilvl w:val="0"/>
          <w:numId w:val="20"/>
        </w:numPr>
        <w:tabs>
          <w:tab w:val="right" w:pos="1276"/>
        </w:tabs>
        <w:rPr>
          <w:b/>
          <w:i/>
        </w:rPr>
      </w:pPr>
      <w:r w:rsidRPr="007F4C83">
        <w:rPr>
          <w:b/>
          <w:i/>
        </w:rPr>
        <w:t>Vérifier l’avis favorable du protocole, CRF (si applicable), formulaire d’information et de consentement du patient.</w:t>
      </w:r>
    </w:p>
    <w:p w:rsidR="00C81E5D" w:rsidRPr="007F4C83" w:rsidRDefault="00C81E5D" w:rsidP="00C81E5D">
      <w:pPr>
        <w:pStyle w:val="B3"/>
        <w:numPr>
          <w:ilvl w:val="0"/>
          <w:numId w:val="20"/>
        </w:numPr>
        <w:tabs>
          <w:tab w:val="right" w:pos="1276"/>
        </w:tabs>
        <w:rPr>
          <w:b/>
          <w:i/>
        </w:rPr>
      </w:pPr>
      <w:r w:rsidRPr="007F4C83">
        <w:rPr>
          <w:b/>
          <w:i/>
        </w:rPr>
        <w:t>Vérifier que tous les amendements ont été envoyés au CCPPRB pour information ou pour avis</w:t>
      </w:r>
    </w:p>
    <w:p w:rsidR="00C81E5D" w:rsidRPr="007F4C83" w:rsidRDefault="00C81E5D" w:rsidP="00C81E5D">
      <w:pPr>
        <w:pStyle w:val="B3"/>
        <w:numPr>
          <w:ilvl w:val="0"/>
          <w:numId w:val="20"/>
        </w:numPr>
        <w:tabs>
          <w:tab w:val="right" w:pos="1276"/>
        </w:tabs>
        <w:rPr>
          <w:b/>
          <w:i/>
        </w:rPr>
      </w:pPr>
      <w:r w:rsidRPr="007F4C83">
        <w:rPr>
          <w:b/>
          <w:i/>
        </w:rPr>
        <w:t>Vérifier que les membres qui ont délibérés sont indépendant de l’étude et que la composition était conforme.</w:t>
      </w:r>
    </w:p>
    <w:p w:rsidR="00C81E5D" w:rsidRPr="007F4C83" w:rsidRDefault="00C81E5D" w:rsidP="00C81E5D">
      <w:pPr>
        <w:pStyle w:val="B3"/>
        <w:numPr>
          <w:ilvl w:val="0"/>
          <w:numId w:val="20"/>
        </w:numPr>
        <w:tabs>
          <w:tab w:val="right" w:pos="1276"/>
        </w:tabs>
        <w:rPr>
          <w:b/>
          <w:i/>
        </w:rPr>
      </w:pPr>
      <w:r w:rsidRPr="007F4C83">
        <w:rPr>
          <w:b/>
          <w:i/>
        </w:rPr>
        <w:t>Droits payés pour la consultation du CCPPRB</w:t>
      </w:r>
    </w:p>
    <w:p w:rsidR="00C81E5D" w:rsidRPr="007F4C83" w:rsidRDefault="00C81E5D" w:rsidP="00C81E5D">
      <w:pPr>
        <w:pStyle w:val="B3"/>
        <w:numPr>
          <w:ilvl w:val="0"/>
          <w:numId w:val="20"/>
        </w:numPr>
        <w:tabs>
          <w:tab w:val="right" w:pos="1276"/>
        </w:tabs>
        <w:rPr>
          <w:b/>
          <w:i/>
        </w:rPr>
      </w:pPr>
      <w:r w:rsidRPr="007F4C83">
        <w:rPr>
          <w:b/>
          <w:i/>
        </w:rPr>
        <w:t>Courriers entre l’investigateur coordonnateur et le CCPPRB</w:t>
      </w:r>
    </w:p>
    <w:p w:rsidR="00C81E5D" w:rsidRPr="007F4C83" w:rsidRDefault="00C81E5D" w:rsidP="00C81E5D">
      <w:pPr>
        <w:pStyle w:val="B3"/>
        <w:numPr>
          <w:ilvl w:val="0"/>
          <w:numId w:val="20"/>
        </w:numPr>
        <w:tabs>
          <w:tab w:val="right" w:pos="1276"/>
        </w:tabs>
        <w:rPr>
          <w:b/>
          <w:i/>
        </w:rPr>
      </w:pPr>
      <w:r w:rsidRPr="007F4C83">
        <w:rPr>
          <w:b/>
          <w:i/>
        </w:rPr>
        <w:t>Liste des membres du CCPPRB</w:t>
      </w:r>
    </w:p>
    <w:p w:rsidR="00C81E5D" w:rsidRPr="007F4C83" w:rsidRDefault="00C81E5D" w:rsidP="00C81E5D"/>
    <w:p w:rsidR="00C81E5D" w:rsidRPr="007F4C83" w:rsidRDefault="002E025E" w:rsidP="001434D6">
      <w:pPr>
        <w:pStyle w:val="Titre2"/>
      </w:pPr>
      <w:bookmarkStart w:id="85" w:name="_Toc482673435"/>
      <w:r>
        <w:br w:type="page"/>
      </w:r>
      <w:bookmarkStart w:id="86" w:name="_Toc248139721"/>
      <w:r w:rsidR="00C81E5D" w:rsidRPr="007F4C83">
        <w:t>SELECTION DES CENTRES INVESTIGATEURS ET REUNIONS INVESTIGATEURS</w:t>
      </w:r>
      <w:bookmarkEnd w:id="85"/>
      <w:bookmarkEnd w:id="86"/>
    </w:p>
    <w:p w:rsidR="00C81E5D" w:rsidRPr="007F4C83" w:rsidRDefault="00C81E5D" w:rsidP="001434D6">
      <w:pPr>
        <w:pStyle w:val="Titre3"/>
      </w:pPr>
      <w:bookmarkStart w:id="87" w:name="_Toc248139722"/>
      <w:r w:rsidRPr="007F4C83">
        <w:t>PRESELECTION / SELECTION DES CENTRES</w:t>
      </w:r>
      <w:bookmarkEnd w:id="87"/>
      <w:r w:rsidRPr="007F4C83">
        <w:t xml:space="preserve"> </w:t>
      </w:r>
    </w:p>
    <w:p w:rsidR="00C81E5D" w:rsidRPr="007F4C83" w:rsidRDefault="00C81E5D" w:rsidP="00C81E5D">
      <w:pPr>
        <w:pStyle w:val="B1"/>
        <w:numPr>
          <w:ilvl w:val="0"/>
          <w:numId w:val="22"/>
        </w:numPr>
        <w:tabs>
          <w:tab w:val="left" w:pos="851"/>
        </w:tabs>
        <w:ind w:left="1560" w:hanging="993"/>
      </w:pPr>
      <w:r w:rsidRPr="007F4C83">
        <w:t>Responsabilité des démarches de présélection des centres</w:t>
      </w:r>
    </w:p>
    <w:p w:rsidR="00C81E5D" w:rsidRPr="007F4C83" w:rsidRDefault="00C81E5D" w:rsidP="00C81E5D">
      <w:pPr>
        <w:pStyle w:val="B1"/>
        <w:numPr>
          <w:ilvl w:val="0"/>
          <w:numId w:val="22"/>
        </w:numPr>
        <w:tabs>
          <w:tab w:val="left" w:pos="851"/>
        </w:tabs>
        <w:ind w:left="1560" w:hanging="993"/>
      </w:pPr>
      <w:r w:rsidRPr="007F4C83">
        <w:t>Responsabilité de la sélection finale des centres</w:t>
      </w:r>
    </w:p>
    <w:p w:rsidR="00C81E5D" w:rsidRPr="007F4C83" w:rsidRDefault="00C81E5D" w:rsidP="00C81E5D">
      <w:pPr>
        <w:pStyle w:val="B1"/>
        <w:numPr>
          <w:ilvl w:val="0"/>
          <w:numId w:val="22"/>
        </w:numPr>
        <w:tabs>
          <w:tab w:val="left" w:pos="851"/>
        </w:tabs>
        <w:ind w:left="1560" w:hanging="993"/>
      </w:pPr>
      <w:r w:rsidRPr="007F4C83">
        <w:t>Base de données sur les investigateurs ayant déjà travaillé avec le promoteur  ainsi qu’une évaluation de la prestation</w:t>
      </w:r>
    </w:p>
    <w:p w:rsidR="00C81E5D" w:rsidRPr="007F4C83" w:rsidRDefault="00C81E5D" w:rsidP="00C81E5D">
      <w:pPr>
        <w:pStyle w:val="B1"/>
        <w:numPr>
          <w:ilvl w:val="0"/>
          <w:numId w:val="22"/>
        </w:numPr>
        <w:tabs>
          <w:tab w:val="left" w:pos="851"/>
        </w:tabs>
        <w:ind w:left="1560" w:hanging="993"/>
      </w:pPr>
      <w:r w:rsidRPr="007F4C83">
        <w:t>Documentation de la vérification par l’ARC :</w:t>
      </w:r>
    </w:p>
    <w:p w:rsidR="00C81E5D" w:rsidRPr="007F4C83" w:rsidRDefault="00C81E5D" w:rsidP="005005AC">
      <w:pPr>
        <w:pStyle w:val="B2"/>
        <w:numPr>
          <w:ilvl w:val="0"/>
          <w:numId w:val="18"/>
        </w:numPr>
        <w:tabs>
          <w:tab w:val="right" w:pos="1276"/>
        </w:tabs>
        <w:ind w:firstLine="142"/>
      </w:pPr>
      <w:r w:rsidRPr="007F4C83">
        <w:t>De l’intérêt de l’investigateur pour l’essai</w:t>
      </w:r>
    </w:p>
    <w:p w:rsidR="00C81E5D" w:rsidRPr="007F4C83" w:rsidRDefault="00C81E5D" w:rsidP="005005AC">
      <w:pPr>
        <w:pStyle w:val="B2"/>
        <w:numPr>
          <w:ilvl w:val="0"/>
          <w:numId w:val="18"/>
        </w:numPr>
        <w:tabs>
          <w:tab w:val="right" w:pos="1276"/>
        </w:tabs>
        <w:ind w:firstLine="142"/>
      </w:pPr>
      <w:r w:rsidRPr="007F4C83">
        <w:t>De la qualification de l’investigateur</w:t>
      </w:r>
    </w:p>
    <w:p w:rsidR="00C81E5D" w:rsidRPr="007F4C83" w:rsidRDefault="00C81E5D" w:rsidP="005005AC">
      <w:pPr>
        <w:pStyle w:val="B2"/>
        <w:numPr>
          <w:ilvl w:val="0"/>
          <w:numId w:val="18"/>
        </w:numPr>
        <w:tabs>
          <w:tab w:val="right" w:pos="1276"/>
        </w:tabs>
        <w:ind w:firstLine="142"/>
      </w:pPr>
      <w:r w:rsidRPr="007F4C83">
        <w:t>Des moyens de l’investigateur pour mener à bien l’essai demandé</w:t>
      </w:r>
    </w:p>
    <w:p w:rsidR="00C81E5D" w:rsidRPr="007F4C83" w:rsidRDefault="00C81E5D" w:rsidP="005005AC">
      <w:pPr>
        <w:pStyle w:val="B3"/>
        <w:numPr>
          <w:ilvl w:val="0"/>
          <w:numId w:val="14"/>
        </w:numPr>
        <w:tabs>
          <w:tab w:val="right" w:pos="1276"/>
        </w:tabs>
        <w:ind w:left="1418" w:firstLine="425"/>
      </w:pPr>
      <w:r w:rsidRPr="007F4C83">
        <w:t>Disponibilité,</w:t>
      </w:r>
    </w:p>
    <w:p w:rsidR="00C81E5D" w:rsidRPr="007F4C83" w:rsidRDefault="00C81E5D" w:rsidP="005005AC">
      <w:pPr>
        <w:pStyle w:val="B3"/>
        <w:numPr>
          <w:ilvl w:val="0"/>
          <w:numId w:val="14"/>
        </w:numPr>
        <w:tabs>
          <w:tab w:val="right" w:pos="1276"/>
        </w:tabs>
        <w:ind w:left="1418" w:firstLine="425"/>
      </w:pPr>
      <w:r w:rsidRPr="007F4C83">
        <w:t>Recrutement des sujets,</w:t>
      </w:r>
    </w:p>
    <w:p w:rsidR="00C81E5D" w:rsidRPr="007F4C83" w:rsidRDefault="00C81E5D" w:rsidP="005005AC">
      <w:pPr>
        <w:pStyle w:val="B3"/>
        <w:numPr>
          <w:ilvl w:val="0"/>
          <w:numId w:val="14"/>
        </w:numPr>
        <w:tabs>
          <w:tab w:val="right" w:pos="1276"/>
        </w:tabs>
        <w:ind w:left="1418" w:firstLine="425"/>
      </w:pPr>
      <w:r w:rsidRPr="007F4C83">
        <w:t>Moyens techniques, laboratoire, équipe, environnement</w:t>
      </w:r>
    </w:p>
    <w:p w:rsidR="00C81E5D" w:rsidRPr="007F4C83" w:rsidRDefault="00C81E5D" w:rsidP="005005AC">
      <w:pPr>
        <w:pStyle w:val="B2"/>
        <w:numPr>
          <w:ilvl w:val="0"/>
          <w:numId w:val="18"/>
        </w:numPr>
        <w:tabs>
          <w:tab w:val="right" w:pos="1276"/>
        </w:tabs>
        <w:ind w:firstLine="142"/>
      </w:pPr>
      <w:r w:rsidRPr="007F4C83">
        <w:t>De la compatibilité de l’essai avec les autres essais menés par l’investigateur</w:t>
      </w:r>
    </w:p>
    <w:p w:rsidR="00C81E5D" w:rsidRPr="007F4C83" w:rsidRDefault="00C81E5D" w:rsidP="005005AC">
      <w:pPr>
        <w:pStyle w:val="B2"/>
        <w:numPr>
          <w:ilvl w:val="0"/>
          <w:numId w:val="18"/>
        </w:numPr>
        <w:tabs>
          <w:tab w:val="right" w:pos="1276"/>
        </w:tabs>
        <w:ind w:left="1560" w:hanging="284"/>
      </w:pPr>
      <w:r w:rsidRPr="007F4C83">
        <w:t>De l’acceptation par l’investigateur de mener l’essai conformément au protocole et les bonnes pratiques cliniques, y compris les procédures de monitorage, d’audit, d’inspection...</w:t>
      </w:r>
    </w:p>
    <w:p w:rsidR="00C81E5D" w:rsidRPr="007F4C83" w:rsidRDefault="00C81E5D" w:rsidP="00A83ADB">
      <w:pPr>
        <w:pStyle w:val="B2"/>
        <w:numPr>
          <w:ilvl w:val="0"/>
          <w:numId w:val="0"/>
        </w:numPr>
      </w:pPr>
    </w:p>
    <w:p w:rsidR="00C81E5D" w:rsidRPr="007F4C83" w:rsidRDefault="00C81E5D" w:rsidP="005005AC">
      <w:pPr>
        <w:pStyle w:val="B2"/>
        <w:numPr>
          <w:ilvl w:val="0"/>
          <w:numId w:val="18"/>
        </w:numPr>
        <w:tabs>
          <w:tab w:val="right" w:pos="1276"/>
        </w:tabs>
        <w:ind w:left="1418" w:hanging="284"/>
        <w:rPr>
          <w:b/>
          <w:i/>
        </w:rPr>
      </w:pPr>
      <w:r w:rsidRPr="007F4C83">
        <w:rPr>
          <w:b/>
          <w:i/>
        </w:rPr>
        <w:t>Revue de la base de données et s’assurer que les investigateurs ayant une mauvaise évaluation ne seront pas une nouvelle fois sélectionnés, sauf explication.</w:t>
      </w:r>
    </w:p>
    <w:p w:rsidR="00C81E5D" w:rsidRPr="007F4C83" w:rsidRDefault="00C81E5D" w:rsidP="005005AC">
      <w:pPr>
        <w:pStyle w:val="B2"/>
        <w:numPr>
          <w:ilvl w:val="0"/>
          <w:numId w:val="18"/>
        </w:numPr>
        <w:tabs>
          <w:tab w:val="right" w:pos="1276"/>
        </w:tabs>
        <w:ind w:left="1418" w:hanging="284"/>
        <w:rPr>
          <w:b/>
          <w:i/>
        </w:rPr>
      </w:pPr>
      <w:r w:rsidRPr="007F4C83">
        <w:rPr>
          <w:b/>
          <w:i/>
        </w:rPr>
        <w:t>Revue des non-conformités survenues au cours de l’étude en rapport avec les éléments vérifiés lors de la visite de sélection.</w:t>
      </w:r>
    </w:p>
    <w:p w:rsidR="00C81E5D" w:rsidRPr="007F4C83" w:rsidRDefault="00C81E5D" w:rsidP="005005AC">
      <w:pPr>
        <w:pStyle w:val="B2"/>
        <w:numPr>
          <w:ilvl w:val="0"/>
          <w:numId w:val="18"/>
        </w:numPr>
        <w:tabs>
          <w:tab w:val="right" w:pos="1276"/>
        </w:tabs>
        <w:ind w:left="1418" w:hanging="284"/>
        <w:rPr>
          <w:b/>
          <w:i/>
        </w:rPr>
      </w:pPr>
      <w:r w:rsidRPr="007F4C83">
        <w:rPr>
          <w:b/>
          <w:i/>
        </w:rPr>
        <w:t>Sur site :</w:t>
      </w:r>
    </w:p>
    <w:p w:rsidR="00C81E5D" w:rsidRPr="007F4C83" w:rsidRDefault="00C81E5D" w:rsidP="00C81E5D">
      <w:pPr>
        <w:pStyle w:val="B3"/>
        <w:numPr>
          <w:ilvl w:val="0"/>
          <w:numId w:val="20"/>
        </w:numPr>
        <w:tabs>
          <w:tab w:val="right" w:pos="1276"/>
        </w:tabs>
        <w:rPr>
          <w:b/>
          <w:i/>
        </w:rPr>
      </w:pPr>
      <w:r w:rsidRPr="007F4C83">
        <w:rPr>
          <w:b/>
          <w:i/>
        </w:rPr>
        <w:t>Vérifier l’ensemble des renseignements pré requis mentionnés sur les formulaires de sélection.</w:t>
      </w:r>
    </w:p>
    <w:p w:rsidR="00C81E5D" w:rsidRPr="007F4C83" w:rsidRDefault="00C81E5D" w:rsidP="00C81E5D">
      <w:pPr>
        <w:pStyle w:val="B3"/>
        <w:numPr>
          <w:ilvl w:val="0"/>
          <w:numId w:val="20"/>
        </w:numPr>
        <w:tabs>
          <w:tab w:val="right" w:pos="1276"/>
        </w:tabs>
        <w:rPr>
          <w:b/>
          <w:i/>
        </w:rPr>
      </w:pPr>
      <w:r w:rsidRPr="007F4C83">
        <w:rPr>
          <w:b/>
          <w:i/>
        </w:rPr>
        <w:t>Vérifier les Curriculum Vitae pour s’assurer de la qualification des investigateurs.</w:t>
      </w:r>
    </w:p>
    <w:p w:rsidR="00C81E5D" w:rsidRPr="007F4C83" w:rsidRDefault="00C81E5D" w:rsidP="00C81E5D"/>
    <w:p w:rsidR="00C81E5D" w:rsidRPr="007F4C83" w:rsidRDefault="00C81E5D" w:rsidP="001434D6">
      <w:pPr>
        <w:pStyle w:val="Titre3"/>
      </w:pPr>
      <w:bookmarkStart w:id="88" w:name="_Toc248139723"/>
      <w:r w:rsidRPr="007F4C83">
        <w:t xml:space="preserve">REUNIONS </w:t>
      </w:r>
      <w:r w:rsidRPr="001434D6">
        <w:t>I</w:t>
      </w:r>
      <w:r w:rsidRPr="007F4C83">
        <w:t>NVESTIGATEURS</w:t>
      </w:r>
      <w:bookmarkEnd w:id="88"/>
    </w:p>
    <w:p w:rsidR="00C81E5D" w:rsidRPr="007F4C83" w:rsidRDefault="00C81E5D" w:rsidP="00C81E5D">
      <w:pPr>
        <w:pStyle w:val="B1"/>
        <w:numPr>
          <w:ilvl w:val="0"/>
          <w:numId w:val="21"/>
        </w:numPr>
        <w:tabs>
          <w:tab w:val="left" w:pos="851"/>
        </w:tabs>
        <w:ind w:hanging="851"/>
      </w:pPr>
      <w:r w:rsidRPr="007F4C83">
        <w:t>Quels sont les thèmes (hors pathologie et essai) abordés (BPC, Pharmacovigilance, modalités pratiques )</w:t>
      </w:r>
    </w:p>
    <w:p w:rsidR="00C81E5D" w:rsidRPr="007F4C83" w:rsidRDefault="00C81E5D" w:rsidP="00C81E5D">
      <w:pPr>
        <w:pStyle w:val="B1"/>
        <w:numPr>
          <w:ilvl w:val="0"/>
          <w:numId w:val="21"/>
        </w:numPr>
        <w:tabs>
          <w:tab w:val="left" w:pos="851"/>
        </w:tabs>
        <w:ind w:left="340" w:firstLine="227"/>
      </w:pPr>
      <w:r w:rsidRPr="007F4C83">
        <w:t>Existe t’il un système de ret</w:t>
      </w:r>
      <w:r w:rsidR="001434D6">
        <w:t>our d’informations/évalu</w:t>
      </w:r>
      <w:r w:rsidRPr="007F4C83">
        <w:t>ation des participants</w:t>
      </w:r>
    </w:p>
    <w:p w:rsidR="00C81E5D" w:rsidRPr="007F4C83" w:rsidRDefault="00C81E5D" w:rsidP="00C81E5D">
      <w:pPr>
        <w:pStyle w:val="B1"/>
        <w:numPr>
          <w:ilvl w:val="0"/>
          <w:numId w:val="21"/>
        </w:numPr>
        <w:tabs>
          <w:tab w:val="left" w:pos="851"/>
        </w:tabs>
        <w:ind w:left="340" w:firstLine="227"/>
      </w:pPr>
      <w:r w:rsidRPr="007F4C83">
        <w:t>Dans ce cas, des actions correctives sont-elles engagées ?</w:t>
      </w:r>
    </w:p>
    <w:p w:rsidR="00C81E5D" w:rsidRPr="007F4C83" w:rsidRDefault="00C81E5D" w:rsidP="00A83ADB">
      <w:pPr>
        <w:pStyle w:val="B1"/>
        <w:numPr>
          <w:ilvl w:val="0"/>
          <w:numId w:val="0"/>
        </w:numPr>
      </w:pPr>
    </w:p>
    <w:p w:rsidR="00EF5626" w:rsidRDefault="002E025E" w:rsidP="00A83ADB">
      <w:pPr>
        <w:pStyle w:val="Titre1"/>
      </w:pPr>
      <w:r>
        <w:br w:type="page"/>
      </w:r>
      <w:bookmarkStart w:id="89" w:name="_Toc248139724"/>
      <w:r w:rsidR="00EF5626">
        <w:t>SUivi des volontaires</w:t>
      </w:r>
      <w:bookmarkEnd w:id="89"/>
    </w:p>
    <w:p w:rsidR="00EF5626" w:rsidRDefault="00EF5626" w:rsidP="00EF5626">
      <w:pPr>
        <w:pStyle w:val="Titre2"/>
      </w:pPr>
      <w:bookmarkStart w:id="90" w:name="_Toc248139725"/>
      <w:r>
        <w:t>sélection des volontaires</w:t>
      </w:r>
      <w:bookmarkEnd w:id="90"/>
    </w:p>
    <w:p w:rsidR="00EF5626" w:rsidRDefault="00EF5626" w:rsidP="00BB0E1F">
      <w:pPr>
        <w:pStyle w:val="B1"/>
      </w:pPr>
      <w:r>
        <w:t>Mode recherche</w:t>
      </w:r>
    </w:p>
    <w:p w:rsidR="00EF5626" w:rsidRDefault="00EF5626" w:rsidP="00BB0E1F">
      <w:pPr>
        <w:pStyle w:val="B1"/>
      </w:pPr>
      <w:r>
        <w:t>Questionnaire</w:t>
      </w:r>
    </w:p>
    <w:p w:rsidR="00EF5626" w:rsidRDefault="00EF5626" w:rsidP="00BB0E1F">
      <w:pPr>
        <w:pStyle w:val="B1"/>
      </w:pPr>
      <w:r>
        <w:t>Vérification Affiliation SS</w:t>
      </w:r>
    </w:p>
    <w:p w:rsidR="00EF5626" w:rsidRDefault="00EF5626" w:rsidP="00BB0E1F">
      <w:pPr>
        <w:pStyle w:val="B1"/>
      </w:pPr>
      <w:r>
        <w:t>Information du médecin traitant</w:t>
      </w:r>
    </w:p>
    <w:p w:rsidR="00EF5626" w:rsidRDefault="00EF5626" w:rsidP="00BB0E1F">
      <w:pPr>
        <w:pStyle w:val="B1"/>
      </w:pPr>
      <w:r>
        <w:t>Evaluation de l'état de santé</w:t>
      </w:r>
    </w:p>
    <w:p w:rsidR="00EF5626" w:rsidRDefault="00EF5626" w:rsidP="00BB0E1F">
      <w:pPr>
        <w:pStyle w:val="B1"/>
      </w:pPr>
      <w:r>
        <w:t>Inscription au fichier national</w:t>
      </w:r>
    </w:p>
    <w:p w:rsidR="00BB0E1F" w:rsidRDefault="00BB0E1F" w:rsidP="00BB0E1F">
      <w:pPr>
        <w:pStyle w:val="B1"/>
      </w:pPr>
      <w:r>
        <w:t>Utilisation du code d'accès confidentiel / responsables</w:t>
      </w:r>
    </w:p>
    <w:p w:rsidR="00BB0E1F" w:rsidRDefault="00BB0E1F" w:rsidP="00BB0E1F">
      <w:pPr>
        <w:pStyle w:val="B1"/>
      </w:pPr>
      <w:r>
        <w:t>Vérification de la date d'expiration de la période d'inclusion et du non dépassement du montant total des indemnités</w:t>
      </w:r>
    </w:p>
    <w:p w:rsidR="00BB0E1F" w:rsidRDefault="00BB0E1F" w:rsidP="00BB0E1F">
      <w:pPr>
        <w:pStyle w:val="Titre2"/>
      </w:pPr>
      <w:bookmarkStart w:id="91" w:name="_Toc248139726"/>
      <w:r>
        <w:t>Procédures spécifiques</w:t>
      </w:r>
      <w:bookmarkEnd w:id="91"/>
    </w:p>
    <w:p w:rsidR="00BB0E1F" w:rsidRDefault="00BB0E1F" w:rsidP="00BB0E1F">
      <w:pPr>
        <w:pStyle w:val="Titre3"/>
      </w:pPr>
      <w:bookmarkStart w:id="92" w:name="_Toc248139727"/>
      <w:r>
        <w:t>À la gestion des volontaires :</w:t>
      </w:r>
      <w:bookmarkEnd w:id="92"/>
    </w:p>
    <w:p w:rsidR="00BB0E1F" w:rsidRDefault="00BB0E1F" w:rsidP="00BB0E1F">
      <w:pPr>
        <w:pStyle w:val="B1"/>
      </w:pPr>
      <w:r>
        <w:t>Fichier National</w:t>
      </w:r>
    </w:p>
    <w:p w:rsidR="00BB0E1F" w:rsidRDefault="00BB0E1F" w:rsidP="00BB0E1F">
      <w:pPr>
        <w:pStyle w:val="B1"/>
      </w:pPr>
      <w:r>
        <w:t>Indemnisation</w:t>
      </w:r>
    </w:p>
    <w:p w:rsidR="00BB0E1F" w:rsidRDefault="00BB0E1F" w:rsidP="00BB0E1F">
      <w:pPr>
        <w:pStyle w:val="B1"/>
      </w:pPr>
      <w:r>
        <w:t>Accueil téléphonique</w:t>
      </w:r>
    </w:p>
    <w:p w:rsidR="00BB0E1F" w:rsidRDefault="00BB0E1F" w:rsidP="00BB0E1F">
      <w:pPr>
        <w:pStyle w:val="B1"/>
      </w:pPr>
      <w:r>
        <w:t>Carte de participation à une étude</w:t>
      </w:r>
    </w:p>
    <w:p w:rsidR="00BB0E1F" w:rsidRDefault="00BB0E1F" w:rsidP="00BB0E1F">
      <w:pPr>
        <w:pStyle w:val="B1"/>
      </w:pPr>
      <w:r>
        <w:t>Examen médical préalable</w:t>
      </w:r>
    </w:p>
    <w:p w:rsidR="00BB0E1F" w:rsidRDefault="00BB0E1F" w:rsidP="00BB0E1F">
      <w:pPr>
        <w:pStyle w:val="B1"/>
      </w:pPr>
      <w:r>
        <w:t>Information des volontaires (dont gestion de leur identité)</w:t>
      </w:r>
    </w:p>
    <w:p w:rsidR="00BB0E1F" w:rsidRDefault="00BB0E1F" w:rsidP="00BB0E1F">
      <w:pPr>
        <w:pStyle w:val="Titre3"/>
      </w:pPr>
      <w:bookmarkStart w:id="93" w:name="_Toc248139728"/>
      <w:r>
        <w:t>À l'examen médical d'inclusion des participants :</w:t>
      </w:r>
      <w:bookmarkEnd w:id="93"/>
    </w:p>
    <w:p w:rsidR="00BB0E1F" w:rsidRDefault="00BB0E1F" w:rsidP="00BB0E1F">
      <w:pPr>
        <w:pStyle w:val="B1"/>
      </w:pPr>
      <w:r>
        <w:t>Appréciation</w:t>
      </w:r>
    </w:p>
    <w:p w:rsidR="00BB0E1F" w:rsidRDefault="00BB0E1F" w:rsidP="00BB0E1F">
      <w:pPr>
        <w:pStyle w:val="B1"/>
      </w:pPr>
      <w:r>
        <w:t>Bilan biologique</w:t>
      </w:r>
    </w:p>
    <w:p w:rsidR="00BB0E1F" w:rsidRDefault="00BB0E1F" w:rsidP="00BB0E1F">
      <w:pPr>
        <w:pStyle w:val="B1"/>
      </w:pPr>
      <w:r>
        <w:t>Normales de laboratoire</w:t>
      </w:r>
    </w:p>
    <w:p w:rsidR="00BB0E1F" w:rsidRDefault="00BB0E1F" w:rsidP="00BB0E1F">
      <w:pPr>
        <w:pStyle w:val="B1"/>
      </w:pPr>
      <w:r>
        <w:t>Recherche de toxiques urinaires</w:t>
      </w:r>
    </w:p>
    <w:p w:rsidR="00BB0E1F" w:rsidRDefault="00BB0E1F" w:rsidP="00BB0E1F">
      <w:pPr>
        <w:pStyle w:val="B1"/>
      </w:pPr>
      <w:r>
        <w:t>Validation du bilan biologique</w:t>
      </w:r>
    </w:p>
    <w:p w:rsidR="00BB0E1F" w:rsidRDefault="00BB0E1F" w:rsidP="00BB0E1F">
      <w:pPr>
        <w:pStyle w:val="Titre3"/>
      </w:pPr>
      <w:bookmarkStart w:id="94" w:name="_Toc248139729"/>
      <w:r>
        <w:t>Aux actes techniques et médicaux réalisés en cours d'expérimentation</w:t>
      </w:r>
      <w:bookmarkEnd w:id="94"/>
    </w:p>
    <w:p w:rsidR="00BB0E1F" w:rsidRDefault="00BB0E1F" w:rsidP="00BB0E1F">
      <w:pPr>
        <w:pStyle w:val="Titre3"/>
      </w:pPr>
      <w:bookmarkStart w:id="95" w:name="_Toc248139730"/>
      <w:r>
        <w:t>Aux procédures d'urgence</w:t>
      </w:r>
      <w:bookmarkEnd w:id="95"/>
    </w:p>
    <w:p w:rsidR="00BB0E1F" w:rsidRDefault="00BB0E1F" w:rsidP="00BB0E1F">
      <w:pPr>
        <w:pStyle w:val="B1"/>
      </w:pPr>
      <w:r>
        <w:t>Surveillance clinique</w:t>
      </w:r>
    </w:p>
    <w:p w:rsidR="00BB0E1F" w:rsidRDefault="00BB0E1F" w:rsidP="00BB0E1F">
      <w:pPr>
        <w:pStyle w:val="B1"/>
      </w:pPr>
      <w:r>
        <w:t>Appels</w:t>
      </w:r>
    </w:p>
    <w:p w:rsidR="00BB0E1F" w:rsidRDefault="00BB0E1F" w:rsidP="00BB0E1F">
      <w:pPr>
        <w:pStyle w:val="B1"/>
      </w:pPr>
      <w:r>
        <w:t>Évacuation et transfert</w:t>
      </w:r>
    </w:p>
    <w:p w:rsidR="00BB0E1F" w:rsidRDefault="00BB0E1F" w:rsidP="00BB0E1F">
      <w:pPr>
        <w:pStyle w:val="B1"/>
      </w:pPr>
      <w:r>
        <w:t>Médicament d'urgence et contrôle</w:t>
      </w:r>
    </w:p>
    <w:p w:rsidR="00BB0E1F" w:rsidRPr="00EF5626" w:rsidRDefault="00BB0E1F" w:rsidP="00BB0E1F"/>
    <w:p w:rsidR="00C81E5D" w:rsidRPr="007F4C83" w:rsidRDefault="00A83ADB" w:rsidP="00A83ADB">
      <w:pPr>
        <w:pStyle w:val="Titre1"/>
      </w:pPr>
      <w:r>
        <w:br w:type="page"/>
      </w:r>
      <w:bookmarkStart w:id="96" w:name="_Toc248139731"/>
      <w:r w:rsidR="00C81E5D" w:rsidRPr="007F4C83">
        <w:t>Monitoring</w:t>
      </w:r>
      <w:bookmarkEnd w:id="96"/>
    </w:p>
    <w:p w:rsidR="00C81E5D" w:rsidRPr="007F4C83" w:rsidRDefault="00C81E5D" w:rsidP="00C81E5D">
      <w:r w:rsidRPr="007F4C83">
        <w:t>Les différentes étapes du processus de monitorage peuvent être divisées en quatre parties :</w:t>
      </w:r>
    </w:p>
    <w:p w:rsidR="00C81E5D" w:rsidRPr="007F4C83" w:rsidRDefault="00C81E5D" w:rsidP="00A83ADB">
      <w:pPr>
        <w:pStyle w:val="Titre2"/>
      </w:pPr>
      <w:bookmarkStart w:id="97" w:name="_Toc441384738"/>
      <w:bookmarkStart w:id="98" w:name="_Toc248139732"/>
      <w:r w:rsidRPr="007F4C83">
        <w:t>activités préalables au début de l’essai</w:t>
      </w:r>
      <w:bookmarkEnd w:id="97"/>
      <w:bookmarkEnd w:id="98"/>
    </w:p>
    <w:p w:rsidR="00C81E5D" w:rsidRPr="002F3BD6" w:rsidRDefault="00C81E5D" w:rsidP="002F3BD6">
      <w:pPr>
        <w:pStyle w:val="B1"/>
      </w:pPr>
      <w:bookmarkStart w:id="99" w:name="_Toc437252570"/>
      <w:r w:rsidRPr="002F3BD6">
        <w:t>Présélection/sélection des centres investigateurs</w:t>
      </w:r>
    </w:p>
    <w:p w:rsidR="00C81E5D" w:rsidRPr="002F3BD6" w:rsidRDefault="00C81E5D" w:rsidP="002F3BD6">
      <w:pPr>
        <w:pStyle w:val="B1"/>
      </w:pPr>
      <w:r w:rsidRPr="002F3BD6">
        <w:t>Réunion investigateur</w:t>
      </w:r>
    </w:p>
    <w:p w:rsidR="00C81E5D" w:rsidRPr="002F3BD6" w:rsidRDefault="00C81E5D" w:rsidP="002F3BD6">
      <w:pPr>
        <w:pStyle w:val="B1"/>
      </w:pPr>
      <w:r w:rsidRPr="002F3BD6">
        <w:t xml:space="preserve">Mise en place de l’essai </w:t>
      </w:r>
    </w:p>
    <w:p w:rsidR="00A83ADB" w:rsidRPr="002F3BD6" w:rsidRDefault="00A83ADB" w:rsidP="002F3BD6">
      <w:pPr>
        <w:pStyle w:val="B1"/>
      </w:pPr>
      <w:r w:rsidRPr="002F3BD6">
        <w:t>Sur quel critère est établi le planning de monitoring ?</w:t>
      </w:r>
    </w:p>
    <w:p w:rsidR="00A83ADB" w:rsidRPr="002F3BD6" w:rsidRDefault="00A83ADB" w:rsidP="002F3BD6">
      <w:pPr>
        <w:pStyle w:val="B1"/>
      </w:pPr>
      <w:r w:rsidRPr="002F3BD6">
        <w:t>Est-il modifié en cours d'essai, par qui ? comment ? pourquoi ?</w:t>
      </w:r>
    </w:p>
    <w:p w:rsidR="00A83ADB" w:rsidRPr="002F3BD6" w:rsidRDefault="00A83ADB" w:rsidP="002F3BD6">
      <w:pPr>
        <w:pStyle w:val="B1"/>
      </w:pPr>
      <w:r w:rsidRPr="002F3BD6">
        <w:t>Les visites sont elles confirmées ?</w:t>
      </w:r>
    </w:p>
    <w:p w:rsidR="00A83ADB" w:rsidRPr="002F3BD6" w:rsidRDefault="00A83ADB" w:rsidP="002F3BD6">
      <w:pPr>
        <w:pStyle w:val="B1"/>
      </w:pPr>
      <w:r w:rsidRPr="002F3BD6">
        <w:t>Y a t-il relecture des compte rendus de visites antérieures ?</w:t>
      </w:r>
    </w:p>
    <w:p w:rsidR="00A83ADB" w:rsidRPr="002F3BD6" w:rsidRDefault="00A83ADB" w:rsidP="002F3BD6">
      <w:pPr>
        <w:pStyle w:val="B1"/>
      </w:pPr>
      <w:r w:rsidRPr="002F3BD6">
        <w:t>Y -a t-il des aides de visite ?</w:t>
      </w:r>
    </w:p>
    <w:p w:rsidR="00C81E5D" w:rsidRPr="007F4C83" w:rsidRDefault="00C81E5D" w:rsidP="00A83ADB">
      <w:pPr>
        <w:pStyle w:val="Titre2"/>
      </w:pPr>
      <w:bookmarkStart w:id="100" w:name="_Toc248139733"/>
      <w:r w:rsidRPr="007F4C83">
        <w:t>ROLE DU MONITEUR AU SEIN DE L'equipe clinique</w:t>
      </w:r>
      <w:bookmarkEnd w:id="100"/>
    </w:p>
    <w:p w:rsidR="00C81E5D" w:rsidRPr="002F3BD6" w:rsidRDefault="00C81E5D" w:rsidP="002F3BD6">
      <w:pPr>
        <w:pStyle w:val="B1"/>
      </w:pPr>
      <w:r w:rsidRPr="002F3BD6">
        <w:t>Réunion équipe projet ?</w:t>
      </w:r>
    </w:p>
    <w:p w:rsidR="00C81E5D" w:rsidRPr="002F3BD6" w:rsidRDefault="00C81E5D" w:rsidP="002F3BD6">
      <w:pPr>
        <w:pStyle w:val="B1"/>
      </w:pPr>
      <w:r w:rsidRPr="002F3BD6">
        <w:t>Réunion avec le data management ?</w:t>
      </w:r>
    </w:p>
    <w:p w:rsidR="00C81E5D" w:rsidRPr="007F4C83" w:rsidRDefault="00C81E5D" w:rsidP="00A83ADB">
      <w:pPr>
        <w:pStyle w:val="Titre2"/>
      </w:pPr>
      <w:bookmarkStart w:id="101" w:name="_Toc248139734"/>
      <w:r w:rsidRPr="007F4C83">
        <w:t xml:space="preserve">EVALUATION DE </w:t>
      </w:r>
      <w:smartTag w:uri="urn:schemas-microsoft-com:office:smarttags" w:element="PersonName">
        <w:smartTagPr>
          <w:attr w:name="ProductID" w:val="LA CHARGE DE"/>
        </w:smartTagPr>
        <w:r w:rsidRPr="007F4C83">
          <w:t>LA CHARGE DE</w:t>
        </w:r>
      </w:smartTag>
      <w:r w:rsidRPr="007F4C83">
        <w:t xml:space="preserve"> TRAVAIL</w:t>
      </w:r>
      <w:bookmarkEnd w:id="101"/>
    </w:p>
    <w:p w:rsidR="00C81E5D" w:rsidRPr="002F3BD6" w:rsidRDefault="00C81E5D" w:rsidP="002F3BD6">
      <w:pPr>
        <w:pStyle w:val="B1"/>
      </w:pPr>
      <w:r w:rsidRPr="002F3BD6">
        <w:t>Nombre de centre / moniteur ?</w:t>
      </w:r>
    </w:p>
    <w:p w:rsidR="00C81E5D" w:rsidRPr="002F3BD6" w:rsidRDefault="00C81E5D" w:rsidP="002F3BD6">
      <w:pPr>
        <w:pStyle w:val="B1"/>
      </w:pPr>
      <w:r w:rsidRPr="002F3BD6">
        <w:t>Nombre de patients par moniteur ?</w:t>
      </w:r>
    </w:p>
    <w:p w:rsidR="00C81E5D" w:rsidRPr="002F3BD6" w:rsidRDefault="00C81E5D" w:rsidP="002F3BD6">
      <w:pPr>
        <w:pStyle w:val="B1"/>
      </w:pPr>
      <w:r w:rsidRPr="002F3BD6">
        <w:t>Nombre de visite par centre pour l'essai ?</w:t>
      </w:r>
    </w:p>
    <w:p w:rsidR="00C81E5D" w:rsidRPr="002F3BD6" w:rsidRDefault="00C81E5D" w:rsidP="002F3BD6">
      <w:pPr>
        <w:pStyle w:val="B1"/>
      </w:pPr>
      <w:r w:rsidRPr="002F3BD6">
        <w:t>Rotation du personnel ?</w:t>
      </w:r>
    </w:p>
    <w:p w:rsidR="00C81E5D" w:rsidRPr="007F4C83" w:rsidRDefault="00C81E5D" w:rsidP="00A83ADB">
      <w:pPr>
        <w:pStyle w:val="Titre2"/>
      </w:pPr>
      <w:bookmarkStart w:id="102" w:name="_Toc248139735"/>
      <w:r w:rsidRPr="007F4C83">
        <w:t>MISE EN PLACE DE L’ESSAI DANS LES CENTRES</w:t>
      </w:r>
      <w:bookmarkEnd w:id="99"/>
      <w:bookmarkEnd w:id="102"/>
    </w:p>
    <w:p w:rsidR="00C81E5D" w:rsidRPr="007F4C83" w:rsidRDefault="00C81E5D" w:rsidP="00C81E5D">
      <w:pPr>
        <w:pStyle w:val="B1"/>
        <w:numPr>
          <w:ilvl w:val="0"/>
          <w:numId w:val="0"/>
        </w:numPr>
        <w:tabs>
          <w:tab w:val="num" w:pos="360"/>
          <w:tab w:val="left" w:pos="567"/>
        </w:tabs>
        <w:ind w:left="360" w:hanging="360"/>
      </w:pPr>
      <w:r w:rsidRPr="007F4C83">
        <w:t>Pour x études et x centres, croiser les informations de x formulaires de mise en place avec les documents relatifs aux différentes étapes administratives (ex : avis favorables du CCPPRB, courriers,..) pour vérifier si :</w:t>
      </w:r>
    </w:p>
    <w:p w:rsidR="00C81E5D" w:rsidRPr="002F3BD6" w:rsidRDefault="00C81E5D" w:rsidP="002F3BD6">
      <w:pPr>
        <w:pStyle w:val="B1"/>
      </w:pPr>
      <w:r w:rsidRPr="002F3BD6">
        <w:t>L’envoi du matériel d’étude et des PEC a été réalisé une fois que toutes les démarches administratives ont été réalisées.</w:t>
      </w:r>
    </w:p>
    <w:p w:rsidR="00C81E5D" w:rsidRPr="007F4C83" w:rsidRDefault="00C81E5D" w:rsidP="002F3BD6">
      <w:pPr>
        <w:pStyle w:val="B1"/>
      </w:pPr>
      <w:r w:rsidRPr="002F3BD6">
        <w:t>les d</w:t>
      </w:r>
      <w:r w:rsidRPr="007F4C83">
        <w:t>élais de mise en place sont satisfaisants</w:t>
      </w:r>
    </w:p>
    <w:p w:rsidR="00C81E5D" w:rsidRPr="007F4C83" w:rsidRDefault="002F3BD6" w:rsidP="00C81E5D">
      <w:pPr>
        <w:pStyle w:val="B1"/>
        <w:numPr>
          <w:ilvl w:val="0"/>
          <w:numId w:val="0"/>
        </w:numPr>
        <w:tabs>
          <w:tab w:val="num" w:pos="360"/>
          <w:tab w:val="left" w:pos="567"/>
        </w:tabs>
        <w:ind w:left="360" w:hanging="360"/>
        <w:rPr>
          <w:b/>
          <w:i/>
        </w:rPr>
      </w:pPr>
      <w:r>
        <w:t>D</w:t>
      </w:r>
      <w:r w:rsidR="00C81E5D" w:rsidRPr="007F4C83">
        <w:t>iscussion avec X ARCs sur les sujets suivants</w:t>
      </w:r>
      <w:r w:rsidR="00C81E5D" w:rsidRPr="007F4C83">
        <w:rPr>
          <w:b/>
          <w:i/>
        </w:rPr>
        <w:t> :</w:t>
      </w:r>
    </w:p>
    <w:p w:rsidR="00C81E5D" w:rsidRPr="007F4C83" w:rsidRDefault="00C81E5D" w:rsidP="005005AC">
      <w:pPr>
        <w:pStyle w:val="B2"/>
        <w:numPr>
          <w:ilvl w:val="0"/>
          <w:numId w:val="1"/>
        </w:numPr>
        <w:tabs>
          <w:tab w:val="clear" w:pos="927"/>
          <w:tab w:val="num" w:pos="360"/>
          <w:tab w:val="left" w:pos="567"/>
        </w:tabs>
        <w:ind w:left="360" w:hanging="360"/>
      </w:pPr>
      <w:r w:rsidRPr="007F4C83">
        <w:t>informations transmises par l’ARC à l’investigateur et le personnel impliqué dans l’étude</w:t>
      </w:r>
    </w:p>
    <w:p w:rsidR="00C81E5D" w:rsidRPr="007F4C83" w:rsidRDefault="00C81E5D" w:rsidP="005005AC">
      <w:pPr>
        <w:pStyle w:val="B2"/>
        <w:numPr>
          <w:ilvl w:val="0"/>
          <w:numId w:val="1"/>
        </w:numPr>
        <w:tabs>
          <w:tab w:val="clear" w:pos="927"/>
          <w:tab w:val="num" w:pos="360"/>
          <w:tab w:val="left" w:pos="567"/>
        </w:tabs>
        <w:ind w:left="360" w:hanging="360"/>
      </w:pPr>
      <w:r w:rsidRPr="007F4C83">
        <w:t>revue des documents récupérés par l’ARC</w:t>
      </w:r>
    </w:p>
    <w:p w:rsidR="00C81E5D" w:rsidRPr="007F4C83" w:rsidRDefault="00C81E5D" w:rsidP="005005AC">
      <w:pPr>
        <w:pStyle w:val="B2"/>
        <w:numPr>
          <w:ilvl w:val="0"/>
          <w:numId w:val="1"/>
        </w:numPr>
        <w:tabs>
          <w:tab w:val="clear" w:pos="927"/>
          <w:tab w:val="num" w:pos="360"/>
          <w:tab w:val="left" w:pos="567"/>
        </w:tabs>
        <w:ind w:left="360" w:hanging="360"/>
      </w:pPr>
      <w:r w:rsidRPr="007F4C83">
        <w:t>documents et matériel remis par l’ARC</w:t>
      </w:r>
    </w:p>
    <w:p w:rsidR="00C81E5D" w:rsidRPr="007F4C83" w:rsidRDefault="00C81E5D" w:rsidP="005005AC">
      <w:pPr>
        <w:pStyle w:val="B2"/>
        <w:numPr>
          <w:ilvl w:val="0"/>
          <w:numId w:val="1"/>
        </w:numPr>
        <w:tabs>
          <w:tab w:val="clear" w:pos="927"/>
          <w:tab w:val="num" w:pos="360"/>
          <w:tab w:val="left" w:pos="567"/>
        </w:tabs>
        <w:ind w:left="360" w:hanging="360"/>
      </w:pPr>
      <w:r w:rsidRPr="007F4C83">
        <w:t>les personnes rencontrées</w:t>
      </w:r>
    </w:p>
    <w:p w:rsidR="00C81E5D" w:rsidRPr="007F4C83" w:rsidRDefault="00C81E5D" w:rsidP="005005AC">
      <w:pPr>
        <w:pStyle w:val="B2"/>
        <w:numPr>
          <w:ilvl w:val="0"/>
          <w:numId w:val="1"/>
        </w:numPr>
        <w:tabs>
          <w:tab w:val="clear" w:pos="927"/>
          <w:tab w:val="num" w:pos="360"/>
          <w:tab w:val="left" w:pos="567"/>
        </w:tabs>
        <w:ind w:left="360" w:hanging="360"/>
      </w:pPr>
      <w:r w:rsidRPr="007F4C83">
        <w:t>d’éventuelles visites de mise en place en cas d’absence d’un ou plusieurs participants à l’étude à la visite de mise en place ?</w:t>
      </w:r>
    </w:p>
    <w:p w:rsidR="00C81E5D" w:rsidRPr="007F4C83" w:rsidRDefault="00C81E5D" w:rsidP="00C81E5D">
      <w:pPr>
        <w:pStyle w:val="B1"/>
        <w:numPr>
          <w:ilvl w:val="0"/>
          <w:numId w:val="0"/>
        </w:numPr>
        <w:tabs>
          <w:tab w:val="num" w:pos="360"/>
          <w:tab w:val="left" w:pos="567"/>
        </w:tabs>
        <w:ind w:left="360" w:hanging="360"/>
        <w:rPr>
          <w:b/>
          <w:i/>
        </w:rPr>
      </w:pPr>
      <w:r w:rsidRPr="007F4C83">
        <w:rPr>
          <w:b/>
          <w:i/>
        </w:rPr>
        <w:t>Revue de la correspondance, de l’accusé de réception ou du formulaire de mise en place pour s’assurer que tous les documents nécessaires ont été remis aux personnes adéquates.</w:t>
      </w:r>
    </w:p>
    <w:p w:rsidR="00C81E5D" w:rsidRPr="007F4C83" w:rsidRDefault="00C81E5D" w:rsidP="00C81E5D">
      <w:pPr>
        <w:pStyle w:val="B1"/>
        <w:numPr>
          <w:ilvl w:val="0"/>
          <w:numId w:val="0"/>
        </w:numPr>
        <w:tabs>
          <w:tab w:val="num" w:pos="360"/>
          <w:tab w:val="left" w:pos="567"/>
        </w:tabs>
        <w:ind w:left="360" w:hanging="360"/>
        <w:rPr>
          <w:b/>
          <w:i/>
        </w:rPr>
      </w:pPr>
      <w:r w:rsidRPr="007F4C83">
        <w:rPr>
          <w:b/>
          <w:i/>
        </w:rPr>
        <w:t>Revue des contrats Investigateurs et conventions hospitalières et vérifier leur dates de signature</w:t>
      </w:r>
    </w:p>
    <w:p w:rsidR="00C81E5D" w:rsidRPr="007F4C83" w:rsidRDefault="00C81E5D" w:rsidP="00C81E5D">
      <w:pPr>
        <w:pStyle w:val="B1"/>
        <w:numPr>
          <w:ilvl w:val="0"/>
          <w:numId w:val="0"/>
        </w:numPr>
        <w:tabs>
          <w:tab w:val="num" w:pos="360"/>
          <w:tab w:val="left" w:pos="567"/>
        </w:tabs>
        <w:ind w:left="360" w:hanging="360"/>
        <w:rPr>
          <w:b/>
          <w:i/>
        </w:rPr>
      </w:pPr>
      <w:r w:rsidRPr="007F4C83">
        <w:rPr>
          <w:b/>
          <w:i/>
        </w:rPr>
        <w:t>Adéquation entre les entrevues avec les ARCs et les procédures, guides et formulaires de Monitorage</w:t>
      </w:r>
    </w:p>
    <w:p w:rsidR="00C81E5D" w:rsidRPr="007F4C83" w:rsidRDefault="00C81E5D" w:rsidP="00C81E5D">
      <w:pPr>
        <w:pStyle w:val="B1"/>
        <w:numPr>
          <w:ilvl w:val="0"/>
          <w:numId w:val="0"/>
        </w:numPr>
        <w:tabs>
          <w:tab w:val="num" w:pos="360"/>
          <w:tab w:val="left" w:pos="567"/>
        </w:tabs>
        <w:ind w:left="360" w:hanging="360"/>
        <w:rPr>
          <w:b/>
          <w:i/>
        </w:rPr>
      </w:pPr>
      <w:r w:rsidRPr="007F4C83">
        <w:rPr>
          <w:b/>
          <w:i/>
        </w:rPr>
        <w:t>Entrevues avec x ARCs et revue simultanée de comptes-rendus de monitoring sur les thèmes suivants :</w:t>
      </w:r>
    </w:p>
    <w:p w:rsidR="00C81E5D" w:rsidRPr="002F3BD6" w:rsidRDefault="00C81E5D" w:rsidP="002F3BD6">
      <w:pPr>
        <w:pStyle w:val="B1"/>
      </w:pPr>
      <w:r w:rsidRPr="002F3BD6">
        <w:t>Consentements informés</w:t>
      </w:r>
    </w:p>
    <w:p w:rsidR="00C81E5D" w:rsidRPr="002F3BD6" w:rsidRDefault="00C81E5D" w:rsidP="002F3BD6">
      <w:pPr>
        <w:pStyle w:val="B1"/>
      </w:pPr>
      <w:r w:rsidRPr="002F3BD6">
        <w:t>Gestion des documents sur site (transmission des nouvelles versions, risque d’utilisation des documents périmés)</w:t>
      </w:r>
    </w:p>
    <w:p w:rsidR="00C81E5D" w:rsidRPr="002F3BD6" w:rsidRDefault="00C81E5D" w:rsidP="002F3BD6">
      <w:pPr>
        <w:pStyle w:val="B1"/>
      </w:pPr>
      <w:r w:rsidRPr="002F3BD6">
        <w:t>Reporting des événements indésirables graves (à croiser avec les documents de pharmacovigilance et les échanges de courrier et téléphone)</w:t>
      </w:r>
    </w:p>
    <w:p w:rsidR="00C81E5D" w:rsidRPr="002F3BD6" w:rsidRDefault="00C81E5D" w:rsidP="002F3BD6">
      <w:pPr>
        <w:pStyle w:val="B1"/>
      </w:pPr>
      <w:r w:rsidRPr="002F3BD6">
        <w:t>Gestion du paiement des investigateurs</w:t>
      </w:r>
    </w:p>
    <w:p w:rsidR="00C81E5D" w:rsidRPr="002F3BD6" w:rsidRDefault="00C81E5D" w:rsidP="002F3BD6">
      <w:pPr>
        <w:pStyle w:val="B1"/>
      </w:pPr>
      <w:r w:rsidRPr="002F3BD6">
        <w:t xml:space="preserve">Contrôle des données du CRF par rapport aux données sources </w:t>
      </w:r>
      <w:bookmarkStart w:id="103" w:name="_Toc437252576"/>
      <w:r w:rsidRPr="002F3BD6">
        <w:t>(à croiser avec les pages de CRF présentes au siège)</w:t>
      </w:r>
    </w:p>
    <w:p w:rsidR="00C81E5D" w:rsidRPr="002F3BD6" w:rsidRDefault="00C81E5D" w:rsidP="002F3BD6">
      <w:pPr>
        <w:pStyle w:val="B1"/>
      </w:pPr>
      <w:r w:rsidRPr="002F3BD6">
        <w:t>Gestion des data-clarifications</w:t>
      </w:r>
    </w:p>
    <w:p w:rsidR="00C81E5D" w:rsidRPr="002F3BD6" w:rsidRDefault="00C81E5D" w:rsidP="002F3BD6">
      <w:pPr>
        <w:pStyle w:val="B1"/>
      </w:pPr>
      <w:r w:rsidRPr="002F3BD6">
        <w:t xml:space="preserve">Classement dans le DSE des documents </w:t>
      </w:r>
    </w:p>
    <w:p w:rsidR="00C81E5D" w:rsidRPr="002F3BD6" w:rsidRDefault="00C81E5D" w:rsidP="002F3BD6">
      <w:pPr>
        <w:pStyle w:val="B1"/>
      </w:pPr>
      <w:r w:rsidRPr="002F3BD6">
        <w:t>Transmission des données au data management</w:t>
      </w:r>
    </w:p>
    <w:p w:rsidR="00C81E5D" w:rsidRPr="002F3BD6" w:rsidRDefault="00C81E5D" w:rsidP="002F3BD6">
      <w:pPr>
        <w:pStyle w:val="B1"/>
      </w:pPr>
      <w:r w:rsidRPr="002F3BD6">
        <w:t>Suivi de l’essai par un tableau de bord</w:t>
      </w:r>
    </w:p>
    <w:p w:rsidR="00C81E5D" w:rsidRPr="002F3BD6" w:rsidRDefault="00C81E5D" w:rsidP="002F3BD6">
      <w:pPr>
        <w:pStyle w:val="B1"/>
      </w:pPr>
      <w:r w:rsidRPr="002F3BD6">
        <w:t>Traçabilité et comptabilisation des produits pour essai clinique</w:t>
      </w:r>
      <w:bookmarkEnd w:id="103"/>
      <w:r w:rsidRPr="002F3BD6">
        <w:t> :(croiser les informations des formulaires de comptabilisation des PEC de l’ARC et ceux de l’unité PEC, avec les accusés de réception et les envois faits aux centres)</w:t>
      </w:r>
    </w:p>
    <w:p w:rsidR="00C81E5D" w:rsidRPr="002F3BD6" w:rsidRDefault="00C81E5D" w:rsidP="002F3BD6">
      <w:pPr>
        <w:pStyle w:val="B1"/>
      </w:pPr>
      <w:r w:rsidRPr="002F3BD6">
        <w:t>Les conditions de retour des PEC au promoteur ou de destruction</w:t>
      </w:r>
    </w:p>
    <w:p w:rsidR="002F3BD6" w:rsidRDefault="002F3BD6" w:rsidP="00C81E5D">
      <w:pPr>
        <w:pStyle w:val="B1"/>
        <w:numPr>
          <w:ilvl w:val="0"/>
          <w:numId w:val="0"/>
        </w:numPr>
        <w:tabs>
          <w:tab w:val="num" w:pos="360"/>
          <w:tab w:val="left" w:pos="567"/>
        </w:tabs>
        <w:ind w:left="360" w:hanging="360"/>
      </w:pPr>
    </w:p>
    <w:p w:rsidR="00C81E5D" w:rsidRPr="007F4C83" w:rsidRDefault="002F3BD6" w:rsidP="00C81E5D">
      <w:pPr>
        <w:pStyle w:val="B1"/>
        <w:numPr>
          <w:ilvl w:val="0"/>
          <w:numId w:val="0"/>
        </w:numPr>
        <w:tabs>
          <w:tab w:val="num" w:pos="360"/>
          <w:tab w:val="left" w:pos="567"/>
        </w:tabs>
        <w:ind w:left="360" w:hanging="360"/>
      </w:pPr>
      <w:r w:rsidRPr="007F4C83">
        <w:t>Comptes-rendus</w:t>
      </w:r>
      <w:r w:rsidR="00C81E5D" w:rsidRPr="007F4C83">
        <w:t xml:space="preserve"> de monitoring :</w:t>
      </w:r>
    </w:p>
    <w:p w:rsidR="00C81E5D" w:rsidRPr="007F4C83" w:rsidRDefault="00C81E5D" w:rsidP="005005AC">
      <w:pPr>
        <w:pStyle w:val="B2"/>
        <w:numPr>
          <w:ilvl w:val="0"/>
          <w:numId w:val="1"/>
        </w:numPr>
        <w:tabs>
          <w:tab w:val="clear" w:pos="927"/>
          <w:tab w:val="num" w:pos="360"/>
          <w:tab w:val="left" w:pos="567"/>
        </w:tabs>
        <w:ind w:left="360" w:hanging="360"/>
      </w:pPr>
      <w:r w:rsidRPr="007F4C83">
        <w:t>Les délais de rédaction des comptes-rendus de monitoring sont-ils tenus ?</w:t>
      </w:r>
    </w:p>
    <w:p w:rsidR="00C81E5D" w:rsidRPr="007F4C83" w:rsidRDefault="00C81E5D" w:rsidP="005005AC">
      <w:pPr>
        <w:pStyle w:val="B2"/>
        <w:numPr>
          <w:ilvl w:val="0"/>
          <w:numId w:val="1"/>
        </w:numPr>
        <w:tabs>
          <w:tab w:val="clear" w:pos="927"/>
          <w:tab w:val="num" w:pos="360"/>
          <w:tab w:val="left" w:pos="567"/>
        </w:tabs>
        <w:ind w:left="360" w:hanging="360"/>
      </w:pPr>
      <w:r w:rsidRPr="007F4C83">
        <w:t>Le contenu est-il suffisant (précis, détaillé, complet) ?</w:t>
      </w:r>
    </w:p>
    <w:p w:rsidR="00C81E5D" w:rsidRPr="007F4C83" w:rsidRDefault="00C81E5D" w:rsidP="005005AC">
      <w:pPr>
        <w:pStyle w:val="B2"/>
        <w:numPr>
          <w:ilvl w:val="0"/>
          <w:numId w:val="1"/>
        </w:numPr>
        <w:tabs>
          <w:tab w:val="clear" w:pos="927"/>
          <w:tab w:val="num" w:pos="360"/>
          <w:tab w:val="left" w:pos="567"/>
        </w:tabs>
        <w:ind w:left="360" w:hanging="360"/>
      </w:pPr>
      <w:r w:rsidRPr="007F4C83">
        <w:t>Si rédigé en anglais, le niveau des ARCs est-il suffisant pour éviter une perte d’information ?</w:t>
      </w:r>
    </w:p>
    <w:p w:rsidR="00C81E5D" w:rsidRPr="007F4C83" w:rsidRDefault="00C81E5D" w:rsidP="005005AC">
      <w:pPr>
        <w:pStyle w:val="B2"/>
        <w:numPr>
          <w:ilvl w:val="0"/>
          <w:numId w:val="1"/>
        </w:numPr>
        <w:tabs>
          <w:tab w:val="clear" w:pos="927"/>
          <w:tab w:val="num" w:pos="360"/>
          <w:tab w:val="left" w:pos="567"/>
        </w:tabs>
        <w:ind w:left="360" w:hanging="360"/>
      </w:pPr>
      <w:r w:rsidRPr="007F4C83">
        <w:t>Sont-ils systématiquement relus et par qui ?</w:t>
      </w:r>
    </w:p>
    <w:p w:rsidR="00C81E5D" w:rsidRPr="007F4C83" w:rsidRDefault="00C81E5D" w:rsidP="005005AC">
      <w:pPr>
        <w:pStyle w:val="B2"/>
        <w:numPr>
          <w:ilvl w:val="0"/>
          <w:numId w:val="1"/>
        </w:numPr>
        <w:tabs>
          <w:tab w:val="clear" w:pos="927"/>
          <w:tab w:val="num" w:pos="360"/>
          <w:tab w:val="left" w:pos="567"/>
        </w:tabs>
        <w:ind w:left="360" w:hanging="360"/>
      </w:pPr>
      <w:r w:rsidRPr="007F4C83">
        <w:t>Existe t’il un système de validation ?</w:t>
      </w:r>
    </w:p>
    <w:p w:rsidR="00C81E5D" w:rsidRPr="007F4C83" w:rsidRDefault="00C81E5D" w:rsidP="005005AC">
      <w:pPr>
        <w:pStyle w:val="B2"/>
        <w:numPr>
          <w:ilvl w:val="0"/>
          <w:numId w:val="1"/>
        </w:numPr>
        <w:tabs>
          <w:tab w:val="clear" w:pos="927"/>
          <w:tab w:val="num" w:pos="360"/>
          <w:tab w:val="left" w:pos="567"/>
        </w:tabs>
        <w:ind w:left="360" w:hanging="360"/>
      </w:pPr>
      <w:r w:rsidRPr="007F4C83">
        <w:t>Évaluation de l’adéquation entre fréquence des visites et nombres de patient/charge de travail ?</w:t>
      </w:r>
    </w:p>
    <w:p w:rsidR="00C81E5D" w:rsidRPr="007F4C83" w:rsidRDefault="00C81E5D" w:rsidP="005005AC">
      <w:pPr>
        <w:pStyle w:val="B2"/>
        <w:numPr>
          <w:ilvl w:val="0"/>
          <w:numId w:val="1"/>
        </w:numPr>
        <w:tabs>
          <w:tab w:val="clear" w:pos="927"/>
          <w:tab w:val="num" w:pos="360"/>
          <w:tab w:val="left" w:pos="567"/>
        </w:tabs>
        <w:ind w:left="360" w:hanging="360"/>
      </w:pPr>
      <w:r w:rsidRPr="007F4C83">
        <w:t>Un système d’action corrective est-il, quand nécessaire, mis en place ?</w:t>
      </w:r>
    </w:p>
    <w:p w:rsidR="00C81E5D" w:rsidRPr="007F4C83" w:rsidRDefault="00C81E5D" w:rsidP="00C81E5D">
      <w:pPr>
        <w:pStyle w:val="B1"/>
        <w:numPr>
          <w:ilvl w:val="0"/>
          <w:numId w:val="0"/>
        </w:numPr>
        <w:tabs>
          <w:tab w:val="num" w:pos="360"/>
          <w:tab w:val="left" w:pos="567"/>
        </w:tabs>
        <w:ind w:left="360" w:hanging="360"/>
      </w:pPr>
      <w:r w:rsidRPr="007F4C83">
        <w:t>Comment s’effectue le suivi des centres, le taux d’inclusion, la gestion des ressources en cours d’essai ?</w:t>
      </w:r>
    </w:p>
    <w:p w:rsidR="00C81E5D" w:rsidRPr="007F4C83" w:rsidRDefault="00C81E5D" w:rsidP="00C81E5D">
      <w:pPr>
        <w:pStyle w:val="B1"/>
        <w:numPr>
          <w:ilvl w:val="0"/>
          <w:numId w:val="0"/>
        </w:numPr>
        <w:tabs>
          <w:tab w:val="num" w:pos="360"/>
          <w:tab w:val="left" w:pos="567"/>
        </w:tabs>
        <w:ind w:left="360" w:hanging="360"/>
      </w:pPr>
      <w:r w:rsidRPr="007F4C83">
        <w:t>Le suivi est-il le même selon les ARC (ARC prestataire, ARC régionaux) ?</w:t>
      </w:r>
    </w:p>
    <w:p w:rsidR="00C81E5D" w:rsidRPr="007F4C83" w:rsidRDefault="00C81E5D" w:rsidP="00C81E5D">
      <w:pPr>
        <w:pStyle w:val="Titre3"/>
        <w:keepNext/>
        <w:keepLines/>
        <w:numPr>
          <w:ilvl w:val="2"/>
          <w:numId w:val="0"/>
        </w:numPr>
        <w:tabs>
          <w:tab w:val="clear" w:pos="2552"/>
          <w:tab w:val="right" w:pos="567"/>
          <w:tab w:val="num" w:pos="2160"/>
        </w:tabs>
        <w:ind w:left="360" w:hanging="360"/>
        <w:jc w:val="both"/>
        <w:rPr>
          <w:caps/>
        </w:rPr>
      </w:pPr>
      <w:bookmarkStart w:id="104" w:name="_Toc437252580"/>
      <w:bookmarkStart w:id="105" w:name="_Toc441384740"/>
      <w:bookmarkStart w:id="106" w:name="_Toc248139736"/>
      <w:r w:rsidRPr="007F4C83">
        <w:t>CLOTURE DES CENTRES</w:t>
      </w:r>
      <w:bookmarkEnd w:id="104"/>
      <w:bookmarkEnd w:id="105"/>
      <w:bookmarkEnd w:id="106"/>
    </w:p>
    <w:p w:rsidR="00C81E5D" w:rsidRPr="007F4C83" w:rsidRDefault="00C81E5D" w:rsidP="00C81E5D">
      <w:pPr>
        <w:pStyle w:val="B1"/>
        <w:numPr>
          <w:ilvl w:val="0"/>
          <w:numId w:val="29"/>
        </w:numPr>
        <w:tabs>
          <w:tab w:val="left" w:pos="567"/>
        </w:tabs>
        <w:ind w:left="360" w:hanging="360"/>
      </w:pPr>
      <w:r w:rsidRPr="007F4C83">
        <w:t>Entrevue avec x ARC avec revue simultanée ces formulaires de clôtures sur les points suivants :</w:t>
      </w:r>
    </w:p>
    <w:p w:rsidR="00C81E5D" w:rsidRPr="007F4C83" w:rsidRDefault="00C81E5D" w:rsidP="005005AC">
      <w:pPr>
        <w:pStyle w:val="B2"/>
        <w:numPr>
          <w:ilvl w:val="0"/>
          <w:numId w:val="1"/>
        </w:numPr>
        <w:tabs>
          <w:tab w:val="clear" w:pos="927"/>
          <w:tab w:val="num" w:pos="360"/>
          <w:tab w:val="left" w:pos="567"/>
        </w:tabs>
        <w:ind w:left="360" w:hanging="360"/>
      </w:pPr>
      <w:r w:rsidRPr="007F4C83">
        <w:t>Si applicable : Recueil des doubles de formulaires de consentement informés dans une enveloppe inviolable (revue des informations mentionnées sur x enveloppes : présence du nom de l’investigateur, date, signature, identification du centre, présence des initiales de tous les patients du centre)</w:t>
      </w:r>
    </w:p>
    <w:p w:rsidR="00C81E5D" w:rsidRPr="007F4C83" w:rsidRDefault="00C81E5D" w:rsidP="005005AC">
      <w:pPr>
        <w:pStyle w:val="B2"/>
        <w:numPr>
          <w:ilvl w:val="0"/>
          <w:numId w:val="1"/>
        </w:numPr>
        <w:tabs>
          <w:tab w:val="clear" w:pos="927"/>
          <w:tab w:val="num" w:pos="360"/>
          <w:tab w:val="left" w:pos="567"/>
        </w:tabs>
        <w:ind w:left="360" w:hanging="360"/>
      </w:pPr>
      <w:r w:rsidRPr="007F4C83">
        <w:t>recueil des dispositifs de levée d’aveugle (vérifier que toute ouverture a été documentée)</w:t>
      </w:r>
    </w:p>
    <w:p w:rsidR="00C81E5D" w:rsidRPr="007F4C83" w:rsidRDefault="00C81E5D" w:rsidP="005005AC">
      <w:pPr>
        <w:pStyle w:val="B2"/>
        <w:numPr>
          <w:ilvl w:val="0"/>
          <w:numId w:val="1"/>
        </w:numPr>
        <w:tabs>
          <w:tab w:val="clear" w:pos="927"/>
          <w:tab w:val="num" w:pos="360"/>
          <w:tab w:val="left" w:pos="567"/>
        </w:tabs>
        <w:ind w:left="360" w:hanging="360"/>
      </w:pPr>
      <w:r w:rsidRPr="007F4C83">
        <w:t>recueil du matériel de l’étude (vérifier l’inventaire)</w:t>
      </w:r>
    </w:p>
    <w:p w:rsidR="00C81E5D" w:rsidRPr="007F4C83" w:rsidRDefault="00C81E5D" w:rsidP="005005AC">
      <w:pPr>
        <w:pStyle w:val="B2"/>
        <w:numPr>
          <w:ilvl w:val="0"/>
          <w:numId w:val="1"/>
        </w:numPr>
        <w:tabs>
          <w:tab w:val="clear" w:pos="927"/>
          <w:tab w:val="num" w:pos="360"/>
          <w:tab w:val="left" w:pos="567"/>
        </w:tabs>
        <w:ind w:left="360" w:hanging="360"/>
      </w:pPr>
      <w:r w:rsidRPr="007F4C83">
        <w:t>recueil des derniers cahiers d’observations et data clarifications</w:t>
      </w:r>
    </w:p>
    <w:p w:rsidR="00C81E5D" w:rsidRPr="007F4C83" w:rsidRDefault="00C81E5D" w:rsidP="005005AC">
      <w:pPr>
        <w:pStyle w:val="B2"/>
        <w:numPr>
          <w:ilvl w:val="0"/>
          <w:numId w:val="1"/>
        </w:numPr>
        <w:tabs>
          <w:tab w:val="clear" w:pos="927"/>
          <w:tab w:val="num" w:pos="360"/>
          <w:tab w:val="left" w:pos="567"/>
        </w:tabs>
        <w:ind w:left="360" w:hanging="360"/>
      </w:pPr>
      <w:r w:rsidRPr="007F4C83">
        <w:t>recueil des PEC et l’envoi à l’unité PEC (vérifier les modalités d’envoi, les inventaires, croiser avec les documents de l’unité PEC)</w:t>
      </w:r>
    </w:p>
    <w:p w:rsidR="00C81E5D" w:rsidRPr="007F4C83" w:rsidRDefault="00C81E5D" w:rsidP="005005AC">
      <w:pPr>
        <w:pStyle w:val="B2"/>
        <w:numPr>
          <w:ilvl w:val="0"/>
          <w:numId w:val="1"/>
        </w:numPr>
        <w:tabs>
          <w:tab w:val="clear" w:pos="927"/>
          <w:tab w:val="num" w:pos="360"/>
          <w:tab w:val="left" w:pos="567"/>
        </w:tabs>
        <w:ind w:left="360" w:hanging="360"/>
      </w:pPr>
      <w:r w:rsidRPr="007F4C83">
        <w:t>contrôle du dossier de l’investigateur</w:t>
      </w:r>
    </w:p>
    <w:p w:rsidR="00C81E5D" w:rsidRPr="007F4C83" w:rsidRDefault="00C81E5D" w:rsidP="005005AC">
      <w:pPr>
        <w:pStyle w:val="B2"/>
        <w:numPr>
          <w:ilvl w:val="0"/>
          <w:numId w:val="1"/>
        </w:numPr>
        <w:tabs>
          <w:tab w:val="clear" w:pos="927"/>
          <w:tab w:val="num" w:pos="360"/>
          <w:tab w:val="left" w:pos="567"/>
        </w:tabs>
        <w:ind w:left="360" w:hanging="360"/>
      </w:pPr>
      <w:r w:rsidRPr="007F4C83">
        <w:t>rappels des obligations d’archivage</w:t>
      </w:r>
    </w:p>
    <w:p w:rsidR="00C81E5D" w:rsidRPr="007F4C83" w:rsidRDefault="00C81E5D" w:rsidP="00C81E5D"/>
    <w:p w:rsidR="00C81E5D" w:rsidRPr="007F4C83" w:rsidRDefault="00C81E5D" w:rsidP="00C81E5D">
      <w:pPr>
        <w:pStyle w:val="B1"/>
        <w:numPr>
          <w:ilvl w:val="0"/>
          <w:numId w:val="30"/>
        </w:numPr>
        <w:tabs>
          <w:tab w:val="left" w:pos="567"/>
        </w:tabs>
        <w:ind w:left="360" w:hanging="360"/>
      </w:pPr>
      <w:r w:rsidRPr="007F4C83">
        <w:t>Entrevue avec l’ARC manager ou le responsable des contrats de prestation d’essai cliniques</w:t>
      </w:r>
    </w:p>
    <w:p w:rsidR="00C81E5D" w:rsidRPr="007F4C83" w:rsidRDefault="00C81E5D" w:rsidP="005005AC">
      <w:pPr>
        <w:pStyle w:val="B2"/>
        <w:numPr>
          <w:ilvl w:val="0"/>
          <w:numId w:val="1"/>
        </w:numPr>
        <w:tabs>
          <w:tab w:val="clear" w:pos="927"/>
          <w:tab w:val="num" w:pos="360"/>
          <w:tab w:val="left" w:pos="567"/>
        </w:tabs>
        <w:ind w:left="360" w:hanging="360"/>
      </w:pPr>
      <w:r w:rsidRPr="007F4C83">
        <w:t>règlement financier avec l’investigateur</w:t>
      </w:r>
    </w:p>
    <w:p w:rsidR="00C81E5D" w:rsidRPr="007F4C83" w:rsidRDefault="00C81E5D" w:rsidP="00C81E5D">
      <w:pPr>
        <w:pStyle w:val="Titre3"/>
        <w:keepNext/>
        <w:keepLines/>
        <w:numPr>
          <w:ilvl w:val="2"/>
          <w:numId w:val="0"/>
        </w:numPr>
        <w:tabs>
          <w:tab w:val="clear" w:pos="2552"/>
          <w:tab w:val="right" w:pos="709"/>
          <w:tab w:val="num" w:pos="2160"/>
        </w:tabs>
        <w:ind w:left="360" w:hanging="360"/>
        <w:jc w:val="both"/>
      </w:pPr>
      <w:bookmarkStart w:id="107" w:name="_Toc441384741"/>
      <w:bookmarkStart w:id="108" w:name="_Toc248139737"/>
      <w:r w:rsidRPr="007F4C83">
        <w:t>ANTICIPATION</w:t>
      </w:r>
      <w:bookmarkEnd w:id="107"/>
      <w:bookmarkEnd w:id="108"/>
    </w:p>
    <w:p w:rsidR="00C81E5D" w:rsidRPr="007F4C83" w:rsidRDefault="00C81E5D" w:rsidP="00C81E5D">
      <w:pPr>
        <w:pStyle w:val="B1"/>
        <w:numPr>
          <w:ilvl w:val="0"/>
          <w:numId w:val="31"/>
        </w:numPr>
        <w:tabs>
          <w:tab w:val="left" w:pos="567"/>
        </w:tabs>
        <w:ind w:left="1560" w:hanging="993"/>
      </w:pPr>
      <w:r w:rsidRPr="007F4C83">
        <w:t>Système de Monitoring Alert,</w:t>
      </w:r>
    </w:p>
    <w:p w:rsidR="00C81E5D" w:rsidRPr="007F4C83" w:rsidRDefault="00C81E5D" w:rsidP="00C81E5D">
      <w:pPr>
        <w:pStyle w:val="B1"/>
        <w:numPr>
          <w:ilvl w:val="0"/>
          <w:numId w:val="31"/>
        </w:numPr>
        <w:tabs>
          <w:tab w:val="left" w:pos="567"/>
        </w:tabs>
        <w:ind w:left="1560" w:hanging="993"/>
      </w:pPr>
      <w:r w:rsidRPr="007F4C83">
        <w:t>Recrutement trop bas,</w:t>
      </w:r>
    </w:p>
    <w:p w:rsidR="00C81E5D" w:rsidRPr="007F4C83" w:rsidRDefault="00C81E5D" w:rsidP="00C81E5D">
      <w:pPr>
        <w:pStyle w:val="B1"/>
        <w:numPr>
          <w:ilvl w:val="0"/>
          <w:numId w:val="31"/>
        </w:numPr>
        <w:tabs>
          <w:tab w:val="left" w:pos="567"/>
        </w:tabs>
        <w:ind w:left="1560" w:hanging="993"/>
      </w:pPr>
      <w:r w:rsidRPr="007F4C83">
        <w:t>Déviations aux protocoles,</w:t>
      </w:r>
    </w:p>
    <w:p w:rsidR="00C81E5D" w:rsidRPr="007F4C83" w:rsidRDefault="00C81E5D" w:rsidP="00C81E5D">
      <w:pPr>
        <w:pStyle w:val="B1"/>
        <w:numPr>
          <w:ilvl w:val="0"/>
          <w:numId w:val="31"/>
        </w:numPr>
        <w:tabs>
          <w:tab w:val="left" w:pos="567"/>
        </w:tabs>
        <w:ind w:left="1560" w:hanging="993"/>
      </w:pPr>
      <w:r w:rsidRPr="007F4C83">
        <w:t>Problèmes de tolérance,</w:t>
      </w:r>
    </w:p>
    <w:p w:rsidR="00C81E5D" w:rsidRPr="007F4C83" w:rsidRDefault="00C81E5D" w:rsidP="00C81E5D">
      <w:pPr>
        <w:pStyle w:val="B1"/>
        <w:numPr>
          <w:ilvl w:val="0"/>
          <w:numId w:val="31"/>
        </w:numPr>
        <w:tabs>
          <w:tab w:val="left" w:pos="567"/>
        </w:tabs>
        <w:ind w:left="1560" w:hanging="993"/>
      </w:pPr>
      <w:r w:rsidRPr="007F4C83">
        <w:t>Suspicion de fraude.</w:t>
      </w:r>
    </w:p>
    <w:p w:rsidR="00C81E5D" w:rsidRPr="007F4C83" w:rsidRDefault="00C81E5D" w:rsidP="00A83ADB">
      <w:pPr>
        <w:pStyle w:val="B1"/>
        <w:numPr>
          <w:ilvl w:val="0"/>
          <w:numId w:val="0"/>
        </w:numPr>
      </w:pPr>
    </w:p>
    <w:p w:rsidR="003217B8" w:rsidRPr="007F4C83" w:rsidRDefault="00E803F9">
      <w:pPr>
        <w:pStyle w:val="Titre1"/>
      </w:pPr>
      <w:r w:rsidRPr="007F4C83">
        <w:br w:type="page"/>
      </w:r>
      <w:bookmarkStart w:id="109" w:name="_Toc248139738"/>
      <w:r w:rsidR="003217B8" w:rsidRPr="007F4C83">
        <w:t>SOUS-traitance</w:t>
      </w:r>
      <w:bookmarkEnd w:id="76"/>
      <w:bookmarkEnd w:id="109"/>
    </w:p>
    <w:p w:rsidR="003217B8" w:rsidRPr="007F4C83" w:rsidRDefault="003217B8">
      <w:pPr>
        <w:pStyle w:val="B1"/>
      </w:pPr>
      <w:r w:rsidRPr="007F4C83">
        <w:t>Appel d’offre</w:t>
      </w:r>
    </w:p>
    <w:p w:rsidR="003217B8" w:rsidRPr="007F4C83" w:rsidRDefault="003217B8">
      <w:pPr>
        <w:pStyle w:val="B1"/>
      </w:pPr>
      <w:r w:rsidRPr="007F4C83">
        <w:t>Audit préalable</w:t>
      </w:r>
    </w:p>
    <w:p w:rsidR="003217B8" w:rsidRPr="007F4C83" w:rsidRDefault="003217B8">
      <w:pPr>
        <w:pStyle w:val="B1"/>
      </w:pPr>
      <w:r w:rsidRPr="007F4C83">
        <w:t xml:space="preserve">Cahier des charges </w:t>
      </w:r>
    </w:p>
    <w:p w:rsidR="003217B8" w:rsidRPr="007F4C83" w:rsidRDefault="003217B8">
      <w:pPr>
        <w:pStyle w:val="B1"/>
      </w:pPr>
      <w:r w:rsidRPr="007F4C83">
        <w:t>Revue des particularités de l'essai</w:t>
      </w:r>
    </w:p>
    <w:p w:rsidR="003217B8" w:rsidRPr="007F4C83" w:rsidRDefault="003217B8">
      <w:pPr>
        <w:pStyle w:val="B2"/>
      </w:pPr>
      <w:r w:rsidRPr="007F4C83">
        <w:t>Les spécificités du cahier des charges ont-elles été discutées ?</w:t>
      </w:r>
    </w:p>
    <w:p w:rsidR="003217B8" w:rsidRPr="007F4C83" w:rsidRDefault="003217B8">
      <w:pPr>
        <w:pStyle w:val="B2"/>
      </w:pPr>
      <w:r w:rsidRPr="007F4C83">
        <w:t>Les attentes en termes de qualité ont-elles été discutées ?</w:t>
      </w:r>
    </w:p>
    <w:p w:rsidR="003217B8" w:rsidRPr="007F4C83" w:rsidRDefault="003217B8">
      <w:pPr>
        <w:pStyle w:val="B2"/>
      </w:pPr>
      <w:r w:rsidRPr="007F4C83">
        <w:t>Le prestataire semble-t-il avoir les moyens nécessités par le projet ?</w:t>
      </w:r>
    </w:p>
    <w:p w:rsidR="003217B8" w:rsidRPr="007F4C83" w:rsidRDefault="003217B8">
      <w:pPr>
        <w:pStyle w:val="B2"/>
      </w:pPr>
      <w:r w:rsidRPr="007F4C83">
        <w:t>Les procédures applicables sont-elles définies ?</w:t>
      </w:r>
    </w:p>
    <w:p w:rsidR="003217B8" w:rsidRPr="007F4C83" w:rsidRDefault="003217B8">
      <w:pPr>
        <w:pStyle w:val="B1"/>
      </w:pPr>
      <w:r w:rsidRPr="007F4C83">
        <w:t>Répartition des responsabilités et des tâches</w:t>
      </w:r>
    </w:p>
    <w:p w:rsidR="003217B8" w:rsidRPr="007F4C83" w:rsidRDefault="003217B8">
      <w:pPr>
        <w:pStyle w:val="B1"/>
      </w:pPr>
      <w:r w:rsidRPr="007F4C83">
        <w:t>Contrat</w:t>
      </w:r>
    </w:p>
    <w:p w:rsidR="00A83ADB" w:rsidRPr="007F4C83" w:rsidRDefault="00A83ADB" w:rsidP="00A83ADB">
      <w:pPr>
        <w:pStyle w:val="B1"/>
      </w:pPr>
      <w:r w:rsidRPr="007F4C83">
        <w:t>liste, niveau de qualification, agrément</w:t>
      </w:r>
    </w:p>
    <w:p w:rsidR="003217B8" w:rsidRPr="007F4C83" w:rsidRDefault="003217B8">
      <w:pPr>
        <w:pStyle w:val="B1"/>
      </w:pPr>
      <w:r w:rsidRPr="007F4C83">
        <w:t>Suivi des plans d'action</w:t>
      </w:r>
    </w:p>
    <w:p w:rsidR="003217B8" w:rsidRPr="007F4C83" w:rsidRDefault="003217B8">
      <w:pPr>
        <w:pStyle w:val="B1"/>
      </w:pPr>
      <w:r w:rsidRPr="007F4C83">
        <w:t>Revue de la prestation</w:t>
      </w:r>
    </w:p>
    <w:p w:rsidR="003217B8" w:rsidRPr="007F4C83" w:rsidRDefault="003217B8">
      <w:pPr>
        <w:pStyle w:val="B1"/>
      </w:pPr>
      <w:r w:rsidRPr="007F4C83">
        <w:t>Documentation du prestataire</w:t>
      </w:r>
    </w:p>
    <w:p w:rsidR="003217B8" w:rsidRPr="007F4C83" w:rsidRDefault="003217B8">
      <w:pPr>
        <w:pStyle w:val="B2"/>
      </w:pPr>
      <w:r w:rsidRPr="007F4C83">
        <w:t>Le prestataire possède-t-il les documents nécessaires à l'essai ?</w:t>
      </w:r>
    </w:p>
    <w:p w:rsidR="003217B8" w:rsidRPr="007F4C83" w:rsidRDefault="003217B8">
      <w:pPr>
        <w:pStyle w:val="B2"/>
      </w:pPr>
      <w:r w:rsidRPr="007F4C83">
        <w:t>A-t-il les versions adéquates ?</w:t>
      </w:r>
    </w:p>
    <w:p w:rsidR="003217B8" w:rsidRPr="007F4C83" w:rsidRDefault="003217B8">
      <w:pPr>
        <w:pStyle w:val="B1"/>
      </w:pPr>
      <w:r w:rsidRPr="007F4C83">
        <w:t>Circuits d'information entre le prestataire et le promoteur</w:t>
      </w:r>
    </w:p>
    <w:p w:rsidR="003217B8" w:rsidRPr="007F4C83" w:rsidRDefault="003217B8">
      <w:pPr>
        <w:pStyle w:val="B2"/>
      </w:pPr>
      <w:r w:rsidRPr="007F4C83">
        <w:t>Les flux d'information / de documents sont-ils bien définis ?</w:t>
      </w:r>
    </w:p>
    <w:p w:rsidR="003217B8" w:rsidRPr="007F4C83" w:rsidRDefault="003217B8">
      <w:pPr>
        <w:pStyle w:val="B2"/>
      </w:pPr>
      <w:r w:rsidRPr="007F4C83">
        <w:t>Sont-ils respectés ?</w:t>
      </w:r>
    </w:p>
    <w:p w:rsidR="003217B8" w:rsidRPr="007F4C83" w:rsidRDefault="003217B8">
      <w:pPr>
        <w:pStyle w:val="B2"/>
      </w:pPr>
      <w:r w:rsidRPr="007F4C83">
        <w:t>Circuit de traitement des non conformités /plaintes éventuelles</w:t>
      </w:r>
    </w:p>
    <w:p w:rsidR="003217B8" w:rsidRPr="007F4C83" w:rsidRDefault="00E803F9">
      <w:pPr>
        <w:pStyle w:val="Titre1"/>
      </w:pPr>
      <w:bookmarkStart w:id="110" w:name="_Toc440362965"/>
      <w:bookmarkStart w:id="111" w:name="_Toc29368309"/>
      <w:r w:rsidRPr="007F4C83">
        <w:br w:type="page"/>
      </w:r>
      <w:bookmarkStart w:id="112" w:name="_Toc248139739"/>
      <w:r w:rsidR="003217B8" w:rsidRPr="007F4C83">
        <w:t xml:space="preserve">Système INFORMATIQUE ET </w:t>
      </w:r>
      <w:bookmarkEnd w:id="110"/>
      <w:r w:rsidR="003217B8" w:rsidRPr="007F4C83">
        <w:t>Sécurité</w:t>
      </w:r>
      <w:bookmarkEnd w:id="111"/>
      <w:bookmarkEnd w:id="112"/>
    </w:p>
    <w:p w:rsidR="003217B8" w:rsidRPr="007F4C83" w:rsidRDefault="003217B8" w:rsidP="00A83ADB">
      <w:pPr>
        <w:pStyle w:val="B1"/>
      </w:pPr>
      <w:r w:rsidRPr="007F4C83">
        <w:t xml:space="preserve">Les logiciels utilisés, soit pour le fonctionnement des appareils, soit pour l'aide à l'interprétation des résultats, sont protégés de toute intrusion non autorisée </w:t>
      </w:r>
    </w:p>
    <w:p w:rsidR="003217B8" w:rsidRPr="007F4C83" w:rsidRDefault="003217B8" w:rsidP="00A83ADB">
      <w:pPr>
        <w:pStyle w:val="B1"/>
      </w:pPr>
      <w:r w:rsidRPr="007F4C83">
        <w:t>Toute modification des informations ou des programmes ne peut être effectuée que par une personne autorisée et identifiée. La trace d'une modification d'un programme doit être conservée.</w:t>
      </w:r>
    </w:p>
    <w:p w:rsidR="003217B8" w:rsidRPr="007F4C83" w:rsidRDefault="003217B8">
      <w:pPr>
        <w:pStyle w:val="B1"/>
      </w:pPr>
      <w:r w:rsidRPr="007F4C83">
        <w:t>Le système informatique utilisé par le laboratoire centralisé est-il validé et de quelle façon ?</w:t>
      </w:r>
    </w:p>
    <w:p w:rsidR="00C81E5D" w:rsidRPr="007F4C83" w:rsidRDefault="00C81E5D" w:rsidP="00C81E5D">
      <w:pPr>
        <w:pStyle w:val="B1"/>
        <w:numPr>
          <w:ilvl w:val="0"/>
          <w:numId w:val="0"/>
        </w:numPr>
        <w:ind w:left="851" w:hanging="284"/>
      </w:pPr>
    </w:p>
    <w:p w:rsidR="00C81E5D" w:rsidRPr="007F4C83" w:rsidRDefault="00C81E5D" w:rsidP="00C81E5D">
      <w:pPr>
        <w:rPr>
          <w:u w:val="single"/>
        </w:rPr>
      </w:pPr>
      <w:r w:rsidRPr="007F4C83">
        <w:rPr>
          <w:b/>
          <w:u w:val="single"/>
        </w:rPr>
        <w:t>Éléments du système informatique</w:t>
      </w:r>
    </w:p>
    <w:p w:rsidR="00C81E5D" w:rsidRPr="007F4C83" w:rsidRDefault="00C81E5D" w:rsidP="00C81E5D">
      <w:pPr>
        <w:pStyle w:val="B1"/>
        <w:numPr>
          <w:ilvl w:val="0"/>
          <w:numId w:val="14"/>
        </w:numPr>
        <w:spacing w:before="0"/>
      </w:pPr>
      <w:r w:rsidRPr="007F4C83">
        <w:t>matériel</w:t>
      </w:r>
    </w:p>
    <w:p w:rsidR="00C81E5D" w:rsidRPr="007F4C83" w:rsidRDefault="00C81E5D" w:rsidP="00C81E5D">
      <w:pPr>
        <w:pStyle w:val="B1"/>
        <w:numPr>
          <w:ilvl w:val="0"/>
          <w:numId w:val="14"/>
        </w:numPr>
        <w:spacing w:before="0"/>
      </w:pPr>
      <w:r w:rsidRPr="007F4C83">
        <w:t>logiciels</w:t>
      </w:r>
    </w:p>
    <w:p w:rsidR="00C81E5D" w:rsidRPr="007F4C83" w:rsidRDefault="00C81E5D" w:rsidP="00C81E5D">
      <w:pPr>
        <w:pStyle w:val="B1"/>
        <w:numPr>
          <w:ilvl w:val="0"/>
          <w:numId w:val="14"/>
        </w:numPr>
        <w:spacing w:before="0"/>
      </w:pPr>
      <w:r w:rsidRPr="007F4C83">
        <w:t>densité de l'équipement (PC, imprimante)</w:t>
      </w:r>
    </w:p>
    <w:p w:rsidR="00C81E5D" w:rsidRPr="007F4C83" w:rsidRDefault="00C81E5D" w:rsidP="00C81E5D">
      <w:pPr>
        <w:pStyle w:val="B1"/>
        <w:numPr>
          <w:ilvl w:val="0"/>
          <w:numId w:val="14"/>
        </w:numPr>
        <w:spacing w:before="0"/>
      </w:pPr>
      <w:r w:rsidRPr="007F4C83">
        <w:t>formations</w:t>
      </w:r>
    </w:p>
    <w:p w:rsidR="00C81E5D" w:rsidRPr="007F4C83" w:rsidRDefault="00C81E5D" w:rsidP="00C81E5D">
      <w:pPr>
        <w:pStyle w:val="a"/>
        <w:rPr>
          <w:rFonts w:ascii="Univers" w:hAnsi="Univers"/>
        </w:rPr>
      </w:pPr>
      <w:r w:rsidRPr="007F4C83">
        <w:rPr>
          <w:rFonts w:ascii="Univers" w:hAnsi="Univers"/>
        </w:rPr>
        <w:t>Gestion des accès</w:t>
      </w:r>
    </w:p>
    <w:p w:rsidR="00C81E5D" w:rsidRPr="007F4C83" w:rsidRDefault="00C81E5D" w:rsidP="00C81E5D">
      <w:pPr>
        <w:pStyle w:val="B1"/>
        <w:numPr>
          <w:ilvl w:val="0"/>
          <w:numId w:val="14"/>
        </w:numPr>
        <w:spacing w:before="0"/>
      </w:pPr>
      <w:r w:rsidRPr="007F4C83">
        <w:t>autorisations :</w:t>
      </w:r>
    </w:p>
    <w:p w:rsidR="00C81E5D" w:rsidRPr="007F4C83" w:rsidRDefault="00C81E5D" w:rsidP="00C81E5D">
      <w:pPr>
        <w:pStyle w:val="B2"/>
        <w:numPr>
          <w:ilvl w:val="0"/>
          <w:numId w:val="15"/>
        </w:numPr>
        <w:tabs>
          <w:tab w:val="clear" w:pos="1134"/>
        </w:tabs>
        <w:spacing w:before="0"/>
      </w:pPr>
      <w:r w:rsidRPr="007F4C83">
        <w:t>habilitations (définition des prérequis)</w:t>
      </w:r>
    </w:p>
    <w:p w:rsidR="00C81E5D" w:rsidRPr="007F4C83" w:rsidRDefault="00C81E5D" w:rsidP="00C81E5D">
      <w:pPr>
        <w:pStyle w:val="B2"/>
        <w:numPr>
          <w:ilvl w:val="0"/>
          <w:numId w:val="15"/>
        </w:numPr>
        <w:tabs>
          <w:tab w:val="clear" w:pos="1134"/>
        </w:tabs>
        <w:spacing w:before="0"/>
      </w:pPr>
      <w:r w:rsidRPr="007F4C83">
        <w:t>gestion des droits d'accès en fonction des tâches autorisées</w:t>
      </w:r>
    </w:p>
    <w:p w:rsidR="00C81E5D" w:rsidRPr="007F4C83" w:rsidRDefault="00C81E5D" w:rsidP="00C81E5D">
      <w:pPr>
        <w:pStyle w:val="B2"/>
        <w:numPr>
          <w:ilvl w:val="0"/>
          <w:numId w:val="15"/>
        </w:numPr>
        <w:tabs>
          <w:tab w:val="clear" w:pos="1134"/>
        </w:tabs>
        <w:spacing w:before="0"/>
      </w:pPr>
      <w:r w:rsidRPr="007F4C83">
        <w:t>Accès des utilisateurs par un mot de passe</w:t>
      </w:r>
    </w:p>
    <w:p w:rsidR="00C81E5D" w:rsidRPr="007F4C83" w:rsidRDefault="00C81E5D" w:rsidP="00C81E5D">
      <w:pPr>
        <w:pStyle w:val="B2"/>
        <w:numPr>
          <w:ilvl w:val="0"/>
          <w:numId w:val="15"/>
        </w:numPr>
        <w:tabs>
          <w:tab w:val="clear" w:pos="1134"/>
        </w:tabs>
        <w:spacing w:before="0"/>
      </w:pPr>
      <w:r w:rsidRPr="007F4C83">
        <w:t>Règle de maintenances des mots de passe ?</w:t>
      </w:r>
    </w:p>
    <w:p w:rsidR="00C81E5D" w:rsidRPr="007F4C83" w:rsidRDefault="00C81E5D" w:rsidP="00C81E5D">
      <w:pPr>
        <w:pStyle w:val="B2"/>
        <w:numPr>
          <w:ilvl w:val="0"/>
          <w:numId w:val="15"/>
        </w:numPr>
        <w:tabs>
          <w:tab w:val="clear" w:pos="1134"/>
        </w:tabs>
        <w:spacing w:before="0"/>
      </w:pPr>
      <w:r w:rsidRPr="007F4C83">
        <w:t xml:space="preserve">mots de passe : longueur, </w:t>
      </w:r>
      <w:r w:rsidRPr="007F4C83">
        <w:sym w:font="Symbol" w:char="F0B9"/>
      </w:r>
      <w:r w:rsidRPr="007F4C83">
        <w:t xml:space="preserve"> mots connus, modification imposée régulièrement</w:t>
      </w:r>
    </w:p>
    <w:p w:rsidR="00C81E5D" w:rsidRPr="007F4C83" w:rsidRDefault="00C81E5D" w:rsidP="00C81E5D">
      <w:pPr>
        <w:pStyle w:val="B2"/>
        <w:numPr>
          <w:ilvl w:val="0"/>
          <w:numId w:val="15"/>
        </w:numPr>
        <w:tabs>
          <w:tab w:val="clear" w:pos="1134"/>
        </w:tabs>
        <w:spacing w:before="0"/>
      </w:pPr>
      <w:r w:rsidRPr="007F4C83">
        <w:t>Qui gère les droits d'accès ? Les règles sont-elles écrites ? Les changements sont-ils documentés ?</w:t>
      </w:r>
    </w:p>
    <w:p w:rsidR="00C81E5D" w:rsidRPr="007F4C83" w:rsidRDefault="00C81E5D" w:rsidP="00C81E5D">
      <w:pPr>
        <w:pStyle w:val="B2"/>
        <w:numPr>
          <w:ilvl w:val="0"/>
          <w:numId w:val="15"/>
        </w:numPr>
        <w:tabs>
          <w:tab w:val="clear" w:pos="1134"/>
        </w:tabs>
        <w:spacing w:before="0"/>
      </w:pPr>
      <w:r w:rsidRPr="007F4C83">
        <w:t>Le mot de passe du personnel qui a quitté est-il toujours valide ?</w:t>
      </w:r>
    </w:p>
    <w:p w:rsidR="00C81E5D" w:rsidRPr="007F4C83" w:rsidRDefault="00C81E5D" w:rsidP="00C81E5D">
      <w:pPr>
        <w:pStyle w:val="B2"/>
        <w:numPr>
          <w:ilvl w:val="0"/>
          <w:numId w:val="15"/>
        </w:numPr>
        <w:tabs>
          <w:tab w:val="clear" w:pos="1134"/>
        </w:tabs>
        <w:spacing w:before="0"/>
      </w:pPr>
      <w:r w:rsidRPr="007F4C83">
        <w:t>Durée de validité d'un mot de passe</w:t>
      </w:r>
    </w:p>
    <w:p w:rsidR="00C81E5D" w:rsidRPr="007F4C83" w:rsidRDefault="00C81E5D" w:rsidP="00C81E5D">
      <w:pPr>
        <w:pStyle w:val="B2"/>
        <w:numPr>
          <w:ilvl w:val="0"/>
          <w:numId w:val="15"/>
        </w:numPr>
        <w:tabs>
          <w:tab w:val="clear" w:pos="1134"/>
        </w:tabs>
        <w:spacing w:before="0"/>
      </w:pPr>
      <w:r w:rsidRPr="007F4C83">
        <w:t>historique des autorisations d'accès</w:t>
      </w:r>
    </w:p>
    <w:p w:rsidR="00C81E5D" w:rsidRPr="007F4C83" w:rsidRDefault="00C81E5D" w:rsidP="00C81E5D">
      <w:pPr>
        <w:pStyle w:val="B2"/>
        <w:numPr>
          <w:ilvl w:val="0"/>
          <w:numId w:val="15"/>
        </w:numPr>
        <w:tabs>
          <w:tab w:val="clear" w:pos="1134"/>
        </w:tabs>
        <w:spacing w:before="0"/>
      </w:pPr>
      <w:r w:rsidRPr="007F4C83">
        <w:t xml:space="preserve">Utilisation des règles de </w:t>
      </w:r>
      <w:smartTag w:uri="urn:schemas-microsoft-com:office:smarttags" w:element="PersonName">
        <w:smartTagPr>
          <w:attr w:name="ProductID" w:val="la CNIL"/>
        </w:smartTagPr>
        <w:r w:rsidRPr="007F4C83">
          <w:t>la CNIL</w:t>
        </w:r>
      </w:smartTag>
      <w:r w:rsidRPr="007F4C83">
        <w:t xml:space="preserve"> concernant les droits d'accès</w:t>
      </w:r>
    </w:p>
    <w:p w:rsidR="00C81E5D" w:rsidRPr="007F4C83" w:rsidRDefault="00C81E5D" w:rsidP="00C81E5D">
      <w:pPr>
        <w:pStyle w:val="B2"/>
        <w:numPr>
          <w:ilvl w:val="0"/>
          <w:numId w:val="15"/>
        </w:numPr>
        <w:tabs>
          <w:tab w:val="clear" w:pos="1134"/>
        </w:tabs>
        <w:spacing w:before="0"/>
      </w:pPr>
      <w:r w:rsidRPr="007F4C83">
        <w:t>accès limité</w:t>
      </w:r>
    </w:p>
    <w:p w:rsidR="00C81E5D" w:rsidRPr="007F4C83" w:rsidRDefault="00C81E5D" w:rsidP="00C81E5D">
      <w:pPr>
        <w:pStyle w:val="B1"/>
        <w:numPr>
          <w:ilvl w:val="0"/>
          <w:numId w:val="14"/>
        </w:numPr>
        <w:spacing w:before="0"/>
      </w:pPr>
      <w:r w:rsidRPr="007F4C83">
        <w:t>verrous par fonction / mots de passe</w:t>
      </w:r>
    </w:p>
    <w:p w:rsidR="00C81E5D" w:rsidRPr="007F4C83" w:rsidRDefault="00C81E5D" w:rsidP="00C81E5D">
      <w:pPr>
        <w:pStyle w:val="a"/>
        <w:rPr>
          <w:rFonts w:ascii="Univers" w:hAnsi="Univers"/>
        </w:rPr>
      </w:pPr>
    </w:p>
    <w:p w:rsidR="00C81E5D" w:rsidRPr="007F4C83" w:rsidRDefault="00C81E5D" w:rsidP="00C81E5D">
      <w:pPr>
        <w:pStyle w:val="a"/>
        <w:rPr>
          <w:rFonts w:ascii="Univers" w:hAnsi="Univers"/>
        </w:rPr>
      </w:pPr>
      <w:r w:rsidRPr="007F4C83">
        <w:rPr>
          <w:rFonts w:ascii="Univers" w:hAnsi="Univers"/>
        </w:rPr>
        <w:t>Validation du système informatique</w:t>
      </w:r>
    </w:p>
    <w:p w:rsidR="00C81E5D" w:rsidRPr="007F4C83" w:rsidRDefault="00C81E5D" w:rsidP="00C81E5D">
      <w:pPr>
        <w:pStyle w:val="B1"/>
        <w:numPr>
          <w:ilvl w:val="0"/>
          <w:numId w:val="14"/>
        </w:numPr>
        <w:spacing w:before="0"/>
      </w:pPr>
      <w:r w:rsidRPr="007F4C83">
        <w:t>[</w:t>
      </w:r>
      <w:r w:rsidRPr="007F4C83">
        <w:rPr>
          <w:u w:val="single"/>
        </w:rPr>
        <w:t xml:space="preserve">    </w:t>
      </w:r>
      <w:r w:rsidRPr="007F4C83">
        <w:t>] Personnel qualifié / formé</w:t>
      </w:r>
    </w:p>
    <w:p w:rsidR="00C81E5D" w:rsidRPr="007F4C83" w:rsidRDefault="00C81E5D" w:rsidP="00C81E5D">
      <w:pPr>
        <w:pStyle w:val="B1"/>
        <w:numPr>
          <w:ilvl w:val="0"/>
          <w:numId w:val="14"/>
        </w:numPr>
        <w:spacing w:before="0"/>
      </w:pPr>
      <w:r w:rsidRPr="007F4C83">
        <w:t>[</w:t>
      </w:r>
      <w:r w:rsidRPr="007F4C83">
        <w:rPr>
          <w:u w:val="single"/>
        </w:rPr>
        <w:t xml:space="preserve">    </w:t>
      </w:r>
      <w:r w:rsidRPr="007F4C83">
        <w:t>] Procédures de calibration</w:t>
      </w:r>
    </w:p>
    <w:p w:rsidR="00C81E5D" w:rsidRPr="007F4C83" w:rsidRDefault="00C81E5D" w:rsidP="00C81E5D">
      <w:pPr>
        <w:pStyle w:val="B1"/>
        <w:numPr>
          <w:ilvl w:val="0"/>
          <w:numId w:val="14"/>
        </w:numPr>
        <w:spacing w:before="0"/>
      </w:pPr>
      <w:r w:rsidRPr="007F4C83">
        <w:t>[</w:t>
      </w:r>
      <w:r w:rsidRPr="007F4C83">
        <w:rPr>
          <w:u w:val="single"/>
        </w:rPr>
        <w:t xml:space="preserve">    </w:t>
      </w:r>
      <w:r w:rsidRPr="007F4C83">
        <w:t>] Système documenté</w:t>
      </w:r>
    </w:p>
    <w:p w:rsidR="00C81E5D" w:rsidRPr="007F4C83" w:rsidRDefault="00C81E5D" w:rsidP="00C81E5D">
      <w:pPr>
        <w:pStyle w:val="B1"/>
        <w:numPr>
          <w:ilvl w:val="0"/>
          <w:numId w:val="14"/>
        </w:numPr>
        <w:spacing w:before="0"/>
      </w:pPr>
      <w:r w:rsidRPr="007F4C83">
        <w:t>[</w:t>
      </w:r>
      <w:r w:rsidRPr="007F4C83">
        <w:rPr>
          <w:u w:val="single"/>
        </w:rPr>
        <w:t xml:space="preserve">    </w:t>
      </w:r>
      <w:r w:rsidRPr="007F4C83">
        <w:t>] Documentation mise à jour</w:t>
      </w:r>
    </w:p>
    <w:p w:rsidR="00C81E5D" w:rsidRPr="007F4C83" w:rsidRDefault="00C81E5D" w:rsidP="00C81E5D">
      <w:pPr>
        <w:pStyle w:val="B1"/>
        <w:numPr>
          <w:ilvl w:val="0"/>
          <w:numId w:val="14"/>
        </w:numPr>
        <w:spacing w:before="0"/>
      </w:pPr>
      <w:r w:rsidRPr="007F4C83">
        <w:t>[</w:t>
      </w:r>
      <w:r w:rsidRPr="007F4C83">
        <w:rPr>
          <w:u w:val="single"/>
        </w:rPr>
        <w:t xml:space="preserve">    </w:t>
      </w:r>
      <w:r w:rsidRPr="007F4C83">
        <w:t xml:space="preserve">] Qui fait la déclaration à </w:t>
      </w:r>
      <w:smartTag w:uri="urn:schemas-microsoft-com:office:smarttags" w:element="PersonName">
        <w:smartTagPr>
          <w:attr w:name="ProductID" w:val="la CNIL"/>
        </w:smartTagPr>
        <w:r w:rsidRPr="007F4C83">
          <w:t>la CNIL</w:t>
        </w:r>
      </w:smartTag>
      <w:r w:rsidRPr="007F4C83">
        <w:t xml:space="preserve"> ?</w:t>
      </w:r>
    </w:p>
    <w:p w:rsidR="00C81E5D" w:rsidRPr="007F4C83" w:rsidRDefault="00C81E5D" w:rsidP="00C81E5D">
      <w:pPr>
        <w:pStyle w:val="B1"/>
        <w:numPr>
          <w:ilvl w:val="0"/>
          <w:numId w:val="14"/>
        </w:numPr>
        <w:spacing w:before="0"/>
      </w:pPr>
      <w:r w:rsidRPr="007F4C83">
        <w:t>la version est-elle adéquate ?</w:t>
      </w:r>
    </w:p>
    <w:p w:rsidR="00C81E5D" w:rsidRPr="007F4C83" w:rsidRDefault="00C81E5D" w:rsidP="00C81E5D">
      <w:pPr>
        <w:pStyle w:val="B1"/>
        <w:numPr>
          <w:ilvl w:val="0"/>
          <w:numId w:val="14"/>
        </w:numPr>
        <w:spacing w:before="0"/>
      </w:pPr>
      <w:r w:rsidRPr="007F4C83">
        <w:t>validation des systèmes</w:t>
      </w:r>
    </w:p>
    <w:p w:rsidR="00C81E5D" w:rsidRPr="007F4C83" w:rsidRDefault="00C81E5D" w:rsidP="00C81E5D">
      <w:pPr>
        <w:pStyle w:val="B2"/>
        <w:numPr>
          <w:ilvl w:val="0"/>
          <w:numId w:val="15"/>
        </w:numPr>
        <w:tabs>
          <w:tab w:val="clear" w:pos="1134"/>
        </w:tabs>
        <w:spacing w:before="0"/>
      </w:pPr>
      <w:r w:rsidRPr="007F4C83">
        <w:t>de conception</w:t>
      </w:r>
    </w:p>
    <w:p w:rsidR="00C81E5D" w:rsidRPr="007F4C83" w:rsidRDefault="00C81E5D" w:rsidP="00C81E5D">
      <w:pPr>
        <w:pStyle w:val="B2"/>
        <w:numPr>
          <w:ilvl w:val="0"/>
          <w:numId w:val="15"/>
        </w:numPr>
        <w:tabs>
          <w:tab w:val="clear" w:pos="1134"/>
        </w:tabs>
        <w:spacing w:before="0"/>
      </w:pPr>
      <w:r w:rsidRPr="007F4C83">
        <w:t>installation matérielle, paramétrage logiciels</w:t>
      </w:r>
    </w:p>
    <w:p w:rsidR="00C81E5D" w:rsidRPr="007F4C83" w:rsidRDefault="00C81E5D" w:rsidP="00C81E5D">
      <w:pPr>
        <w:pStyle w:val="B2"/>
        <w:numPr>
          <w:ilvl w:val="0"/>
          <w:numId w:val="15"/>
        </w:numPr>
        <w:tabs>
          <w:tab w:val="clear" w:pos="1134"/>
        </w:tabs>
        <w:spacing w:before="0"/>
      </w:pPr>
      <w:r w:rsidRPr="007F4C83">
        <w:t>tests, essais</w:t>
      </w:r>
    </w:p>
    <w:p w:rsidR="00C81E5D" w:rsidRPr="007F4C83" w:rsidRDefault="00C81E5D" w:rsidP="00C81E5D">
      <w:pPr>
        <w:pStyle w:val="B2"/>
        <w:numPr>
          <w:ilvl w:val="0"/>
          <w:numId w:val="15"/>
        </w:numPr>
        <w:tabs>
          <w:tab w:val="clear" w:pos="1134"/>
        </w:tabs>
        <w:spacing w:before="0"/>
      </w:pPr>
      <w:r w:rsidRPr="007F4C83">
        <w:t>maintenance</w:t>
      </w:r>
    </w:p>
    <w:p w:rsidR="00C81E5D" w:rsidRPr="007F4C83" w:rsidRDefault="00C81E5D" w:rsidP="00C81E5D"/>
    <w:p w:rsidR="00C81E5D" w:rsidRPr="007F4C83" w:rsidRDefault="00C81E5D" w:rsidP="00C81E5D">
      <w:pPr>
        <w:pStyle w:val="B1"/>
        <w:numPr>
          <w:ilvl w:val="0"/>
          <w:numId w:val="14"/>
        </w:numPr>
        <w:spacing w:before="0"/>
      </w:pPr>
      <w:r w:rsidRPr="007F4C83">
        <w:t>s'il est développé intra-muros :</w:t>
      </w:r>
    </w:p>
    <w:p w:rsidR="00C81E5D" w:rsidRPr="007F4C83" w:rsidRDefault="00C81E5D" w:rsidP="00C81E5D">
      <w:pPr>
        <w:pStyle w:val="B2"/>
        <w:numPr>
          <w:ilvl w:val="0"/>
          <w:numId w:val="15"/>
        </w:numPr>
        <w:tabs>
          <w:tab w:val="clear" w:pos="1134"/>
        </w:tabs>
        <w:spacing w:before="0"/>
      </w:pPr>
      <w:r w:rsidRPr="007F4C83">
        <w:t>documentation ?</w:t>
      </w:r>
    </w:p>
    <w:p w:rsidR="00C81E5D" w:rsidRPr="007F4C83" w:rsidRDefault="00C81E5D" w:rsidP="00C81E5D">
      <w:pPr>
        <w:pStyle w:val="B2"/>
        <w:numPr>
          <w:ilvl w:val="0"/>
          <w:numId w:val="15"/>
        </w:numPr>
        <w:tabs>
          <w:tab w:val="clear" w:pos="1134"/>
        </w:tabs>
        <w:spacing w:before="0"/>
      </w:pPr>
      <w:r w:rsidRPr="007F4C83">
        <w:t>circuits de feed-back ?</w:t>
      </w:r>
    </w:p>
    <w:p w:rsidR="00C81E5D" w:rsidRPr="007F4C83" w:rsidRDefault="00C81E5D" w:rsidP="00C81E5D">
      <w:pPr>
        <w:pStyle w:val="B2"/>
        <w:numPr>
          <w:ilvl w:val="0"/>
          <w:numId w:val="15"/>
        </w:numPr>
        <w:tabs>
          <w:tab w:val="clear" w:pos="1134"/>
        </w:tabs>
        <w:spacing w:before="0"/>
      </w:pPr>
      <w:r w:rsidRPr="007F4C83">
        <w:t>équipe en charge de le maintenir ? de faire des mises à jour ? (détails sur la maintenance faite, sur les mises à jour faites)</w:t>
      </w:r>
    </w:p>
    <w:p w:rsidR="00C81E5D" w:rsidRPr="007F4C83" w:rsidRDefault="00C81E5D" w:rsidP="00C81E5D">
      <w:pPr>
        <w:pStyle w:val="B2"/>
        <w:numPr>
          <w:ilvl w:val="0"/>
          <w:numId w:val="15"/>
        </w:numPr>
        <w:tabs>
          <w:tab w:val="clear" w:pos="1134"/>
        </w:tabs>
        <w:spacing w:before="0"/>
      </w:pPr>
      <w:r w:rsidRPr="007F4C83">
        <w:t>Répond-il à la réglementation locale ?</w:t>
      </w:r>
    </w:p>
    <w:p w:rsidR="00C81E5D" w:rsidRPr="007F4C83" w:rsidRDefault="00C81E5D" w:rsidP="00C81E5D">
      <w:pPr>
        <w:pStyle w:val="B2"/>
        <w:numPr>
          <w:ilvl w:val="0"/>
          <w:numId w:val="15"/>
        </w:numPr>
        <w:tabs>
          <w:tab w:val="clear" w:pos="1134"/>
        </w:tabs>
        <w:spacing w:before="0"/>
      </w:pPr>
      <w:r w:rsidRPr="007F4C83">
        <w:t>est-il cohérent ?</w:t>
      </w:r>
    </w:p>
    <w:p w:rsidR="00C81E5D" w:rsidRPr="007F4C83" w:rsidRDefault="00C81E5D" w:rsidP="00C81E5D">
      <w:pPr>
        <w:pStyle w:val="B2"/>
        <w:numPr>
          <w:ilvl w:val="0"/>
          <w:numId w:val="15"/>
        </w:numPr>
        <w:tabs>
          <w:tab w:val="clear" w:pos="1134"/>
        </w:tabs>
        <w:spacing w:before="0"/>
      </w:pPr>
      <w:r w:rsidRPr="007F4C83">
        <w:t>s'il est développé par un prestataire externe (clause d'accès aux données-source en cas de défaillance ?)</w:t>
      </w:r>
    </w:p>
    <w:p w:rsidR="00C81E5D" w:rsidRPr="007F4C83" w:rsidRDefault="00C81E5D" w:rsidP="00C81E5D">
      <w:pPr>
        <w:pStyle w:val="B2"/>
        <w:numPr>
          <w:ilvl w:val="0"/>
          <w:numId w:val="15"/>
        </w:numPr>
        <w:tabs>
          <w:tab w:val="clear" w:pos="1134"/>
        </w:tabs>
        <w:spacing w:before="0"/>
      </w:pPr>
      <w:r w:rsidRPr="007F4C83">
        <w:t>fiabilité du système informatique (RAID 1-2-3-4 ??)</w:t>
      </w:r>
    </w:p>
    <w:p w:rsidR="00C81E5D" w:rsidRPr="007F4C83" w:rsidRDefault="00C81E5D" w:rsidP="00C81E5D">
      <w:pPr>
        <w:pStyle w:val="B1"/>
        <w:numPr>
          <w:ilvl w:val="0"/>
          <w:numId w:val="14"/>
        </w:numPr>
        <w:spacing w:before="0"/>
      </w:pPr>
      <w:r w:rsidRPr="007F4C83">
        <w:t>Le logiciel permet-il de synthétiser, tabuler et lister les RCP, A.M.M…?</w:t>
      </w:r>
    </w:p>
    <w:p w:rsidR="00C81E5D" w:rsidRPr="007F4C83" w:rsidRDefault="00C81E5D" w:rsidP="00C81E5D">
      <w:pPr>
        <w:pStyle w:val="B1"/>
        <w:numPr>
          <w:ilvl w:val="0"/>
          <w:numId w:val="14"/>
        </w:numPr>
        <w:spacing w:before="0"/>
      </w:pPr>
      <w:r w:rsidRPr="007F4C83">
        <w:t>Le logiciel est-il adapté aux besoins ? est-il pratique ?</w:t>
      </w:r>
    </w:p>
    <w:p w:rsidR="00C81E5D" w:rsidRPr="007F4C83" w:rsidRDefault="002F3BD6" w:rsidP="00C81E5D">
      <w:pPr>
        <w:pStyle w:val="B1"/>
        <w:numPr>
          <w:ilvl w:val="0"/>
          <w:numId w:val="14"/>
        </w:numPr>
        <w:spacing w:before="0"/>
      </w:pPr>
      <w:r>
        <w:t>Existence de passerelles ?</w:t>
      </w:r>
    </w:p>
    <w:p w:rsidR="00C81E5D" w:rsidRPr="007F4C83" w:rsidRDefault="00C81E5D" w:rsidP="00C81E5D">
      <w:pPr>
        <w:pStyle w:val="B1"/>
        <w:numPr>
          <w:ilvl w:val="0"/>
          <w:numId w:val="14"/>
        </w:numPr>
        <w:spacing w:before="0"/>
      </w:pPr>
      <w:r w:rsidRPr="007F4C83">
        <w:t>Le logiciel est-il utile ou est-il une contrainte supplémentaire ?</w:t>
      </w:r>
    </w:p>
    <w:p w:rsidR="00C81E5D" w:rsidRPr="007F4C83" w:rsidRDefault="00C81E5D" w:rsidP="00C81E5D">
      <w:pPr>
        <w:pStyle w:val="B1"/>
        <w:numPr>
          <w:ilvl w:val="0"/>
          <w:numId w:val="14"/>
        </w:numPr>
        <w:spacing w:before="0"/>
      </w:pPr>
      <w:r w:rsidRPr="007F4C83">
        <w:t>Quel est le délai entre la réception d'information et leur saisie ?</w:t>
      </w:r>
    </w:p>
    <w:p w:rsidR="00C81E5D" w:rsidRPr="007F4C83" w:rsidRDefault="00C81E5D" w:rsidP="00C81E5D">
      <w:pPr>
        <w:pStyle w:val="B1"/>
        <w:numPr>
          <w:ilvl w:val="0"/>
          <w:numId w:val="14"/>
        </w:numPr>
        <w:spacing w:before="0"/>
      </w:pPr>
      <w:r w:rsidRPr="007F4C83">
        <w:t>La saisie est-elle relue et validée ? Les données validées sont-elles verrouillées ? Toute modification ultérieure fait-elle l'objet d'un "audit trail" ?</w:t>
      </w:r>
    </w:p>
    <w:p w:rsidR="00C81E5D" w:rsidRPr="007F4C83" w:rsidRDefault="00C81E5D" w:rsidP="00C81E5D">
      <w:pPr>
        <w:pStyle w:val="B1"/>
        <w:numPr>
          <w:ilvl w:val="0"/>
          <w:numId w:val="14"/>
        </w:numPr>
        <w:spacing w:before="0"/>
      </w:pPr>
      <w:r w:rsidRPr="007F4C83">
        <w:t>Y a-t-il une recherche et une gestion des informations contradictoires ou invraisemblables ?</w:t>
      </w:r>
    </w:p>
    <w:p w:rsidR="00C81E5D" w:rsidRPr="007F4C83" w:rsidRDefault="00C81E5D" w:rsidP="00C81E5D">
      <w:pPr>
        <w:pStyle w:val="B1"/>
        <w:numPr>
          <w:ilvl w:val="0"/>
          <w:numId w:val="14"/>
        </w:numPr>
        <w:spacing w:before="0"/>
      </w:pPr>
      <w:r w:rsidRPr="007F4C83">
        <w:t>Les états ou formulaires imprimés par le système répondent-ils aux besoins ?</w:t>
      </w:r>
    </w:p>
    <w:p w:rsidR="00C81E5D" w:rsidRPr="007F4C83" w:rsidRDefault="00C81E5D" w:rsidP="00C81E5D">
      <w:pPr>
        <w:pStyle w:val="B1"/>
        <w:numPr>
          <w:ilvl w:val="0"/>
          <w:numId w:val="14"/>
        </w:numPr>
        <w:spacing w:before="0"/>
      </w:pPr>
      <w:r w:rsidRPr="007F4C83">
        <w:t>Sont-ils clairement compréhensibles ?</w:t>
      </w:r>
    </w:p>
    <w:p w:rsidR="00C81E5D" w:rsidRPr="007F4C83" w:rsidRDefault="00C81E5D" w:rsidP="00C81E5D">
      <w:pPr>
        <w:pStyle w:val="B1"/>
        <w:numPr>
          <w:ilvl w:val="0"/>
          <w:numId w:val="14"/>
        </w:numPr>
        <w:spacing w:before="0"/>
      </w:pPr>
      <w:r w:rsidRPr="007F4C83">
        <w:t>Qu'est-ce qui est archivé ?</w:t>
      </w:r>
    </w:p>
    <w:p w:rsidR="00C81E5D" w:rsidRPr="007F4C83" w:rsidRDefault="00C81E5D" w:rsidP="00C81E5D">
      <w:pPr>
        <w:pStyle w:val="B1"/>
        <w:numPr>
          <w:ilvl w:val="0"/>
          <w:numId w:val="14"/>
        </w:numPr>
        <w:spacing w:before="0"/>
      </w:pPr>
      <w:r w:rsidRPr="007F4C83">
        <w:t>système de sauvegarde</w:t>
      </w:r>
    </w:p>
    <w:p w:rsidR="00C81E5D" w:rsidRPr="007F4C83" w:rsidRDefault="00C81E5D" w:rsidP="00C81E5D">
      <w:pPr>
        <w:pStyle w:val="B2"/>
        <w:numPr>
          <w:ilvl w:val="0"/>
          <w:numId w:val="15"/>
        </w:numPr>
        <w:tabs>
          <w:tab w:val="clear" w:pos="1134"/>
        </w:tabs>
        <w:spacing w:before="0"/>
      </w:pPr>
      <w:r w:rsidRPr="007F4C83">
        <w:t>courant ondulé</w:t>
      </w:r>
    </w:p>
    <w:p w:rsidR="00C81E5D" w:rsidRPr="007F4C83" w:rsidRDefault="00C81E5D" w:rsidP="00C81E5D">
      <w:pPr>
        <w:pStyle w:val="B2"/>
        <w:numPr>
          <w:ilvl w:val="0"/>
          <w:numId w:val="15"/>
        </w:numPr>
        <w:tabs>
          <w:tab w:val="clear" w:pos="1134"/>
        </w:tabs>
        <w:spacing w:before="0"/>
      </w:pPr>
      <w:r w:rsidRPr="007F4C83">
        <w:t>sauvegardes dans un lieu différent</w:t>
      </w:r>
    </w:p>
    <w:p w:rsidR="00C81E5D" w:rsidRPr="007F4C83" w:rsidRDefault="00C81E5D" w:rsidP="00C81E5D">
      <w:pPr>
        <w:pStyle w:val="B2"/>
        <w:numPr>
          <w:ilvl w:val="0"/>
          <w:numId w:val="15"/>
        </w:numPr>
        <w:tabs>
          <w:tab w:val="clear" w:pos="1134"/>
        </w:tabs>
        <w:spacing w:before="0"/>
      </w:pPr>
      <w:r w:rsidRPr="007F4C83">
        <w:t>tests de récupération</w:t>
      </w:r>
    </w:p>
    <w:p w:rsidR="00C81E5D" w:rsidRPr="007F4C83" w:rsidRDefault="00C81E5D" w:rsidP="00C81E5D">
      <w:pPr>
        <w:pStyle w:val="B2"/>
        <w:numPr>
          <w:ilvl w:val="0"/>
          <w:numId w:val="15"/>
        </w:numPr>
        <w:tabs>
          <w:tab w:val="clear" w:pos="1134"/>
        </w:tabs>
        <w:spacing w:before="0"/>
      </w:pPr>
      <w:r w:rsidRPr="007F4C83">
        <w:t>sauvegarde journalière</w:t>
      </w:r>
    </w:p>
    <w:p w:rsidR="00C81E5D" w:rsidRPr="007F4C83" w:rsidRDefault="00C81E5D" w:rsidP="00C81E5D">
      <w:pPr>
        <w:pStyle w:val="B2"/>
        <w:numPr>
          <w:ilvl w:val="0"/>
          <w:numId w:val="15"/>
        </w:numPr>
        <w:tabs>
          <w:tab w:val="clear" w:pos="1134"/>
        </w:tabs>
        <w:spacing w:before="0"/>
      </w:pPr>
      <w:r w:rsidRPr="007F4C83">
        <w:t>sauvegarde hebdomadaire</w:t>
      </w:r>
    </w:p>
    <w:p w:rsidR="00C81E5D" w:rsidRPr="007F4C83" w:rsidRDefault="00C81E5D" w:rsidP="00C81E5D">
      <w:pPr>
        <w:pStyle w:val="B1"/>
        <w:numPr>
          <w:ilvl w:val="0"/>
          <w:numId w:val="14"/>
        </w:numPr>
        <w:spacing w:before="0"/>
      </w:pPr>
      <w:r w:rsidRPr="007F4C83">
        <w:t>sécurité anti-virus</w:t>
      </w:r>
    </w:p>
    <w:p w:rsidR="00C81E5D" w:rsidRPr="007F4C83" w:rsidRDefault="00C81E5D" w:rsidP="00C81E5D">
      <w:pPr>
        <w:pStyle w:val="B2"/>
        <w:numPr>
          <w:ilvl w:val="0"/>
          <w:numId w:val="15"/>
        </w:numPr>
        <w:tabs>
          <w:tab w:val="clear" w:pos="1134"/>
        </w:tabs>
        <w:spacing w:before="0"/>
      </w:pPr>
      <w:r w:rsidRPr="007F4C83">
        <w:t>procédure</w:t>
      </w:r>
    </w:p>
    <w:p w:rsidR="00C81E5D" w:rsidRPr="007F4C83" w:rsidRDefault="00C81E5D" w:rsidP="00C81E5D">
      <w:pPr>
        <w:pStyle w:val="B2"/>
        <w:numPr>
          <w:ilvl w:val="0"/>
          <w:numId w:val="15"/>
        </w:numPr>
        <w:tabs>
          <w:tab w:val="clear" w:pos="1134"/>
        </w:tabs>
        <w:spacing w:before="0"/>
      </w:pPr>
      <w:r w:rsidRPr="007F4C83">
        <w:t>contrôles</w:t>
      </w:r>
    </w:p>
    <w:p w:rsidR="00C81E5D" w:rsidRPr="007F4C83" w:rsidRDefault="00C81E5D" w:rsidP="00C81E5D">
      <w:pPr>
        <w:pStyle w:val="B1"/>
        <w:numPr>
          <w:ilvl w:val="0"/>
          <w:numId w:val="14"/>
        </w:numPr>
        <w:spacing w:before="0"/>
      </w:pPr>
      <w:r w:rsidRPr="007F4C83">
        <w:t>maintenance</w:t>
      </w:r>
    </w:p>
    <w:p w:rsidR="00C81E5D" w:rsidRPr="007F4C83" w:rsidRDefault="00C81E5D" w:rsidP="00C81E5D">
      <w:pPr>
        <w:pStyle w:val="B2"/>
        <w:numPr>
          <w:ilvl w:val="0"/>
          <w:numId w:val="15"/>
        </w:numPr>
        <w:tabs>
          <w:tab w:val="clear" w:pos="1134"/>
        </w:tabs>
        <w:spacing w:before="0"/>
      </w:pPr>
      <w:r w:rsidRPr="007F4C83">
        <w:t>régulière</w:t>
      </w:r>
    </w:p>
    <w:p w:rsidR="00C81E5D" w:rsidRPr="007F4C83" w:rsidRDefault="00C81E5D" w:rsidP="00C81E5D">
      <w:pPr>
        <w:pStyle w:val="B2"/>
        <w:numPr>
          <w:ilvl w:val="0"/>
          <w:numId w:val="15"/>
        </w:numPr>
        <w:tabs>
          <w:tab w:val="clear" w:pos="1134"/>
        </w:tabs>
        <w:spacing w:before="0"/>
      </w:pPr>
      <w:r w:rsidRPr="007F4C83">
        <w:t>gestion des incidents, des problèmes, suggestions d'amélioration</w:t>
      </w:r>
    </w:p>
    <w:p w:rsidR="00C81E5D" w:rsidRPr="007F4C83" w:rsidRDefault="00C81E5D" w:rsidP="00C81E5D">
      <w:pPr>
        <w:pStyle w:val="B1"/>
        <w:numPr>
          <w:ilvl w:val="0"/>
          <w:numId w:val="14"/>
        </w:numPr>
        <w:spacing w:before="0"/>
      </w:pPr>
      <w:r w:rsidRPr="007F4C83">
        <w:t>revue de direction du système informatique</w:t>
      </w:r>
    </w:p>
    <w:p w:rsidR="00C81E5D" w:rsidRPr="007F4C83" w:rsidRDefault="00C81E5D" w:rsidP="00C81E5D">
      <w:pPr>
        <w:pStyle w:val="B1"/>
        <w:numPr>
          <w:ilvl w:val="0"/>
          <w:numId w:val="14"/>
        </w:numPr>
        <w:spacing w:before="0"/>
      </w:pPr>
      <w:r w:rsidRPr="007F4C83">
        <w:t>respect des obligations réglementaires</w:t>
      </w:r>
    </w:p>
    <w:p w:rsidR="00C81E5D" w:rsidRPr="007F4C83" w:rsidRDefault="00C81E5D" w:rsidP="00C81E5D">
      <w:pPr>
        <w:pStyle w:val="B1"/>
        <w:numPr>
          <w:ilvl w:val="0"/>
          <w:numId w:val="14"/>
        </w:numPr>
        <w:spacing w:before="0"/>
      </w:pPr>
      <w:r w:rsidRPr="007F4C83">
        <w:t>système documentaire informatique</w:t>
      </w:r>
    </w:p>
    <w:p w:rsidR="00C81E5D" w:rsidRPr="007F4C83" w:rsidRDefault="00C81E5D" w:rsidP="00C81E5D">
      <w:pPr>
        <w:pStyle w:val="B2"/>
        <w:numPr>
          <w:ilvl w:val="0"/>
          <w:numId w:val="15"/>
        </w:numPr>
        <w:tabs>
          <w:tab w:val="clear" w:pos="1134"/>
        </w:tabs>
        <w:spacing w:before="0"/>
      </w:pPr>
      <w:r w:rsidRPr="007F4C83">
        <w:t>manuel de description du système</w:t>
      </w:r>
    </w:p>
    <w:p w:rsidR="00C81E5D" w:rsidRPr="007F4C83" w:rsidRDefault="00C81E5D" w:rsidP="00C81E5D">
      <w:pPr>
        <w:pStyle w:val="B2"/>
        <w:numPr>
          <w:ilvl w:val="0"/>
          <w:numId w:val="15"/>
        </w:numPr>
        <w:tabs>
          <w:tab w:val="clear" w:pos="1134"/>
        </w:tabs>
        <w:spacing w:before="0"/>
      </w:pPr>
      <w:r w:rsidRPr="007F4C83">
        <w:t>manuel de procédures</w:t>
      </w:r>
    </w:p>
    <w:p w:rsidR="00C81E5D" w:rsidRPr="007F4C83" w:rsidRDefault="00C81E5D" w:rsidP="00A83ADB">
      <w:pPr>
        <w:pStyle w:val="B2"/>
        <w:numPr>
          <w:ilvl w:val="0"/>
          <w:numId w:val="15"/>
        </w:numPr>
        <w:tabs>
          <w:tab w:val="clear" w:pos="1134"/>
        </w:tabs>
        <w:spacing w:before="0"/>
      </w:pPr>
      <w:r w:rsidRPr="007F4C83">
        <w:t>manuel de gestion (habilitations, modifications du système, tests, essais, incidents, ...)</w:t>
      </w:r>
    </w:p>
    <w:p w:rsidR="003217B8" w:rsidRPr="007F4C83" w:rsidRDefault="003217B8" w:rsidP="00A83ADB">
      <w:pPr>
        <w:pStyle w:val="B1"/>
        <w:numPr>
          <w:ilvl w:val="0"/>
          <w:numId w:val="0"/>
        </w:numPr>
        <w:ind w:left="851" w:hanging="284"/>
      </w:pPr>
    </w:p>
    <w:p w:rsidR="00103C9C" w:rsidRDefault="00103C9C" w:rsidP="00E803F9">
      <w:pPr>
        <w:pStyle w:val="Titre1"/>
      </w:pPr>
      <w:bookmarkStart w:id="113" w:name="_Toc248139740"/>
      <w:r>
        <w:t>Spécificités de l'étude</w:t>
      </w:r>
      <w:bookmarkEnd w:id="113"/>
    </w:p>
    <w:p w:rsidR="00103C9C" w:rsidRPr="00103C9C" w:rsidRDefault="00103C9C" w:rsidP="00103C9C">
      <w:pPr>
        <w:rPr>
          <w:i/>
        </w:rPr>
      </w:pPr>
      <w:r>
        <w:t>"</w:t>
      </w:r>
      <w:r w:rsidRPr="00103C9C">
        <w:rPr>
          <w:i/>
        </w:rPr>
        <w:t>…pour chaque recherche il convient d’évaluer le risque prévisible de la recherche et en fonction de ce risque :</w:t>
      </w:r>
    </w:p>
    <w:p w:rsidR="00103C9C" w:rsidRPr="00103C9C" w:rsidRDefault="00103C9C" w:rsidP="00103C9C">
      <w:pPr>
        <w:pStyle w:val="B1"/>
        <w:rPr>
          <w:i/>
        </w:rPr>
      </w:pPr>
      <w:r w:rsidRPr="00103C9C">
        <w:rPr>
          <w:rFonts w:ascii="SymbolMT" w:hAnsi="SymbolMT" w:cs="SymbolMT"/>
          <w:i/>
          <w:sz w:val="16"/>
          <w:szCs w:val="16"/>
        </w:rPr>
        <w:t xml:space="preserve">• </w:t>
      </w:r>
      <w:r w:rsidRPr="00103C9C">
        <w:rPr>
          <w:i/>
        </w:rPr>
        <w:t>de préciser le rôle du pharmacologue, du réanimateur et la nécessité d’informer préalablement le réanimateur et le service des soins appropriés susceptibles d’intervenir.</w:t>
      </w:r>
    </w:p>
    <w:p w:rsidR="00103C9C" w:rsidRDefault="00103C9C" w:rsidP="00103C9C">
      <w:pPr>
        <w:pStyle w:val="B1"/>
      </w:pPr>
      <w:r w:rsidRPr="00103C9C">
        <w:rPr>
          <w:rFonts w:ascii="SymbolMT" w:hAnsi="SymbolMT" w:cs="SymbolMT"/>
          <w:i/>
          <w:sz w:val="16"/>
          <w:szCs w:val="16"/>
        </w:rPr>
        <w:t xml:space="preserve">• </w:t>
      </w:r>
      <w:r w:rsidRPr="00103C9C">
        <w:rPr>
          <w:i/>
        </w:rPr>
        <w:t>d’organiser la surveillance adaptée des sujets par le personnel médical et paramédical (modalités ; qualification du personnel ; présence permanente ou non ; modalités de garde ; procédures d’urgence…)</w:t>
      </w:r>
      <w:r>
        <w:t>"</w:t>
      </w:r>
    </w:p>
    <w:p w:rsidR="00103C9C" w:rsidRDefault="00103C9C" w:rsidP="00103C9C">
      <w:pPr>
        <w:rPr>
          <w:rFonts w:ascii="ArialMT" w:hAnsi="ArialMT" w:cs="ArialMT"/>
          <w:sz w:val="20"/>
        </w:rPr>
      </w:pPr>
      <w:r>
        <w:t xml:space="preserve">(Essais cliniques de première administration à l'Homme, en dose unique d’un médicament expérimental (nouvelle substance active) : </w:t>
      </w:r>
      <w:r>
        <w:rPr>
          <w:sz w:val="20"/>
        </w:rPr>
        <w:t xml:space="preserve">Choix de la première dose, de la progression de dose et protocole d'administration aux volontaires - Afssaps, </w:t>
      </w:r>
      <w:smartTag w:uri="urn:schemas-microsoft-com:office:smarttags" w:element="date">
        <w:smartTagPr>
          <w:attr w:name="ls" w:val="trans"/>
          <w:attr w:name="Month" w:val="07"/>
          <w:attr w:name="Day" w:val="25"/>
          <w:attr w:name="Year" w:val="2006"/>
        </w:smartTagPr>
        <w:r>
          <w:rPr>
            <w:rFonts w:ascii="ArialMT" w:hAnsi="ArialMT" w:cs="ArialMT"/>
            <w:sz w:val="20"/>
          </w:rPr>
          <w:t>25/07/2006</w:t>
        </w:r>
      </w:smartTag>
      <w:r>
        <w:rPr>
          <w:rFonts w:ascii="ArialMT" w:hAnsi="ArialMT" w:cs="ArialMT"/>
          <w:sz w:val="20"/>
        </w:rPr>
        <w:t>)</w:t>
      </w:r>
    </w:p>
    <w:p w:rsidR="00103C9C" w:rsidRDefault="00103C9C" w:rsidP="00103C9C">
      <w:pPr>
        <w:autoSpaceDE w:val="0"/>
        <w:autoSpaceDN w:val="0"/>
        <w:adjustRightInd w:val="0"/>
        <w:spacing w:before="0"/>
        <w:jc w:val="left"/>
        <w:rPr>
          <w:rFonts w:ascii="Arial-BoldItalicMT" w:hAnsi="Arial-BoldItalicMT" w:cs="Arial-BoldItalicMT"/>
          <w:sz w:val="20"/>
        </w:rPr>
      </w:pPr>
    </w:p>
    <w:p w:rsidR="00103C9C" w:rsidRPr="00103C9C" w:rsidRDefault="00103C9C" w:rsidP="00103C9C"/>
    <w:p w:rsidR="00E803F9" w:rsidRPr="007F4C83" w:rsidRDefault="00103C9C" w:rsidP="00E803F9">
      <w:pPr>
        <w:pStyle w:val="Titre1"/>
      </w:pPr>
      <w:r>
        <w:br w:type="page"/>
      </w:r>
      <w:bookmarkStart w:id="114" w:name="_Toc248139741"/>
      <w:r w:rsidR="00E803F9" w:rsidRPr="007F4C83">
        <w:t>CONCLUSIONS</w:t>
      </w:r>
      <w:bookmarkEnd w:id="114"/>
    </w:p>
    <w:p w:rsidR="00E803F9" w:rsidRPr="007F4C83" w:rsidRDefault="00E803F9" w:rsidP="00E803F9">
      <w:r w:rsidRPr="007F4C83">
        <w:t xml:space="preserve">Commentaire général : </w:t>
      </w:r>
      <w:r w:rsidRPr="007F4C83">
        <w:rPr>
          <w:i/>
        </w:rPr>
        <w:t>(bonnes choses)</w:t>
      </w:r>
    </w:p>
    <w:p w:rsidR="00E803F9" w:rsidRPr="007F4C83" w:rsidRDefault="00E803F9" w:rsidP="00E803F9">
      <w:pPr>
        <w:pStyle w:val="B1"/>
      </w:pPr>
      <w:r w:rsidRPr="007F4C83">
        <w:t>Remarques majeures (de nature à remettre en cause la validité de données d'un essai)</w:t>
      </w:r>
    </w:p>
    <w:p w:rsidR="00E803F9" w:rsidRPr="007F4C83" w:rsidRDefault="00E803F9" w:rsidP="00E803F9">
      <w:pPr>
        <w:pStyle w:val="B1"/>
      </w:pPr>
      <w:r w:rsidRPr="007F4C83">
        <w:t>Remarques importantes (points remettant en cause la sécurité des patients)</w:t>
      </w:r>
    </w:p>
    <w:p w:rsidR="003217B8" w:rsidRPr="007F4C83" w:rsidRDefault="00E803F9" w:rsidP="00E803F9">
      <w:pPr>
        <w:pStyle w:val="B1"/>
      </w:pPr>
      <w:r w:rsidRPr="007F4C83">
        <w:t>Remarques mineures (visant à améliorer le processus existant)</w:t>
      </w:r>
    </w:p>
    <w:bookmarkEnd w:id="2"/>
    <w:p w:rsidR="003217B8" w:rsidRPr="007F4C83" w:rsidRDefault="003217B8">
      <w:pPr>
        <w:jc w:val="center"/>
      </w:pPr>
      <w:r w:rsidRPr="007F4C83">
        <w:t>__________</w:t>
      </w:r>
    </w:p>
    <w:sectPr w:rsidR="003217B8" w:rsidRPr="007F4C83" w:rsidSect="00885035">
      <w:footerReference w:type="default" r:id="rId8"/>
      <w:pgSz w:w="11906" w:h="16838"/>
      <w:pgMar w:top="1418" w:right="851" w:bottom="1418"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4C42" w:rsidRDefault="00A14C42">
      <w:r>
        <w:separator/>
      </w:r>
    </w:p>
  </w:endnote>
  <w:endnote w:type="continuationSeparator" w:id="0">
    <w:p w:rsidR="00A14C42" w:rsidRDefault="00A14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panose1 w:val="00000000000000000000"/>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EUAlbertina-Regu">
    <w:panose1 w:val="00000000000000000000"/>
    <w:charset w:val="00"/>
    <w:family w:val="auto"/>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SymbolMT">
    <w:panose1 w:val="00000000000000000000"/>
    <w:charset w:val="00"/>
    <w:family w:val="auto"/>
    <w:notTrueType/>
    <w:pitch w:val="default"/>
    <w:sig w:usb0="00000003" w:usb1="00000000" w:usb2="00000000" w:usb3="00000000" w:csb0="00000001" w:csb1="00000000"/>
  </w:font>
  <w:font w:name="Arial-BoldItalic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E1F" w:rsidRDefault="00885035" w:rsidP="00885035">
    <w:pPr>
      <w:tabs>
        <w:tab w:val="right" w:pos="9923"/>
      </w:tabs>
      <w:jc w:val="right"/>
      <w:rPr>
        <w:sz w:val="16"/>
      </w:rPr>
    </w:pPr>
    <w:r>
      <w:t>Audit de Centre de Phase I</w:t>
    </w:r>
    <w:r>
      <w:rPr>
        <w:sz w:val="16"/>
      </w:rPr>
      <w:tab/>
    </w:r>
    <w:r w:rsidR="00BB0E1F">
      <w:rPr>
        <w:sz w:val="16"/>
      </w:rPr>
      <w:t xml:space="preserve">SUNNIKAN Consulting / </w:t>
    </w:r>
    <w:r w:rsidR="00BB0E1F">
      <w:rPr>
        <w:sz w:val="16"/>
      </w:rPr>
      <w:fldChar w:fldCharType="begin"/>
    </w:r>
    <w:r w:rsidR="00BB0E1F">
      <w:rPr>
        <w:sz w:val="16"/>
      </w:rPr>
      <w:instrText xml:space="preserve"> FILENAME  \* MERGEFORMAT </w:instrText>
    </w:r>
    <w:r w:rsidR="00BB0E1F">
      <w:rPr>
        <w:sz w:val="16"/>
      </w:rPr>
      <w:fldChar w:fldCharType="separate"/>
    </w:r>
    <w:r w:rsidR="009E6829">
      <w:rPr>
        <w:noProof/>
        <w:sz w:val="16"/>
      </w:rPr>
      <w:t>A_PhaseI_CL_Fr OLD.doc</w:t>
    </w:r>
    <w:r w:rsidR="00BB0E1F">
      <w:rPr>
        <w:sz w:val="16"/>
      </w:rPr>
      <w:fldChar w:fldCharType="end"/>
    </w:r>
    <w:r w:rsidR="00BB0E1F">
      <w:rPr>
        <w:sz w:val="16"/>
      </w:rPr>
      <w:t xml:space="preserve"> / </w:t>
    </w:r>
    <w:r w:rsidR="00BB0E1F">
      <w:rPr>
        <w:sz w:val="16"/>
      </w:rPr>
      <w:fldChar w:fldCharType="begin"/>
    </w:r>
    <w:r w:rsidR="00BB0E1F">
      <w:rPr>
        <w:sz w:val="16"/>
      </w:rPr>
      <w:instrText xml:space="preserve"> DATE \@ "d MMMM yyyy" \* MERGEFORMAT </w:instrText>
    </w:r>
    <w:r w:rsidR="00BB0E1F">
      <w:rPr>
        <w:sz w:val="16"/>
      </w:rPr>
      <w:fldChar w:fldCharType="separate"/>
    </w:r>
    <w:r w:rsidR="00801E10">
      <w:rPr>
        <w:noProof/>
        <w:sz w:val="16"/>
      </w:rPr>
      <w:t>30 août 2012</w:t>
    </w:r>
    <w:r w:rsidR="00BB0E1F">
      <w:rPr>
        <w:sz w:val="16"/>
      </w:rPr>
      <w:fldChar w:fldCharType="end"/>
    </w:r>
    <w:r w:rsidR="00BB0E1F">
      <w:rPr>
        <w:sz w:val="16"/>
      </w:rPr>
      <w:t xml:space="preserve"> / Page </w:t>
    </w:r>
    <w:r w:rsidR="00BB0E1F">
      <w:rPr>
        <w:sz w:val="16"/>
      </w:rPr>
      <w:fldChar w:fldCharType="begin"/>
    </w:r>
    <w:r w:rsidR="00BB0E1F">
      <w:rPr>
        <w:sz w:val="16"/>
      </w:rPr>
      <w:instrText xml:space="preserve"> PAGE  \* MERGEFORMAT </w:instrText>
    </w:r>
    <w:r w:rsidR="00BB0E1F">
      <w:rPr>
        <w:sz w:val="16"/>
      </w:rPr>
      <w:fldChar w:fldCharType="separate"/>
    </w:r>
    <w:r w:rsidR="00801E10">
      <w:rPr>
        <w:noProof/>
        <w:sz w:val="16"/>
      </w:rPr>
      <w:t>1</w:t>
    </w:r>
    <w:r w:rsidR="00BB0E1F">
      <w:rPr>
        <w:sz w:val="16"/>
      </w:rPr>
      <w:fldChar w:fldCharType="end"/>
    </w:r>
    <w:r w:rsidR="00BB0E1F">
      <w:rPr>
        <w:sz w:val="16"/>
      </w:rPr>
      <w:t>/</w:t>
    </w:r>
    <w:r w:rsidR="00BB0E1F">
      <w:rPr>
        <w:sz w:val="16"/>
      </w:rPr>
      <w:fldChar w:fldCharType="begin"/>
    </w:r>
    <w:r w:rsidR="00BB0E1F">
      <w:rPr>
        <w:sz w:val="16"/>
      </w:rPr>
      <w:instrText xml:space="preserve"> NUMPAGES  \* MERGEFORMAT </w:instrText>
    </w:r>
    <w:r w:rsidR="00BB0E1F">
      <w:rPr>
        <w:sz w:val="16"/>
      </w:rPr>
      <w:fldChar w:fldCharType="separate"/>
    </w:r>
    <w:r w:rsidR="00801E10">
      <w:rPr>
        <w:noProof/>
        <w:sz w:val="16"/>
      </w:rPr>
      <w:t>3</w:t>
    </w:r>
    <w:r w:rsidR="00BB0E1F">
      <w:rPr>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4C42" w:rsidRDefault="00A14C42">
      <w:r>
        <w:separator/>
      </w:r>
    </w:p>
  </w:footnote>
  <w:footnote w:type="continuationSeparator" w:id="0">
    <w:p w:rsidR="00A14C42" w:rsidRDefault="00A14C4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BCA37D6"/>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B57CDE4C"/>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01986ACC"/>
    <w:lvl w:ilvl="0">
      <w:start w:val="1"/>
      <w:numFmt w:val="decimal"/>
      <w:pStyle w:val="Listenumros3"/>
      <w:lvlText w:val="%1."/>
      <w:lvlJc w:val="left"/>
      <w:pPr>
        <w:tabs>
          <w:tab w:val="num" w:pos="926"/>
        </w:tabs>
        <w:ind w:left="926" w:hanging="360"/>
      </w:pPr>
    </w:lvl>
  </w:abstractNum>
  <w:abstractNum w:abstractNumId="3">
    <w:nsid w:val="FFFFFF7F"/>
    <w:multiLevelType w:val="singleLevel"/>
    <w:tmpl w:val="17521B2A"/>
    <w:lvl w:ilvl="0">
      <w:start w:val="1"/>
      <w:numFmt w:val="decimal"/>
      <w:pStyle w:val="Listenumros2"/>
      <w:lvlText w:val="%1."/>
      <w:lvlJc w:val="left"/>
      <w:pPr>
        <w:tabs>
          <w:tab w:val="num" w:pos="643"/>
        </w:tabs>
        <w:ind w:left="643" w:hanging="360"/>
      </w:pPr>
    </w:lvl>
  </w:abstractNum>
  <w:abstractNum w:abstractNumId="4">
    <w:nsid w:val="FFFFFF80"/>
    <w:multiLevelType w:val="singleLevel"/>
    <w:tmpl w:val="EB04BC48"/>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71544470"/>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E524222C"/>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6D56F6D0"/>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DB7A6A74"/>
    <w:lvl w:ilvl="0">
      <w:start w:val="1"/>
      <w:numFmt w:val="decimal"/>
      <w:pStyle w:val="Listenumros"/>
      <w:lvlText w:val="%1."/>
      <w:lvlJc w:val="left"/>
      <w:pPr>
        <w:tabs>
          <w:tab w:val="num" w:pos="360"/>
        </w:tabs>
        <w:ind w:left="360" w:hanging="360"/>
      </w:pPr>
    </w:lvl>
  </w:abstractNum>
  <w:abstractNum w:abstractNumId="9">
    <w:nsid w:val="FFFFFF89"/>
    <w:multiLevelType w:val="singleLevel"/>
    <w:tmpl w:val="F92CD120"/>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FFFFFFFE"/>
    <w:multiLevelType w:val="singleLevel"/>
    <w:tmpl w:val="6D54A20E"/>
    <w:lvl w:ilvl="0">
      <w:numFmt w:val="decimal"/>
      <w:lvlText w:val="*"/>
      <w:lvlJc w:val="left"/>
    </w:lvl>
  </w:abstractNum>
  <w:abstractNum w:abstractNumId="11">
    <w:nsid w:val="016520FA"/>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2">
    <w:nsid w:val="04F278CC"/>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3">
    <w:nsid w:val="065B7311"/>
    <w:multiLevelType w:val="singleLevel"/>
    <w:tmpl w:val="9F0C402E"/>
    <w:lvl w:ilvl="0">
      <w:start w:val="1"/>
      <w:numFmt w:val="bullet"/>
      <w:pStyle w:val="B3"/>
      <w:lvlText w:val="·"/>
      <w:lvlJc w:val="left"/>
      <w:pPr>
        <w:tabs>
          <w:tab w:val="num" w:pos="360"/>
        </w:tabs>
        <w:ind w:left="360" w:hanging="360"/>
      </w:pPr>
      <w:rPr>
        <w:rFonts w:ascii="Times New Roman" w:hAnsi="Times New Roman" w:hint="default"/>
      </w:rPr>
    </w:lvl>
  </w:abstractNum>
  <w:abstractNum w:abstractNumId="14">
    <w:nsid w:val="06B336AD"/>
    <w:multiLevelType w:val="singleLevel"/>
    <w:tmpl w:val="5ACCAF74"/>
    <w:lvl w:ilvl="0">
      <w:start w:val="1"/>
      <w:numFmt w:val="bullet"/>
      <w:pStyle w:val="B2"/>
      <w:lvlText w:val="­"/>
      <w:lvlJc w:val="left"/>
      <w:pPr>
        <w:tabs>
          <w:tab w:val="num" w:pos="927"/>
        </w:tabs>
        <w:ind w:left="340" w:firstLine="227"/>
      </w:pPr>
      <w:rPr>
        <w:rFonts w:ascii="Times New Roman" w:hAnsi="Times New Roman" w:hint="default"/>
      </w:rPr>
    </w:lvl>
  </w:abstractNum>
  <w:abstractNum w:abstractNumId="15">
    <w:nsid w:val="099E253C"/>
    <w:multiLevelType w:val="singleLevel"/>
    <w:tmpl w:val="EB384CBC"/>
    <w:lvl w:ilvl="0">
      <w:start w:val="1"/>
      <w:numFmt w:val="bullet"/>
      <w:lvlText w:val=""/>
      <w:legacy w:legacy="1" w:legacySpace="0" w:legacyIndent="927"/>
      <w:lvlJc w:val="left"/>
      <w:rPr>
        <w:rFonts w:ascii="Symbol" w:hAnsi="Symbol" w:hint="default"/>
      </w:rPr>
    </w:lvl>
  </w:abstractNum>
  <w:abstractNum w:abstractNumId="16">
    <w:nsid w:val="0E7C5193"/>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7">
    <w:nsid w:val="1A73724B"/>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nsid w:val="1E363D69"/>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26497F4E"/>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0">
    <w:nsid w:val="2DA729ED"/>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35570491"/>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2">
    <w:nsid w:val="37190B54"/>
    <w:multiLevelType w:val="singleLevel"/>
    <w:tmpl w:val="EB384CBC"/>
    <w:lvl w:ilvl="0">
      <w:start w:val="1"/>
      <w:numFmt w:val="bullet"/>
      <w:lvlText w:val=""/>
      <w:legacy w:legacy="1" w:legacySpace="0" w:legacyIndent="927"/>
      <w:lvlJc w:val="left"/>
      <w:rPr>
        <w:rFonts w:ascii="Symbol" w:hAnsi="Symbol" w:hint="default"/>
      </w:rPr>
    </w:lvl>
  </w:abstractNum>
  <w:abstractNum w:abstractNumId="23">
    <w:nsid w:val="379630AF"/>
    <w:multiLevelType w:val="singleLevel"/>
    <w:tmpl w:val="EB384CBC"/>
    <w:lvl w:ilvl="0">
      <w:start w:val="1"/>
      <w:numFmt w:val="bullet"/>
      <w:lvlText w:val=""/>
      <w:legacy w:legacy="1" w:legacySpace="0" w:legacyIndent="927"/>
      <w:lvlJc w:val="left"/>
      <w:rPr>
        <w:rFonts w:ascii="Symbol" w:hAnsi="Symbol" w:hint="default"/>
      </w:rPr>
    </w:lvl>
  </w:abstractNum>
  <w:abstractNum w:abstractNumId="24">
    <w:nsid w:val="3927411D"/>
    <w:multiLevelType w:val="singleLevel"/>
    <w:tmpl w:val="EB384CBC"/>
    <w:lvl w:ilvl="0">
      <w:start w:val="1"/>
      <w:numFmt w:val="bullet"/>
      <w:lvlText w:val=""/>
      <w:legacy w:legacy="1" w:legacySpace="0" w:legacyIndent="927"/>
      <w:lvlJc w:val="left"/>
      <w:rPr>
        <w:rFonts w:ascii="Symbol" w:hAnsi="Symbol" w:hint="default"/>
      </w:rPr>
    </w:lvl>
  </w:abstractNum>
  <w:abstractNum w:abstractNumId="25">
    <w:nsid w:val="4CC314BA"/>
    <w:multiLevelType w:val="hybridMultilevel"/>
    <w:tmpl w:val="A14A1756"/>
    <w:lvl w:ilvl="0">
      <w:start w:val="1"/>
      <w:numFmt w:val="bullet"/>
      <w:pStyle w:val="B1"/>
      <w:lvlText w:val=""/>
      <w:lvlJc w:val="left"/>
      <w:pPr>
        <w:tabs>
          <w:tab w:val="num" w:pos="1494"/>
        </w:tabs>
        <w:ind w:left="1418" w:hanging="284"/>
      </w:pPr>
      <w:rPr>
        <w:rFonts w:ascii="Symbol" w:hAnsi="Symbol" w:hint="default"/>
        <w:color w:val="auto"/>
      </w:rPr>
    </w:lvl>
    <w:lvl w:ilvl="1">
      <w:start w:val="1"/>
      <w:numFmt w:val="bullet"/>
      <w:lvlText w:val="o"/>
      <w:lvlJc w:val="left"/>
      <w:pPr>
        <w:tabs>
          <w:tab w:val="num" w:pos="2007"/>
        </w:tabs>
        <w:ind w:left="2007" w:hanging="360"/>
      </w:pPr>
      <w:rPr>
        <w:rFonts w:ascii="Courier New" w:hAnsi="Courier New" w:hint="default"/>
      </w:rPr>
    </w:lvl>
    <w:lvl w:ilvl="2" w:tentative="1">
      <w:start w:val="1"/>
      <w:numFmt w:val="bullet"/>
      <w:lvlText w:val=""/>
      <w:lvlJc w:val="left"/>
      <w:pPr>
        <w:tabs>
          <w:tab w:val="num" w:pos="2727"/>
        </w:tabs>
        <w:ind w:left="2727" w:hanging="360"/>
      </w:pPr>
      <w:rPr>
        <w:rFonts w:ascii="Wingdings" w:hAnsi="Wingdings" w:hint="default"/>
      </w:rPr>
    </w:lvl>
    <w:lvl w:ilvl="3" w:tentative="1">
      <w:start w:val="1"/>
      <w:numFmt w:val="bullet"/>
      <w:lvlText w:val=""/>
      <w:lvlJc w:val="left"/>
      <w:pPr>
        <w:tabs>
          <w:tab w:val="num" w:pos="3447"/>
        </w:tabs>
        <w:ind w:left="3447" w:hanging="360"/>
      </w:pPr>
      <w:rPr>
        <w:rFonts w:ascii="Symbol" w:hAnsi="Symbol" w:hint="default"/>
      </w:rPr>
    </w:lvl>
    <w:lvl w:ilvl="4" w:tentative="1">
      <w:start w:val="1"/>
      <w:numFmt w:val="bullet"/>
      <w:lvlText w:val="o"/>
      <w:lvlJc w:val="left"/>
      <w:pPr>
        <w:tabs>
          <w:tab w:val="num" w:pos="4167"/>
        </w:tabs>
        <w:ind w:left="4167" w:hanging="360"/>
      </w:pPr>
      <w:rPr>
        <w:rFonts w:ascii="Courier New" w:hAnsi="Courier New" w:hint="default"/>
      </w:rPr>
    </w:lvl>
    <w:lvl w:ilvl="5" w:tentative="1">
      <w:start w:val="1"/>
      <w:numFmt w:val="bullet"/>
      <w:lvlText w:val=""/>
      <w:lvlJc w:val="left"/>
      <w:pPr>
        <w:tabs>
          <w:tab w:val="num" w:pos="4887"/>
        </w:tabs>
        <w:ind w:left="4887" w:hanging="360"/>
      </w:pPr>
      <w:rPr>
        <w:rFonts w:ascii="Wingdings" w:hAnsi="Wingdings" w:hint="default"/>
      </w:rPr>
    </w:lvl>
    <w:lvl w:ilvl="6" w:tentative="1">
      <w:start w:val="1"/>
      <w:numFmt w:val="bullet"/>
      <w:lvlText w:val=""/>
      <w:lvlJc w:val="left"/>
      <w:pPr>
        <w:tabs>
          <w:tab w:val="num" w:pos="5607"/>
        </w:tabs>
        <w:ind w:left="5607" w:hanging="360"/>
      </w:pPr>
      <w:rPr>
        <w:rFonts w:ascii="Symbol" w:hAnsi="Symbol" w:hint="default"/>
      </w:rPr>
    </w:lvl>
    <w:lvl w:ilvl="7" w:tentative="1">
      <w:start w:val="1"/>
      <w:numFmt w:val="bullet"/>
      <w:lvlText w:val="o"/>
      <w:lvlJc w:val="left"/>
      <w:pPr>
        <w:tabs>
          <w:tab w:val="num" w:pos="6327"/>
        </w:tabs>
        <w:ind w:left="6327" w:hanging="360"/>
      </w:pPr>
      <w:rPr>
        <w:rFonts w:ascii="Courier New" w:hAnsi="Courier New" w:hint="default"/>
      </w:rPr>
    </w:lvl>
    <w:lvl w:ilvl="8" w:tentative="1">
      <w:start w:val="1"/>
      <w:numFmt w:val="bullet"/>
      <w:lvlText w:val=""/>
      <w:lvlJc w:val="left"/>
      <w:pPr>
        <w:tabs>
          <w:tab w:val="num" w:pos="7047"/>
        </w:tabs>
        <w:ind w:left="7047" w:hanging="360"/>
      </w:pPr>
      <w:rPr>
        <w:rFonts w:ascii="Wingdings" w:hAnsi="Wingdings" w:hint="default"/>
      </w:rPr>
    </w:lvl>
  </w:abstractNum>
  <w:abstractNum w:abstractNumId="26">
    <w:nsid w:val="59B12F3B"/>
    <w:multiLevelType w:val="singleLevel"/>
    <w:tmpl w:val="EB384CBC"/>
    <w:lvl w:ilvl="0">
      <w:start w:val="1"/>
      <w:numFmt w:val="bullet"/>
      <w:lvlText w:val=""/>
      <w:legacy w:legacy="1" w:legacySpace="0" w:legacyIndent="927"/>
      <w:lvlJc w:val="left"/>
      <w:rPr>
        <w:rFonts w:ascii="Symbol" w:hAnsi="Symbol" w:hint="default"/>
      </w:rPr>
    </w:lvl>
  </w:abstractNum>
  <w:abstractNum w:abstractNumId="27">
    <w:nsid w:val="5D7F0C47"/>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8">
    <w:nsid w:val="64A854F0"/>
    <w:multiLevelType w:val="multilevel"/>
    <w:tmpl w:val="293E86D0"/>
    <w:lvl w:ilvl="0">
      <w:start w:val="1"/>
      <w:numFmt w:val="decimal"/>
      <w:pStyle w:val="Titre1"/>
      <w:lvlText w:val="%1."/>
      <w:lvlJc w:val="left"/>
      <w:pPr>
        <w:tabs>
          <w:tab w:val="num" w:pos="360"/>
        </w:tabs>
        <w:ind w:left="284" w:hanging="284"/>
      </w:pPr>
    </w:lvl>
    <w:lvl w:ilvl="1">
      <w:start w:val="1"/>
      <w:numFmt w:val="decimal"/>
      <w:pStyle w:val="Titre2"/>
      <w:lvlText w:val="%1.%2."/>
      <w:lvlJc w:val="left"/>
      <w:pPr>
        <w:tabs>
          <w:tab w:val="num" w:pos="851"/>
        </w:tabs>
        <w:ind w:left="851" w:hanging="491"/>
      </w:pPr>
    </w:lvl>
    <w:lvl w:ilvl="2">
      <w:start w:val="1"/>
      <w:numFmt w:val="decimal"/>
      <w:pStyle w:val="Titre3"/>
      <w:lvlText w:val="%1.%2.%3."/>
      <w:lvlJc w:val="left"/>
      <w:pPr>
        <w:tabs>
          <w:tab w:val="num" w:pos="1854"/>
        </w:tabs>
        <w:ind w:left="1701" w:hanging="567"/>
      </w:pPr>
    </w:lvl>
    <w:lvl w:ilvl="3">
      <w:start w:val="1"/>
      <w:numFmt w:val="decimal"/>
      <w:pStyle w:val="Titre4"/>
      <w:lvlText w:val="%1.%2.%3.%4."/>
      <w:lvlJc w:val="left"/>
      <w:pPr>
        <w:tabs>
          <w:tab w:val="num" w:pos="1800"/>
        </w:tabs>
        <w:ind w:left="1728" w:hanging="648"/>
      </w:pPr>
    </w:lvl>
    <w:lvl w:ilvl="4">
      <w:start w:val="1"/>
      <w:numFmt w:val="decimal"/>
      <w:pStyle w:val="Titre5"/>
      <w:lvlText w:val="%1.%2.%3.%4.%5."/>
      <w:lvlJc w:val="left"/>
      <w:pPr>
        <w:tabs>
          <w:tab w:val="num" w:pos="2520"/>
        </w:tabs>
        <w:ind w:left="2232" w:hanging="792"/>
      </w:pPr>
    </w:lvl>
    <w:lvl w:ilvl="5">
      <w:start w:val="1"/>
      <w:numFmt w:val="decimal"/>
      <w:pStyle w:val="Titre6"/>
      <w:lvlText w:val="%1.%2.%3.%4.%5.%6."/>
      <w:lvlJc w:val="left"/>
      <w:pPr>
        <w:tabs>
          <w:tab w:val="num" w:pos="2880"/>
        </w:tabs>
        <w:ind w:left="2736" w:hanging="936"/>
      </w:pPr>
    </w:lvl>
    <w:lvl w:ilvl="6">
      <w:start w:val="1"/>
      <w:numFmt w:val="decimal"/>
      <w:pStyle w:val="Titre7"/>
      <w:lvlText w:val="%1.%2.%3.%4.%5.%6.%7."/>
      <w:lvlJc w:val="left"/>
      <w:pPr>
        <w:tabs>
          <w:tab w:val="num" w:pos="3600"/>
        </w:tabs>
        <w:ind w:left="3240" w:hanging="1080"/>
      </w:pPr>
    </w:lvl>
    <w:lvl w:ilvl="7">
      <w:start w:val="1"/>
      <w:numFmt w:val="decimal"/>
      <w:pStyle w:val="Titre8"/>
      <w:lvlText w:val="%1.%2.%3.%4.%5.%6.%7.%8."/>
      <w:lvlJc w:val="left"/>
      <w:pPr>
        <w:tabs>
          <w:tab w:val="num" w:pos="3960"/>
        </w:tabs>
        <w:ind w:left="3744" w:hanging="1224"/>
      </w:pPr>
    </w:lvl>
    <w:lvl w:ilvl="8">
      <w:start w:val="1"/>
      <w:numFmt w:val="decimal"/>
      <w:pStyle w:val="Titre9"/>
      <w:lvlText w:val="%1.%2.%3.%4.%5.%6.%7.%8.%9."/>
      <w:lvlJc w:val="left"/>
      <w:pPr>
        <w:tabs>
          <w:tab w:val="num" w:pos="4680"/>
        </w:tabs>
        <w:ind w:left="4320" w:hanging="1440"/>
      </w:pPr>
    </w:lvl>
  </w:abstractNum>
  <w:abstractNum w:abstractNumId="29">
    <w:nsid w:val="6518275E"/>
    <w:multiLevelType w:val="singleLevel"/>
    <w:tmpl w:val="50A06F2C"/>
    <w:lvl w:ilvl="0">
      <w:start w:val="1"/>
      <w:numFmt w:val="bullet"/>
      <w:lvlText w:val=""/>
      <w:lvlJc w:val="left"/>
      <w:pPr>
        <w:tabs>
          <w:tab w:val="num" w:pos="360"/>
        </w:tabs>
        <w:ind w:left="360" w:hanging="360"/>
      </w:pPr>
      <w:rPr>
        <w:rFonts w:ascii="Wingdings" w:hAnsi="Wingdings" w:cs="Times New Roman" w:hint="default"/>
      </w:rPr>
    </w:lvl>
  </w:abstractNum>
  <w:abstractNum w:abstractNumId="30">
    <w:nsid w:val="66203588"/>
    <w:multiLevelType w:val="hybridMultilevel"/>
    <w:tmpl w:val="E33E756C"/>
    <w:lvl w:ilvl="0" w:tplc="28A0C6D4">
      <w:start w:val="1"/>
      <w:numFmt w:val="bullet"/>
      <w:pStyle w:val="cL"/>
      <w:lvlText w:val=""/>
      <w:lvlJc w:val="left"/>
      <w:pPr>
        <w:tabs>
          <w:tab w:val="num" w:pos="1417"/>
        </w:tabs>
        <w:ind w:left="1417" w:hanging="283"/>
      </w:pPr>
      <w:rPr>
        <w:rFonts w:ascii="Wingdings" w:hAnsi="Wingdings" w:hint="default"/>
        <w:color w:val="auto"/>
      </w:rPr>
    </w:lvl>
    <w:lvl w:ilvl="1" w:tplc="040C0003">
      <w:start w:val="1"/>
      <w:numFmt w:val="bullet"/>
      <w:lvlText w:val="o"/>
      <w:lvlJc w:val="left"/>
      <w:pPr>
        <w:tabs>
          <w:tab w:val="num" w:pos="873"/>
        </w:tabs>
        <w:ind w:left="873" w:hanging="360"/>
      </w:pPr>
      <w:rPr>
        <w:rFonts w:ascii="Courier New" w:hAnsi="Courier New" w:cs="Courier New" w:hint="default"/>
      </w:rPr>
    </w:lvl>
    <w:lvl w:ilvl="2" w:tplc="040C0005" w:tentative="1">
      <w:start w:val="1"/>
      <w:numFmt w:val="bullet"/>
      <w:lvlText w:val=""/>
      <w:lvlJc w:val="left"/>
      <w:pPr>
        <w:tabs>
          <w:tab w:val="num" w:pos="1593"/>
        </w:tabs>
        <w:ind w:left="1593" w:hanging="360"/>
      </w:pPr>
      <w:rPr>
        <w:rFonts w:ascii="Wingdings" w:hAnsi="Wingdings" w:hint="default"/>
      </w:rPr>
    </w:lvl>
    <w:lvl w:ilvl="3" w:tplc="040C0001" w:tentative="1">
      <w:start w:val="1"/>
      <w:numFmt w:val="bullet"/>
      <w:lvlText w:val=""/>
      <w:lvlJc w:val="left"/>
      <w:pPr>
        <w:tabs>
          <w:tab w:val="num" w:pos="2313"/>
        </w:tabs>
        <w:ind w:left="2313" w:hanging="360"/>
      </w:pPr>
      <w:rPr>
        <w:rFonts w:ascii="Symbol" w:hAnsi="Symbol" w:hint="default"/>
      </w:rPr>
    </w:lvl>
    <w:lvl w:ilvl="4" w:tplc="040C0003" w:tentative="1">
      <w:start w:val="1"/>
      <w:numFmt w:val="bullet"/>
      <w:lvlText w:val="o"/>
      <w:lvlJc w:val="left"/>
      <w:pPr>
        <w:tabs>
          <w:tab w:val="num" w:pos="3033"/>
        </w:tabs>
        <w:ind w:left="3033" w:hanging="360"/>
      </w:pPr>
      <w:rPr>
        <w:rFonts w:ascii="Courier New" w:hAnsi="Courier New" w:cs="Courier New" w:hint="default"/>
      </w:rPr>
    </w:lvl>
    <w:lvl w:ilvl="5" w:tplc="040C0005" w:tentative="1">
      <w:start w:val="1"/>
      <w:numFmt w:val="bullet"/>
      <w:lvlText w:val=""/>
      <w:lvlJc w:val="left"/>
      <w:pPr>
        <w:tabs>
          <w:tab w:val="num" w:pos="3753"/>
        </w:tabs>
        <w:ind w:left="3753" w:hanging="360"/>
      </w:pPr>
      <w:rPr>
        <w:rFonts w:ascii="Wingdings" w:hAnsi="Wingdings" w:hint="default"/>
      </w:rPr>
    </w:lvl>
    <w:lvl w:ilvl="6" w:tplc="040C0001" w:tentative="1">
      <w:start w:val="1"/>
      <w:numFmt w:val="bullet"/>
      <w:lvlText w:val=""/>
      <w:lvlJc w:val="left"/>
      <w:pPr>
        <w:tabs>
          <w:tab w:val="num" w:pos="4473"/>
        </w:tabs>
        <w:ind w:left="4473" w:hanging="360"/>
      </w:pPr>
      <w:rPr>
        <w:rFonts w:ascii="Symbol" w:hAnsi="Symbol" w:hint="default"/>
      </w:rPr>
    </w:lvl>
    <w:lvl w:ilvl="7" w:tplc="040C0003" w:tentative="1">
      <w:start w:val="1"/>
      <w:numFmt w:val="bullet"/>
      <w:lvlText w:val="o"/>
      <w:lvlJc w:val="left"/>
      <w:pPr>
        <w:tabs>
          <w:tab w:val="num" w:pos="5193"/>
        </w:tabs>
        <w:ind w:left="5193" w:hanging="360"/>
      </w:pPr>
      <w:rPr>
        <w:rFonts w:ascii="Courier New" w:hAnsi="Courier New" w:cs="Courier New" w:hint="default"/>
      </w:rPr>
    </w:lvl>
    <w:lvl w:ilvl="8" w:tplc="040C0005" w:tentative="1">
      <w:start w:val="1"/>
      <w:numFmt w:val="bullet"/>
      <w:lvlText w:val=""/>
      <w:lvlJc w:val="left"/>
      <w:pPr>
        <w:tabs>
          <w:tab w:val="num" w:pos="5913"/>
        </w:tabs>
        <w:ind w:left="5913" w:hanging="360"/>
      </w:pPr>
      <w:rPr>
        <w:rFonts w:ascii="Wingdings" w:hAnsi="Wingdings" w:hint="default"/>
      </w:rPr>
    </w:lvl>
  </w:abstractNum>
  <w:abstractNum w:abstractNumId="31">
    <w:nsid w:val="6696587C"/>
    <w:multiLevelType w:val="hybridMultilevel"/>
    <w:tmpl w:val="A1C0F4A4"/>
    <w:lvl w:ilvl="0" w:tplc="9484FCBE">
      <w:start w:val="1"/>
      <w:numFmt w:val="bullet"/>
      <w:lvlText w:val=""/>
      <w:lvlJc w:val="left"/>
      <w:pPr>
        <w:tabs>
          <w:tab w:val="num" w:pos="283"/>
        </w:tabs>
        <w:ind w:left="283" w:hanging="283"/>
      </w:pPr>
      <w:rPr>
        <w:rFonts w:ascii="Symbol" w:hAnsi="Symbol" w:hint="default"/>
        <w:color w:val="auto"/>
      </w:rPr>
    </w:lvl>
    <w:lvl w:ilvl="1" w:tplc="040C0003">
      <w:start w:val="1"/>
      <w:numFmt w:val="bullet"/>
      <w:lvlText w:val="o"/>
      <w:lvlJc w:val="left"/>
      <w:pPr>
        <w:tabs>
          <w:tab w:val="num" w:pos="873"/>
        </w:tabs>
        <w:ind w:left="873" w:hanging="360"/>
      </w:pPr>
      <w:rPr>
        <w:rFonts w:ascii="Courier New" w:hAnsi="Courier New" w:cs="Courier New" w:hint="default"/>
      </w:rPr>
    </w:lvl>
    <w:lvl w:ilvl="2" w:tplc="040C0005" w:tentative="1">
      <w:start w:val="1"/>
      <w:numFmt w:val="bullet"/>
      <w:lvlText w:val=""/>
      <w:lvlJc w:val="left"/>
      <w:pPr>
        <w:tabs>
          <w:tab w:val="num" w:pos="1593"/>
        </w:tabs>
        <w:ind w:left="1593" w:hanging="360"/>
      </w:pPr>
      <w:rPr>
        <w:rFonts w:ascii="Wingdings" w:hAnsi="Wingdings" w:hint="default"/>
      </w:rPr>
    </w:lvl>
    <w:lvl w:ilvl="3" w:tplc="040C0001" w:tentative="1">
      <w:start w:val="1"/>
      <w:numFmt w:val="bullet"/>
      <w:lvlText w:val=""/>
      <w:lvlJc w:val="left"/>
      <w:pPr>
        <w:tabs>
          <w:tab w:val="num" w:pos="2313"/>
        </w:tabs>
        <w:ind w:left="2313" w:hanging="360"/>
      </w:pPr>
      <w:rPr>
        <w:rFonts w:ascii="Symbol" w:hAnsi="Symbol" w:hint="default"/>
      </w:rPr>
    </w:lvl>
    <w:lvl w:ilvl="4" w:tplc="040C0003" w:tentative="1">
      <w:start w:val="1"/>
      <w:numFmt w:val="bullet"/>
      <w:lvlText w:val="o"/>
      <w:lvlJc w:val="left"/>
      <w:pPr>
        <w:tabs>
          <w:tab w:val="num" w:pos="3033"/>
        </w:tabs>
        <w:ind w:left="3033" w:hanging="360"/>
      </w:pPr>
      <w:rPr>
        <w:rFonts w:ascii="Courier New" w:hAnsi="Courier New" w:cs="Courier New" w:hint="default"/>
      </w:rPr>
    </w:lvl>
    <w:lvl w:ilvl="5" w:tplc="040C0005" w:tentative="1">
      <w:start w:val="1"/>
      <w:numFmt w:val="bullet"/>
      <w:lvlText w:val=""/>
      <w:lvlJc w:val="left"/>
      <w:pPr>
        <w:tabs>
          <w:tab w:val="num" w:pos="3753"/>
        </w:tabs>
        <w:ind w:left="3753" w:hanging="360"/>
      </w:pPr>
      <w:rPr>
        <w:rFonts w:ascii="Wingdings" w:hAnsi="Wingdings" w:hint="default"/>
      </w:rPr>
    </w:lvl>
    <w:lvl w:ilvl="6" w:tplc="040C0001" w:tentative="1">
      <w:start w:val="1"/>
      <w:numFmt w:val="bullet"/>
      <w:lvlText w:val=""/>
      <w:lvlJc w:val="left"/>
      <w:pPr>
        <w:tabs>
          <w:tab w:val="num" w:pos="4473"/>
        </w:tabs>
        <w:ind w:left="4473" w:hanging="360"/>
      </w:pPr>
      <w:rPr>
        <w:rFonts w:ascii="Symbol" w:hAnsi="Symbol" w:hint="default"/>
      </w:rPr>
    </w:lvl>
    <w:lvl w:ilvl="7" w:tplc="040C0003" w:tentative="1">
      <w:start w:val="1"/>
      <w:numFmt w:val="bullet"/>
      <w:lvlText w:val="o"/>
      <w:lvlJc w:val="left"/>
      <w:pPr>
        <w:tabs>
          <w:tab w:val="num" w:pos="5193"/>
        </w:tabs>
        <w:ind w:left="5193" w:hanging="360"/>
      </w:pPr>
      <w:rPr>
        <w:rFonts w:ascii="Courier New" w:hAnsi="Courier New" w:cs="Courier New" w:hint="default"/>
      </w:rPr>
    </w:lvl>
    <w:lvl w:ilvl="8" w:tplc="040C0005" w:tentative="1">
      <w:start w:val="1"/>
      <w:numFmt w:val="bullet"/>
      <w:lvlText w:val=""/>
      <w:lvlJc w:val="left"/>
      <w:pPr>
        <w:tabs>
          <w:tab w:val="num" w:pos="5913"/>
        </w:tabs>
        <w:ind w:left="5913" w:hanging="360"/>
      </w:pPr>
      <w:rPr>
        <w:rFonts w:ascii="Wingdings" w:hAnsi="Wingdings" w:hint="default"/>
      </w:rPr>
    </w:lvl>
  </w:abstractNum>
  <w:num w:numId="1">
    <w:abstractNumId w:val="14"/>
  </w:num>
  <w:num w:numId="2">
    <w:abstractNumId w:val="28"/>
  </w:num>
  <w:num w:numId="3">
    <w:abstractNumId w:val="14"/>
  </w:num>
  <w:num w:numId="4">
    <w:abstractNumId w:val="13"/>
  </w:num>
  <w:num w:numId="5">
    <w:abstractNumId w:val="28"/>
  </w:num>
  <w:num w:numId="6">
    <w:abstractNumId w:val="28"/>
  </w:num>
  <w:num w:numId="7">
    <w:abstractNumId w:val="28"/>
  </w:num>
  <w:num w:numId="8">
    <w:abstractNumId w:val="28"/>
  </w:num>
  <w:num w:numId="9">
    <w:abstractNumId w:val="28"/>
  </w:num>
  <w:num w:numId="10">
    <w:abstractNumId w:val="28"/>
  </w:num>
  <w:num w:numId="11">
    <w:abstractNumId w:val="28"/>
  </w:num>
  <w:num w:numId="12">
    <w:abstractNumId w:val="28"/>
  </w:num>
  <w:num w:numId="13">
    <w:abstractNumId w:val="28"/>
  </w:num>
  <w:num w:numId="14">
    <w:abstractNumId w:val="10"/>
    <w:lvlOverride w:ilvl="0">
      <w:lvl w:ilvl="0">
        <w:start w:val="1"/>
        <w:numFmt w:val="bullet"/>
        <w:lvlText w:val=""/>
        <w:legacy w:legacy="1" w:legacySpace="0" w:legacyIndent="283"/>
        <w:lvlJc w:val="left"/>
        <w:pPr>
          <w:ind w:left="850" w:hanging="283"/>
        </w:pPr>
        <w:rPr>
          <w:rFonts w:ascii="Symbol" w:hAnsi="Symbol" w:cs="Times New Roman" w:hint="default"/>
          <w:sz w:val="20"/>
          <w:szCs w:val="20"/>
        </w:rPr>
      </w:lvl>
    </w:lvlOverride>
  </w:num>
  <w:num w:numId="15">
    <w:abstractNumId w:val="10"/>
    <w:lvlOverride w:ilvl="0">
      <w:lvl w:ilvl="0">
        <w:start w:val="1"/>
        <w:numFmt w:val="bullet"/>
        <w:lvlText w:val="–"/>
        <w:legacy w:legacy="1" w:legacySpace="0" w:legacyIndent="283"/>
        <w:lvlJc w:val="left"/>
        <w:pPr>
          <w:ind w:left="1417" w:hanging="283"/>
        </w:pPr>
        <w:rPr>
          <w:rFonts w:ascii="Times New Roman" w:hAnsi="Times New Roman" w:cs="Times New Roman" w:hint="default"/>
          <w:sz w:val="20"/>
          <w:szCs w:val="20"/>
        </w:rPr>
      </w:lvl>
    </w:lvlOverride>
  </w:num>
  <w:num w:numId="16">
    <w:abstractNumId w:val="10"/>
    <w:lvlOverride w:ilvl="0">
      <w:lvl w:ilvl="0">
        <w:start w:val="1"/>
        <w:numFmt w:val="bullet"/>
        <w:lvlText w:val=""/>
        <w:legacy w:legacy="1" w:legacySpace="0" w:legacyIndent="283"/>
        <w:lvlJc w:val="left"/>
        <w:pPr>
          <w:ind w:left="1701" w:hanging="283"/>
        </w:pPr>
        <w:rPr>
          <w:rFonts w:ascii="Symbol" w:hAnsi="Symbol" w:cs="Times New Roman" w:hint="default"/>
        </w:rPr>
      </w:lvl>
    </w:lvlOverride>
  </w:num>
  <w:num w:numId="17">
    <w:abstractNumId w:val="29"/>
  </w:num>
  <w:num w:numId="18">
    <w:abstractNumId w:val="10"/>
    <w:lvlOverride w:ilvl="0">
      <w:lvl w:ilvl="0">
        <w:start w:val="1"/>
        <w:numFmt w:val="bullet"/>
        <w:lvlText w:val="–"/>
        <w:legacy w:legacy="1" w:legacySpace="0" w:legacyIndent="283"/>
        <w:lvlJc w:val="left"/>
        <w:pPr>
          <w:ind w:left="1134" w:hanging="283"/>
        </w:pPr>
        <w:rPr>
          <w:rFonts w:ascii="Times New Roman" w:hAnsi="Times New Roman" w:hint="default"/>
          <w:sz w:val="20"/>
        </w:rPr>
      </w:lvl>
    </w:lvlOverride>
  </w:num>
  <w:num w:numId="19">
    <w:abstractNumId w:val="25"/>
  </w:num>
  <w:num w:numId="20">
    <w:abstractNumId w:val="10"/>
    <w:lvlOverride w:ilvl="0">
      <w:lvl w:ilvl="0">
        <w:start w:val="1"/>
        <w:numFmt w:val="bullet"/>
        <w:lvlText w:val="-"/>
        <w:legacy w:legacy="1" w:legacySpace="0" w:legacyIndent="283"/>
        <w:lvlJc w:val="left"/>
        <w:pPr>
          <w:ind w:left="1701" w:hanging="283"/>
        </w:pPr>
        <w:rPr>
          <w:rFonts w:ascii="Times New Roman" w:hAnsi="Times New Roman" w:hint="default"/>
        </w:rPr>
      </w:lvl>
    </w:lvlOverride>
  </w:num>
  <w:num w:numId="21">
    <w:abstractNumId w:val="15"/>
  </w:num>
  <w:num w:numId="22">
    <w:abstractNumId w:val="24"/>
  </w:num>
  <w:num w:numId="23">
    <w:abstractNumId w:val="11"/>
  </w:num>
  <w:num w:numId="24">
    <w:abstractNumId w:val="27"/>
  </w:num>
  <w:num w:numId="25">
    <w:abstractNumId w:val="19"/>
  </w:num>
  <w:num w:numId="26">
    <w:abstractNumId w:val="21"/>
  </w:num>
  <w:num w:numId="27">
    <w:abstractNumId w:val="12"/>
  </w:num>
  <w:num w:numId="28">
    <w:abstractNumId w:val="16"/>
  </w:num>
  <w:num w:numId="29">
    <w:abstractNumId w:val="26"/>
  </w:num>
  <w:num w:numId="30">
    <w:abstractNumId w:val="22"/>
  </w:num>
  <w:num w:numId="31">
    <w:abstractNumId w:val="23"/>
  </w:num>
  <w:num w:numId="32">
    <w:abstractNumId w:val="31"/>
  </w:num>
  <w:num w:numId="33">
    <w:abstractNumId w:val="30"/>
  </w:num>
  <w:num w:numId="34">
    <w:abstractNumId w:val="18"/>
  </w:num>
  <w:num w:numId="35">
    <w:abstractNumId w:val="20"/>
  </w:num>
  <w:num w:numId="36">
    <w:abstractNumId w:val="17"/>
  </w:num>
  <w:num w:numId="37">
    <w:abstractNumId w:val="8"/>
  </w:num>
  <w:num w:numId="38">
    <w:abstractNumId w:val="3"/>
  </w:num>
  <w:num w:numId="39">
    <w:abstractNumId w:val="2"/>
  </w:num>
  <w:num w:numId="40">
    <w:abstractNumId w:val="1"/>
  </w:num>
  <w:num w:numId="41">
    <w:abstractNumId w:val="0"/>
  </w:num>
  <w:num w:numId="42">
    <w:abstractNumId w:val="9"/>
  </w:num>
  <w:num w:numId="43">
    <w:abstractNumId w:val="7"/>
  </w:num>
  <w:num w:numId="44">
    <w:abstractNumId w:val="6"/>
  </w:num>
  <w:num w:numId="45">
    <w:abstractNumId w:val="5"/>
  </w:num>
  <w:num w:numId="46">
    <w:abstractNumId w:val="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17B8"/>
    <w:rsid w:val="00026C23"/>
    <w:rsid w:val="00072F66"/>
    <w:rsid w:val="00103C9C"/>
    <w:rsid w:val="001176B2"/>
    <w:rsid w:val="001434D6"/>
    <w:rsid w:val="00245174"/>
    <w:rsid w:val="00287049"/>
    <w:rsid w:val="002E025E"/>
    <w:rsid w:val="002F3BD6"/>
    <w:rsid w:val="0030341B"/>
    <w:rsid w:val="003217B8"/>
    <w:rsid w:val="00430D89"/>
    <w:rsid w:val="0047766B"/>
    <w:rsid w:val="005005AC"/>
    <w:rsid w:val="005F3FA5"/>
    <w:rsid w:val="00604C57"/>
    <w:rsid w:val="00605BF5"/>
    <w:rsid w:val="00667496"/>
    <w:rsid w:val="0067537F"/>
    <w:rsid w:val="00766770"/>
    <w:rsid w:val="007B28D3"/>
    <w:rsid w:val="007C25C2"/>
    <w:rsid w:val="007F4C83"/>
    <w:rsid w:val="00801E10"/>
    <w:rsid w:val="00845E5E"/>
    <w:rsid w:val="00885035"/>
    <w:rsid w:val="00896971"/>
    <w:rsid w:val="00902C07"/>
    <w:rsid w:val="009A0DCA"/>
    <w:rsid w:val="009B6AFB"/>
    <w:rsid w:val="009E6829"/>
    <w:rsid w:val="00A04B51"/>
    <w:rsid w:val="00A14C42"/>
    <w:rsid w:val="00A83ADB"/>
    <w:rsid w:val="00A859C8"/>
    <w:rsid w:val="00AF623D"/>
    <w:rsid w:val="00BB0E1F"/>
    <w:rsid w:val="00BD0863"/>
    <w:rsid w:val="00C02C39"/>
    <w:rsid w:val="00C81E5D"/>
    <w:rsid w:val="00CB3A35"/>
    <w:rsid w:val="00D173ED"/>
    <w:rsid w:val="00E70ECB"/>
    <w:rsid w:val="00E803F9"/>
    <w:rsid w:val="00EF5626"/>
    <w:rsid w:val="00F853AB"/>
    <w:rsid w:val="00FD0D4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before="180"/>
      <w:jc w:val="both"/>
    </w:pPr>
    <w:rPr>
      <w:rFonts w:ascii="Univers" w:hAnsi="Univers"/>
      <w:sz w:val="18"/>
    </w:rPr>
  </w:style>
  <w:style w:type="paragraph" w:styleId="Titre1">
    <w:name w:val="heading 1"/>
    <w:basedOn w:val="Normal"/>
    <w:next w:val="Normal"/>
    <w:link w:val="Titre1Car"/>
    <w:qFormat/>
    <w:rsid w:val="00287049"/>
    <w:pPr>
      <w:numPr>
        <w:numId w:val="5"/>
      </w:numPr>
      <w:tabs>
        <w:tab w:val="clear" w:pos="360"/>
        <w:tab w:val="num" w:pos="567"/>
      </w:tabs>
      <w:spacing w:before="240" w:after="120"/>
      <w:ind w:left="567" w:hanging="567"/>
      <w:jc w:val="left"/>
      <w:outlineLvl w:val="0"/>
    </w:pPr>
    <w:rPr>
      <w:b/>
      <w:sz w:val="22"/>
      <w:szCs w:val="22"/>
      <w:u w:val="single"/>
    </w:rPr>
  </w:style>
  <w:style w:type="paragraph" w:styleId="Titre2">
    <w:name w:val="heading 2"/>
    <w:basedOn w:val="Titre1"/>
    <w:next w:val="Normal"/>
    <w:qFormat/>
    <w:pPr>
      <w:numPr>
        <w:ilvl w:val="1"/>
        <w:numId w:val="6"/>
      </w:numPr>
      <w:tabs>
        <w:tab w:val="clear" w:pos="851"/>
        <w:tab w:val="left" w:pos="1418"/>
      </w:tabs>
      <w:ind w:left="1418" w:hanging="860"/>
      <w:outlineLvl w:val="1"/>
    </w:pPr>
  </w:style>
  <w:style w:type="paragraph" w:styleId="Titre3">
    <w:name w:val="heading 3"/>
    <w:basedOn w:val="Titre1"/>
    <w:next w:val="Normal"/>
    <w:link w:val="Titre3Car"/>
    <w:qFormat/>
    <w:pPr>
      <w:numPr>
        <w:ilvl w:val="2"/>
        <w:numId w:val="7"/>
      </w:numPr>
      <w:tabs>
        <w:tab w:val="clear" w:pos="1854"/>
        <w:tab w:val="left" w:pos="2552"/>
      </w:tabs>
      <w:spacing w:before="300" w:after="180"/>
      <w:ind w:left="2552" w:hanging="1145"/>
      <w:outlineLvl w:val="2"/>
    </w:pPr>
    <w:rPr>
      <w:sz w:val="20"/>
    </w:rPr>
  </w:style>
  <w:style w:type="paragraph" w:styleId="Titre4">
    <w:name w:val="heading 4"/>
    <w:basedOn w:val="Titre1"/>
    <w:next w:val="Normal"/>
    <w:qFormat/>
    <w:pPr>
      <w:numPr>
        <w:ilvl w:val="3"/>
        <w:numId w:val="8"/>
      </w:numPr>
      <w:tabs>
        <w:tab w:val="clear" w:pos="1800"/>
        <w:tab w:val="num" w:pos="1418"/>
      </w:tabs>
      <w:ind w:left="1418" w:hanging="1418"/>
      <w:outlineLvl w:val="3"/>
    </w:pPr>
    <w:rPr>
      <w:sz w:val="18"/>
    </w:rPr>
  </w:style>
  <w:style w:type="paragraph" w:styleId="Titre5">
    <w:name w:val="heading 5"/>
    <w:basedOn w:val="Normal"/>
    <w:next w:val="Definition"/>
    <w:qFormat/>
    <w:pPr>
      <w:keepNext/>
      <w:numPr>
        <w:ilvl w:val="4"/>
        <w:numId w:val="9"/>
      </w:numPr>
      <w:tabs>
        <w:tab w:val="clear" w:pos="2520"/>
        <w:tab w:val="num" w:pos="1008"/>
      </w:tabs>
      <w:spacing w:before="240"/>
      <w:ind w:left="1008" w:hanging="1008"/>
      <w:outlineLvl w:val="4"/>
    </w:pPr>
    <w:rPr>
      <w:b/>
      <w:i/>
      <w:caps/>
      <w:sz w:val="16"/>
      <w:u w:val="single"/>
    </w:rPr>
  </w:style>
  <w:style w:type="paragraph" w:styleId="Titre6">
    <w:name w:val="heading 6"/>
    <w:basedOn w:val="Normal"/>
    <w:next w:val="Normal"/>
    <w:qFormat/>
    <w:pPr>
      <w:numPr>
        <w:ilvl w:val="5"/>
        <w:numId w:val="10"/>
      </w:numPr>
      <w:tabs>
        <w:tab w:val="clear" w:pos="2880"/>
        <w:tab w:val="num" w:pos="1152"/>
      </w:tabs>
      <w:ind w:left="1152" w:hanging="1152"/>
      <w:outlineLvl w:val="5"/>
    </w:pPr>
    <w:rPr>
      <w:u w:val="single"/>
    </w:rPr>
  </w:style>
  <w:style w:type="paragraph" w:styleId="Titre7">
    <w:name w:val="heading 7"/>
    <w:basedOn w:val="Normal"/>
    <w:next w:val="Normal"/>
    <w:qFormat/>
    <w:pPr>
      <w:numPr>
        <w:ilvl w:val="6"/>
        <w:numId w:val="11"/>
      </w:numPr>
      <w:tabs>
        <w:tab w:val="clear" w:pos="3600"/>
        <w:tab w:val="num" w:pos="1296"/>
      </w:tabs>
      <w:ind w:left="1296" w:hanging="1296"/>
      <w:outlineLvl w:val="6"/>
    </w:pPr>
    <w:rPr>
      <w:i/>
    </w:rPr>
  </w:style>
  <w:style w:type="paragraph" w:styleId="Titre8">
    <w:name w:val="heading 8"/>
    <w:basedOn w:val="Normal"/>
    <w:next w:val="Normal"/>
    <w:qFormat/>
    <w:pPr>
      <w:numPr>
        <w:ilvl w:val="7"/>
        <w:numId w:val="12"/>
      </w:numPr>
      <w:tabs>
        <w:tab w:val="clear" w:pos="3960"/>
        <w:tab w:val="num" w:pos="1440"/>
      </w:tabs>
      <w:ind w:left="1440" w:hanging="1440"/>
      <w:outlineLvl w:val="7"/>
    </w:pPr>
    <w:rPr>
      <w:i/>
    </w:rPr>
  </w:style>
  <w:style w:type="paragraph" w:styleId="Titre9">
    <w:name w:val="heading 9"/>
    <w:basedOn w:val="Normal"/>
    <w:next w:val="Normal"/>
    <w:qFormat/>
    <w:pPr>
      <w:numPr>
        <w:ilvl w:val="8"/>
        <w:numId w:val="13"/>
      </w:numPr>
      <w:tabs>
        <w:tab w:val="clear" w:pos="4680"/>
        <w:tab w:val="num" w:pos="1584"/>
      </w:tabs>
      <w:ind w:left="1584" w:hanging="1584"/>
      <w:outlineLvl w:val="8"/>
    </w:pPr>
    <w:rPr>
      <w:i/>
    </w:rPr>
  </w:style>
  <w:style w:type="character" w:default="1" w:styleId="Policepardfaut">
    <w:name w:val="Default Paragraph Font"/>
    <w:aliases w:val="Default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customStyle="1" w:styleId="Definition">
    <w:name w:val="Definition"/>
    <w:basedOn w:val="Normal"/>
    <w:pPr>
      <w:spacing w:before="120"/>
      <w:ind w:left="1701"/>
    </w:pPr>
  </w:style>
  <w:style w:type="paragraph" w:customStyle="1" w:styleId="B1">
    <w:name w:val="B1"/>
    <w:basedOn w:val="Normal"/>
    <w:link w:val="B1Car"/>
    <w:pPr>
      <w:numPr>
        <w:numId w:val="19"/>
      </w:numPr>
      <w:tabs>
        <w:tab w:val="clear" w:pos="1494"/>
        <w:tab w:val="num" w:pos="851"/>
      </w:tabs>
      <w:spacing w:before="60"/>
      <w:ind w:left="851"/>
    </w:pPr>
  </w:style>
  <w:style w:type="paragraph" w:customStyle="1" w:styleId="B2">
    <w:name w:val="B2"/>
    <w:basedOn w:val="B1"/>
    <w:pPr>
      <w:numPr>
        <w:numId w:val="3"/>
      </w:numPr>
      <w:tabs>
        <w:tab w:val="clear" w:pos="927"/>
        <w:tab w:val="left" w:pos="1134"/>
      </w:tabs>
      <w:ind w:left="1134" w:hanging="283"/>
    </w:pPr>
  </w:style>
  <w:style w:type="paragraph" w:customStyle="1" w:styleId="B3">
    <w:name w:val="B3"/>
    <w:basedOn w:val="B2"/>
    <w:pPr>
      <w:numPr>
        <w:numId w:val="4"/>
      </w:numPr>
      <w:tabs>
        <w:tab w:val="clear" w:pos="360"/>
        <w:tab w:val="clear" w:pos="1134"/>
        <w:tab w:val="left" w:pos="1418"/>
      </w:tabs>
      <w:spacing w:before="20"/>
      <w:ind w:left="1418" w:hanging="284"/>
    </w:pPr>
  </w:style>
  <w:style w:type="paragraph" w:styleId="TM1">
    <w:name w:val="toc 1"/>
    <w:basedOn w:val="Normal"/>
    <w:next w:val="Normal"/>
    <w:uiPriority w:val="39"/>
    <w:rsid w:val="00885035"/>
    <w:pPr>
      <w:tabs>
        <w:tab w:val="left" w:pos="2410"/>
        <w:tab w:val="right" w:leader="underscore" w:pos="9639"/>
      </w:tabs>
      <w:spacing w:before="0"/>
      <w:ind w:left="1985" w:hanging="284"/>
      <w:jc w:val="left"/>
    </w:pPr>
    <w:rPr>
      <w:i/>
      <w:caps/>
      <w:noProof/>
      <w:sz w:val="16"/>
      <w:szCs w:val="22"/>
    </w:rPr>
  </w:style>
  <w:style w:type="paragraph" w:styleId="TM2">
    <w:name w:val="toc 2"/>
    <w:basedOn w:val="TM1"/>
    <w:next w:val="Normal"/>
    <w:uiPriority w:val="39"/>
    <w:pPr>
      <w:tabs>
        <w:tab w:val="left" w:pos="2880"/>
        <w:tab w:val="right" w:leader="underscore" w:pos="10206"/>
      </w:tabs>
      <w:ind w:left="2410" w:hanging="425"/>
    </w:pPr>
  </w:style>
  <w:style w:type="paragraph" w:styleId="TM3">
    <w:name w:val="toc 3"/>
    <w:basedOn w:val="TM1"/>
    <w:next w:val="Normal"/>
    <w:uiPriority w:val="39"/>
    <w:pPr>
      <w:tabs>
        <w:tab w:val="left" w:pos="-720"/>
        <w:tab w:val="left" w:pos="3298"/>
        <w:tab w:val="right" w:leader="underscore" w:pos="10206"/>
      </w:tabs>
      <w:ind w:left="2880"/>
    </w:pPr>
  </w:style>
  <w:style w:type="paragraph" w:styleId="TM4">
    <w:name w:val="toc 4"/>
    <w:basedOn w:val="TM1"/>
    <w:next w:val="Normal"/>
    <w:semiHidden/>
    <w:pPr>
      <w:tabs>
        <w:tab w:val="left" w:pos="-720"/>
        <w:tab w:val="left" w:pos="1276"/>
        <w:tab w:val="right" w:leader="dot" w:pos="9389"/>
      </w:tabs>
      <w:ind w:left="1276" w:hanging="851"/>
    </w:pPr>
  </w:style>
  <w:style w:type="paragraph" w:styleId="TM5">
    <w:name w:val="toc 5"/>
    <w:basedOn w:val="TM1"/>
    <w:next w:val="Normal"/>
    <w:semiHidden/>
    <w:pPr>
      <w:tabs>
        <w:tab w:val="left" w:pos="-720"/>
        <w:tab w:val="left" w:pos="2268"/>
        <w:tab w:val="right" w:leader="dot" w:pos="9389"/>
      </w:tabs>
      <w:ind w:left="2268" w:hanging="141"/>
    </w:pPr>
  </w:style>
  <w:style w:type="paragraph" w:styleId="TM6">
    <w:name w:val="toc 6"/>
    <w:basedOn w:val="TM1"/>
    <w:next w:val="Normal"/>
    <w:semiHidden/>
    <w:pPr>
      <w:tabs>
        <w:tab w:val="left" w:pos="-720"/>
        <w:tab w:val="left" w:pos="1843"/>
        <w:tab w:val="right" w:pos="9389"/>
      </w:tabs>
      <w:ind w:left="1843" w:hanging="1134"/>
    </w:pPr>
  </w:style>
  <w:style w:type="paragraph" w:styleId="TM7">
    <w:name w:val="toc 7"/>
    <w:basedOn w:val="TM1"/>
    <w:next w:val="Normal"/>
    <w:semiHidden/>
    <w:pPr>
      <w:tabs>
        <w:tab w:val="left" w:pos="-720"/>
        <w:tab w:val="left" w:pos="2127"/>
        <w:tab w:val="right" w:pos="9389"/>
      </w:tabs>
      <w:ind w:left="2127" w:hanging="1276"/>
    </w:pPr>
  </w:style>
  <w:style w:type="paragraph" w:styleId="TM8">
    <w:name w:val="toc 8"/>
    <w:basedOn w:val="TM1"/>
    <w:next w:val="Normal"/>
    <w:semiHidden/>
    <w:pPr>
      <w:tabs>
        <w:tab w:val="left" w:pos="-720"/>
        <w:tab w:val="right" w:leader="dot" w:pos="9389"/>
      </w:tabs>
      <w:ind w:left="2410" w:hanging="1418"/>
    </w:pPr>
  </w:style>
  <w:style w:type="paragraph" w:styleId="Titre">
    <w:name w:val="Title"/>
    <w:basedOn w:val="Normal"/>
    <w:next w:val="Normal"/>
    <w:qFormat/>
    <w:rsid w:val="00287049"/>
    <w:pPr>
      <w:spacing w:before="120" w:after="120"/>
      <w:jc w:val="center"/>
    </w:pPr>
    <w:rPr>
      <w:b/>
      <w:sz w:val="32"/>
      <w:szCs w:val="32"/>
    </w:rPr>
  </w:style>
  <w:style w:type="character" w:styleId="Lienhypertexte">
    <w:name w:val="Hyperlink"/>
    <w:rPr>
      <w:color w:val="0000FF"/>
      <w:u w:val="single"/>
    </w:rPr>
  </w:style>
  <w:style w:type="paragraph" w:customStyle="1" w:styleId="Version">
    <w:name w:val="Version"/>
    <w:basedOn w:val="Normal"/>
    <w:pPr>
      <w:jc w:val="right"/>
    </w:pPr>
    <w:rPr>
      <w:i/>
      <w:sz w:val="16"/>
    </w:rPr>
  </w:style>
  <w:style w:type="paragraph" w:customStyle="1" w:styleId="Terme">
    <w:name w:val="Terme"/>
    <w:basedOn w:val="Definition"/>
    <w:rPr>
      <w:b/>
      <w:caps/>
    </w:rPr>
  </w:style>
  <w:style w:type="character" w:styleId="Lienhypertextesuivivisit">
    <w:name w:val="FollowedHyperlink"/>
    <w:rPr>
      <w:rFonts w:ascii="Univers" w:hAnsi="Univers"/>
      <w:color w:val="800080"/>
      <w:sz w:val="18"/>
      <w:u w:val="single"/>
    </w:rPr>
  </w:style>
  <w:style w:type="paragraph" w:customStyle="1" w:styleId="Titresous">
    <w:name w:val="Titre_sous"/>
    <w:basedOn w:val="Titre"/>
    <w:next w:val="Normal"/>
    <w:rPr>
      <w:i/>
      <w:iCs/>
      <w:sz w:val="28"/>
    </w:rPr>
  </w:style>
  <w:style w:type="paragraph" w:customStyle="1" w:styleId="Suggestion">
    <w:name w:val="Suggestion"/>
    <w:basedOn w:val="Normal"/>
    <w:pPr>
      <w:numPr>
        <w:numId w:val="17"/>
      </w:numPr>
      <w:tabs>
        <w:tab w:val="clear" w:pos="360"/>
        <w:tab w:val="left" w:pos="284"/>
      </w:tabs>
      <w:ind w:left="284" w:hanging="284"/>
    </w:pPr>
    <w:rPr>
      <w:rFonts w:ascii="Comic Sans MS" w:hAnsi="Comic Sans MS"/>
      <w:color w:val="0000FF"/>
    </w:rPr>
  </w:style>
  <w:style w:type="paragraph" w:styleId="Pieddepage">
    <w:name w:val="footer"/>
    <w:basedOn w:val="Normal"/>
    <w:pPr>
      <w:tabs>
        <w:tab w:val="center" w:pos="4536"/>
        <w:tab w:val="right" w:pos="9072"/>
      </w:tabs>
    </w:pPr>
  </w:style>
  <w:style w:type="paragraph" w:customStyle="1" w:styleId="Centr">
    <w:name w:val="Centré"/>
    <w:basedOn w:val="Normal"/>
    <w:next w:val="Normal"/>
    <w:pPr>
      <w:spacing w:before="240"/>
      <w:jc w:val="center"/>
    </w:pPr>
  </w:style>
  <w:style w:type="paragraph" w:customStyle="1" w:styleId="2">
    <w:name w:val="2"/>
    <w:basedOn w:val="Normal"/>
    <w:pPr>
      <w:spacing w:before="100" w:beforeAutospacing="1" w:after="100" w:afterAutospacing="1"/>
      <w:jc w:val="left"/>
    </w:pPr>
    <w:rPr>
      <w:rFonts w:ascii="Arial Unicode MS" w:eastAsia="Arial Unicode MS" w:hAnsi="Arial Unicode MS" w:cs="Arial Unicode MS"/>
      <w:sz w:val="24"/>
      <w:szCs w:val="24"/>
    </w:rPr>
  </w:style>
  <w:style w:type="character" w:styleId="Accentuation">
    <w:name w:val="Emphasis"/>
    <w:qFormat/>
    <w:rPr>
      <w:i/>
      <w:iCs/>
    </w:rPr>
  </w:style>
  <w:style w:type="paragraph" w:styleId="NormalWeb">
    <w:name w:val="Normal (Web)"/>
    <w:basedOn w:val="Normal"/>
    <w:pPr>
      <w:spacing w:before="100" w:beforeAutospacing="1" w:after="100" w:afterAutospacing="1"/>
      <w:jc w:val="left"/>
    </w:pPr>
    <w:rPr>
      <w:rFonts w:ascii="Arial Unicode MS" w:eastAsia="Arial Unicode MS" w:hAnsi="Arial Unicode MS" w:cs="Arial Unicode MS"/>
      <w:sz w:val="24"/>
      <w:szCs w:val="24"/>
    </w:rPr>
  </w:style>
  <w:style w:type="paragraph" w:styleId="Explorateurdedocuments">
    <w:name w:val="Document Map"/>
    <w:basedOn w:val="Normal"/>
    <w:semiHidden/>
    <w:pPr>
      <w:shd w:val="clear" w:color="auto" w:fill="000080"/>
    </w:pPr>
    <w:rPr>
      <w:rFonts w:ascii="Tahoma" w:hAnsi="Tahoma" w:cs="Tahoma"/>
    </w:rPr>
  </w:style>
  <w:style w:type="paragraph" w:styleId="Corpsdetexte">
    <w:name w:val="Body Text"/>
    <w:basedOn w:val="Normal"/>
    <w:link w:val="CorpsdetexteCar"/>
    <w:pPr>
      <w:spacing w:before="0" w:after="240"/>
    </w:pPr>
    <w:rPr>
      <w:spacing w:val="-5"/>
      <w:sz w:val="24"/>
    </w:rPr>
  </w:style>
  <w:style w:type="paragraph" w:styleId="En-tte">
    <w:name w:val="header"/>
    <w:basedOn w:val="Normal"/>
    <w:pPr>
      <w:tabs>
        <w:tab w:val="center" w:pos="4536"/>
        <w:tab w:val="right" w:pos="9072"/>
      </w:tabs>
    </w:pPr>
  </w:style>
  <w:style w:type="paragraph" w:styleId="Sous-titre">
    <w:name w:val="Subtitle"/>
    <w:basedOn w:val="Normal"/>
    <w:qFormat/>
    <w:pPr>
      <w:spacing w:before="60" w:after="60"/>
      <w:jc w:val="center"/>
    </w:pPr>
    <w:rPr>
      <w:b/>
      <w:bCs/>
    </w:rPr>
  </w:style>
  <w:style w:type="paragraph" w:styleId="Corpsdetexte2">
    <w:name w:val="Body Text 2"/>
    <w:basedOn w:val="Normal"/>
    <w:rPr>
      <w:b/>
      <w:bCs/>
    </w:rPr>
  </w:style>
  <w:style w:type="paragraph" w:customStyle="1" w:styleId="version0">
    <w:name w:val="version"/>
    <w:basedOn w:val="Normal"/>
    <w:pPr>
      <w:spacing w:before="100" w:beforeAutospacing="1" w:after="100" w:afterAutospacing="1"/>
      <w:ind w:left="400"/>
      <w:jc w:val="right"/>
    </w:pPr>
    <w:rPr>
      <w:i/>
      <w:iCs/>
      <w:color w:val="000000"/>
      <w:szCs w:val="18"/>
    </w:rPr>
  </w:style>
  <w:style w:type="paragraph" w:customStyle="1" w:styleId="centre">
    <w:name w:val="centre"/>
    <w:basedOn w:val="Normal"/>
    <w:pPr>
      <w:spacing w:before="100" w:beforeAutospacing="1" w:after="100" w:afterAutospacing="1"/>
      <w:ind w:left="400"/>
      <w:jc w:val="center"/>
    </w:pPr>
    <w:rPr>
      <w:color w:val="000000"/>
      <w:sz w:val="19"/>
      <w:szCs w:val="19"/>
    </w:rPr>
  </w:style>
  <w:style w:type="paragraph" w:customStyle="1" w:styleId="explic">
    <w:name w:val="explic"/>
    <w:basedOn w:val="Normal"/>
    <w:pPr>
      <w:shd w:val="clear" w:color="auto" w:fill="008000"/>
      <w:spacing w:before="100" w:beforeAutospacing="1" w:after="100" w:afterAutospacing="1"/>
      <w:ind w:left="400"/>
      <w:jc w:val="center"/>
    </w:pPr>
    <w:rPr>
      <w:color w:val="FF0000"/>
      <w:sz w:val="21"/>
      <w:szCs w:val="21"/>
    </w:rPr>
  </w:style>
  <w:style w:type="paragraph" w:customStyle="1" w:styleId="loi">
    <w:name w:val="loi"/>
    <w:basedOn w:val="Normal"/>
    <w:pPr>
      <w:spacing w:before="100" w:beforeAutospacing="1" w:after="100" w:afterAutospacing="1"/>
      <w:ind w:left="400"/>
      <w:jc w:val="center"/>
    </w:pPr>
    <w:rPr>
      <w:i/>
      <w:iCs/>
      <w:color w:val="000000"/>
      <w:sz w:val="19"/>
      <w:szCs w:val="19"/>
    </w:rPr>
  </w:style>
  <w:style w:type="paragraph" w:customStyle="1" w:styleId="R1">
    <w:name w:val="R1"/>
    <w:basedOn w:val="Normal"/>
    <w:next w:val="Normal"/>
    <w:rsid w:val="00C81E5D"/>
    <w:pPr>
      <w:tabs>
        <w:tab w:val="left" w:pos="709"/>
      </w:tabs>
      <w:spacing w:before="120"/>
      <w:ind w:left="850" w:hanging="283"/>
    </w:pPr>
    <w:rPr>
      <w:rFonts w:ascii="Tw Cen MT" w:hAnsi="Tw Cen MT"/>
      <w:i/>
      <w:szCs w:val="24"/>
      <w:lang w:val="en-US"/>
    </w:rPr>
  </w:style>
  <w:style w:type="paragraph" w:customStyle="1" w:styleId="R2">
    <w:name w:val="R2"/>
    <w:basedOn w:val="Normal"/>
    <w:rsid w:val="00C81E5D"/>
    <w:pPr>
      <w:tabs>
        <w:tab w:val="left" w:pos="1276"/>
      </w:tabs>
      <w:spacing w:before="120"/>
      <w:ind w:left="1276" w:hanging="142"/>
    </w:pPr>
    <w:rPr>
      <w:rFonts w:ascii="Tw Cen MT" w:hAnsi="Tw Cen MT"/>
      <w:szCs w:val="24"/>
      <w:lang w:val="en-US"/>
    </w:rPr>
  </w:style>
  <w:style w:type="paragraph" w:customStyle="1" w:styleId="a">
    <w:name w:val="§"/>
    <w:basedOn w:val="Normal"/>
    <w:rsid w:val="00C81E5D"/>
    <w:pPr>
      <w:spacing w:before="120"/>
    </w:pPr>
    <w:rPr>
      <w:rFonts w:ascii="Tw Cen MT" w:hAnsi="Tw Cen MT"/>
      <w:b/>
      <w:szCs w:val="24"/>
      <w:u w:val="single"/>
      <w:lang w:eastAsia="en-US"/>
    </w:rPr>
  </w:style>
  <w:style w:type="paragraph" w:styleId="Commentaire">
    <w:name w:val="annotation text"/>
    <w:basedOn w:val="Normal"/>
    <w:link w:val="CommentaireCar"/>
    <w:semiHidden/>
    <w:rsid w:val="00C81E5D"/>
    <w:rPr>
      <w:sz w:val="20"/>
    </w:rPr>
  </w:style>
  <w:style w:type="character" w:customStyle="1" w:styleId="Titre1Car">
    <w:name w:val="Titre 1 Car"/>
    <w:link w:val="Titre1"/>
    <w:rsid w:val="00287049"/>
    <w:rPr>
      <w:rFonts w:ascii="Univers" w:hAnsi="Univers"/>
      <w:b/>
      <w:sz w:val="22"/>
      <w:szCs w:val="22"/>
      <w:u w:val="single"/>
      <w:lang w:val="fr-FR" w:eastAsia="fr-FR" w:bidi="ar-SA"/>
    </w:rPr>
  </w:style>
  <w:style w:type="character" w:customStyle="1" w:styleId="Titre3Car">
    <w:name w:val="Titre 3 Car"/>
    <w:basedOn w:val="Titre1Car"/>
    <w:link w:val="Titre3"/>
    <w:rsid w:val="001434D6"/>
    <w:rPr>
      <w:rFonts w:ascii="Univers" w:hAnsi="Univers"/>
      <w:b/>
      <w:sz w:val="22"/>
      <w:szCs w:val="22"/>
      <w:u w:val="single"/>
      <w:lang w:val="fr-FR" w:eastAsia="fr-FR" w:bidi="ar-SA"/>
    </w:rPr>
  </w:style>
  <w:style w:type="character" w:customStyle="1" w:styleId="B1Car">
    <w:name w:val="B1 Car"/>
    <w:link w:val="B1"/>
    <w:rsid w:val="00287049"/>
    <w:rPr>
      <w:rFonts w:ascii="Univers" w:hAnsi="Univers"/>
      <w:sz w:val="18"/>
      <w:lang w:val="fr-FR" w:eastAsia="fr-FR" w:bidi="ar-SA"/>
    </w:rPr>
  </w:style>
  <w:style w:type="table" w:styleId="Grilledutableau">
    <w:name w:val="Table Grid"/>
    <w:basedOn w:val="TableauNormal"/>
    <w:rsid w:val="00A04B51"/>
    <w:pPr>
      <w:spacing w:before="18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L">
    <w:name w:val="cL"/>
    <w:basedOn w:val="Normal"/>
    <w:rsid w:val="00D173ED"/>
    <w:pPr>
      <w:numPr>
        <w:numId w:val="33"/>
      </w:numPr>
      <w:tabs>
        <w:tab w:val="clear" w:pos="1417"/>
        <w:tab w:val="left" w:pos="355"/>
      </w:tabs>
      <w:autoSpaceDE w:val="0"/>
      <w:autoSpaceDN w:val="0"/>
      <w:adjustRightInd w:val="0"/>
      <w:spacing w:before="0"/>
      <w:ind w:left="355"/>
      <w:jc w:val="left"/>
    </w:pPr>
  </w:style>
  <w:style w:type="paragraph" w:styleId="Textedebulles">
    <w:name w:val="Balloon Text"/>
    <w:basedOn w:val="Normal"/>
    <w:semiHidden/>
    <w:rsid w:val="00245174"/>
    <w:rPr>
      <w:rFonts w:ascii="Tahoma" w:hAnsi="Tahoma" w:cs="Tahoma"/>
      <w:sz w:val="16"/>
      <w:szCs w:val="16"/>
    </w:rPr>
  </w:style>
  <w:style w:type="numbering" w:styleId="111111">
    <w:name w:val="Outline List 2"/>
    <w:basedOn w:val="Aucuneliste"/>
    <w:rsid w:val="001176B2"/>
    <w:pPr>
      <w:numPr>
        <w:numId w:val="34"/>
      </w:numPr>
    </w:pPr>
  </w:style>
  <w:style w:type="numbering" w:styleId="1ai">
    <w:name w:val="Outline List 1"/>
    <w:basedOn w:val="Aucuneliste"/>
    <w:rsid w:val="001176B2"/>
    <w:pPr>
      <w:numPr>
        <w:numId w:val="35"/>
      </w:numPr>
    </w:pPr>
  </w:style>
  <w:style w:type="character" w:styleId="AcronymeHTML">
    <w:name w:val="HTML Acronym"/>
    <w:rsid w:val="001176B2"/>
  </w:style>
  <w:style w:type="paragraph" w:styleId="Adressedestinataire">
    <w:name w:val="envelope address"/>
    <w:basedOn w:val="Normal"/>
    <w:rsid w:val="001176B2"/>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1176B2"/>
    <w:rPr>
      <w:rFonts w:ascii="Cambria" w:hAnsi="Cambria"/>
      <w:sz w:val="20"/>
    </w:rPr>
  </w:style>
  <w:style w:type="paragraph" w:styleId="AdresseHTML">
    <w:name w:val="HTML Address"/>
    <w:basedOn w:val="Normal"/>
    <w:link w:val="AdresseHTMLCar"/>
    <w:rsid w:val="001176B2"/>
    <w:rPr>
      <w:i/>
      <w:iCs/>
    </w:rPr>
  </w:style>
  <w:style w:type="character" w:customStyle="1" w:styleId="AdresseHTMLCar">
    <w:name w:val="Adresse HTML Car"/>
    <w:link w:val="AdresseHTML"/>
    <w:rsid w:val="001176B2"/>
    <w:rPr>
      <w:rFonts w:ascii="Univers" w:hAnsi="Univers"/>
      <w:i/>
      <w:iCs/>
      <w:sz w:val="18"/>
    </w:rPr>
  </w:style>
  <w:style w:type="character" w:styleId="Appeldenotedefin">
    <w:name w:val="endnote reference"/>
    <w:rsid w:val="001176B2"/>
    <w:rPr>
      <w:vertAlign w:val="superscript"/>
    </w:rPr>
  </w:style>
  <w:style w:type="character" w:styleId="Appelnotedebasdep">
    <w:name w:val="footnote reference"/>
    <w:rsid w:val="001176B2"/>
    <w:rPr>
      <w:vertAlign w:val="superscript"/>
    </w:rPr>
  </w:style>
  <w:style w:type="numbering" w:styleId="ArticleSection">
    <w:name w:val="Outline List 3"/>
    <w:basedOn w:val="Aucuneliste"/>
    <w:rsid w:val="001176B2"/>
    <w:pPr>
      <w:numPr>
        <w:numId w:val="36"/>
      </w:numPr>
    </w:pPr>
  </w:style>
  <w:style w:type="paragraph" w:styleId="Bibliographie">
    <w:name w:val="Bibliography"/>
    <w:basedOn w:val="Normal"/>
    <w:next w:val="Normal"/>
    <w:uiPriority w:val="37"/>
    <w:semiHidden/>
    <w:unhideWhenUsed/>
    <w:rsid w:val="001176B2"/>
  </w:style>
  <w:style w:type="paragraph" w:styleId="Citation">
    <w:name w:val="Quote"/>
    <w:basedOn w:val="Normal"/>
    <w:next w:val="Normal"/>
    <w:link w:val="CitationCar"/>
    <w:uiPriority w:val="29"/>
    <w:qFormat/>
    <w:rsid w:val="001176B2"/>
    <w:rPr>
      <w:i/>
      <w:iCs/>
      <w:color w:val="000000"/>
    </w:rPr>
  </w:style>
  <w:style w:type="character" w:customStyle="1" w:styleId="CitationCar">
    <w:name w:val="Citation Car"/>
    <w:link w:val="Citation"/>
    <w:uiPriority w:val="29"/>
    <w:rsid w:val="001176B2"/>
    <w:rPr>
      <w:rFonts w:ascii="Univers" w:hAnsi="Univers"/>
      <w:i/>
      <w:iCs/>
      <w:color w:val="000000"/>
      <w:sz w:val="18"/>
    </w:rPr>
  </w:style>
  <w:style w:type="character" w:styleId="CitationHTML">
    <w:name w:val="HTML Cite"/>
    <w:rsid w:val="001176B2"/>
    <w:rPr>
      <w:i/>
      <w:iCs/>
    </w:rPr>
  </w:style>
  <w:style w:type="paragraph" w:styleId="Citationintense">
    <w:name w:val="Intense Quote"/>
    <w:basedOn w:val="Normal"/>
    <w:next w:val="Normal"/>
    <w:link w:val="CitationintenseCar"/>
    <w:uiPriority w:val="30"/>
    <w:qFormat/>
    <w:rsid w:val="001176B2"/>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1176B2"/>
    <w:rPr>
      <w:rFonts w:ascii="Univers" w:hAnsi="Univers"/>
      <w:b/>
      <w:bCs/>
      <w:i/>
      <w:iCs/>
      <w:color w:val="4F81BD"/>
      <w:sz w:val="18"/>
    </w:rPr>
  </w:style>
  <w:style w:type="character" w:styleId="ClavierHTML">
    <w:name w:val="HTML Keyboard"/>
    <w:rsid w:val="001176B2"/>
    <w:rPr>
      <w:rFonts w:ascii="Courier New" w:hAnsi="Courier New" w:cs="Courier New"/>
      <w:sz w:val="20"/>
      <w:szCs w:val="20"/>
    </w:rPr>
  </w:style>
  <w:style w:type="character" w:styleId="CodeHTML">
    <w:name w:val="HTML Code"/>
    <w:rsid w:val="001176B2"/>
    <w:rPr>
      <w:rFonts w:ascii="Courier New" w:hAnsi="Courier New" w:cs="Courier New"/>
      <w:sz w:val="20"/>
      <w:szCs w:val="20"/>
    </w:rPr>
  </w:style>
  <w:style w:type="table" w:styleId="Colonnesdetableau1">
    <w:name w:val="Table Columns 1"/>
    <w:basedOn w:val="TableauNormal"/>
    <w:rsid w:val="001176B2"/>
    <w:pPr>
      <w:spacing w:before="18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1176B2"/>
    <w:pPr>
      <w:spacing w:before="18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1176B2"/>
    <w:pPr>
      <w:spacing w:before="18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1176B2"/>
    <w:pPr>
      <w:spacing w:before="18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1176B2"/>
    <w:pPr>
      <w:spacing w:before="18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1176B2"/>
    <w:pPr>
      <w:spacing w:after="120"/>
    </w:pPr>
    <w:rPr>
      <w:sz w:val="16"/>
      <w:szCs w:val="16"/>
    </w:rPr>
  </w:style>
  <w:style w:type="character" w:customStyle="1" w:styleId="Corpsdetexte3Car">
    <w:name w:val="Corps de texte 3 Car"/>
    <w:link w:val="Corpsdetexte3"/>
    <w:rsid w:val="001176B2"/>
    <w:rPr>
      <w:rFonts w:ascii="Univers" w:hAnsi="Univers"/>
      <w:sz w:val="16"/>
      <w:szCs w:val="16"/>
    </w:rPr>
  </w:style>
  <w:style w:type="paragraph" w:styleId="Date">
    <w:name w:val="Date"/>
    <w:basedOn w:val="Normal"/>
    <w:next w:val="Normal"/>
    <w:link w:val="DateCar"/>
    <w:rsid w:val="001176B2"/>
  </w:style>
  <w:style w:type="character" w:customStyle="1" w:styleId="DateCar">
    <w:name w:val="Date Car"/>
    <w:link w:val="Date"/>
    <w:rsid w:val="001176B2"/>
    <w:rPr>
      <w:rFonts w:ascii="Univers" w:hAnsi="Univers"/>
      <w:sz w:val="18"/>
    </w:rPr>
  </w:style>
  <w:style w:type="character" w:styleId="DfinitionHTML">
    <w:name w:val="HTML Definition"/>
    <w:rsid w:val="001176B2"/>
    <w:rPr>
      <w:i/>
      <w:iCs/>
    </w:rPr>
  </w:style>
  <w:style w:type="table" w:styleId="Effetsdetableau3D1">
    <w:name w:val="Table 3D effects 1"/>
    <w:basedOn w:val="TableauNormal"/>
    <w:rsid w:val="001176B2"/>
    <w:pPr>
      <w:spacing w:before="18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1176B2"/>
    <w:pPr>
      <w:spacing w:before="18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1176B2"/>
    <w:pPr>
      <w:spacing w:before="18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1176B2"/>
    <w:rPr>
      <w:b/>
      <w:bCs/>
    </w:rPr>
  </w:style>
  <w:style w:type="character" w:styleId="Emphaseintense">
    <w:name w:val="Intense Emphasis"/>
    <w:uiPriority w:val="21"/>
    <w:qFormat/>
    <w:rsid w:val="001176B2"/>
    <w:rPr>
      <w:b/>
      <w:bCs/>
      <w:i/>
      <w:iCs/>
      <w:color w:val="4F81BD"/>
    </w:rPr>
  </w:style>
  <w:style w:type="character" w:styleId="Emphaseple">
    <w:name w:val="Subtle Emphasis"/>
    <w:uiPriority w:val="19"/>
    <w:qFormat/>
    <w:rsid w:val="001176B2"/>
    <w:rPr>
      <w:i/>
      <w:iCs/>
      <w:color w:val="808080"/>
    </w:rPr>
  </w:style>
  <w:style w:type="paragraph" w:styleId="En-ttedemessage">
    <w:name w:val="Message Header"/>
    <w:basedOn w:val="Normal"/>
    <w:link w:val="En-ttedemessageCar"/>
    <w:rsid w:val="001176B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1176B2"/>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1176B2"/>
    <w:pPr>
      <w:keepNext/>
      <w:numPr>
        <w:numId w:val="0"/>
      </w:numPr>
      <w:spacing w:after="60"/>
      <w:jc w:val="both"/>
      <w:outlineLvl w:val="9"/>
    </w:pPr>
    <w:rPr>
      <w:rFonts w:ascii="Cambria" w:hAnsi="Cambria"/>
      <w:bCs/>
      <w:kern w:val="32"/>
      <w:sz w:val="32"/>
      <w:szCs w:val="32"/>
      <w:u w:val="none"/>
    </w:rPr>
  </w:style>
  <w:style w:type="character" w:styleId="ExempleHTML">
    <w:name w:val="HTML Sample"/>
    <w:rsid w:val="001176B2"/>
    <w:rPr>
      <w:rFonts w:ascii="Courier New" w:hAnsi="Courier New" w:cs="Courier New"/>
    </w:rPr>
  </w:style>
  <w:style w:type="paragraph" w:styleId="Formuledepolitesse">
    <w:name w:val="Closing"/>
    <w:basedOn w:val="Normal"/>
    <w:link w:val="FormuledepolitesseCar"/>
    <w:rsid w:val="001176B2"/>
    <w:pPr>
      <w:ind w:left="4252"/>
    </w:pPr>
  </w:style>
  <w:style w:type="character" w:customStyle="1" w:styleId="FormuledepolitesseCar">
    <w:name w:val="Formule de politesse Car"/>
    <w:link w:val="Formuledepolitesse"/>
    <w:rsid w:val="001176B2"/>
    <w:rPr>
      <w:rFonts w:ascii="Univers" w:hAnsi="Univers"/>
      <w:sz w:val="18"/>
    </w:rPr>
  </w:style>
  <w:style w:type="table" w:styleId="Grilleclaire">
    <w:name w:val="Light Grid"/>
    <w:basedOn w:val="TableauNormal"/>
    <w:uiPriority w:val="62"/>
    <w:rsid w:val="001176B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1176B2"/>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1176B2"/>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1176B2"/>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1176B2"/>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1176B2"/>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1176B2"/>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1176B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1176B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1176B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1176B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1176B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1176B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1176B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1176B2"/>
    <w:pPr>
      <w:spacing w:before="18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1176B2"/>
    <w:pPr>
      <w:spacing w:before="18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1176B2"/>
    <w:pPr>
      <w:spacing w:before="18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1176B2"/>
    <w:pPr>
      <w:spacing w:before="18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1176B2"/>
    <w:pPr>
      <w:spacing w:before="18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1176B2"/>
    <w:pPr>
      <w:spacing w:before="18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1176B2"/>
    <w:pPr>
      <w:spacing w:before="18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1176B2"/>
    <w:pPr>
      <w:spacing w:before="18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1176B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1176B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1176B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1176B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1176B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1176B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1176B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1176B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1176B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1176B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1176B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1176B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1176B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1176B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1176B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1176B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1176B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1176B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1176B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1176B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1176B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1176B2"/>
    <w:pPr>
      <w:ind w:left="180" w:hanging="180"/>
    </w:pPr>
  </w:style>
  <w:style w:type="paragraph" w:styleId="Index2">
    <w:name w:val="index 2"/>
    <w:basedOn w:val="Normal"/>
    <w:next w:val="Normal"/>
    <w:rsid w:val="001176B2"/>
    <w:pPr>
      <w:ind w:left="360" w:hanging="180"/>
    </w:pPr>
  </w:style>
  <w:style w:type="paragraph" w:styleId="Index3">
    <w:name w:val="index 3"/>
    <w:basedOn w:val="Normal"/>
    <w:next w:val="Normal"/>
    <w:rsid w:val="001176B2"/>
    <w:pPr>
      <w:ind w:left="540" w:hanging="180"/>
    </w:pPr>
  </w:style>
  <w:style w:type="paragraph" w:styleId="Index4">
    <w:name w:val="index 4"/>
    <w:basedOn w:val="Normal"/>
    <w:next w:val="Normal"/>
    <w:rsid w:val="001176B2"/>
    <w:pPr>
      <w:ind w:left="720" w:hanging="180"/>
    </w:pPr>
  </w:style>
  <w:style w:type="paragraph" w:styleId="Index5">
    <w:name w:val="index 5"/>
    <w:basedOn w:val="Normal"/>
    <w:next w:val="Normal"/>
    <w:rsid w:val="001176B2"/>
    <w:pPr>
      <w:ind w:left="900" w:hanging="180"/>
    </w:pPr>
  </w:style>
  <w:style w:type="paragraph" w:styleId="Index6">
    <w:name w:val="index 6"/>
    <w:basedOn w:val="Normal"/>
    <w:next w:val="Normal"/>
    <w:rsid w:val="001176B2"/>
    <w:pPr>
      <w:ind w:left="1080" w:hanging="180"/>
    </w:pPr>
  </w:style>
  <w:style w:type="paragraph" w:styleId="Index7">
    <w:name w:val="index 7"/>
    <w:basedOn w:val="Normal"/>
    <w:next w:val="Normal"/>
    <w:rsid w:val="001176B2"/>
    <w:pPr>
      <w:ind w:left="1260" w:hanging="180"/>
    </w:pPr>
  </w:style>
  <w:style w:type="paragraph" w:styleId="Index8">
    <w:name w:val="index 8"/>
    <w:basedOn w:val="Normal"/>
    <w:next w:val="Normal"/>
    <w:rsid w:val="001176B2"/>
    <w:pPr>
      <w:ind w:left="1440" w:hanging="180"/>
    </w:pPr>
  </w:style>
  <w:style w:type="paragraph" w:styleId="Index9">
    <w:name w:val="index 9"/>
    <w:basedOn w:val="Normal"/>
    <w:next w:val="Normal"/>
    <w:rsid w:val="001176B2"/>
    <w:pPr>
      <w:ind w:left="1620" w:hanging="180"/>
    </w:pPr>
  </w:style>
  <w:style w:type="paragraph" w:styleId="Lgende">
    <w:name w:val="caption"/>
    <w:basedOn w:val="Normal"/>
    <w:next w:val="Normal"/>
    <w:semiHidden/>
    <w:unhideWhenUsed/>
    <w:qFormat/>
    <w:rsid w:val="001176B2"/>
    <w:rPr>
      <w:b/>
      <w:bCs/>
      <w:sz w:val="20"/>
    </w:rPr>
  </w:style>
  <w:style w:type="paragraph" w:styleId="Liste">
    <w:name w:val="List"/>
    <w:basedOn w:val="Normal"/>
    <w:rsid w:val="001176B2"/>
    <w:pPr>
      <w:ind w:left="283" w:hanging="283"/>
      <w:contextualSpacing/>
    </w:pPr>
  </w:style>
  <w:style w:type="paragraph" w:styleId="Liste2">
    <w:name w:val="List 2"/>
    <w:basedOn w:val="Normal"/>
    <w:rsid w:val="001176B2"/>
    <w:pPr>
      <w:ind w:left="566" w:hanging="283"/>
      <w:contextualSpacing/>
    </w:pPr>
  </w:style>
  <w:style w:type="paragraph" w:styleId="Liste3">
    <w:name w:val="List 3"/>
    <w:basedOn w:val="Normal"/>
    <w:rsid w:val="001176B2"/>
    <w:pPr>
      <w:ind w:left="849" w:hanging="283"/>
      <w:contextualSpacing/>
    </w:pPr>
  </w:style>
  <w:style w:type="paragraph" w:styleId="Liste4">
    <w:name w:val="List 4"/>
    <w:basedOn w:val="Normal"/>
    <w:rsid w:val="001176B2"/>
    <w:pPr>
      <w:ind w:left="1132" w:hanging="283"/>
      <w:contextualSpacing/>
    </w:pPr>
  </w:style>
  <w:style w:type="paragraph" w:styleId="Liste5">
    <w:name w:val="List 5"/>
    <w:basedOn w:val="Normal"/>
    <w:rsid w:val="001176B2"/>
    <w:pPr>
      <w:ind w:left="1415" w:hanging="283"/>
      <w:contextualSpacing/>
    </w:pPr>
  </w:style>
  <w:style w:type="paragraph" w:styleId="Listenumros">
    <w:name w:val="List Number"/>
    <w:basedOn w:val="Normal"/>
    <w:rsid w:val="001176B2"/>
    <w:pPr>
      <w:numPr>
        <w:numId w:val="37"/>
      </w:numPr>
      <w:contextualSpacing/>
    </w:pPr>
  </w:style>
  <w:style w:type="paragraph" w:styleId="Listenumros2">
    <w:name w:val="List Number 2"/>
    <w:basedOn w:val="Normal"/>
    <w:rsid w:val="001176B2"/>
    <w:pPr>
      <w:numPr>
        <w:numId w:val="38"/>
      </w:numPr>
      <w:contextualSpacing/>
    </w:pPr>
  </w:style>
  <w:style w:type="paragraph" w:styleId="Listenumros3">
    <w:name w:val="List Number 3"/>
    <w:basedOn w:val="Normal"/>
    <w:rsid w:val="001176B2"/>
    <w:pPr>
      <w:numPr>
        <w:numId w:val="39"/>
      </w:numPr>
      <w:contextualSpacing/>
    </w:pPr>
  </w:style>
  <w:style w:type="paragraph" w:styleId="Listenumros4">
    <w:name w:val="List Number 4"/>
    <w:basedOn w:val="Normal"/>
    <w:rsid w:val="001176B2"/>
    <w:pPr>
      <w:numPr>
        <w:numId w:val="40"/>
      </w:numPr>
      <w:contextualSpacing/>
    </w:pPr>
  </w:style>
  <w:style w:type="paragraph" w:styleId="Listenumros5">
    <w:name w:val="List Number 5"/>
    <w:basedOn w:val="Normal"/>
    <w:rsid w:val="001176B2"/>
    <w:pPr>
      <w:numPr>
        <w:numId w:val="41"/>
      </w:numPr>
      <w:contextualSpacing/>
    </w:pPr>
  </w:style>
  <w:style w:type="paragraph" w:styleId="Listepuces">
    <w:name w:val="List Bullet"/>
    <w:basedOn w:val="Normal"/>
    <w:rsid w:val="001176B2"/>
    <w:pPr>
      <w:numPr>
        <w:numId w:val="42"/>
      </w:numPr>
      <w:contextualSpacing/>
    </w:pPr>
  </w:style>
  <w:style w:type="paragraph" w:styleId="Listepuces2">
    <w:name w:val="List Bullet 2"/>
    <w:basedOn w:val="Normal"/>
    <w:rsid w:val="001176B2"/>
    <w:pPr>
      <w:numPr>
        <w:numId w:val="43"/>
      </w:numPr>
      <w:contextualSpacing/>
    </w:pPr>
  </w:style>
  <w:style w:type="paragraph" w:styleId="Listepuces3">
    <w:name w:val="List Bullet 3"/>
    <w:basedOn w:val="Normal"/>
    <w:rsid w:val="001176B2"/>
    <w:pPr>
      <w:numPr>
        <w:numId w:val="44"/>
      </w:numPr>
      <w:contextualSpacing/>
    </w:pPr>
  </w:style>
  <w:style w:type="paragraph" w:styleId="Listepuces4">
    <w:name w:val="List Bullet 4"/>
    <w:basedOn w:val="Normal"/>
    <w:rsid w:val="001176B2"/>
    <w:pPr>
      <w:numPr>
        <w:numId w:val="45"/>
      </w:numPr>
      <w:contextualSpacing/>
    </w:pPr>
  </w:style>
  <w:style w:type="paragraph" w:styleId="Listepuces5">
    <w:name w:val="List Bullet 5"/>
    <w:basedOn w:val="Normal"/>
    <w:rsid w:val="001176B2"/>
    <w:pPr>
      <w:numPr>
        <w:numId w:val="46"/>
      </w:numPr>
      <w:contextualSpacing/>
    </w:pPr>
  </w:style>
  <w:style w:type="table" w:styleId="Listeclaire">
    <w:name w:val="Light List"/>
    <w:basedOn w:val="TableauNormal"/>
    <w:uiPriority w:val="61"/>
    <w:rsid w:val="001176B2"/>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1176B2"/>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1176B2"/>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1176B2"/>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1176B2"/>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1176B2"/>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1176B2"/>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1176B2"/>
    <w:pPr>
      <w:spacing w:after="120"/>
      <w:ind w:left="283"/>
      <w:contextualSpacing/>
    </w:pPr>
  </w:style>
  <w:style w:type="paragraph" w:styleId="Listecontinue2">
    <w:name w:val="List Continue 2"/>
    <w:basedOn w:val="Normal"/>
    <w:rsid w:val="001176B2"/>
    <w:pPr>
      <w:spacing w:after="120"/>
      <w:ind w:left="566"/>
      <w:contextualSpacing/>
    </w:pPr>
  </w:style>
  <w:style w:type="paragraph" w:styleId="Listecontinue3">
    <w:name w:val="List Continue 3"/>
    <w:basedOn w:val="Normal"/>
    <w:rsid w:val="001176B2"/>
    <w:pPr>
      <w:spacing w:after="120"/>
      <w:ind w:left="849"/>
      <w:contextualSpacing/>
    </w:pPr>
  </w:style>
  <w:style w:type="paragraph" w:styleId="Listecontinue4">
    <w:name w:val="List Continue 4"/>
    <w:basedOn w:val="Normal"/>
    <w:rsid w:val="001176B2"/>
    <w:pPr>
      <w:spacing w:after="120"/>
      <w:ind w:left="1132"/>
      <w:contextualSpacing/>
    </w:pPr>
  </w:style>
  <w:style w:type="paragraph" w:styleId="Listecontinue5">
    <w:name w:val="List Continue 5"/>
    <w:basedOn w:val="Normal"/>
    <w:rsid w:val="001176B2"/>
    <w:pPr>
      <w:spacing w:after="120"/>
      <w:ind w:left="1415"/>
      <w:contextualSpacing/>
    </w:pPr>
  </w:style>
  <w:style w:type="table" w:styleId="Listecouleur">
    <w:name w:val="Colorful List"/>
    <w:basedOn w:val="TableauNormal"/>
    <w:uiPriority w:val="72"/>
    <w:rsid w:val="001176B2"/>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1176B2"/>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1176B2"/>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1176B2"/>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1176B2"/>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1176B2"/>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1176B2"/>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1176B2"/>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1176B2"/>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1176B2"/>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1176B2"/>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1176B2"/>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1176B2"/>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1176B2"/>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1176B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1176B2"/>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1176B2"/>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1176B2"/>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1176B2"/>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1176B2"/>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1176B2"/>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1176B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1176B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1176B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1176B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1176B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1176B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1176B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1176B2"/>
    <w:rPr>
      <w:rFonts w:ascii="Courier New" w:hAnsi="Courier New" w:cs="Courier New"/>
      <w:sz w:val="20"/>
      <w:szCs w:val="20"/>
    </w:rPr>
  </w:style>
  <w:style w:type="character" w:styleId="Marquedecommentaire">
    <w:name w:val="annotation reference"/>
    <w:rsid w:val="001176B2"/>
    <w:rPr>
      <w:sz w:val="16"/>
      <w:szCs w:val="16"/>
    </w:rPr>
  </w:style>
  <w:style w:type="paragraph" w:styleId="Normalcentr">
    <w:name w:val="Block Text"/>
    <w:basedOn w:val="Normal"/>
    <w:rsid w:val="001176B2"/>
    <w:pPr>
      <w:spacing w:after="120"/>
      <w:ind w:left="1440" w:right="1440"/>
    </w:pPr>
  </w:style>
  <w:style w:type="paragraph" w:styleId="Notedebasdepage">
    <w:name w:val="footnote text"/>
    <w:basedOn w:val="Normal"/>
    <w:link w:val="NotedebasdepageCar"/>
    <w:rsid w:val="001176B2"/>
    <w:rPr>
      <w:sz w:val="20"/>
    </w:rPr>
  </w:style>
  <w:style w:type="character" w:customStyle="1" w:styleId="NotedebasdepageCar">
    <w:name w:val="Note de bas de page Car"/>
    <w:link w:val="Notedebasdepage"/>
    <w:rsid w:val="001176B2"/>
    <w:rPr>
      <w:rFonts w:ascii="Univers" w:hAnsi="Univers"/>
    </w:rPr>
  </w:style>
  <w:style w:type="paragraph" w:styleId="Notedefin">
    <w:name w:val="endnote text"/>
    <w:basedOn w:val="Normal"/>
    <w:link w:val="NotedefinCar"/>
    <w:rsid w:val="001176B2"/>
    <w:rPr>
      <w:sz w:val="20"/>
    </w:rPr>
  </w:style>
  <w:style w:type="character" w:customStyle="1" w:styleId="NotedefinCar">
    <w:name w:val="Note de fin Car"/>
    <w:link w:val="Notedefin"/>
    <w:rsid w:val="001176B2"/>
    <w:rPr>
      <w:rFonts w:ascii="Univers" w:hAnsi="Univers"/>
    </w:rPr>
  </w:style>
  <w:style w:type="character" w:styleId="Numrodeligne">
    <w:name w:val="line number"/>
    <w:rsid w:val="001176B2"/>
  </w:style>
  <w:style w:type="character" w:styleId="Numrodepage">
    <w:name w:val="page number"/>
    <w:rsid w:val="001176B2"/>
  </w:style>
  <w:style w:type="paragraph" w:styleId="Objetducommentaire">
    <w:name w:val="annotation subject"/>
    <w:basedOn w:val="Commentaire"/>
    <w:next w:val="Commentaire"/>
    <w:link w:val="ObjetducommentaireCar"/>
    <w:rsid w:val="001176B2"/>
    <w:rPr>
      <w:b/>
      <w:bCs/>
    </w:rPr>
  </w:style>
  <w:style w:type="character" w:customStyle="1" w:styleId="CommentaireCar">
    <w:name w:val="Commentaire Car"/>
    <w:link w:val="Commentaire"/>
    <w:semiHidden/>
    <w:rsid w:val="001176B2"/>
    <w:rPr>
      <w:rFonts w:ascii="Univers" w:hAnsi="Univers"/>
    </w:rPr>
  </w:style>
  <w:style w:type="character" w:customStyle="1" w:styleId="ObjetducommentaireCar">
    <w:name w:val="Objet du commentaire Car"/>
    <w:link w:val="Objetducommentaire"/>
    <w:rsid w:val="001176B2"/>
    <w:rPr>
      <w:rFonts w:ascii="Univers" w:hAnsi="Univers"/>
      <w:b/>
      <w:bCs/>
    </w:rPr>
  </w:style>
  <w:style w:type="table" w:styleId="Ombrageclair">
    <w:name w:val="Light Shading"/>
    <w:basedOn w:val="TableauNormal"/>
    <w:uiPriority w:val="60"/>
    <w:rsid w:val="001176B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1176B2"/>
    <w:pPr>
      <w:ind w:left="708"/>
    </w:pPr>
  </w:style>
  <w:style w:type="paragraph" w:styleId="PrformatHTML">
    <w:name w:val="HTML Preformatted"/>
    <w:basedOn w:val="Normal"/>
    <w:link w:val="PrformatHTMLCar"/>
    <w:rsid w:val="001176B2"/>
    <w:rPr>
      <w:rFonts w:ascii="Courier New" w:hAnsi="Courier New" w:cs="Courier New"/>
      <w:sz w:val="20"/>
    </w:rPr>
  </w:style>
  <w:style w:type="character" w:customStyle="1" w:styleId="PrformatHTMLCar">
    <w:name w:val="Préformaté HTML Car"/>
    <w:link w:val="PrformatHTML"/>
    <w:rsid w:val="001176B2"/>
    <w:rPr>
      <w:rFonts w:ascii="Courier New" w:hAnsi="Courier New" w:cs="Courier New"/>
    </w:rPr>
  </w:style>
  <w:style w:type="character" w:styleId="Rfrenceintense">
    <w:name w:val="Intense Reference"/>
    <w:uiPriority w:val="32"/>
    <w:qFormat/>
    <w:rsid w:val="001176B2"/>
    <w:rPr>
      <w:b/>
      <w:bCs/>
      <w:smallCaps/>
      <w:color w:val="C0504D"/>
      <w:spacing w:val="5"/>
      <w:u w:val="single"/>
    </w:rPr>
  </w:style>
  <w:style w:type="character" w:styleId="Rfrenceple">
    <w:name w:val="Subtle Reference"/>
    <w:uiPriority w:val="31"/>
    <w:qFormat/>
    <w:rsid w:val="001176B2"/>
    <w:rPr>
      <w:smallCaps/>
      <w:color w:val="C0504D"/>
      <w:u w:val="single"/>
    </w:rPr>
  </w:style>
  <w:style w:type="paragraph" w:styleId="Retrait1religne">
    <w:name w:val="Body Text First Indent"/>
    <w:basedOn w:val="Corpsdetexte"/>
    <w:link w:val="Retrait1religneCar"/>
    <w:rsid w:val="001176B2"/>
    <w:pPr>
      <w:spacing w:before="180" w:after="120"/>
      <w:ind w:firstLine="210"/>
    </w:pPr>
    <w:rPr>
      <w:spacing w:val="0"/>
      <w:sz w:val="18"/>
    </w:rPr>
  </w:style>
  <w:style w:type="character" w:customStyle="1" w:styleId="CorpsdetexteCar">
    <w:name w:val="Corps de texte Car"/>
    <w:link w:val="Corpsdetexte"/>
    <w:rsid w:val="001176B2"/>
    <w:rPr>
      <w:rFonts w:ascii="Univers" w:hAnsi="Univers"/>
      <w:spacing w:val="-5"/>
      <w:sz w:val="24"/>
    </w:rPr>
  </w:style>
  <w:style w:type="character" w:customStyle="1" w:styleId="Retrait1religneCar">
    <w:name w:val="Retrait 1re ligne Car"/>
    <w:link w:val="Retrait1religne"/>
    <w:rsid w:val="001176B2"/>
    <w:rPr>
      <w:rFonts w:ascii="Univers" w:hAnsi="Univers"/>
      <w:spacing w:val="-5"/>
      <w:sz w:val="18"/>
    </w:rPr>
  </w:style>
  <w:style w:type="paragraph" w:styleId="Retraitcorpsdetexte">
    <w:name w:val="Body Text Indent"/>
    <w:basedOn w:val="Normal"/>
    <w:link w:val="RetraitcorpsdetexteCar"/>
    <w:rsid w:val="001176B2"/>
    <w:pPr>
      <w:spacing w:after="120"/>
      <w:ind w:left="283"/>
    </w:pPr>
  </w:style>
  <w:style w:type="character" w:customStyle="1" w:styleId="RetraitcorpsdetexteCar">
    <w:name w:val="Retrait corps de texte Car"/>
    <w:link w:val="Retraitcorpsdetexte"/>
    <w:rsid w:val="001176B2"/>
    <w:rPr>
      <w:rFonts w:ascii="Univers" w:hAnsi="Univers"/>
      <w:sz w:val="18"/>
    </w:rPr>
  </w:style>
  <w:style w:type="paragraph" w:styleId="Retraitcorpsdetexte2">
    <w:name w:val="Body Text Indent 2"/>
    <w:basedOn w:val="Normal"/>
    <w:link w:val="Retraitcorpsdetexte2Car"/>
    <w:rsid w:val="001176B2"/>
    <w:pPr>
      <w:spacing w:after="120" w:line="480" w:lineRule="auto"/>
      <w:ind w:left="283"/>
    </w:pPr>
  </w:style>
  <w:style w:type="character" w:customStyle="1" w:styleId="Retraitcorpsdetexte2Car">
    <w:name w:val="Retrait corps de texte 2 Car"/>
    <w:link w:val="Retraitcorpsdetexte2"/>
    <w:rsid w:val="001176B2"/>
    <w:rPr>
      <w:rFonts w:ascii="Univers" w:hAnsi="Univers"/>
      <w:sz w:val="18"/>
    </w:rPr>
  </w:style>
  <w:style w:type="paragraph" w:styleId="Retraitcorpsdetexte3">
    <w:name w:val="Body Text Indent 3"/>
    <w:basedOn w:val="Normal"/>
    <w:link w:val="Retraitcorpsdetexte3Car"/>
    <w:rsid w:val="001176B2"/>
    <w:pPr>
      <w:spacing w:after="120"/>
      <w:ind w:left="283"/>
    </w:pPr>
    <w:rPr>
      <w:sz w:val="16"/>
      <w:szCs w:val="16"/>
    </w:rPr>
  </w:style>
  <w:style w:type="character" w:customStyle="1" w:styleId="Retraitcorpsdetexte3Car">
    <w:name w:val="Retrait corps de texte 3 Car"/>
    <w:link w:val="Retraitcorpsdetexte3"/>
    <w:rsid w:val="001176B2"/>
    <w:rPr>
      <w:rFonts w:ascii="Univers" w:hAnsi="Univers"/>
      <w:sz w:val="16"/>
      <w:szCs w:val="16"/>
    </w:rPr>
  </w:style>
  <w:style w:type="paragraph" w:styleId="Retraitcorpset1relig">
    <w:name w:val="Body Text First Indent 2"/>
    <w:basedOn w:val="Retraitcorpsdetexte"/>
    <w:link w:val="Retraitcorpset1religCar"/>
    <w:rsid w:val="001176B2"/>
    <w:pPr>
      <w:ind w:firstLine="210"/>
    </w:pPr>
  </w:style>
  <w:style w:type="character" w:customStyle="1" w:styleId="Retraitcorpset1religCar">
    <w:name w:val="Retrait corps et 1re lig. Car"/>
    <w:basedOn w:val="RetraitcorpsdetexteCar"/>
    <w:link w:val="Retraitcorpset1relig"/>
    <w:rsid w:val="001176B2"/>
    <w:rPr>
      <w:rFonts w:ascii="Univers" w:hAnsi="Univers"/>
      <w:sz w:val="18"/>
    </w:rPr>
  </w:style>
  <w:style w:type="paragraph" w:styleId="Retraitnormal">
    <w:name w:val="Normal Indent"/>
    <w:basedOn w:val="Normal"/>
    <w:rsid w:val="001176B2"/>
    <w:pPr>
      <w:ind w:left="708"/>
    </w:pPr>
  </w:style>
  <w:style w:type="paragraph" w:styleId="Salutations">
    <w:name w:val="Salutation"/>
    <w:basedOn w:val="Normal"/>
    <w:next w:val="Normal"/>
    <w:link w:val="SalutationsCar"/>
    <w:rsid w:val="001176B2"/>
  </w:style>
  <w:style w:type="character" w:customStyle="1" w:styleId="SalutationsCar">
    <w:name w:val="Salutations Car"/>
    <w:link w:val="Salutations"/>
    <w:rsid w:val="001176B2"/>
    <w:rPr>
      <w:rFonts w:ascii="Univers" w:hAnsi="Univers"/>
      <w:sz w:val="18"/>
    </w:rPr>
  </w:style>
  <w:style w:type="paragraph" w:styleId="Sansinterligne">
    <w:name w:val="No Spacing"/>
    <w:uiPriority w:val="1"/>
    <w:qFormat/>
    <w:rsid w:val="001176B2"/>
    <w:pPr>
      <w:jc w:val="both"/>
    </w:pPr>
    <w:rPr>
      <w:rFonts w:ascii="Univers" w:hAnsi="Univers"/>
      <w:sz w:val="18"/>
    </w:rPr>
  </w:style>
  <w:style w:type="paragraph" w:styleId="Signature">
    <w:name w:val="Signature"/>
    <w:basedOn w:val="Normal"/>
    <w:link w:val="SignatureCar"/>
    <w:rsid w:val="001176B2"/>
    <w:pPr>
      <w:ind w:left="4252"/>
    </w:pPr>
  </w:style>
  <w:style w:type="character" w:customStyle="1" w:styleId="SignatureCar">
    <w:name w:val="Signature Car"/>
    <w:link w:val="Signature"/>
    <w:rsid w:val="001176B2"/>
    <w:rPr>
      <w:rFonts w:ascii="Univers" w:hAnsi="Univers"/>
      <w:sz w:val="18"/>
    </w:rPr>
  </w:style>
  <w:style w:type="paragraph" w:styleId="Signaturelectronique">
    <w:name w:val="E-mail Signature"/>
    <w:basedOn w:val="Normal"/>
    <w:link w:val="SignaturelectroniqueCar"/>
    <w:rsid w:val="001176B2"/>
  </w:style>
  <w:style w:type="character" w:customStyle="1" w:styleId="SignaturelectroniqueCar">
    <w:name w:val="Signature électronique Car"/>
    <w:link w:val="Signaturelectronique"/>
    <w:rsid w:val="001176B2"/>
    <w:rPr>
      <w:rFonts w:ascii="Univers" w:hAnsi="Univers"/>
      <w:sz w:val="18"/>
    </w:rPr>
  </w:style>
  <w:style w:type="paragraph" w:styleId="Tabledesillustrations">
    <w:name w:val="table of figures"/>
    <w:basedOn w:val="Normal"/>
    <w:next w:val="Normal"/>
    <w:rsid w:val="001176B2"/>
  </w:style>
  <w:style w:type="paragraph" w:styleId="Tabledesrfrencesjuridiques">
    <w:name w:val="table of authorities"/>
    <w:basedOn w:val="Normal"/>
    <w:next w:val="Normal"/>
    <w:rsid w:val="001176B2"/>
    <w:pPr>
      <w:ind w:left="180" w:hanging="180"/>
    </w:pPr>
  </w:style>
  <w:style w:type="table" w:styleId="Tableauclassique1">
    <w:name w:val="Table Classic 1"/>
    <w:basedOn w:val="TableauNormal"/>
    <w:rsid w:val="001176B2"/>
    <w:pPr>
      <w:spacing w:before="18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1176B2"/>
    <w:pPr>
      <w:spacing w:before="18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1176B2"/>
    <w:pPr>
      <w:spacing w:before="18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1176B2"/>
    <w:pPr>
      <w:spacing w:before="18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1176B2"/>
    <w:pPr>
      <w:spacing w:before="18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1176B2"/>
    <w:pPr>
      <w:spacing w:before="18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1176B2"/>
    <w:pPr>
      <w:spacing w:before="18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1176B2"/>
    <w:pPr>
      <w:spacing w:before="18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1176B2"/>
    <w:pPr>
      <w:spacing w:before="18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1176B2"/>
    <w:pPr>
      <w:spacing w:before="18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1176B2"/>
    <w:pPr>
      <w:spacing w:before="18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1176B2"/>
    <w:pPr>
      <w:spacing w:before="18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1176B2"/>
    <w:pPr>
      <w:spacing w:before="18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1176B2"/>
    <w:pPr>
      <w:spacing w:before="18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1176B2"/>
    <w:pPr>
      <w:spacing w:before="18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1176B2"/>
    <w:pPr>
      <w:spacing w:before="18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1176B2"/>
    <w:pPr>
      <w:spacing w:before="18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1176B2"/>
    <w:pPr>
      <w:spacing w:before="18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1176B2"/>
    <w:pPr>
      <w:spacing w:before="18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1176B2"/>
    <w:pPr>
      <w:spacing w:before="18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1176B2"/>
    <w:pPr>
      <w:spacing w:before="18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1176B2"/>
    <w:pPr>
      <w:spacing w:before="18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1176B2"/>
    <w:pPr>
      <w:spacing w:before="18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1176B2"/>
    <w:pPr>
      <w:spacing w:before="18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1176B2"/>
    <w:pPr>
      <w:spacing w:before="18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1176B2"/>
    <w:pPr>
      <w:spacing w:before="18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1176B2"/>
    <w:rPr>
      <w:rFonts w:ascii="Courier New" w:hAnsi="Courier New" w:cs="Courier New"/>
      <w:sz w:val="20"/>
    </w:rPr>
  </w:style>
  <w:style w:type="character" w:customStyle="1" w:styleId="TextebrutCar">
    <w:name w:val="Texte brut Car"/>
    <w:link w:val="Textebrut"/>
    <w:rsid w:val="001176B2"/>
    <w:rPr>
      <w:rFonts w:ascii="Courier New" w:hAnsi="Courier New" w:cs="Courier New"/>
    </w:rPr>
  </w:style>
  <w:style w:type="character" w:styleId="Textedelespacerserv">
    <w:name w:val="Placeholder Text"/>
    <w:uiPriority w:val="99"/>
    <w:semiHidden/>
    <w:rsid w:val="001176B2"/>
    <w:rPr>
      <w:color w:val="808080"/>
    </w:rPr>
  </w:style>
  <w:style w:type="paragraph" w:styleId="Textedemacro">
    <w:name w:val="macro"/>
    <w:link w:val="TextedemacroCar"/>
    <w:rsid w:val="001176B2"/>
    <w:pPr>
      <w:tabs>
        <w:tab w:val="left" w:pos="480"/>
        <w:tab w:val="left" w:pos="960"/>
        <w:tab w:val="left" w:pos="1440"/>
        <w:tab w:val="left" w:pos="1920"/>
        <w:tab w:val="left" w:pos="2400"/>
        <w:tab w:val="left" w:pos="2880"/>
        <w:tab w:val="left" w:pos="3360"/>
        <w:tab w:val="left" w:pos="3840"/>
        <w:tab w:val="left" w:pos="4320"/>
      </w:tabs>
      <w:spacing w:before="180"/>
      <w:jc w:val="both"/>
    </w:pPr>
    <w:rPr>
      <w:rFonts w:ascii="Courier New" w:hAnsi="Courier New" w:cs="Courier New"/>
    </w:rPr>
  </w:style>
  <w:style w:type="character" w:customStyle="1" w:styleId="TextedemacroCar">
    <w:name w:val="Texte de macro Car"/>
    <w:link w:val="Textedemacro"/>
    <w:rsid w:val="001176B2"/>
    <w:rPr>
      <w:rFonts w:ascii="Courier New" w:hAnsi="Courier New" w:cs="Courier New"/>
    </w:rPr>
  </w:style>
  <w:style w:type="table" w:styleId="Thmedutableau">
    <w:name w:val="Table Theme"/>
    <w:basedOn w:val="TableauNormal"/>
    <w:rsid w:val="001176B2"/>
    <w:pPr>
      <w:spacing w:before="18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1176B2"/>
  </w:style>
  <w:style w:type="character" w:customStyle="1" w:styleId="TitredenoteCar">
    <w:name w:val="Titre de note Car"/>
    <w:link w:val="Titredenote"/>
    <w:rsid w:val="001176B2"/>
    <w:rPr>
      <w:rFonts w:ascii="Univers" w:hAnsi="Univers"/>
      <w:sz w:val="18"/>
    </w:rPr>
  </w:style>
  <w:style w:type="character" w:styleId="Titredulivre">
    <w:name w:val="Book Title"/>
    <w:uiPriority w:val="33"/>
    <w:qFormat/>
    <w:rsid w:val="001176B2"/>
    <w:rPr>
      <w:b/>
      <w:bCs/>
      <w:smallCaps/>
      <w:spacing w:val="5"/>
    </w:rPr>
  </w:style>
  <w:style w:type="paragraph" w:styleId="Titreindex">
    <w:name w:val="index heading"/>
    <w:basedOn w:val="Normal"/>
    <w:next w:val="Index1"/>
    <w:rsid w:val="001176B2"/>
    <w:rPr>
      <w:rFonts w:ascii="Cambria" w:hAnsi="Cambria"/>
      <w:b/>
      <w:bCs/>
    </w:rPr>
  </w:style>
  <w:style w:type="paragraph" w:styleId="TitreTR">
    <w:name w:val="toa heading"/>
    <w:basedOn w:val="Normal"/>
    <w:next w:val="Normal"/>
    <w:rsid w:val="001176B2"/>
    <w:pPr>
      <w:spacing w:before="120"/>
    </w:pPr>
    <w:rPr>
      <w:rFonts w:ascii="Cambria" w:hAnsi="Cambria"/>
      <w:b/>
      <w:bCs/>
      <w:sz w:val="24"/>
      <w:szCs w:val="24"/>
    </w:rPr>
  </w:style>
  <w:style w:type="paragraph" w:styleId="TM9">
    <w:name w:val="toc 9"/>
    <w:basedOn w:val="Normal"/>
    <w:next w:val="Normal"/>
    <w:rsid w:val="001176B2"/>
    <w:pPr>
      <w:ind w:left="1440"/>
    </w:pPr>
  </w:style>
  <w:style w:type="table" w:styleId="Trameclaire-Accent1">
    <w:name w:val="Light Shading Accent 1"/>
    <w:basedOn w:val="TableauNormal"/>
    <w:uiPriority w:val="60"/>
    <w:rsid w:val="001176B2"/>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1176B2"/>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1176B2"/>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1176B2"/>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1176B2"/>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1176B2"/>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1176B2"/>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1176B2"/>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1176B2"/>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1176B2"/>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1176B2"/>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1176B2"/>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1176B2"/>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1176B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1176B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1176B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1176B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1176B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1176B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1176B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1176B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1176B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1176B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1176B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1176B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1176B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1176B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1176B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before="180"/>
      <w:jc w:val="both"/>
    </w:pPr>
    <w:rPr>
      <w:rFonts w:ascii="Univers" w:hAnsi="Univers"/>
      <w:sz w:val="18"/>
    </w:rPr>
  </w:style>
  <w:style w:type="paragraph" w:styleId="Titre1">
    <w:name w:val="heading 1"/>
    <w:basedOn w:val="Normal"/>
    <w:next w:val="Normal"/>
    <w:link w:val="Titre1Car"/>
    <w:qFormat/>
    <w:rsid w:val="00287049"/>
    <w:pPr>
      <w:numPr>
        <w:numId w:val="5"/>
      </w:numPr>
      <w:tabs>
        <w:tab w:val="clear" w:pos="360"/>
        <w:tab w:val="num" w:pos="567"/>
      </w:tabs>
      <w:spacing w:before="240" w:after="120"/>
      <w:ind w:left="567" w:hanging="567"/>
      <w:jc w:val="left"/>
      <w:outlineLvl w:val="0"/>
    </w:pPr>
    <w:rPr>
      <w:b/>
      <w:sz w:val="22"/>
      <w:szCs w:val="22"/>
      <w:u w:val="single"/>
    </w:rPr>
  </w:style>
  <w:style w:type="paragraph" w:styleId="Titre2">
    <w:name w:val="heading 2"/>
    <w:basedOn w:val="Titre1"/>
    <w:next w:val="Normal"/>
    <w:qFormat/>
    <w:pPr>
      <w:numPr>
        <w:ilvl w:val="1"/>
        <w:numId w:val="6"/>
      </w:numPr>
      <w:tabs>
        <w:tab w:val="clear" w:pos="851"/>
        <w:tab w:val="left" w:pos="1418"/>
      </w:tabs>
      <w:ind w:left="1418" w:hanging="860"/>
      <w:outlineLvl w:val="1"/>
    </w:pPr>
  </w:style>
  <w:style w:type="paragraph" w:styleId="Titre3">
    <w:name w:val="heading 3"/>
    <w:basedOn w:val="Titre1"/>
    <w:next w:val="Normal"/>
    <w:link w:val="Titre3Car"/>
    <w:qFormat/>
    <w:pPr>
      <w:numPr>
        <w:ilvl w:val="2"/>
        <w:numId w:val="7"/>
      </w:numPr>
      <w:tabs>
        <w:tab w:val="clear" w:pos="1854"/>
        <w:tab w:val="left" w:pos="2552"/>
      </w:tabs>
      <w:spacing w:before="300" w:after="180"/>
      <w:ind w:left="2552" w:hanging="1145"/>
      <w:outlineLvl w:val="2"/>
    </w:pPr>
    <w:rPr>
      <w:sz w:val="20"/>
    </w:rPr>
  </w:style>
  <w:style w:type="paragraph" w:styleId="Titre4">
    <w:name w:val="heading 4"/>
    <w:basedOn w:val="Titre1"/>
    <w:next w:val="Normal"/>
    <w:qFormat/>
    <w:pPr>
      <w:numPr>
        <w:ilvl w:val="3"/>
        <w:numId w:val="8"/>
      </w:numPr>
      <w:tabs>
        <w:tab w:val="clear" w:pos="1800"/>
        <w:tab w:val="num" w:pos="1418"/>
      </w:tabs>
      <w:ind w:left="1418" w:hanging="1418"/>
      <w:outlineLvl w:val="3"/>
    </w:pPr>
    <w:rPr>
      <w:sz w:val="18"/>
    </w:rPr>
  </w:style>
  <w:style w:type="paragraph" w:styleId="Titre5">
    <w:name w:val="heading 5"/>
    <w:basedOn w:val="Normal"/>
    <w:next w:val="Definition"/>
    <w:qFormat/>
    <w:pPr>
      <w:keepNext/>
      <w:numPr>
        <w:ilvl w:val="4"/>
        <w:numId w:val="9"/>
      </w:numPr>
      <w:tabs>
        <w:tab w:val="clear" w:pos="2520"/>
        <w:tab w:val="num" w:pos="1008"/>
      </w:tabs>
      <w:spacing w:before="240"/>
      <w:ind w:left="1008" w:hanging="1008"/>
      <w:outlineLvl w:val="4"/>
    </w:pPr>
    <w:rPr>
      <w:b/>
      <w:i/>
      <w:caps/>
      <w:sz w:val="16"/>
      <w:u w:val="single"/>
    </w:rPr>
  </w:style>
  <w:style w:type="paragraph" w:styleId="Titre6">
    <w:name w:val="heading 6"/>
    <w:basedOn w:val="Normal"/>
    <w:next w:val="Normal"/>
    <w:qFormat/>
    <w:pPr>
      <w:numPr>
        <w:ilvl w:val="5"/>
        <w:numId w:val="10"/>
      </w:numPr>
      <w:tabs>
        <w:tab w:val="clear" w:pos="2880"/>
        <w:tab w:val="num" w:pos="1152"/>
      </w:tabs>
      <w:ind w:left="1152" w:hanging="1152"/>
      <w:outlineLvl w:val="5"/>
    </w:pPr>
    <w:rPr>
      <w:u w:val="single"/>
    </w:rPr>
  </w:style>
  <w:style w:type="paragraph" w:styleId="Titre7">
    <w:name w:val="heading 7"/>
    <w:basedOn w:val="Normal"/>
    <w:next w:val="Normal"/>
    <w:qFormat/>
    <w:pPr>
      <w:numPr>
        <w:ilvl w:val="6"/>
        <w:numId w:val="11"/>
      </w:numPr>
      <w:tabs>
        <w:tab w:val="clear" w:pos="3600"/>
        <w:tab w:val="num" w:pos="1296"/>
      </w:tabs>
      <w:ind w:left="1296" w:hanging="1296"/>
      <w:outlineLvl w:val="6"/>
    </w:pPr>
    <w:rPr>
      <w:i/>
    </w:rPr>
  </w:style>
  <w:style w:type="paragraph" w:styleId="Titre8">
    <w:name w:val="heading 8"/>
    <w:basedOn w:val="Normal"/>
    <w:next w:val="Normal"/>
    <w:qFormat/>
    <w:pPr>
      <w:numPr>
        <w:ilvl w:val="7"/>
        <w:numId w:val="12"/>
      </w:numPr>
      <w:tabs>
        <w:tab w:val="clear" w:pos="3960"/>
        <w:tab w:val="num" w:pos="1440"/>
      </w:tabs>
      <w:ind w:left="1440" w:hanging="1440"/>
      <w:outlineLvl w:val="7"/>
    </w:pPr>
    <w:rPr>
      <w:i/>
    </w:rPr>
  </w:style>
  <w:style w:type="paragraph" w:styleId="Titre9">
    <w:name w:val="heading 9"/>
    <w:basedOn w:val="Normal"/>
    <w:next w:val="Normal"/>
    <w:qFormat/>
    <w:pPr>
      <w:numPr>
        <w:ilvl w:val="8"/>
        <w:numId w:val="13"/>
      </w:numPr>
      <w:tabs>
        <w:tab w:val="clear" w:pos="4680"/>
        <w:tab w:val="num" w:pos="1584"/>
      </w:tabs>
      <w:ind w:left="1584" w:hanging="1584"/>
      <w:outlineLvl w:val="8"/>
    </w:pPr>
    <w:rPr>
      <w:i/>
    </w:rPr>
  </w:style>
  <w:style w:type="character" w:default="1" w:styleId="Policepardfaut">
    <w:name w:val="Default Paragraph Font"/>
    <w:aliases w:val="Default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customStyle="1" w:styleId="Definition">
    <w:name w:val="Definition"/>
    <w:basedOn w:val="Normal"/>
    <w:pPr>
      <w:spacing w:before="120"/>
      <w:ind w:left="1701"/>
    </w:pPr>
  </w:style>
  <w:style w:type="paragraph" w:customStyle="1" w:styleId="B1">
    <w:name w:val="B1"/>
    <w:basedOn w:val="Normal"/>
    <w:link w:val="B1Car"/>
    <w:pPr>
      <w:numPr>
        <w:numId w:val="19"/>
      </w:numPr>
      <w:tabs>
        <w:tab w:val="clear" w:pos="1494"/>
        <w:tab w:val="num" w:pos="851"/>
      </w:tabs>
      <w:spacing w:before="60"/>
      <w:ind w:left="851"/>
    </w:pPr>
  </w:style>
  <w:style w:type="paragraph" w:customStyle="1" w:styleId="B2">
    <w:name w:val="B2"/>
    <w:basedOn w:val="B1"/>
    <w:pPr>
      <w:numPr>
        <w:numId w:val="3"/>
      </w:numPr>
      <w:tabs>
        <w:tab w:val="clear" w:pos="927"/>
        <w:tab w:val="left" w:pos="1134"/>
      </w:tabs>
      <w:ind w:left="1134" w:hanging="283"/>
    </w:pPr>
  </w:style>
  <w:style w:type="paragraph" w:customStyle="1" w:styleId="B3">
    <w:name w:val="B3"/>
    <w:basedOn w:val="B2"/>
    <w:pPr>
      <w:numPr>
        <w:numId w:val="4"/>
      </w:numPr>
      <w:tabs>
        <w:tab w:val="clear" w:pos="360"/>
        <w:tab w:val="clear" w:pos="1134"/>
        <w:tab w:val="left" w:pos="1418"/>
      </w:tabs>
      <w:spacing w:before="20"/>
      <w:ind w:left="1418" w:hanging="284"/>
    </w:pPr>
  </w:style>
  <w:style w:type="paragraph" w:styleId="TM1">
    <w:name w:val="toc 1"/>
    <w:basedOn w:val="Normal"/>
    <w:next w:val="Normal"/>
    <w:uiPriority w:val="39"/>
    <w:rsid w:val="00885035"/>
    <w:pPr>
      <w:tabs>
        <w:tab w:val="left" w:pos="2410"/>
        <w:tab w:val="right" w:leader="underscore" w:pos="9639"/>
      </w:tabs>
      <w:spacing w:before="0"/>
      <w:ind w:left="1985" w:hanging="284"/>
      <w:jc w:val="left"/>
    </w:pPr>
    <w:rPr>
      <w:i/>
      <w:caps/>
      <w:noProof/>
      <w:sz w:val="16"/>
      <w:szCs w:val="22"/>
    </w:rPr>
  </w:style>
  <w:style w:type="paragraph" w:styleId="TM2">
    <w:name w:val="toc 2"/>
    <w:basedOn w:val="TM1"/>
    <w:next w:val="Normal"/>
    <w:uiPriority w:val="39"/>
    <w:pPr>
      <w:tabs>
        <w:tab w:val="left" w:pos="2880"/>
        <w:tab w:val="right" w:leader="underscore" w:pos="10206"/>
      </w:tabs>
      <w:ind w:left="2410" w:hanging="425"/>
    </w:pPr>
  </w:style>
  <w:style w:type="paragraph" w:styleId="TM3">
    <w:name w:val="toc 3"/>
    <w:basedOn w:val="TM1"/>
    <w:next w:val="Normal"/>
    <w:uiPriority w:val="39"/>
    <w:pPr>
      <w:tabs>
        <w:tab w:val="left" w:pos="-720"/>
        <w:tab w:val="left" w:pos="3298"/>
        <w:tab w:val="right" w:leader="underscore" w:pos="10206"/>
      </w:tabs>
      <w:ind w:left="2880"/>
    </w:pPr>
  </w:style>
  <w:style w:type="paragraph" w:styleId="TM4">
    <w:name w:val="toc 4"/>
    <w:basedOn w:val="TM1"/>
    <w:next w:val="Normal"/>
    <w:semiHidden/>
    <w:pPr>
      <w:tabs>
        <w:tab w:val="left" w:pos="-720"/>
        <w:tab w:val="left" w:pos="1276"/>
        <w:tab w:val="right" w:leader="dot" w:pos="9389"/>
      </w:tabs>
      <w:ind w:left="1276" w:hanging="851"/>
    </w:pPr>
  </w:style>
  <w:style w:type="paragraph" w:styleId="TM5">
    <w:name w:val="toc 5"/>
    <w:basedOn w:val="TM1"/>
    <w:next w:val="Normal"/>
    <w:semiHidden/>
    <w:pPr>
      <w:tabs>
        <w:tab w:val="left" w:pos="-720"/>
        <w:tab w:val="left" w:pos="2268"/>
        <w:tab w:val="right" w:leader="dot" w:pos="9389"/>
      </w:tabs>
      <w:ind w:left="2268" w:hanging="141"/>
    </w:pPr>
  </w:style>
  <w:style w:type="paragraph" w:styleId="TM6">
    <w:name w:val="toc 6"/>
    <w:basedOn w:val="TM1"/>
    <w:next w:val="Normal"/>
    <w:semiHidden/>
    <w:pPr>
      <w:tabs>
        <w:tab w:val="left" w:pos="-720"/>
        <w:tab w:val="left" w:pos="1843"/>
        <w:tab w:val="right" w:pos="9389"/>
      </w:tabs>
      <w:ind w:left="1843" w:hanging="1134"/>
    </w:pPr>
  </w:style>
  <w:style w:type="paragraph" w:styleId="TM7">
    <w:name w:val="toc 7"/>
    <w:basedOn w:val="TM1"/>
    <w:next w:val="Normal"/>
    <w:semiHidden/>
    <w:pPr>
      <w:tabs>
        <w:tab w:val="left" w:pos="-720"/>
        <w:tab w:val="left" w:pos="2127"/>
        <w:tab w:val="right" w:pos="9389"/>
      </w:tabs>
      <w:ind w:left="2127" w:hanging="1276"/>
    </w:pPr>
  </w:style>
  <w:style w:type="paragraph" w:styleId="TM8">
    <w:name w:val="toc 8"/>
    <w:basedOn w:val="TM1"/>
    <w:next w:val="Normal"/>
    <w:semiHidden/>
    <w:pPr>
      <w:tabs>
        <w:tab w:val="left" w:pos="-720"/>
        <w:tab w:val="right" w:leader="dot" w:pos="9389"/>
      </w:tabs>
      <w:ind w:left="2410" w:hanging="1418"/>
    </w:pPr>
  </w:style>
  <w:style w:type="paragraph" w:styleId="Titre">
    <w:name w:val="Title"/>
    <w:basedOn w:val="Normal"/>
    <w:next w:val="Normal"/>
    <w:qFormat/>
    <w:rsid w:val="00287049"/>
    <w:pPr>
      <w:spacing w:before="120" w:after="120"/>
      <w:jc w:val="center"/>
    </w:pPr>
    <w:rPr>
      <w:b/>
      <w:sz w:val="32"/>
      <w:szCs w:val="32"/>
    </w:rPr>
  </w:style>
  <w:style w:type="character" w:styleId="Lienhypertexte">
    <w:name w:val="Hyperlink"/>
    <w:rPr>
      <w:color w:val="0000FF"/>
      <w:u w:val="single"/>
    </w:rPr>
  </w:style>
  <w:style w:type="paragraph" w:customStyle="1" w:styleId="Version">
    <w:name w:val="Version"/>
    <w:basedOn w:val="Normal"/>
    <w:pPr>
      <w:jc w:val="right"/>
    </w:pPr>
    <w:rPr>
      <w:i/>
      <w:sz w:val="16"/>
    </w:rPr>
  </w:style>
  <w:style w:type="paragraph" w:customStyle="1" w:styleId="Terme">
    <w:name w:val="Terme"/>
    <w:basedOn w:val="Definition"/>
    <w:rPr>
      <w:b/>
      <w:caps/>
    </w:rPr>
  </w:style>
  <w:style w:type="character" w:styleId="Lienhypertextesuivivisit">
    <w:name w:val="FollowedHyperlink"/>
    <w:rPr>
      <w:rFonts w:ascii="Univers" w:hAnsi="Univers"/>
      <w:color w:val="800080"/>
      <w:sz w:val="18"/>
      <w:u w:val="single"/>
    </w:rPr>
  </w:style>
  <w:style w:type="paragraph" w:customStyle="1" w:styleId="Titresous">
    <w:name w:val="Titre_sous"/>
    <w:basedOn w:val="Titre"/>
    <w:next w:val="Normal"/>
    <w:rPr>
      <w:i/>
      <w:iCs/>
      <w:sz w:val="28"/>
    </w:rPr>
  </w:style>
  <w:style w:type="paragraph" w:customStyle="1" w:styleId="Suggestion">
    <w:name w:val="Suggestion"/>
    <w:basedOn w:val="Normal"/>
    <w:pPr>
      <w:numPr>
        <w:numId w:val="17"/>
      </w:numPr>
      <w:tabs>
        <w:tab w:val="clear" w:pos="360"/>
        <w:tab w:val="left" w:pos="284"/>
      </w:tabs>
      <w:ind w:left="284" w:hanging="284"/>
    </w:pPr>
    <w:rPr>
      <w:rFonts w:ascii="Comic Sans MS" w:hAnsi="Comic Sans MS"/>
      <w:color w:val="0000FF"/>
    </w:rPr>
  </w:style>
  <w:style w:type="paragraph" w:styleId="Pieddepage">
    <w:name w:val="footer"/>
    <w:basedOn w:val="Normal"/>
    <w:pPr>
      <w:tabs>
        <w:tab w:val="center" w:pos="4536"/>
        <w:tab w:val="right" w:pos="9072"/>
      </w:tabs>
    </w:pPr>
  </w:style>
  <w:style w:type="paragraph" w:customStyle="1" w:styleId="Centr">
    <w:name w:val="Centré"/>
    <w:basedOn w:val="Normal"/>
    <w:next w:val="Normal"/>
    <w:pPr>
      <w:spacing w:before="240"/>
      <w:jc w:val="center"/>
    </w:pPr>
  </w:style>
  <w:style w:type="paragraph" w:customStyle="1" w:styleId="2">
    <w:name w:val="2"/>
    <w:basedOn w:val="Normal"/>
    <w:pPr>
      <w:spacing w:before="100" w:beforeAutospacing="1" w:after="100" w:afterAutospacing="1"/>
      <w:jc w:val="left"/>
    </w:pPr>
    <w:rPr>
      <w:rFonts w:ascii="Arial Unicode MS" w:eastAsia="Arial Unicode MS" w:hAnsi="Arial Unicode MS" w:cs="Arial Unicode MS"/>
      <w:sz w:val="24"/>
      <w:szCs w:val="24"/>
    </w:rPr>
  </w:style>
  <w:style w:type="character" w:styleId="Accentuation">
    <w:name w:val="Emphasis"/>
    <w:qFormat/>
    <w:rPr>
      <w:i/>
      <w:iCs/>
    </w:rPr>
  </w:style>
  <w:style w:type="paragraph" w:styleId="NormalWeb">
    <w:name w:val="Normal (Web)"/>
    <w:basedOn w:val="Normal"/>
    <w:pPr>
      <w:spacing w:before="100" w:beforeAutospacing="1" w:after="100" w:afterAutospacing="1"/>
      <w:jc w:val="left"/>
    </w:pPr>
    <w:rPr>
      <w:rFonts w:ascii="Arial Unicode MS" w:eastAsia="Arial Unicode MS" w:hAnsi="Arial Unicode MS" w:cs="Arial Unicode MS"/>
      <w:sz w:val="24"/>
      <w:szCs w:val="24"/>
    </w:rPr>
  </w:style>
  <w:style w:type="paragraph" w:styleId="Explorateurdedocuments">
    <w:name w:val="Document Map"/>
    <w:basedOn w:val="Normal"/>
    <w:semiHidden/>
    <w:pPr>
      <w:shd w:val="clear" w:color="auto" w:fill="000080"/>
    </w:pPr>
    <w:rPr>
      <w:rFonts w:ascii="Tahoma" w:hAnsi="Tahoma" w:cs="Tahoma"/>
    </w:rPr>
  </w:style>
  <w:style w:type="paragraph" w:styleId="Corpsdetexte">
    <w:name w:val="Body Text"/>
    <w:basedOn w:val="Normal"/>
    <w:link w:val="CorpsdetexteCar"/>
    <w:pPr>
      <w:spacing w:before="0" w:after="240"/>
    </w:pPr>
    <w:rPr>
      <w:spacing w:val="-5"/>
      <w:sz w:val="24"/>
    </w:rPr>
  </w:style>
  <w:style w:type="paragraph" w:styleId="En-tte">
    <w:name w:val="header"/>
    <w:basedOn w:val="Normal"/>
    <w:pPr>
      <w:tabs>
        <w:tab w:val="center" w:pos="4536"/>
        <w:tab w:val="right" w:pos="9072"/>
      </w:tabs>
    </w:pPr>
  </w:style>
  <w:style w:type="paragraph" w:styleId="Sous-titre">
    <w:name w:val="Subtitle"/>
    <w:basedOn w:val="Normal"/>
    <w:qFormat/>
    <w:pPr>
      <w:spacing w:before="60" w:after="60"/>
      <w:jc w:val="center"/>
    </w:pPr>
    <w:rPr>
      <w:b/>
      <w:bCs/>
    </w:rPr>
  </w:style>
  <w:style w:type="paragraph" w:styleId="Corpsdetexte2">
    <w:name w:val="Body Text 2"/>
    <w:basedOn w:val="Normal"/>
    <w:rPr>
      <w:b/>
      <w:bCs/>
    </w:rPr>
  </w:style>
  <w:style w:type="paragraph" w:customStyle="1" w:styleId="version0">
    <w:name w:val="version"/>
    <w:basedOn w:val="Normal"/>
    <w:pPr>
      <w:spacing w:before="100" w:beforeAutospacing="1" w:after="100" w:afterAutospacing="1"/>
      <w:ind w:left="400"/>
      <w:jc w:val="right"/>
    </w:pPr>
    <w:rPr>
      <w:i/>
      <w:iCs/>
      <w:color w:val="000000"/>
      <w:szCs w:val="18"/>
    </w:rPr>
  </w:style>
  <w:style w:type="paragraph" w:customStyle="1" w:styleId="centre">
    <w:name w:val="centre"/>
    <w:basedOn w:val="Normal"/>
    <w:pPr>
      <w:spacing w:before="100" w:beforeAutospacing="1" w:after="100" w:afterAutospacing="1"/>
      <w:ind w:left="400"/>
      <w:jc w:val="center"/>
    </w:pPr>
    <w:rPr>
      <w:color w:val="000000"/>
      <w:sz w:val="19"/>
      <w:szCs w:val="19"/>
    </w:rPr>
  </w:style>
  <w:style w:type="paragraph" w:customStyle="1" w:styleId="explic">
    <w:name w:val="explic"/>
    <w:basedOn w:val="Normal"/>
    <w:pPr>
      <w:shd w:val="clear" w:color="auto" w:fill="008000"/>
      <w:spacing w:before="100" w:beforeAutospacing="1" w:after="100" w:afterAutospacing="1"/>
      <w:ind w:left="400"/>
      <w:jc w:val="center"/>
    </w:pPr>
    <w:rPr>
      <w:color w:val="FF0000"/>
      <w:sz w:val="21"/>
      <w:szCs w:val="21"/>
    </w:rPr>
  </w:style>
  <w:style w:type="paragraph" w:customStyle="1" w:styleId="loi">
    <w:name w:val="loi"/>
    <w:basedOn w:val="Normal"/>
    <w:pPr>
      <w:spacing w:before="100" w:beforeAutospacing="1" w:after="100" w:afterAutospacing="1"/>
      <w:ind w:left="400"/>
      <w:jc w:val="center"/>
    </w:pPr>
    <w:rPr>
      <w:i/>
      <w:iCs/>
      <w:color w:val="000000"/>
      <w:sz w:val="19"/>
      <w:szCs w:val="19"/>
    </w:rPr>
  </w:style>
  <w:style w:type="paragraph" w:customStyle="1" w:styleId="R1">
    <w:name w:val="R1"/>
    <w:basedOn w:val="Normal"/>
    <w:next w:val="Normal"/>
    <w:rsid w:val="00C81E5D"/>
    <w:pPr>
      <w:tabs>
        <w:tab w:val="left" w:pos="709"/>
      </w:tabs>
      <w:spacing w:before="120"/>
      <w:ind w:left="850" w:hanging="283"/>
    </w:pPr>
    <w:rPr>
      <w:rFonts w:ascii="Tw Cen MT" w:hAnsi="Tw Cen MT"/>
      <w:i/>
      <w:szCs w:val="24"/>
      <w:lang w:val="en-US"/>
    </w:rPr>
  </w:style>
  <w:style w:type="paragraph" w:customStyle="1" w:styleId="R2">
    <w:name w:val="R2"/>
    <w:basedOn w:val="Normal"/>
    <w:rsid w:val="00C81E5D"/>
    <w:pPr>
      <w:tabs>
        <w:tab w:val="left" w:pos="1276"/>
      </w:tabs>
      <w:spacing w:before="120"/>
      <w:ind w:left="1276" w:hanging="142"/>
    </w:pPr>
    <w:rPr>
      <w:rFonts w:ascii="Tw Cen MT" w:hAnsi="Tw Cen MT"/>
      <w:szCs w:val="24"/>
      <w:lang w:val="en-US"/>
    </w:rPr>
  </w:style>
  <w:style w:type="paragraph" w:customStyle="1" w:styleId="a">
    <w:name w:val="§"/>
    <w:basedOn w:val="Normal"/>
    <w:rsid w:val="00C81E5D"/>
    <w:pPr>
      <w:spacing w:before="120"/>
    </w:pPr>
    <w:rPr>
      <w:rFonts w:ascii="Tw Cen MT" w:hAnsi="Tw Cen MT"/>
      <w:b/>
      <w:szCs w:val="24"/>
      <w:u w:val="single"/>
      <w:lang w:eastAsia="en-US"/>
    </w:rPr>
  </w:style>
  <w:style w:type="paragraph" w:styleId="Commentaire">
    <w:name w:val="annotation text"/>
    <w:basedOn w:val="Normal"/>
    <w:link w:val="CommentaireCar"/>
    <w:semiHidden/>
    <w:rsid w:val="00C81E5D"/>
    <w:rPr>
      <w:sz w:val="20"/>
    </w:rPr>
  </w:style>
  <w:style w:type="character" w:customStyle="1" w:styleId="Titre1Car">
    <w:name w:val="Titre 1 Car"/>
    <w:link w:val="Titre1"/>
    <w:rsid w:val="00287049"/>
    <w:rPr>
      <w:rFonts w:ascii="Univers" w:hAnsi="Univers"/>
      <w:b/>
      <w:sz w:val="22"/>
      <w:szCs w:val="22"/>
      <w:u w:val="single"/>
      <w:lang w:val="fr-FR" w:eastAsia="fr-FR" w:bidi="ar-SA"/>
    </w:rPr>
  </w:style>
  <w:style w:type="character" w:customStyle="1" w:styleId="Titre3Car">
    <w:name w:val="Titre 3 Car"/>
    <w:basedOn w:val="Titre1Car"/>
    <w:link w:val="Titre3"/>
    <w:rsid w:val="001434D6"/>
    <w:rPr>
      <w:rFonts w:ascii="Univers" w:hAnsi="Univers"/>
      <w:b/>
      <w:sz w:val="22"/>
      <w:szCs w:val="22"/>
      <w:u w:val="single"/>
      <w:lang w:val="fr-FR" w:eastAsia="fr-FR" w:bidi="ar-SA"/>
    </w:rPr>
  </w:style>
  <w:style w:type="character" w:customStyle="1" w:styleId="B1Car">
    <w:name w:val="B1 Car"/>
    <w:link w:val="B1"/>
    <w:rsid w:val="00287049"/>
    <w:rPr>
      <w:rFonts w:ascii="Univers" w:hAnsi="Univers"/>
      <w:sz w:val="18"/>
      <w:lang w:val="fr-FR" w:eastAsia="fr-FR" w:bidi="ar-SA"/>
    </w:rPr>
  </w:style>
  <w:style w:type="table" w:styleId="Grilledutableau">
    <w:name w:val="Table Grid"/>
    <w:basedOn w:val="TableauNormal"/>
    <w:rsid w:val="00A04B51"/>
    <w:pPr>
      <w:spacing w:before="18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L">
    <w:name w:val="cL"/>
    <w:basedOn w:val="Normal"/>
    <w:rsid w:val="00D173ED"/>
    <w:pPr>
      <w:numPr>
        <w:numId w:val="33"/>
      </w:numPr>
      <w:tabs>
        <w:tab w:val="clear" w:pos="1417"/>
        <w:tab w:val="left" w:pos="355"/>
      </w:tabs>
      <w:autoSpaceDE w:val="0"/>
      <w:autoSpaceDN w:val="0"/>
      <w:adjustRightInd w:val="0"/>
      <w:spacing w:before="0"/>
      <w:ind w:left="355"/>
      <w:jc w:val="left"/>
    </w:pPr>
  </w:style>
  <w:style w:type="paragraph" w:styleId="Textedebulles">
    <w:name w:val="Balloon Text"/>
    <w:basedOn w:val="Normal"/>
    <w:semiHidden/>
    <w:rsid w:val="00245174"/>
    <w:rPr>
      <w:rFonts w:ascii="Tahoma" w:hAnsi="Tahoma" w:cs="Tahoma"/>
      <w:sz w:val="16"/>
      <w:szCs w:val="16"/>
    </w:rPr>
  </w:style>
  <w:style w:type="numbering" w:styleId="111111">
    <w:name w:val="Outline List 2"/>
    <w:basedOn w:val="Aucuneliste"/>
    <w:rsid w:val="001176B2"/>
    <w:pPr>
      <w:numPr>
        <w:numId w:val="34"/>
      </w:numPr>
    </w:pPr>
  </w:style>
  <w:style w:type="numbering" w:styleId="1ai">
    <w:name w:val="Outline List 1"/>
    <w:basedOn w:val="Aucuneliste"/>
    <w:rsid w:val="001176B2"/>
    <w:pPr>
      <w:numPr>
        <w:numId w:val="35"/>
      </w:numPr>
    </w:pPr>
  </w:style>
  <w:style w:type="character" w:styleId="AcronymeHTML">
    <w:name w:val="HTML Acronym"/>
    <w:rsid w:val="001176B2"/>
  </w:style>
  <w:style w:type="paragraph" w:styleId="Adressedestinataire">
    <w:name w:val="envelope address"/>
    <w:basedOn w:val="Normal"/>
    <w:rsid w:val="001176B2"/>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1176B2"/>
    <w:rPr>
      <w:rFonts w:ascii="Cambria" w:hAnsi="Cambria"/>
      <w:sz w:val="20"/>
    </w:rPr>
  </w:style>
  <w:style w:type="paragraph" w:styleId="AdresseHTML">
    <w:name w:val="HTML Address"/>
    <w:basedOn w:val="Normal"/>
    <w:link w:val="AdresseHTMLCar"/>
    <w:rsid w:val="001176B2"/>
    <w:rPr>
      <w:i/>
      <w:iCs/>
    </w:rPr>
  </w:style>
  <w:style w:type="character" w:customStyle="1" w:styleId="AdresseHTMLCar">
    <w:name w:val="Adresse HTML Car"/>
    <w:link w:val="AdresseHTML"/>
    <w:rsid w:val="001176B2"/>
    <w:rPr>
      <w:rFonts w:ascii="Univers" w:hAnsi="Univers"/>
      <w:i/>
      <w:iCs/>
      <w:sz w:val="18"/>
    </w:rPr>
  </w:style>
  <w:style w:type="character" w:styleId="Appeldenotedefin">
    <w:name w:val="endnote reference"/>
    <w:rsid w:val="001176B2"/>
    <w:rPr>
      <w:vertAlign w:val="superscript"/>
    </w:rPr>
  </w:style>
  <w:style w:type="character" w:styleId="Appelnotedebasdep">
    <w:name w:val="footnote reference"/>
    <w:rsid w:val="001176B2"/>
    <w:rPr>
      <w:vertAlign w:val="superscript"/>
    </w:rPr>
  </w:style>
  <w:style w:type="numbering" w:styleId="ArticleSection">
    <w:name w:val="Outline List 3"/>
    <w:basedOn w:val="Aucuneliste"/>
    <w:rsid w:val="001176B2"/>
    <w:pPr>
      <w:numPr>
        <w:numId w:val="36"/>
      </w:numPr>
    </w:pPr>
  </w:style>
  <w:style w:type="paragraph" w:styleId="Bibliographie">
    <w:name w:val="Bibliography"/>
    <w:basedOn w:val="Normal"/>
    <w:next w:val="Normal"/>
    <w:uiPriority w:val="37"/>
    <w:semiHidden/>
    <w:unhideWhenUsed/>
    <w:rsid w:val="001176B2"/>
  </w:style>
  <w:style w:type="paragraph" w:styleId="Citation">
    <w:name w:val="Quote"/>
    <w:basedOn w:val="Normal"/>
    <w:next w:val="Normal"/>
    <w:link w:val="CitationCar"/>
    <w:uiPriority w:val="29"/>
    <w:qFormat/>
    <w:rsid w:val="001176B2"/>
    <w:rPr>
      <w:i/>
      <w:iCs/>
      <w:color w:val="000000"/>
    </w:rPr>
  </w:style>
  <w:style w:type="character" w:customStyle="1" w:styleId="CitationCar">
    <w:name w:val="Citation Car"/>
    <w:link w:val="Citation"/>
    <w:uiPriority w:val="29"/>
    <w:rsid w:val="001176B2"/>
    <w:rPr>
      <w:rFonts w:ascii="Univers" w:hAnsi="Univers"/>
      <w:i/>
      <w:iCs/>
      <w:color w:val="000000"/>
      <w:sz w:val="18"/>
    </w:rPr>
  </w:style>
  <w:style w:type="character" w:styleId="CitationHTML">
    <w:name w:val="HTML Cite"/>
    <w:rsid w:val="001176B2"/>
    <w:rPr>
      <w:i/>
      <w:iCs/>
    </w:rPr>
  </w:style>
  <w:style w:type="paragraph" w:styleId="Citationintense">
    <w:name w:val="Intense Quote"/>
    <w:basedOn w:val="Normal"/>
    <w:next w:val="Normal"/>
    <w:link w:val="CitationintenseCar"/>
    <w:uiPriority w:val="30"/>
    <w:qFormat/>
    <w:rsid w:val="001176B2"/>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1176B2"/>
    <w:rPr>
      <w:rFonts w:ascii="Univers" w:hAnsi="Univers"/>
      <w:b/>
      <w:bCs/>
      <w:i/>
      <w:iCs/>
      <w:color w:val="4F81BD"/>
      <w:sz w:val="18"/>
    </w:rPr>
  </w:style>
  <w:style w:type="character" w:styleId="ClavierHTML">
    <w:name w:val="HTML Keyboard"/>
    <w:rsid w:val="001176B2"/>
    <w:rPr>
      <w:rFonts w:ascii="Courier New" w:hAnsi="Courier New" w:cs="Courier New"/>
      <w:sz w:val="20"/>
      <w:szCs w:val="20"/>
    </w:rPr>
  </w:style>
  <w:style w:type="character" w:styleId="CodeHTML">
    <w:name w:val="HTML Code"/>
    <w:rsid w:val="001176B2"/>
    <w:rPr>
      <w:rFonts w:ascii="Courier New" w:hAnsi="Courier New" w:cs="Courier New"/>
      <w:sz w:val="20"/>
      <w:szCs w:val="20"/>
    </w:rPr>
  </w:style>
  <w:style w:type="table" w:styleId="Colonnesdetableau1">
    <w:name w:val="Table Columns 1"/>
    <w:basedOn w:val="TableauNormal"/>
    <w:rsid w:val="001176B2"/>
    <w:pPr>
      <w:spacing w:before="18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1176B2"/>
    <w:pPr>
      <w:spacing w:before="18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1176B2"/>
    <w:pPr>
      <w:spacing w:before="18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1176B2"/>
    <w:pPr>
      <w:spacing w:before="18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1176B2"/>
    <w:pPr>
      <w:spacing w:before="18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1176B2"/>
    <w:pPr>
      <w:spacing w:after="120"/>
    </w:pPr>
    <w:rPr>
      <w:sz w:val="16"/>
      <w:szCs w:val="16"/>
    </w:rPr>
  </w:style>
  <w:style w:type="character" w:customStyle="1" w:styleId="Corpsdetexte3Car">
    <w:name w:val="Corps de texte 3 Car"/>
    <w:link w:val="Corpsdetexte3"/>
    <w:rsid w:val="001176B2"/>
    <w:rPr>
      <w:rFonts w:ascii="Univers" w:hAnsi="Univers"/>
      <w:sz w:val="16"/>
      <w:szCs w:val="16"/>
    </w:rPr>
  </w:style>
  <w:style w:type="paragraph" w:styleId="Date">
    <w:name w:val="Date"/>
    <w:basedOn w:val="Normal"/>
    <w:next w:val="Normal"/>
    <w:link w:val="DateCar"/>
    <w:rsid w:val="001176B2"/>
  </w:style>
  <w:style w:type="character" w:customStyle="1" w:styleId="DateCar">
    <w:name w:val="Date Car"/>
    <w:link w:val="Date"/>
    <w:rsid w:val="001176B2"/>
    <w:rPr>
      <w:rFonts w:ascii="Univers" w:hAnsi="Univers"/>
      <w:sz w:val="18"/>
    </w:rPr>
  </w:style>
  <w:style w:type="character" w:styleId="DfinitionHTML">
    <w:name w:val="HTML Definition"/>
    <w:rsid w:val="001176B2"/>
    <w:rPr>
      <w:i/>
      <w:iCs/>
    </w:rPr>
  </w:style>
  <w:style w:type="table" w:styleId="Effetsdetableau3D1">
    <w:name w:val="Table 3D effects 1"/>
    <w:basedOn w:val="TableauNormal"/>
    <w:rsid w:val="001176B2"/>
    <w:pPr>
      <w:spacing w:before="18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1176B2"/>
    <w:pPr>
      <w:spacing w:before="18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1176B2"/>
    <w:pPr>
      <w:spacing w:before="18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1176B2"/>
    <w:rPr>
      <w:b/>
      <w:bCs/>
    </w:rPr>
  </w:style>
  <w:style w:type="character" w:styleId="Emphaseintense">
    <w:name w:val="Intense Emphasis"/>
    <w:uiPriority w:val="21"/>
    <w:qFormat/>
    <w:rsid w:val="001176B2"/>
    <w:rPr>
      <w:b/>
      <w:bCs/>
      <w:i/>
      <w:iCs/>
      <w:color w:val="4F81BD"/>
    </w:rPr>
  </w:style>
  <w:style w:type="character" w:styleId="Emphaseple">
    <w:name w:val="Subtle Emphasis"/>
    <w:uiPriority w:val="19"/>
    <w:qFormat/>
    <w:rsid w:val="001176B2"/>
    <w:rPr>
      <w:i/>
      <w:iCs/>
      <w:color w:val="808080"/>
    </w:rPr>
  </w:style>
  <w:style w:type="paragraph" w:styleId="En-ttedemessage">
    <w:name w:val="Message Header"/>
    <w:basedOn w:val="Normal"/>
    <w:link w:val="En-ttedemessageCar"/>
    <w:rsid w:val="001176B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1176B2"/>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1176B2"/>
    <w:pPr>
      <w:keepNext/>
      <w:numPr>
        <w:numId w:val="0"/>
      </w:numPr>
      <w:spacing w:after="60"/>
      <w:jc w:val="both"/>
      <w:outlineLvl w:val="9"/>
    </w:pPr>
    <w:rPr>
      <w:rFonts w:ascii="Cambria" w:hAnsi="Cambria"/>
      <w:bCs/>
      <w:kern w:val="32"/>
      <w:sz w:val="32"/>
      <w:szCs w:val="32"/>
      <w:u w:val="none"/>
    </w:rPr>
  </w:style>
  <w:style w:type="character" w:styleId="ExempleHTML">
    <w:name w:val="HTML Sample"/>
    <w:rsid w:val="001176B2"/>
    <w:rPr>
      <w:rFonts w:ascii="Courier New" w:hAnsi="Courier New" w:cs="Courier New"/>
    </w:rPr>
  </w:style>
  <w:style w:type="paragraph" w:styleId="Formuledepolitesse">
    <w:name w:val="Closing"/>
    <w:basedOn w:val="Normal"/>
    <w:link w:val="FormuledepolitesseCar"/>
    <w:rsid w:val="001176B2"/>
    <w:pPr>
      <w:ind w:left="4252"/>
    </w:pPr>
  </w:style>
  <w:style w:type="character" w:customStyle="1" w:styleId="FormuledepolitesseCar">
    <w:name w:val="Formule de politesse Car"/>
    <w:link w:val="Formuledepolitesse"/>
    <w:rsid w:val="001176B2"/>
    <w:rPr>
      <w:rFonts w:ascii="Univers" w:hAnsi="Univers"/>
      <w:sz w:val="18"/>
    </w:rPr>
  </w:style>
  <w:style w:type="table" w:styleId="Grilleclaire">
    <w:name w:val="Light Grid"/>
    <w:basedOn w:val="TableauNormal"/>
    <w:uiPriority w:val="62"/>
    <w:rsid w:val="001176B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1176B2"/>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1176B2"/>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1176B2"/>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1176B2"/>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1176B2"/>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1176B2"/>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1176B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1176B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1176B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1176B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1176B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1176B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1176B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1176B2"/>
    <w:pPr>
      <w:spacing w:before="18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1176B2"/>
    <w:pPr>
      <w:spacing w:before="18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1176B2"/>
    <w:pPr>
      <w:spacing w:before="18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1176B2"/>
    <w:pPr>
      <w:spacing w:before="18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1176B2"/>
    <w:pPr>
      <w:spacing w:before="18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1176B2"/>
    <w:pPr>
      <w:spacing w:before="18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1176B2"/>
    <w:pPr>
      <w:spacing w:before="18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1176B2"/>
    <w:pPr>
      <w:spacing w:before="18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1176B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1176B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1176B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1176B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1176B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1176B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1176B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1176B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1176B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1176B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1176B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1176B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1176B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1176B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1176B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1176B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1176B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1176B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1176B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1176B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1176B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1176B2"/>
    <w:pPr>
      <w:ind w:left="180" w:hanging="180"/>
    </w:pPr>
  </w:style>
  <w:style w:type="paragraph" w:styleId="Index2">
    <w:name w:val="index 2"/>
    <w:basedOn w:val="Normal"/>
    <w:next w:val="Normal"/>
    <w:rsid w:val="001176B2"/>
    <w:pPr>
      <w:ind w:left="360" w:hanging="180"/>
    </w:pPr>
  </w:style>
  <w:style w:type="paragraph" w:styleId="Index3">
    <w:name w:val="index 3"/>
    <w:basedOn w:val="Normal"/>
    <w:next w:val="Normal"/>
    <w:rsid w:val="001176B2"/>
    <w:pPr>
      <w:ind w:left="540" w:hanging="180"/>
    </w:pPr>
  </w:style>
  <w:style w:type="paragraph" w:styleId="Index4">
    <w:name w:val="index 4"/>
    <w:basedOn w:val="Normal"/>
    <w:next w:val="Normal"/>
    <w:rsid w:val="001176B2"/>
    <w:pPr>
      <w:ind w:left="720" w:hanging="180"/>
    </w:pPr>
  </w:style>
  <w:style w:type="paragraph" w:styleId="Index5">
    <w:name w:val="index 5"/>
    <w:basedOn w:val="Normal"/>
    <w:next w:val="Normal"/>
    <w:rsid w:val="001176B2"/>
    <w:pPr>
      <w:ind w:left="900" w:hanging="180"/>
    </w:pPr>
  </w:style>
  <w:style w:type="paragraph" w:styleId="Index6">
    <w:name w:val="index 6"/>
    <w:basedOn w:val="Normal"/>
    <w:next w:val="Normal"/>
    <w:rsid w:val="001176B2"/>
    <w:pPr>
      <w:ind w:left="1080" w:hanging="180"/>
    </w:pPr>
  </w:style>
  <w:style w:type="paragraph" w:styleId="Index7">
    <w:name w:val="index 7"/>
    <w:basedOn w:val="Normal"/>
    <w:next w:val="Normal"/>
    <w:rsid w:val="001176B2"/>
    <w:pPr>
      <w:ind w:left="1260" w:hanging="180"/>
    </w:pPr>
  </w:style>
  <w:style w:type="paragraph" w:styleId="Index8">
    <w:name w:val="index 8"/>
    <w:basedOn w:val="Normal"/>
    <w:next w:val="Normal"/>
    <w:rsid w:val="001176B2"/>
    <w:pPr>
      <w:ind w:left="1440" w:hanging="180"/>
    </w:pPr>
  </w:style>
  <w:style w:type="paragraph" w:styleId="Index9">
    <w:name w:val="index 9"/>
    <w:basedOn w:val="Normal"/>
    <w:next w:val="Normal"/>
    <w:rsid w:val="001176B2"/>
    <w:pPr>
      <w:ind w:left="1620" w:hanging="180"/>
    </w:pPr>
  </w:style>
  <w:style w:type="paragraph" w:styleId="Lgende">
    <w:name w:val="caption"/>
    <w:basedOn w:val="Normal"/>
    <w:next w:val="Normal"/>
    <w:semiHidden/>
    <w:unhideWhenUsed/>
    <w:qFormat/>
    <w:rsid w:val="001176B2"/>
    <w:rPr>
      <w:b/>
      <w:bCs/>
      <w:sz w:val="20"/>
    </w:rPr>
  </w:style>
  <w:style w:type="paragraph" w:styleId="Liste">
    <w:name w:val="List"/>
    <w:basedOn w:val="Normal"/>
    <w:rsid w:val="001176B2"/>
    <w:pPr>
      <w:ind w:left="283" w:hanging="283"/>
      <w:contextualSpacing/>
    </w:pPr>
  </w:style>
  <w:style w:type="paragraph" w:styleId="Liste2">
    <w:name w:val="List 2"/>
    <w:basedOn w:val="Normal"/>
    <w:rsid w:val="001176B2"/>
    <w:pPr>
      <w:ind w:left="566" w:hanging="283"/>
      <w:contextualSpacing/>
    </w:pPr>
  </w:style>
  <w:style w:type="paragraph" w:styleId="Liste3">
    <w:name w:val="List 3"/>
    <w:basedOn w:val="Normal"/>
    <w:rsid w:val="001176B2"/>
    <w:pPr>
      <w:ind w:left="849" w:hanging="283"/>
      <w:contextualSpacing/>
    </w:pPr>
  </w:style>
  <w:style w:type="paragraph" w:styleId="Liste4">
    <w:name w:val="List 4"/>
    <w:basedOn w:val="Normal"/>
    <w:rsid w:val="001176B2"/>
    <w:pPr>
      <w:ind w:left="1132" w:hanging="283"/>
      <w:contextualSpacing/>
    </w:pPr>
  </w:style>
  <w:style w:type="paragraph" w:styleId="Liste5">
    <w:name w:val="List 5"/>
    <w:basedOn w:val="Normal"/>
    <w:rsid w:val="001176B2"/>
    <w:pPr>
      <w:ind w:left="1415" w:hanging="283"/>
      <w:contextualSpacing/>
    </w:pPr>
  </w:style>
  <w:style w:type="paragraph" w:styleId="Listenumros">
    <w:name w:val="List Number"/>
    <w:basedOn w:val="Normal"/>
    <w:rsid w:val="001176B2"/>
    <w:pPr>
      <w:numPr>
        <w:numId w:val="37"/>
      </w:numPr>
      <w:contextualSpacing/>
    </w:pPr>
  </w:style>
  <w:style w:type="paragraph" w:styleId="Listenumros2">
    <w:name w:val="List Number 2"/>
    <w:basedOn w:val="Normal"/>
    <w:rsid w:val="001176B2"/>
    <w:pPr>
      <w:numPr>
        <w:numId w:val="38"/>
      </w:numPr>
      <w:contextualSpacing/>
    </w:pPr>
  </w:style>
  <w:style w:type="paragraph" w:styleId="Listenumros3">
    <w:name w:val="List Number 3"/>
    <w:basedOn w:val="Normal"/>
    <w:rsid w:val="001176B2"/>
    <w:pPr>
      <w:numPr>
        <w:numId w:val="39"/>
      </w:numPr>
      <w:contextualSpacing/>
    </w:pPr>
  </w:style>
  <w:style w:type="paragraph" w:styleId="Listenumros4">
    <w:name w:val="List Number 4"/>
    <w:basedOn w:val="Normal"/>
    <w:rsid w:val="001176B2"/>
    <w:pPr>
      <w:numPr>
        <w:numId w:val="40"/>
      </w:numPr>
      <w:contextualSpacing/>
    </w:pPr>
  </w:style>
  <w:style w:type="paragraph" w:styleId="Listenumros5">
    <w:name w:val="List Number 5"/>
    <w:basedOn w:val="Normal"/>
    <w:rsid w:val="001176B2"/>
    <w:pPr>
      <w:numPr>
        <w:numId w:val="41"/>
      </w:numPr>
      <w:contextualSpacing/>
    </w:pPr>
  </w:style>
  <w:style w:type="paragraph" w:styleId="Listepuces">
    <w:name w:val="List Bullet"/>
    <w:basedOn w:val="Normal"/>
    <w:rsid w:val="001176B2"/>
    <w:pPr>
      <w:numPr>
        <w:numId w:val="42"/>
      </w:numPr>
      <w:contextualSpacing/>
    </w:pPr>
  </w:style>
  <w:style w:type="paragraph" w:styleId="Listepuces2">
    <w:name w:val="List Bullet 2"/>
    <w:basedOn w:val="Normal"/>
    <w:rsid w:val="001176B2"/>
    <w:pPr>
      <w:numPr>
        <w:numId w:val="43"/>
      </w:numPr>
      <w:contextualSpacing/>
    </w:pPr>
  </w:style>
  <w:style w:type="paragraph" w:styleId="Listepuces3">
    <w:name w:val="List Bullet 3"/>
    <w:basedOn w:val="Normal"/>
    <w:rsid w:val="001176B2"/>
    <w:pPr>
      <w:numPr>
        <w:numId w:val="44"/>
      </w:numPr>
      <w:contextualSpacing/>
    </w:pPr>
  </w:style>
  <w:style w:type="paragraph" w:styleId="Listepuces4">
    <w:name w:val="List Bullet 4"/>
    <w:basedOn w:val="Normal"/>
    <w:rsid w:val="001176B2"/>
    <w:pPr>
      <w:numPr>
        <w:numId w:val="45"/>
      </w:numPr>
      <w:contextualSpacing/>
    </w:pPr>
  </w:style>
  <w:style w:type="paragraph" w:styleId="Listepuces5">
    <w:name w:val="List Bullet 5"/>
    <w:basedOn w:val="Normal"/>
    <w:rsid w:val="001176B2"/>
    <w:pPr>
      <w:numPr>
        <w:numId w:val="46"/>
      </w:numPr>
      <w:contextualSpacing/>
    </w:pPr>
  </w:style>
  <w:style w:type="table" w:styleId="Listeclaire">
    <w:name w:val="Light List"/>
    <w:basedOn w:val="TableauNormal"/>
    <w:uiPriority w:val="61"/>
    <w:rsid w:val="001176B2"/>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1176B2"/>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1176B2"/>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1176B2"/>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1176B2"/>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1176B2"/>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1176B2"/>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1176B2"/>
    <w:pPr>
      <w:spacing w:after="120"/>
      <w:ind w:left="283"/>
      <w:contextualSpacing/>
    </w:pPr>
  </w:style>
  <w:style w:type="paragraph" w:styleId="Listecontinue2">
    <w:name w:val="List Continue 2"/>
    <w:basedOn w:val="Normal"/>
    <w:rsid w:val="001176B2"/>
    <w:pPr>
      <w:spacing w:after="120"/>
      <w:ind w:left="566"/>
      <w:contextualSpacing/>
    </w:pPr>
  </w:style>
  <w:style w:type="paragraph" w:styleId="Listecontinue3">
    <w:name w:val="List Continue 3"/>
    <w:basedOn w:val="Normal"/>
    <w:rsid w:val="001176B2"/>
    <w:pPr>
      <w:spacing w:after="120"/>
      <w:ind w:left="849"/>
      <w:contextualSpacing/>
    </w:pPr>
  </w:style>
  <w:style w:type="paragraph" w:styleId="Listecontinue4">
    <w:name w:val="List Continue 4"/>
    <w:basedOn w:val="Normal"/>
    <w:rsid w:val="001176B2"/>
    <w:pPr>
      <w:spacing w:after="120"/>
      <w:ind w:left="1132"/>
      <w:contextualSpacing/>
    </w:pPr>
  </w:style>
  <w:style w:type="paragraph" w:styleId="Listecontinue5">
    <w:name w:val="List Continue 5"/>
    <w:basedOn w:val="Normal"/>
    <w:rsid w:val="001176B2"/>
    <w:pPr>
      <w:spacing w:after="120"/>
      <w:ind w:left="1415"/>
      <w:contextualSpacing/>
    </w:pPr>
  </w:style>
  <w:style w:type="table" w:styleId="Listecouleur">
    <w:name w:val="Colorful List"/>
    <w:basedOn w:val="TableauNormal"/>
    <w:uiPriority w:val="72"/>
    <w:rsid w:val="001176B2"/>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1176B2"/>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1176B2"/>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1176B2"/>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1176B2"/>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1176B2"/>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1176B2"/>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1176B2"/>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1176B2"/>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1176B2"/>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1176B2"/>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1176B2"/>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1176B2"/>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1176B2"/>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1176B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1176B2"/>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1176B2"/>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1176B2"/>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1176B2"/>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1176B2"/>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1176B2"/>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1176B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1176B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1176B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1176B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1176B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1176B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1176B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1176B2"/>
    <w:rPr>
      <w:rFonts w:ascii="Courier New" w:hAnsi="Courier New" w:cs="Courier New"/>
      <w:sz w:val="20"/>
      <w:szCs w:val="20"/>
    </w:rPr>
  </w:style>
  <w:style w:type="character" w:styleId="Marquedecommentaire">
    <w:name w:val="annotation reference"/>
    <w:rsid w:val="001176B2"/>
    <w:rPr>
      <w:sz w:val="16"/>
      <w:szCs w:val="16"/>
    </w:rPr>
  </w:style>
  <w:style w:type="paragraph" w:styleId="Normalcentr">
    <w:name w:val="Block Text"/>
    <w:basedOn w:val="Normal"/>
    <w:rsid w:val="001176B2"/>
    <w:pPr>
      <w:spacing w:after="120"/>
      <w:ind w:left="1440" w:right="1440"/>
    </w:pPr>
  </w:style>
  <w:style w:type="paragraph" w:styleId="Notedebasdepage">
    <w:name w:val="footnote text"/>
    <w:basedOn w:val="Normal"/>
    <w:link w:val="NotedebasdepageCar"/>
    <w:rsid w:val="001176B2"/>
    <w:rPr>
      <w:sz w:val="20"/>
    </w:rPr>
  </w:style>
  <w:style w:type="character" w:customStyle="1" w:styleId="NotedebasdepageCar">
    <w:name w:val="Note de bas de page Car"/>
    <w:link w:val="Notedebasdepage"/>
    <w:rsid w:val="001176B2"/>
    <w:rPr>
      <w:rFonts w:ascii="Univers" w:hAnsi="Univers"/>
    </w:rPr>
  </w:style>
  <w:style w:type="paragraph" w:styleId="Notedefin">
    <w:name w:val="endnote text"/>
    <w:basedOn w:val="Normal"/>
    <w:link w:val="NotedefinCar"/>
    <w:rsid w:val="001176B2"/>
    <w:rPr>
      <w:sz w:val="20"/>
    </w:rPr>
  </w:style>
  <w:style w:type="character" w:customStyle="1" w:styleId="NotedefinCar">
    <w:name w:val="Note de fin Car"/>
    <w:link w:val="Notedefin"/>
    <w:rsid w:val="001176B2"/>
    <w:rPr>
      <w:rFonts w:ascii="Univers" w:hAnsi="Univers"/>
    </w:rPr>
  </w:style>
  <w:style w:type="character" w:styleId="Numrodeligne">
    <w:name w:val="line number"/>
    <w:rsid w:val="001176B2"/>
  </w:style>
  <w:style w:type="character" w:styleId="Numrodepage">
    <w:name w:val="page number"/>
    <w:rsid w:val="001176B2"/>
  </w:style>
  <w:style w:type="paragraph" w:styleId="Objetducommentaire">
    <w:name w:val="annotation subject"/>
    <w:basedOn w:val="Commentaire"/>
    <w:next w:val="Commentaire"/>
    <w:link w:val="ObjetducommentaireCar"/>
    <w:rsid w:val="001176B2"/>
    <w:rPr>
      <w:b/>
      <w:bCs/>
    </w:rPr>
  </w:style>
  <w:style w:type="character" w:customStyle="1" w:styleId="CommentaireCar">
    <w:name w:val="Commentaire Car"/>
    <w:link w:val="Commentaire"/>
    <w:semiHidden/>
    <w:rsid w:val="001176B2"/>
    <w:rPr>
      <w:rFonts w:ascii="Univers" w:hAnsi="Univers"/>
    </w:rPr>
  </w:style>
  <w:style w:type="character" w:customStyle="1" w:styleId="ObjetducommentaireCar">
    <w:name w:val="Objet du commentaire Car"/>
    <w:link w:val="Objetducommentaire"/>
    <w:rsid w:val="001176B2"/>
    <w:rPr>
      <w:rFonts w:ascii="Univers" w:hAnsi="Univers"/>
      <w:b/>
      <w:bCs/>
    </w:rPr>
  </w:style>
  <w:style w:type="table" w:styleId="Ombrageclair">
    <w:name w:val="Light Shading"/>
    <w:basedOn w:val="TableauNormal"/>
    <w:uiPriority w:val="60"/>
    <w:rsid w:val="001176B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1176B2"/>
    <w:pPr>
      <w:ind w:left="708"/>
    </w:pPr>
  </w:style>
  <w:style w:type="paragraph" w:styleId="PrformatHTML">
    <w:name w:val="HTML Preformatted"/>
    <w:basedOn w:val="Normal"/>
    <w:link w:val="PrformatHTMLCar"/>
    <w:rsid w:val="001176B2"/>
    <w:rPr>
      <w:rFonts w:ascii="Courier New" w:hAnsi="Courier New" w:cs="Courier New"/>
      <w:sz w:val="20"/>
    </w:rPr>
  </w:style>
  <w:style w:type="character" w:customStyle="1" w:styleId="PrformatHTMLCar">
    <w:name w:val="Préformaté HTML Car"/>
    <w:link w:val="PrformatHTML"/>
    <w:rsid w:val="001176B2"/>
    <w:rPr>
      <w:rFonts w:ascii="Courier New" w:hAnsi="Courier New" w:cs="Courier New"/>
    </w:rPr>
  </w:style>
  <w:style w:type="character" w:styleId="Rfrenceintense">
    <w:name w:val="Intense Reference"/>
    <w:uiPriority w:val="32"/>
    <w:qFormat/>
    <w:rsid w:val="001176B2"/>
    <w:rPr>
      <w:b/>
      <w:bCs/>
      <w:smallCaps/>
      <w:color w:val="C0504D"/>
      <w:spacing w:val="5"/>
      <w:u w:val="single"/>
    </w:rPr>
  </w:style>
  <w:style w:type="character" w:styleId="Rfrenceple">
    <w:name w:val="Subtle Reference"/>
    <w:uiPriority w:val="31"/>
    <w:qFormat/>
    <w:rsid w:val="001176B2"/>
    <w:rPr>
      <w:smallCaps/>
      <w:color w:val="C0504D"/>
      <w:u w:val="single"/>
    </w:rPr>
  </w:style>
  <w:style w:type="paragraph" w:styleId="Retrait1religne">
    <w:name w:val="Body Text First Indent"/>
    <w:basedOn w:val="Corpsdetexte"/>
    <w:link w:val="Retrait1religneCar"/>
    <w:rsid w:val="001176B2"/>
    <w:pPr>
      <w:spacing w:before="180" w:after="120"/>
      <w:ind w:firstLine="210"/>
    </w:pPr>
    <w:rPr>
      <w:spacing w:val="0"/>
      <w:sz w:val="18"/>
    </w:rPr>
  </w:style>
  <w:style w:type="character" w:customStyle="1" w:styleId="CorpsdetexteCar">
    <w:name w:val="Corps de texte Car"/>
    <w:link w:val="Corpsdetexte"/>
    <w:rsid w:val="001176B2"/>
    <w:rPr>
      <w:rFonts w:ascii="Univers" w:hAnsi="Univers"/>
      <w:spacing w:val="-5"/>
      <w:sz w:val="24"/>
    </w:rPr>
  </w:style>
  <w:style w:type="character" w:customStyle="1" w:styleId="Retrait1religneCar">
    <w:name w:val="Retrait 1re ligne Car"/>
    <w:link w:val="Retrait1religne"/>
    <w:rsid w:val="001176B2"/>
    <w:rPr>
      <w:rFonts w:ascii="Univers" w:hAnsi="Univers"/>
      <w:spacing w:val="-5"/>
      <w:sz w:val="18"/>
    </w:rPr>
  </w:style>
  <w:style w:type="paragraph" w:styleId="Retraitcorpsdetexte">
    <w:name w:val="Body Text Indent"/>
    <w:basedOn w:val="Normal"/>
    <w:link w:val="RetraitcorpsdetexteCar"/>
    <w:rsid w:val="001176B2"/>
    <w:pPr>
      <w:spacing w:after="120"/>
      <w:ind w:left="283"/>
    </w:pPr>
  </w:style>
  <w:style w:type="character" w:customStyle="1" w:styleId="RetraitcorpsdetexteCar">
    <w:name w:val="Retrait corps de texte Car"/>
    <w:link w:val="Retraitcorpsdetexte"/>
    <w:rsid w:val="001176B2"/>
    <w:rPr>
      <w:rFonts w:ascii="Univers" w:hAnsi="Univers"/>
      <w:sz w:val="18"/>
    </w:rPr>
  </w:style>
  <w:style w:type="paragraph" w:styleId="Retraitcorpsdetexte2">
    <w:name w:val="Body Text Indent 2"/>
    <w:basedOn w:val="Normal"/>
    <w:link w:val="Retraitcorpsdetexte2Car"/>
    <w:rsid w:val="001176B2"/>
    <w:pPr>
      <w:spacing w:after="120" w:line="480" w:lineRule="auto"/>
      <w:ind w:left="283"/>
    </w:pPr>
  </w:style>
  <w:style w:type="character" w:customStyle="1" w:styleId="Retraitcorpsdetexte2Car">
    <w:name w:val="Retrait corps de texte 2 Car"/>
    <w:link w:val="Retraitcorpsdetexte2"/>
    <w:rsid w:val="001176B2"/>
    <w:rPr>
      <w:rFonts w:ascii="Univers" w:hAnsi="Univers"/>
      <w:sz w:val="18"/>
    </w:rPr>
  </w:style>
  <w:style w:type="paragraph" w:styleId="Retraitcorpsdetexte3">
    <w:name w:val="Body Text Indent 3"/>
    <w:basedOn w:val="Normal"/>
    <w:link w:val="Retraitcorpsdetexte3Car"/>
    <w:rsid w:val="001176B2"/>
    <w:pPr>
      <w:spacing w:after="120"/>
      <w:ind w:left="283"/>
    </w:pPr>
    <w:rPr>
      <w:sz w:val="16"/>
      <w:szCs w:val="16"/>
    </w:rPr>
  </w:style>
  <w:style w:type="character" w:customStyle="1" w:styleId="Retraitcorpsdetexte3Car">
    <w:name w:val="Retrait corps de texte 3 Car"/>
    <w:link w:val="Retraitcorpsdetexte3"/>
    <w:rsid w:val="001176B2"/>
    <w:rPr>
      <w:rFonts w:ascii="Univers" w:hAnsi="Univers"/>
      <w:sz w:val="16"/>
      <w:szCs w:val="16"/>
    </w:rPr>
  </w:style>
  <w:style w:type="paragraph" w:styleId="Retraitcorpset1relig">
    <w:name w:val="Body Text First Indent 2"/>
    <w:basedOn w:val="Retraitcorpsdetexte"/>
    <w:link w:val="Retraitcorpset1religCar"/>
    <w:rsid w:val="001176B2"/>
    <w:pPr>
      <w:ind w:firstLine="210"/>
    </w:pPr>
  </w:style>
  <w:style w:type="character" w:customStyle="1" w:styleId="Retraitcorpset1religCar">
    <w:name w:val="Retrait corps et 1re lig. Car"/>
    <w:basedOn w:val="RetraitcorpsdetexteCar"/>
    <w:link w:val="Retraitcorpset1relig"/>
    <w:rsid w:val="001176B2"/>
    <w:rPr>
      <w:rFonts w:ascii="Univers" w:hAnsi="Univers"/>
      <w:sz w:val="18"/>
    </w:rPr>
  </w:style>
  <w:style w:type="paragraph" w:styleId="Retraitnormal">
    <w:name w:val="Normal Indent"/>
    <w:basedOn w:val="Normal"/>
    <w:rsid w:val="001176B2"/>
    <w:pPr>
      <w:ind w:left="708"/>
    </w:pPr>
  </w:style>
  <w:style w:type="paragraph" w:styleId="Salutations">
    <w:name w:val="Salutation"/>
    <w:basedOn w:val="Normal"/>
    <w:next w:val="Normal"/>
    <w:link w:val="SalutationsCar"/>
    <w:rsid w:val="001176B2"/>
  </w:style>
  <w:style w:type="character" w:customStyle="1" w:styleId="SalutationsCar">
    <w:name w:val="Salutations Car"/>
    <w:link w:val="Salutations"/>
    <w:rsid w:val="001176B2"/>
    <w:rPr>
      <w:rFonts w:ascii="Univers" w:hAnsi="Univers"/>
      <w:sz w:val="18"/>
    </w:rPr>
  </w:style>
  <w:style w:type="paragraph" w:styleId="Sansinterligne">
    <w:name w:val="No Spacing"/>
    <w:uiPriority w:val="1"/>
    <w:qFormat/>
    <w:rsid w:val="001176B2"/>
    <w:pPr>
      <w:jc w:val="both"/>
    </w:pPr>
    <w:rPr>
      <w:rFonts w:ascii="Univers" w:hAnsi="Univers"/>
      <w:sz w:val="18"/>
    </w:rPr>
  </w:style>
  <w:style w:type="paragraph" w:styleId="Signature">
    <w:name w:val="Signature"/>
    <w:basedOn w:val="Normal"/>
    <w:link w:val="SignatureCar"/>
    <w:rsid w:val="001176B2"/>
    <w:pPr>
      <w:ind w:left="4252"/>
    </w:pPr>
  </w:style>
  <w:style w:type="character" w:customStyle="1" w:styleId="SignatureCar">
    <w:name w:val="Signature Car"/>
    <w:link w:val="Signature"/>
    <w:rsid w:val="001176B2"/>
    <w:rPr>
      <w:rFonts w:ascii="Univers" w:hAnsi="Univers"/>
      <w:sz w:val="18"/>
    </w:rPr>
  </w:style>
  <w:style w:type="paragraph" w:styleId="Signaturelectronique">
    <w:name w:val="E-mail Signature"/>
    <w:basedOn w:val="Normal"/>
    <w:link w:val="SignaturelectroniqueCar"/>
    <w:rsid w:val="001176B2"/>
  </w:style>
  <w:style w:type="character" w:customStyle="1" w:styleId="SignaturelectroniqueCar">
    <w:name w:val="Signature électronique Car"/>
    <w:link w:val="Signaturelectronique"/>
    <w:rsid w:val="001176B2"/>
    <w:rPr>
      <w:rFonts w:ascii="Univers" w:hAnsi="Univers"/>
      <w:sz w:val="18"/>
    </w:rPr>
  </w:style>
  <w:style w:type="paragraph" w:styleId="Tabledesillustrations">
    <w:name w:val="table of figures"/>
    <w:basedOn w:val="Normal"/>
    <w:next w:val="Normal"/>
    <w:rsid w:val="001176B2"/>
  </w:style>
  <w:style w:type="paragraph" w:styleId="Tabledesrfrencesjuridiques">
    <w:name w:val="table of authorities"/>
    <w:basedOn w:val="Normal"/>
    <w:next w:val="Normal"/>
    <w:rsid w:val="001176B2"/>
    <w:pPr>
      <w:ind w:left="180" w:hanging="180"/>
    </w:pPr>
  </w:style>
  <w:style w:type="table" w:styleId="Tableauclassique1">
    <w:name w:val="Table Classic 1"/>
    <w:basedOn w:val="TableauNormal"/>
    <w:rsid w:val="001176B2"/>
    <w:pPr>
      <w:spacing w:before="18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1176B2"/>
    <w:pPr>
      <w:spacing w:before="18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1176B2"/>
    <w:pPr>
      <w:spacing w:before="18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1176B2"/>
    <w:pPr>
      <w:spacing w:before="18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1176B2"/>
    <w:pPr>
      <w:spacing w:before="18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1176B2"/>
    <w:pPr>
      <w:spacing w:before="18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1176B2"/>
    <w:pPr>
      <w:spacing w:before="18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1176B2"/>
    <w:pPr>
      <w:spacing w:before="18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1176B2"/>
    <w:pPr>
      <w:spacing w:before="18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1176B2"/>
    <w:pPr>
      <w:spacing w:before="18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1176B2"/>
    <w:pPr>
      <w:spacing w:before="18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1176B2"/>
    <w:pPr>
      <w:spacing w:before="18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1176B2"/>
    <w:pPr>
      <w:spacing w:before="18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1176B2"/>
    <w:pPr>
      <w:spacing w:before="18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1176B2"/>
    <w:pPr>
      <w:spacing w:before="18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1176B2"/>
    <w:pPr>
      <w:spacing w:before="18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1176B2"/>
    <w:pPr>
      <w:spacing w:before="18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1176B2"/>
    <w:pPr>
      <w:spacing w:before="18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1176B2"/>
    <w:pPr>
      <w:spacing w:before="18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1176B2"/>
    <w:pPr>
      <w:spacing w:before="18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1176B2"/>
    <w:pPr>
      <w:spacing w:before="18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1176B2"/>
    <w:pPr>
      <w:spacing w:before="18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1176B2"/>
    <w:pPr>
      <w:spacing w:before="18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1176B2"/>
    <w:pPr>
      <w:spacing w:before="18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1176B2"/>
    <w:pPr>
      <w:spacing w:before="18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1176B2"/>
    <w:pPr>
      <w:spacing w:before="18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1176B2"/>
    <w:rPr>
      <w:rFonts w:ascii="Courier New" w:hAnsi="Courier New" w:cs="Courier New"/>
      <w:sz w:val="20"/>
    </w:rPr>
  </w:style>
  <w:style w:type="character" w:customStyle="1" w:styleId="TextebrutCar">
    <w:name w:val="Texte brut Car"/>
    <w:link w:val="Textebrut"/>
    <w:rsid w:val="001176B2"/>
    <w:rPr>
      <w:rFonts w:ascii="Courier New" w:hAnsi="Courier New" w:cs="Courier New"/>
    </w:rPr>
  </w:style>
  <w:style w:type="character" w:styleId="Textedelespacerserv">
    <w:name w:val="Placeholder Text"/>
    <w:uiPriority w:val="99"/>
    <w:semiHidden/>
    <w:rsid w:val="001176B2"/>
    <w:rPr>
      <w:color w:val="808080"/>
    </w:rPr>
  </w:style>
  <w:style w:type="paragraph" w:styleId="Textedemacro">
    <w:name w:val="macro"/>
    <w:link w:val="TextedemacroCar"/>
    <w:rsid w:val="001176B2"/>
    <w:pPr>
      <w:tabs>
        <w:tab w:val="left" w:pos="480"/>
        <w:tab w:val="left" w:pos="960"/>
        <w:tab w:val="left" w:pos="1440"/>
        <w:tab w:val="left" w:pos="1920"/>
        <w:tab w:val="left" w:pos="2400"/>
        <w:tab w:val="left" w:pos="2880"/>
        <w:tab w:val="left" w:pos="3360"/>
        <w:tab w:val="left" w:pos="3840"/>
        <w:tab w:val="left" w:pos="4320"/>
      </w:tabs>
      <w:spacing w:before="180"/>
      <w:jc w:val="both"/>
    </w:pPr>
    <w:rPr>
      <w:rFonts w:ascii="Courier New" w:hAnsi="Courier New" w:cs="Courier New"/>
    </w:rPr>
  </w:style>
  <w:style w:type="character" w:customStyle="1" w:styleId="TextedemacroCar">
    <w:name w:val="Texte de macro Car"/>
    <w:link w:val="Textedemacro"/>
    <w:rsid w:val="001176B2"/>
    <w:rPr>
      <w:rFonts w:ascii="Courier New" w:hAnsi="Courier New" w:cs="Courier New"/>
    </w:rPr>
  </w:style>
  <w:style w:type="table" w:styleId="Thmedutableau">
    <w:name w:val="Table Theme"/>
    <w:basedOn w:val="TableauNormal"/>
    <w:rsid w:val="001176B2"/>
    <w:pPr>
      <w:spacing w:before="18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1176B2"/>
  </w:style>
  <w:style w:type="character" w:customStyle="1" w:styleId="TitredenoteCar">
    <w:name w:val="Titre de note Car"/>
    <w:link w:val="Titredenote"/>
    <w:rsid w:val="001176B2"/>
    <w:rPr>
      <w:rFonts w:ascii="Univers" w:hAnsi="Univers"/>
      <w:sz w:val="18"/>
    </w:rPr>
  </w:style>
  <w:style w:type="character" w:styleId="Titredulivre">
    <w:name w:val="Book Title"/>
    <w:uiPriority w:val="33"/>
    <w:qFormat/>
    <w:rsid w:val="001176B2"/>
    <w:rPr>
      <w:b/>
      <w:bCs/>
      <w:smallCaps/>
      <w:spacing w:val="5"/>
    </w:rPr>
  </w:style>
  <w:style w:type="paragraph" w:styleId="Titreindex">
    <w:name w:val="index heading"/>
    <w:basedOn w:val="Normal"/>
    <w:next w:val="Index1"/>
    <w:rsid w:val="001176B2"/>
    <w:rPr>
      <w:rFonts w:ascii="Cambria" w:hAnsi="Cambria"/>
      <w:b/>
      <w:bCs/>
    </w:rPr>
  </w:style>
  <w:style w:type="paragraph" w:styleId="TitreTR">
    <w:name w:val="toa heading"/>
    <w:basedOn w:val="Normal"/>
    <w:next w:val="Normal"/>
    <w:rsid w:val="001176B2"/>
    <w:pPr>
      <w:spacing w:before="120"/>
    </w:pPr>
    <w:rPr>
      <w:rFonts w:ascii="Cambria" w:hAnsi="Cambria"/>
      <w:b/>
      <w:bCs/>
      <w:sz w:val="24"/>
      <w:szCs w:val="24"/>
    </w:rPr>
  </w:style>
  <w:style w:type="paragraph" w:styleId="TM9">
    <w:name w:val="toc 9"/>
    <w:basedOn w:val="Normal"/>
    <w:next w:val="Normal"/>
    <w:rsid w:val="001176B2"/>
    <w:pPr>
      <w:ind w:left="1440"/>
    </w:pPr>
  </w:style>
  <w:style w:type="table" w:styleId="Trameclaire-Accent1">
    <w:name w:val="Light Shading Accent 1"/>
    <w:basedOn w:val="TableauNormal"/>
    <w:uiPriority w:val="60"/>
    <w:rsid w:val="001176B2"/>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1176B2"/>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1176B2"/>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1176B2"/>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1176B2"/>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1176B2"/>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1176B2"/>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1176B2"/>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1176B2"/>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1176B2"/>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1176B2"/>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1176B2"/>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1176B2"/>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1176B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1176B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1176B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1176B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1176B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1176B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1176B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1176B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1176B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1176B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1176B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1176B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1176B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1176B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1176B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7878</Words>
  <Characters>43332</Characters>
  <Application>Microsoft Office Word</Application>
  <DocSecurity>0</DocSecurity>
  <Lines>361</Lines>
  <Paragraphs>102</Paragraphs>
  <ScaleCrop>false</ScaleCrop>
  <HeadingPairs>
    <vt:vector size="2" baseType="variant">
      <vt:variant>
        <vt:lpstr>Titre</vt:lpstr>
      </vt:variant>
      <vt:variant>
        <vt:i4>1</vt:i4>
      </vt:variant>
    </vt:vector>
  </HeadingPairs>
  <TitlesOfParts>
    <vt:vector size="1" baseType="lpstr">
      <vt:lpstr>AUDIT d'un Laboratoire Centralisé</vt:lpstr>
    </vt:vector>
  </TitlesOfParts>
  <Company/>
  <LinksUpToDate>false</LinksUpToDate>
  <CharactersWithSpaces>51108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d'un Laboratoire Centralisé</dc:title>
  <dc:subject/>
  <dc:creator>SUNNIKAN Consulting</dc:creator>
  <cp:keywords/>
  <dc:description/>
  <cp:lastModifiedBy>Pierre JOUBERT</cp:lastModifiedBy>
  <cp:revision>2</cp:revision>
  <cp:lastPrinted>2009-12-09T14:32:00Z</cp:lastPrinted>
  <dcterms:created xsi:type="dcterms:W3CDTF">2012-08-30T09:23:00Z</dcterms:created>
  <dcterms:modified xsi:type="dcterms:W3CDTF">2012-08-30T09:23:00Z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1192798616</vt:i4>
  </property>
  <property fmtid="{D5CDD505-2E9C-101B-9397-08002B2CF9AE}" pid="3" name="_EmailSubject">
    <vt:lpwstr>Audit de biologie centralisée</vt:lpwstr>
  </property>
  <property fmtid="{D5CDD505-2E9C-101B-9397-08002B2CF9AE}" pid="4" name="_AuthorEmail">
    <vt:lpwstr>georges.martin@sunnikan.com</vt:lpwstr>
  </property>
  <property fmtid="{D5CDD505-2E9C-101B-9397-08002B2CF9AE}" pid="5" name="_AuthorEmailDisplayName">
    <vt:lpwstr>Georges MARTIN</vt:lpwstr>
  </property>
  <property fmtid="{D5CDD505-2E9C-101B-9397-08002B2CF9AE}" pid="6" name="_ReviewingToolsShownOnce">
    <vt:lpwstr/>
  </property>
</Properties>
</file>