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4EE" w:rsidRDefault="003844EE">
      <w:pPr>
        <w:pStyle w:val="Titre"/>
        <w:spacing w:before="180"/>
        <w:rPr>
          <w:caps w:val="0"/>
          <w:lang w:val="en-GB"/>
        </w:rPr>
      </w:pPr>
      <w:bookmarkStart w:id="0" w:name="_GoBack"/>
      <w:bookmarkEnd w:id="0"/>
    </w:p>
    <w:p w:rsidR="003844EE" w:rsidRDefault="003844EE">
      <w:pPr>
        <w:pStyle w:val="Titre"/>
        <w:spacing w:before="180"/>
        <w:rPr>
          <w:caps w:val="0"/>
          <w:lang w:val="en-GB"/>
        </w:rPr>
      </w:pPr>
    </w:p>
    <w:p w:rsidR="003844EE" w:rsidRDefault="003844EE">
      <w:pPr>
        <w:pStyle w:val="Titre"/>
        <w:spacing w:before="180"/>
        <w:rPr>
          <w:caps w:val="0"/>
          <w:lang w:val="en-GB"/>
        </w:rPr>
      </w:pPr>
      <w:r>
        <w:rPr>
          <w:caps w:val="0"/>
          <w:lang w:val="en-GB"/>
        </w:rPr>
        <w:t>SYSTEM AUDIT PLAN</w:t>
      </w:r>
    </w:p>
    <w:p w:rsidR="003844EE" w:rsidRDefault="003844EE">
      <w:pPr>
        <w:pStyle w:val="Titre"/>
        <w:spacing w:before="180"/>
        <w:rPr>
          <w:lang w:val="en-GB"/>
        </w:rPr>
      </w:pPr>
      <w:r>
        <w:rPr>
          <w:caps w:val="0"/>
          <w:lang w:val="en-GB"/>
        </w:rPr>
        <w:t>“CLINICAL TRIALS DRUG SAFETY”</w:t>
      </w:r>
    </w:p>
    <w:p w:rsidR="003844EE" w:rsidRDefault="003844EE">
      <w:pPr>
        <w:jc w:val="center"/>
        <w:rPr>
          <w:sz w:val="24"/>
          <w:lang w:val="en-GB"/>
        </w:rPr>
      </w:pPr>
    </w:p>
    <w:p w:rsidR="003844EE" w:rsidRDefault="003844EE">
      <w:pPr>
        <w:jc w:val="center"/>
        <w:rPr>
          <w:sz w:val="24"/>
          <w:lang w:val="en-GB"/>
        </w:rPr>
      </w:pPr>
    </w:p>
    <w:p w:rsidR="003844EE" w:rsidRDefault="003844EE">
      <w:pPr>
        <w:jc w:val="center"/>
        <w:rPr>
          <w:sz w:val="24"/>
          <w:lang w:val="en-GB"/>
        </w:rPr>
      </w:pPr>
    </w:p>
    <w:p w:rsidR="003844EE" w:rsidRDefault="003844EE">
      <w:pPr>
        <w:jc w:val="center"/>
        <w:rPr>
          <w:sz w:val="24"/>
          <w:lang w:val="en-GB"/>
        </w:rPr>
      </w:pPr>
    </w:p>
    <w:p w:rsidR="003844EE" w:rsidRDefault="003844EE">
      <w:pPr>
        <w:jc w:val="center"/>
        <w:rPr>
          <w:sz w:val="24"/>
          <w:lang w:val="en-GB"/>
        </w:rPr>
      </w:pPr>
    </w:p>
    <w:p w:rsidR="003844EE" w:rsidRDefault="003844EE">
      <w:pPr>
        <w:rPr>
          <w:lang w:val="en-GB"/>
        </w:rPr>
      </w:pPr>
    </w:p>
    <w:p w:rsidR="003844EE" w:rsidRDefault="003844EE">
      <w:pPr>
        <w:rPr>
          <w:lang w:val="en-GB"/>
        </w:rPr>
      </w:pPr>
    </w:p>
    <w:p w:rsidR="003844EE" w:rsidRDefault="003844EE">
      <w:pPr>
        <w:rPr>
          <w:lang w:val="en-GB"/>
        </w:rPr>
      </w:pPr>
    </w:p>
    <w:p w:rsidR="003844EE" w:rsidRDefault="003844EE">
      <w:pPr>
        <w:rPr>
          <w:lang w:val="en-GB"/>
        </w:rPr>
      </w:pPr>
    </w:p>
    <w:p w:rsidR="003844EE" w:rsidRDefault="003844EE">
      <w:pPr>
        <w:rPr>
          <w:lang w:val="en-GB"/>
        </w:rPr>
      </w:pPr>
    </w:p>
    <w:p w:rsidR="003844EE" w:rsidRDefault="003844EE">
      <w:pPr>
        <w:rPr>
          <w:lang w:val="en-GB"/>
        </w:rPr>
      </w:pPr>
    </w:p>
    <w:p w:rsidR="003844EE" w:rsidRDefault="003844EE">
      <w:pPr>
        <w:rPr>
          <w:lang w:val="en-GB"/>
        </w:rPr>
      </w:pPr>
    </w:p>
    <w:p w:rsidR="003844EE" w:rsidRDefault="003844EE">
      <w:pPr>
        <w:rPr>
          <w:lang w:val="en-GB"/>
        </w:rPr>
      </w:pPr>
    </w:p>
    <w:p w:rsidR="003844EE" w:rsidRDefault="003844EE">
      <w:pPr>
        <w:tabs>
          <w:tab w:val="right" w:pos="3261"/>
          <w:tab w:val="left" w:leader="underscore" w:pos="5529"/>
          <w:tab w:val="left" w:leader="underscore" w:pos="7371"/>
          <w:tab w:val="left" w:leader="underscore" w:pos="9072"/>
        </w:tabs>
        <w:rPr>
          <w:lang w:val="en-GB"/>
        </w:rPr>
      </w:pPr>
    </w:p>
    <w:p w:rsidR="003844EE" w:rsidRDefault="003844EE">
      <w:pPr>
        <w:rPr>
          <w:lang w:val="en-GB"/>
        </w:rPr>
      </w:pPr>
    </w:p>
    <w:p w:rsidR="003844EE" w:rsidRDefault="003844EE">
      <w:pPr>
        <w:jc w:val="center"/>
        <w:rPr>
          <w:sz w:val="24"/>
          <w:lang w:val="en-GB"/>
        </w:rPr>
      </w:pPr>
    </w:p>
    <w:p w:rsidR="003844EE" w:rsidRDefault="003844EE">
      <w:pPr>
        <w:pStyle w:val="Titre1"/>
        <w:rPr>
          <w:lang w:val="en-GB"/>
        </w:rPr>
      </w:pPr>
      <w:r>
        <w:rPr>
          <w:lang w:val="en-GB"/>
        </w:rPr>
        <w:br w:type="page"/>
      </w:r>
      <w:bookmarkStart w:id="1" w:name="_Toc440962295"/>
      <w:bookmarkStart w:id="2" w:name="_Toc442265630"/>
      <w:r>
        <w:rPr>
          <w:lang w:val="en-GB"/>
        </w:rPr>
        <w:t>TABLE OF CONTENTS</w:t>
      </w:r>
      <w:bookmarkEnd w:id="1"/>
      <w:bookmarkEnd w:id="2"/>
    </w:p>
    <w:p w:rsidR="003844EE" w:rsidRDefault="003844EE">
      <w:pPr>
        <w:pStyle w:val="TM1"/>
        <w:rPr>
          <w:noProof/>
        </w:rPr>
      </w:pPr>
      <w:r>
        <w:rPr>
          <w:lang w:val="en-GB"/>
        </w:rPr>
        <w:fldChar w:fldCharType="begin"/>
      </w:r>
      <w:r>
        <w:rPr>
          <w:lang w:val="en-GB"/>
        </w:rPr>
        <w:instrText xml:space="preserve">TOC \o "1-3" </w:instrText>
      </w:r>
      <w:r>
        <w:rPr>
          <w:lang w:val="en-GB"/>
        </w:rPr>
        <w:fldChar w:fldCharType="separate"/>
      </w:r>
      <w:r>
        <w:rPr>
          <w:noProof/>
        </w:rPr>
        <w:t>TABLE OF CONTENTS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_Toc442265630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 w:rsidR="003844EE" w:rsidRDefault="003844EE">
      <w:pPr>
        <w:pStyle w:val="TM1"/>
        <w:rPr>
          <w:noProof/>
        </w:rPr>
      </w:pPr>
      <w:r>
        <w:rPr>
          <w:noProof/>
        </w:rPr>
        <w:t>1.GENERAL ASPECTS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_Toc442265631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844EE" w:rsidRDefault="003844EE">
      <w:pPr>
        <w:pStyle w:val="TM2"/>
      </w:pPr>
      <w:r>
        <w:t>1.1.COURSE OF THE AUDIT</w:t>
      </w:r>
      <w:r>
        <w:tab/>
      </w:r>
      <w:r>
        <w:fldChar w:fldCharType="begin"/>
      </w:r>
      <w:r>
        <w:instrText xml:space="preserve"> PAGEREF _Toc442265632 \h </w:instrText>
      </w:r>
      <w:r>
        <w:fldChar w:fldCharType="separate"/>
      </w:r>
      <w:r>
        <w:t>3</w:t>
      </w:r>
      <w:r>
        <w:fldChar w:fldCharType="end"/>
      </w:r>
    </w:p>
    <w:p w:rsidR="003844EE" w:rsidRDefault="003844EE">
      <w:pPr>
        <w:pStyle w:val="TM2"/>
      </w:pPr>
      <w:r>
        <w:t>1.2.AUDIT FIELD</w:t>
      </w:r>
      <w:r>
        <w:tab/>
      </w:r>
      <w:r>
        <w:fldChar w:fldCharType="begin"/>
      </w:r>
      <w:r>
        <w:instrText xml:space="preserve"> PAGEREF _Toc442265633 \h </w:instrText>
      </w:r>
      <w:r>
        <w:fldChar w:fldCharType="separate"/>
      </w:r>
      <w:r>
        <w:t>3</w:t>
      </w:r>
      <w:r>
        <w:fldChar w:fldCharType="end"/>
      </w:r>
    </w:p>
    <w:p w:rsidR="003844EE" w:rsidRDefault="003844EE">
      <w:pPr>
        <w:pStyle w:val="TM2"/>
      </w:pPr>
      <w:r>
        <w:t>1.3.SYSTEM OF REFERENCES</w:t>
      </w:r>
      <w:r>
        <w:tab/>
      </w:r>
      <w:r>
        <w:fldChar w:fldCharType="begin"/>
      </w:r>
      <w:r>
        <w:instrText xml:space="preserve"> PAGEREF _Toc442265634 \h </w:instrText>
      </w:r>
      <w:r>
        <w:fldChar w:fldCharType="separate"/>
      </w:r>
      <w:r>
        <w:t>3</w:t>
      </w:r>
      <w:r>
        <w:fldChar w:fldCharType="end"/>
      </w:r>
    </w:p>
    <w:p w:rsidR="003844EE" w:rsidRDefault="003844EE">
      <w:pPr>
        <w:pStyle w:val="TM2"/>
      </w:pPr>
      <w:r>
        <w:t>1.4.AUDIT OBJECTIVES</w:t>
      </w:r>
      <w:r>
        <w:tab/>
      </w:r>
      <w:r>
        <w:fldChar w:fldCharType="begin"/>
      </w:r>
      <w:r>
        <w:instrText xml:space="preserve"> PAGEREF _Toc442265635 \h </w:instrText>
      </w:r>
      <w:r>
        <w:fldChar w:fldCharType="separate"/>
      </w:r>
      <w:r>
        <w:t>3</w:t>
      </w:r>
      <w:r>
        <w:fldChar w:fldCharType="end"/>
      </w:r>
    </w:p>
    <w:p w:rsidR="003844EE" w:rsidRDefault="003844EE">
      <w:pPr>
        <w:pStyle w:val="TM2"/>
      </w:pPr>
      <w:r>
        <w:t>1.5.AUDIT CONTEXT</w:t>
      </w:r>
      <w:r>
        <w:tab/>
      </w:r>
      <w:r>
        <w:fldChar w:fldCharType="begin"/>
      </w:r>
      <w:r>
        <w:instrText xml:space="preserve"> PAGEREF _Toc442265636 \h </w:instrText>
      </w:r>
      <w:r>
        <w:fldChar w:fldCharType="separate"/>
      </w:r>
      <w:r>
        <w:t>4</w:t>
      </w:r>
      <w:r>
        <w:fldChar w:fldCharType="end"/>
      </w:r>
    </w:p>
    <w:p w:rsidR="003844EE" w:rsidRDefault="003844EE">
      <w:pPr>
        <w:pStyle w:val="TM1"/>
        <w:rPr>
          <w:noProof/>
        </w:rPr>
      </w:pPr>
      <w:r>
        <w:rPr>
          <w:noProof/>
        </w:rPr>
        <w:t>2.TECHNICAL ASPECTS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_Toc442265637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844EE" w:rsidRDefault="003844EE">
      <w:pPr>
        <w:pStyle w:val="TM2"/>
      </w:pPr>
      <w:r>
        <w:t>2.1.ORGANISATION AND MEANS</w:t>
      </w:r>
      <w:r>
        <w:tab/>
      </w:r>
      <w:r>
        <w:fldChar w:fldCharType="begin"/>
      </w:r>
      <w:r>
        <w:instrText xml:space="preserve"> PAGEREF _Toc442265638 \h </w:instrText>
      </w:r>
      <w:r>
        <w:fldChar w:fldCharType="separate"/>
      </w:r>
      <w:r>
        <w:t>4</w:t>
      </w:r>
      <w:r>
        <w:fldChar w:fldCharType="end"/>
      </w:r>
    </w:p>
    <w:p w:rsidR="003844EE" w:rsidRDefault="003844EE">
      <w:pPr>
        <w:pStyle w:val="TM2"/>
      </w:pPr>
      <w:r>
        <w:t>2.2.</w:t>
      </w:r>
      <w:r>
        <w:rPr>
          <w:caps w:val="0"/>
        </w:rPr>
        <w:t>QUALITY SYSTEM</w:t>
      </w:r>
      <w:r>
        <w:tab/>
      </w:r>
      <w:r>
        <w:fldChar w:fldCharType="begin"/>
      </w:r>
      <w:r>
        <w:instrText xml:space="preserve"> PAGEREF _Toc442265639 \h </w:instrText>
      </w:r>
      <w:r>
        <w:fldChar w:fldCharType="separate"/>
      </w:r>
      <w:r>
        <w:t>6</w:t>
      </w:r>
      <w:r>
        <w:fldChar w:fldCharType="end"/>
      </w:r>
    </w:p>
    <w:p w:rsidR="003844EE" w:rsidRDefault="003844EE">
      <w:pPr>
        <w:pStyle w:val="TM2"/>
      </w:pPr>
      <w:r>
        <w:t>2.3.DRUG SAFETY PROCESS</w:t>
      </w:r>
      <w:r>
        <w:tab/>
      </w:r>
      <w:r>
        <w:fldChar w:fldCharType="begin"/>
      </w:r>
      <w:r>
        <w:instrText xml:space="preserve"> PAGEREF _Toc442265640 \h </w:instrText>
      </w:r>
      <w:r>
        <w:fldChar w:fldCharType="separate"/>
      </w:r>
      <w:r>
        <w:t>8</w:t>
      </w:r>
      <w:r>
        <w:fldChar w:fldCharType="end"/>
      </w:r>
    </w:p>
    <w:p w:rsidR="003844EE" w:rsidRDefault="003844EE">
      <w:pPr>
        <w:pStyle w:val="TM3"/>
      </w:pPr>
      <w:r>
        <w:t>2.3.1.SAE HANDLING DURING THE COURSE OF CLINICAL STUDIES</w:t>
      </w:r>
      <w:r>
        <w:tab/>
      </w:r>
      <w:r>
        <w:fldChar w:fldCharType="begin"/>
      </w:r>
      <w:r>
        <w:instrText xml:space="preserve"> PAGEREF _Toc442265641 \h </w:instrText>
      </w:r>
      <w:r>
        <w:fldChar w:fldCharType="separate"/>
      </w:r>
      <w:r>
        <w:t>8</w:t>
      </w:r>
      <w:r>
        <w:fldChar w:fldCharType="end"/>
      </w:r>
    </w:p>
    <w:p w:rsidR="003844EE" w:rsidRDefault="003844EE">
      <w:pPr>
        <w:pStyle w:val="TM3"/>
      </w:pPr>
      <w:r>
        <w:t>2.3.2.SPECIFIC CASES</w:t>
      </w:r>
      <w:r>
        <w:tab/>
      </w:r>
      <w:r>
        <w:fldChar w:fldCharType="begin"/>
      </w:r>
      <w:r>
        <w:instrText xml:space="preserve"> PAGEREF _Toc442265642 \h </w:instrText>
      </w:r>
      <w:r>
        <w:fldChar w:fldCharType="separate"/>
      </w:r>
      <w:r>
        <w:t>9</w:t>
      </w:r>
      <w:r>
        <w:fldChar w:fldCharType="end"/>
      </w:r>
    </w:p>
    <w:p w:rsidR="003844EE" w:rsidRDefault="003844EE">
      <w:pPr>
        <w:pStyle w:val="TM2"/>
      </w:pPr>
      <w:r>
        <w:t>2.4.SUBCONTRACTING :</w:t>
      </w:r>
      <w:r>
        <w:tab/>
      </w:r>
      <w:r>
        <w:fldChar w:fldCharType="begin"/>
      </w:r>
      <w:r>
        <w:instrText xml:space="preserve"> PAGEREF _Toc442265643 \h </w:instrText>
      </w:r>
      <w:r>
        <w:fldChar w:fldCharType="separate"/>
      </w:r>
      <w:r>
        <w:t>9</w:t>
      </w:r>
      <w:r>
        <w:fldChar w:fldCharType="end"/>
      </w:r>
    </w:p>
    <w:p w:rsidR="003844EE" w:rsidRDefault="003844EE">
      <w:pPr>
        <w:pStyle w:val="TM2"/>
      </w:pPr>
      <w:r>
        <w:t>2.5.DOCUMENTATION CONTROL</w:t>
      </w:r>
      <w:r>
        <w:tab/>
      </w:r>
      <w:r>
        <w:fldChar w:fldCharType="begin"/>
      </w:r>
      <w:r>
        <w:instrText xml:space="preserve"> PAGEREF _Toc442265644 \h </w:instrText>
      </w:r>
      <w:r>
        <w:fldChar w:fldCharType="separate"/>
      </w:r>
      <w:r>
        <w:t>10</w:t>
      </w:r>
      <w:r>
        <w:fldChar w:fldCharType="end"/>
      </w:r>
    </w:p>
    <w:p w:rsidR="003844EE" w:rsidRDefault="003844EE">
      <w:pPr>
        <w:pStyle w:val="TM2"/>
      </w:pPr>
      <w:r>
        <w:t>2.6.DATA PROCESSING SYSTEMS AND SECURITY</w:t>
      </w:r>
      <w:r>
        <w:tab/>
      </w:r>
      <w:r>
        <w:fldChar w:fldCharType="begin"/>
      </w:r>
      <w:r>
        <w:instrText xml:space="preserve"> PAGEREF _Toc442265645 \h </w:instrText>
      </w:r>
      <w:r>
        <w:fldChar w:fldCharType="separate"/>
      </w:r>
      <w:r>
        <w:t>11</w:t>
      </w:r>
      <w:r>
        <w:fldChar w:fldCharType="end"/>
      </w:r>
    </w:p>
    <w:p w:rsidR="003844EE" w:rsidRDefault="003844EE">
      <w:pPr>
        <w:pStyle w:val="TM1"/>
        <w:rPr>
          <w:noProof/>
        </w:rPr>
      </w:pPr>
      <w:r>
        <w:rPr>
          <w:noProof/>
        </w:rPr>
        <w:t>3.</w:t>
      </w:r>
      <w:r>
        <w:rPr>
          <w:caps w:val="0"/>
          <w:noProof/>
        </w:rPr>
        <w:t>ORGANIZATION AND AUDIT METHODS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_Toc442265646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844EE" w:rsidRDefault="003844EE">
      <w:pPr>
        <w:tabs>
          <w:tab w:val="right" w:leader="underscore" w:pos="9780"/>
          <w:tab w:val="left" w:pos="9923"/>
        </w:tabs>
        <w:ind w:left="1560" w:right="283" w:firstLine="141"/>
        <w:rPr>
          <w:lang w:val="en-GB"/>
        </w:rPr>
      </w:pPr>
      <w:r>
        <w:rPr>
          <w:lang w:val="en-GB"/>
        </w:rPr>
        <w:fldChar w:fldCharType="end"/>
      </w:r>
    </w:p>
    <w:p w:rsidR="003844EE" w:rsidRDefault="003844EE">
      <w:pPr>
        <w:rPr>
          <w:lang w:val="en-GB"/>
        </w:rPr>
      </w:pPr>
      <w:r>
        <w:rPr>
          <w:lang w:val="en-GB"/>
        </w:rPr>
        <w:br w:type="page"/>
      </w:r>
    </w:p>
    <w:p w:rsidR="003844EE" w:rsidRDefault="003844EE">
      <w:pPr>
        <w:pStyle w:val="Titre1"/>
        <w:rPr>
          <w:lang w:val="en-GB"/>
        </w:rPr>
      </w:pPr>
      <w:bookmarkStart w:id="3" w:name="_Toc440962296"/>
      <w:bookmarkStart w:id="4" w:name="_Toc440962294"/>
      <w:bookmarkStart w:id="5" w:name="_Toc442265631"/>
      <w:r>
        <w:rPr>
          <w:lang w:val="en-GB"/>
        </w:rPr>
        <w:t>1.GENERAL ASPECTS</w:t>
      </w:r>
      <w:bookmarkEnd w:id="4"/>
      <w:bookmarkEnd w:id="5"/>
    </w:p>
    <w:p w:rsidR="003844EE" w:rsidRDefault="003844EE">
      <w:pPr>
        <w:pStyle w:val="Titre2"/>
        <w:rPr>
          <w:lang w:val="en-GB"/>
        </w:rPr>
      </w:pPr>
      <w:bookmarkStart w:id="6" w:name="_Toc442265632"/>
      <w:r>
        <w:rPr>
          <w:lang w:val="en-GB"/>
        </w:rPr>
        <w:t>1.1.COURSE OF THE AUDIT</w:t>
      </w:r>
      <w:bookmarkEnd w:id="3"/>
      <w:bookmarkEnd w:id="6"/>
    </w:p>
    <w:p w:rsidR="003844EE" w:rsidRDefault="003844EE" w:rsidP="003844EE">
      <w:pPr>
        <w:pStyle w:val="B1"/>
        <w:numPr>
          <w:ilvl w:val="0"/>
          <w:numId w:val="5"/>
        </w:numPr>
        <w:rPr>
          <w:lang w:val="en-GB"/>
        </w:rPr>
      </w:pPr>
      <w:r>
        <w:rPr>
          <w:lang w:val="en-GB"/>
        </w:rPr>
        <w:t>Principal Auditor:</w:t>
      </w:r>
      <w:r>
        <w:rPr>
          <w:lang w:val="en-GB"/>
        </w:rPr>
        <w:tab/>
      </w:r>
      <w:r>
        <w:rPr>
          <w:lang w:val="en-GB"/>
        </w:rPr>
        <w:tab/>
        <w:t>title :</w:t>
      </w:r>
      <w:r>
        <w:rPr>
          <w:lang w:val="en-GB"/>
        </w:rPr>
        <w:tab/>
      </w:r>
      <w:r>
        <w:rPr>
          <w:lang w:val="en-GB"/>
        </w:rPr>
        <w:tab/>
      </w:r>
    </w:p>
    <w:p w:rsidR="003844EE" w:rsidRDefault="003844EE" w:rsidP="003844EE">
      <w:pPr>
        <w:pStyle w:val="B1"/>
        <w:numPr>
          <w:ilvl w:val="0"/>
          <w:numId w:val="5"/>
        </w:numPr>
        <w:rPr>
          <w:lang w:val="en-GB"/>
        </w:rPr>
      </w:pPr>
      <w:r>
        <w:rPr>
          <w:lang w:val="en-GB"/>
        </w:rPr>
        <w:t>Auditor :</w:t>
      </w:r>
      <w:r>
        <w:rPr>
          <w:lang w:val="en-GB"/>
        </w:rPr>
        <w:tab/>
      </w:r>
      <w:r>
        <w:rPr>
          <w:lang w:val="en-GB"/>
        </w:rPr>
        <w:tab/>
        <w:t>title :</w:t>
      </w:r>
      <w:r>
        <w:rPr>
          <w:lang w:val="en-GB"/>
        </w:rPr>
        <w:tab/>
      </w:r>
      <w:r>
        <w:rPr>
          <w:lang w:val="en-GB"/>
        </w:rPr>
        <w:tab/>
      </w:r>
    </w:p>
    <w:p w:rsidR="003844EE" w:rsidRDefault="003844EE" w:rsidP="003844EE">
      <w:pPr>
        <w:pStyle w:val="B1"/>
        <w:numPr>
          <w:ilvl w:val="0"/>
          <w:numId w:val="5"/>
        </w:numPr>
        <w:rPr>
          <w:lang w:val="en-GB"/>
        </w:rPr>
      </w:pPr>
      <w:r>
        <w:rPr>
          <w:lang w:val="en-GB"/>
        </w:rPr>
        <w:t>Audit performed from :</w:t>
      </w:r>
      <w:r>
        <w:rPr>
          <w:lang w:val="en-GB"/>
        </w:rPr>
        <w:tab/>
      </w:r>
      <w:r>
        <w:rPr>
          <w:lang w:val="en-GB"/>
        </w:rPr>
        <w:tab/>
        <w:t xml:space="preserve"> to :</w:t>
      </w:r>
      <w:r>
        <w:rPr>
          <w:lang w:val="en-GB"/>
        </w:rPr>
        <w:tab/>
      </w:r>
      <w:r>
        <w:rPr>
          <w:lang w:val="en-GB"/>
        </w:rPr>
        <w:tab/>
      </w:r>
    </w:p>
    <w:p w:rsidR="003844EE" w:rsidRDefault="003844EE">
      <w:pPr>
        <w:pStyle w:val="Titre2"/>
        <w:rPr>
          <w:lang w:val="en-GB"/>
        </w:rPr>
      </w:pPr>
      <w:bookmarkStart w:id="7" w:name="_Toc440962297"/>
      <w:bookmarkStart w:id="8" w:name="_Toc442265633"/>
      <w:r>
        <w:rPr>
          <w:lang w:val="en-GB"/>
        </w:rPr>
        <w:t>1.2.AUDIT FIELD</w:t>
      </w:r>
      <w:bookmarkEnd w:id="7"/>
      <w:bookmarkEnd w:id="8"/>
    </w:p>
    <w:p w:rsidR="003844EE" w:rsidRDefault="003844EE">
      <w:pPr>
        <w:rPr>
          <w:lang w:val="en-GB"/>
        </w:rPr>
      </w:pPr>
      <w:r>
        <w:rPr>
          <w:lang w:val="en-GB"/>
        </w:rPr>
        <w:t>This audit concerns the process of clinical trials Drug safety of the whole biomedical research whose sponsor is the Medical Department:</w:t>
      </w:r>
    </w:p>
    <w:p w:rsidR="003844EE" w:rsidRDefault="003844EE" w:rsidP="003844EE">
      <w:pPr>
        <w:pStyle w:val="B1"/>
        <w:numPr>
          <w:ilvl w:val="0"/>
          <w:numId w:val="6"/>
        </w:numPr>
        <w:rPr>
          <w:lang w:val="en-GB"/>
        </w:rPr>
      </w:pPr>
      <w:r>
        <w:rPr>
          <w:lang w:val="en-GB"/>
        </w:rPr>
        <w:t>Relative to Investigational drugs,</w:t>
      </w:r>
    </w:p>
    <w:p w:rsidR="003844EE" w:rsidRDefault="003844EE" w:rsidP="003844EE">
      <w:pPr>
        <w:pStyle w:val="B1"/>
        <w:numPr>
          <w:ilvl w:val="0"/>
          <w:numId w:val="6"/>
        </w:numPr>
        <w:rPr>
          <w:lang w:val="en-GB"/>
        </w:rPr>
      </w:pPr>
      <w:r>
        <w:rPr>
          <w:lang w:val="en-GB"/>
        </w:rPr>
        <w:t>Concerning trials under an IND or not</w:t>
      </w:r>
    </w:p>
    <w:p w:rsidR="003844EE" w:rsidRDefault="003844EE" w:rsidP="003844EE">
      <w:pPr>
        <w:pStyle w:val="B1"/>
        <w:numPr>
          <w:ilvl w:val="0"/>
          <w:numId w:val="6"/>
        </w:numPr>
        <w:rPr>
          <w:lang w:val="en-GB"/>
        </w:rPr>
      </w:pPr>
      <w:r>
        <w:rPr>
          <w:lang w:val="en-GB"/>
        </w:rPr>
        <w:t>Concerning the following activities :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Receipt of Serious Adverse Events,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Handling,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Reports to Headquarters,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Follow-up,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Periodic reports to Regulatory authority,</w:t>
      </w:r>
    </w:p>
    <w:p w:rsidR="003844EE" w:rsidRDefault="003844EE" w:rsidP="003844EE">
      <w:pPr>
        <w:pStyle w:val="B1"/>
        <w:numPr>
          <w:ilvl w:val="0"/>
          <w:numId w:val="6"/>
        </w:numPr>
        <w:rPr>
          <w:lang w:val="en-GB"/>
        </w:rPr>
      </w:pPr>
      <w:r>
        <w:rPr>
          <w:lang w:val="en-GB"/>
        </w:rPr>
        <w:t>During the period from ___ to ___.</w:t>
      </w:r>
    </w:p>
    <w:p w:rsidR="003844EE" w:rsidRDefault="003844EE">
      <w:pPr>
        <w:pStyle w:val="Titre2"/>
        <w:rPr>
          <w:lang w:val="en-GB"/>
        </w:rPr>
      </w:pPr>
      <w:bookmarkStart w:id="9" w:name="_Toc440962298"/>
      <w:bookmarkStart w:id="10" w:name="_Toc442265634"/>
      <w:r>
        <w:rPr>
          <w:lang w:val="en-GB"/>
        </w:rPr>
        <w:t>1.3.SYSTEM OF REFERENCES</w:t>
      </w:r>
      <w:bookmarkEnd w:id="9"/>
      <w:bookmarkEnd w:id="10"/>
    </w:p>
    <w:p w:rsidR="003844EE" w:rsidRDefault="003844EE" w:rsidP="003844EE">
      <w:pPr>
        <w:pStyle w:val="B1"/>
        <w:numPr>
          <w:ilvl w:val="0"/>
          <w:numId w:val="4"/>
        </w:numPr>
        <w:rPr>
          <w:lang w:val="en-GB"/>
        </w:rPr>
      </w:pPr>
      <w:r>
        <w:rPr>
          <w:lang w:val="en-GB"/>
        </w:rPr>
        <w:t>World medical association declaration of Helsinki 1964 amended 1996</w:t>
      </w:r>
    </w:p>
    <w:p w:rsidR="003844EE" w:rsidRDefault="003844EE" w:rsidP="003844EE">
      <w:pPr>
        <w:pStyle w:val="B1"/>
        <w:numPr>
          <w:ilvl w:val="0"/>
          <w:numId w:val="4"/>
        </w:numPr>
        <w:rPr>
          <w:lang w:val="en-GB"/>
        </w:rPr>
      </w:pPr>
      <w:r>
        <w:rPr>
          <w:lang w:val="en-GB"/>
        </w:rPr>
        <w:t>Code of Federal Regulations, Title 21 Food and Drugs, Part 312 - Investigation New Drug Application</w:t>
      </w:r>
    </w:p>
    <w:p w:rsidR="003844EE" w:rsidRDefault="003844EE" w:rsidP="003844EE">
      <w:pPr>
        <w:pStyle w:val="B1"/>
        <w:numPr>
          <w:ilvl w:val="0"/>
          <w:numId w:val="4"/>
        </w:numPr>
        <w:rPr>
          <w:lang w:val="en-GB"/>
        </w:rPr>
      </w:pPr>
      <w:r>
        <w:rPr>
          <w:lang w:val="en-GB"/>
        </w:rPr>
        <w:t>Note for gui</w:t>
      </w:r>
      <w:bookmarkStart w:id="11" w:name="_Hlt437242531"/>
      <w:r>
        <w:rPr>
          <w:lang w:val="en-GB"/>
        </w:rPr>
        <w:t>d</w:t>
      </w:r>
      <w:bookmarkEnd w:id="11"/>
      <w:r>
        <w:rPr>
          <w:lang w:val="en-GB"/>
        </w:rPr>
        <w:t>ance on Good Clinical Practice, CPMP/ICH/135/95, 17</w:t>
      </w:r>
      <w:r>
        <w:rPr>
          <w:vertAlign w:val="superscript"/>
          <w:lang w:val="en-GB"/>
        </w:rPr>
        <w:t>th</w:t>
      </w:r>
      <w:r>
        <w:rPr>
          <w:lang w:val="en-GB"/>
        </w:rPr>
        <w:t xml:space="preserve"> July 1996 (status: September 1997)</w:t>
      </w:r>
    </w:p>
    <w:p w:rsidR="003844EE" w:rsidRDefault="003844EE" w:rsidP="003844EE">
      <w:pPr>
        <w:pStyle w:val="B1"/>
        <w:numPr>
          <w:ilvl w:val="0"/>
          <w:numId w:val="4"/>
        </w:numPr>
        <w:rPr>
          <w:lang w:val="en-GB"/>
        </w:rPr>
      </w:pPr>
      <w:r>
        <w:rPr>
          <w:lang w:val="en-GB"/>
        </w:rPr>
        <w:t>Note for guidance on clinical safety data management : definitions and standards for expedited reporting, CPMP/ICH/377/95, 1 June 1995.</w:t>
      </w:r>
    </w:p>
    <w:p w:rsidR="003844EE" w:rsidRDefault="003844EE" w:rsidP="003844EE">
      <w:pPr>
        <w:pStyle w:val="B1"/>
        <w:numPr>
          <w:ilvl w:val="0"/>
          <w:numId w:val="4"/>
        </w:numPr>
        <w:rPr>
          <w:lang w:val="en-GB"/>
        </w:rPr>
      </w:pPr>
      <w:r>
        <w:rPr>
          <w:lang w:val="en-GB"/>
        </w:rPr>
        <w:t>Note for guidance on clinical safety data management : Data elements for transmission of individual case safety reports, CPMP/ICH/287/95,July 1997</w:t>
      </w:r>
    </w:p>
    <w:p w:rsidR="003844EE" w:rsidRDefault="003844EE" w:rsidP="003844EE">
      <w:pPr>
        <w:pStyle w:val="B1"/>
        <w:numPr>
          <w:ilvl w:val="0"/>
          <w:numId w:val="4"/>
        </w:numPr>
        <w:rPr>
          <w:lang w:val="en-GB"/>
        </w:rPr>
      </w:pPr>
      <w:r>
        <w:rPr>
          <w:lang w:val="en-GB"/>
        </w:rPr>
        <w:t>Good Clinical Practice for trials on medicinal products in the European community, July 1990</w:t>
      </w:r>
    </w:p>
    <w:p w:rsidR="003844EE" w:rsidRDefault="003844EE" w:rsidP="003844EE">
      <w:pPr>
        <w:pStyle w:val="B1"/>
        <w:numPr>
          <w:ilvl w:val="0"/>
          <w:numId w:val="4"/>
        </w:numPr>
        <w:rPr>
          <w:lang w:val="en-GB"/>
        </w:rPr>
      </w:pPr>
      <w:r>
        <w:rPr>
          <w:lang w:val="en-GB"/>
        </w:rPr>
        <w:t>Local applicable regulations and guidelines</w:t>
      </w:r>
    </w:p>
    <w:p w:rsidR="003844EE" w:rsidRDefault="003844EE" w:rsidP="003844EE">
      <w:pPr>
        <w:pStyle w:val="B1"/>
        <w:numPr>
          <w:ilvl w:val="0"/>
          <w:numId w:val="4"/>
        </w:numPr>
        <w:rPr>
          <w:lang w:val="en-GB"/>
        </w:rPr>
      </w:pPr>
      <w:r>
        <w:rPr>
          <w:lang w:val="en-GB"/>
        </w:rPr>
        <w:t>Sponsor procedures relative to Pharmacovigilance :</w:t>
      </w:r>
    </w:p>
    <w:p w:rsidR="003844EE" w:rsidRDefault="003844EE" w:rsidP="003844EE">
      <w:pPr>
        <w:pStyle w:val="B2"/>
        <w:numPr>
          <w:ilvl w:val="0"/>
          <w:numId w:val="1"/>
        </w:numPr>
        <w:rPr>
          <w:lang w:val="en-GB"/>
        </w:rPr>
      </w:pPr>
    </w:p>
    <w:p w:rsidR="003844EE" w:rsidRDefault="003844EE" w:rsidP="003844EE">
      <w:pPr>
        <w:pStyle w:val="B2"/>
        <w:numPr>
          <w:ilvl w:val="0"/>
          <w:numId w:val="1"/>
        </w:numPr>
        <w:rPr>
          <w:lang w:val="en-GB"/>
        </w:rPr>
      </w:pPr>
    </w:p>
    <w:p w:rsidR="003844EE" w:rsidRDefault="003844EE">
      <w:pPr>
        <w:pStyle w:val="Titre2"/>
        <w:rPr>
          <w:lang w:val="en-GB"/>
        </w:rPr>
      </w:pPr>
      <w:bookmarkStart w:id="12" w:name="_Toc440962299"/>
      <w:bookmarkStart w:id="13" w:name="_Toc442265635"/>
      <w:r>
        <w:rPr>
          <w:lang w:val="en-GB"/>
        </w:rPr>
        <w:t>1.4.AUDIT OBJECTIVES</w:t>
      </w:r>
      <w:bookmarkEnd w:id="12"/>
      <w:bookmarkEnd w:id="13"/>
    </w:p>
    <w:p w:rsidR="003844EE" w:rsidRDefault="003844EE">
      <w:pPr>
        <w:rPr>
          <w:lang w:val="en-GB"/>
        </w:rPr>
      </w:pPr>
      <w:r>
        <w:rPr>
          <w:lang w:val="en-GB"/>
        </w:rPr>
        <w:t>This audit is aimed to evaluate:</w:t>
      </w:r>
    </w:p>
    <w:p w:rsidR="003844EE" w:rsidRDefault="003844EE" w:rsidP="003844EE">
      <w:pPr>
        <w:pStyle w:val="B1"/>
        <w:numPr>
          <w:ilvl w:val="0"/>
          <w:numId w:val="7"/>
        </w:numPr>
        <w:rPr>
          <w:lang w:val="en-GB"/>
        </w:rPr>
      </w:pPr>
      <w:r>
        <w:rPr>
          <w:lang w:val="en-GB"/>
        </w:rPr>
        <w:t>conformity of quality system components related to relevant system of references,</w:t>
      </w:r>
    </w:p>
    <w:p w:rsidR="003844EE" w:rsidRDefault="003844EE" w:rsidP="003844EE">
      <w:pPr>
        <w:pStyle w:val="B1"/>
        <w:numPr>
          <w:ilvl w:val="0"/>
          <w:numId w:val="7"/>
        </w:numPr>
        <w:rPr>
          <w:lang w:val="en-GB"/>
        </w:rPr>
      </w:pPr>
      <w:r>
        <w:rPr>
          <w:lang w:val="en-GB"/>
        </w:rPr>
        <w:t>conformity of actions in comparison with procedures,</w:t>
      </w:r>
    </w:p>
    <w:p w:rsidR="003844EE" w:rsidRDefault="003844EE" w:rsidP="003844EE">
      <w:pPr>
        <w:pStyle w:val="B1"/>
        <w:numPr>
          <w:ilvl w:val="0"/>
          <w:numId w:val="7"/>
        </w:numPr>
        <w:rPr>
          <w:lang w:val="en-GB"/>
        </w:rPr>
      </w:pPr>
      <w:r>
        <w:rPr>
          <w:lang w:val="en-GB"/>
        </w:rPr>
        <w:t>appropriateness of process different components in comparison with the aimed goal:</w:t>
      </w:r>
    </w:p>
    <w:p w:rsidR="003844EE" w:rsidRDefault="003844EE" w:rsidP="003844EE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Human resources,</w:t>
      </w:r>
    </w:p>
    <w:p w:rsidR="003844EE" w:rsidRDefault="003844EE" w:rsidP="003844EE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Training,</w:t>
      </w:r>
    </w:p>
    <w:p w:rsidR="003844EE" w:rsidRDefault="003844EE" w:rsidP="003844EE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Reports,</w:t>
      </w:r>
    </w:p>
    <w:p w:rsidR="003844EE" w:rsidRDefault="003844EE" w:rsidP="003844EE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Continuous improvement.</w:t>
      </w:r>
    </w:p>
    <w:p w:rsidR="003844EE" w:rsidRDefault="003844EE">
      <w:pPr>
        <w:pStyle w:val="Titre2"/>
        <w:rPr>
          <w:lang w:val="en-GB"/>
        </w:rPr>
      </w:pPr>
      <w:bookmarkStart w:id="14" w:name="_Toc440962300"/>
      <w:bookmarkStart w:id="15" w:name="_Toc442265636"/>
      <w:r>
        <w:rPr>
          <w:lang w:val="en-GB"/>
        </w:rPr>
        <w:t>1.5.AUDIT CONTEXT</w:t>
      </w:r>
      <w:bookmarkEnd w:id="14"/>
      <w:bookmarkEnd w:id="15"/>
    </w:p>
    <w:p w:rsidR="003844EE" w:rsidRDefault="003844EE" w:rsidP="003844EE">
      <w:pPr>
        <w:pStyle w:val="B1"/>
        <w:numPr>
          <w:ilvl w:val="0"/>
          <w:numId w:val="8"/>
        </w:numPr>
        <w:rPr>
          <w:lang w:val="en-GB"/>
        </w:rPr>
      </w:pPr>
      <w:r>
        <w:rPr>
          <w:lang w:val="en-GB"/>
        </w:rPr>
        <w:t>Previous drug safety system audits :</w:t>
      </w:r>
    </w:p>
    <w:p w:rsidR="003844EE" w:rsidRDefault="003844EE" w:rsidP="003844EE">
      <w:pPr>
        <w:pStyle w:val="B1"/>
        <w:numPr>
          <w:ilvl w:val="0"/>
          <w:numId w:val="8"/>
        </w:numPr>
        <w:rPr>
          <w:lang w:val="en-GB"/>
        </w:rPr>
      </w:pPr>
      <w:r>
        <w:rPr>
          <w:lang w:val="en-GB"/>
        </w:rPr>
        <w:t>Site audits :</w:t>
      </w:r>
    </w:p>
    <w:p w:rsidR="003844EE" w:rsidRDefault="003844EE" w:rsidP="003844EE">
      <w:pPr>
        <w:pStyle w:val="B1"/>
        <w:numPr>
          <w:ilvl w:val="0"/>
          <w:numId w:val="8"/>
        </w:numPr>
        <w:rPr>
          <w:lang w:val="en-GB"/>
        </w:rPr>
      </w:pPr>
      <w:r>
        <w:rPr>
          <w:lang w:val="en-GB"/>
        </w:rPr>
        <w:t>Complaints, nonconformities relative to clinical trial documentation :</w:t>
      </w:r>
    </w:p>
    <w:p w:rsidR="003844EE" w:rsidRDefault="003844EE" w:rsidP="003844EE">
      <w:pPr>
        <w:pStyle w:val="B1"/>
        <w:numPr>
          <w:ilvl w:val="0"/>
          <w:numId w:val="8"/>
        </w:numPr>
        <w:rPr>
          <w:lang w:val="en-GB"/>
        </w:rPr>
      </w:pPr>
      <w:r>
        <w:rPr>
          <w:lang w:val="en-GB"/>
        </w:rPr>
        <w:t>Inspection :</w:t>
      </w:r>
    </w:p>
    <w:p w:rsidR="003844EE" w:rsidRDefault="003844EE" w:rsidP="003844EE">
      <w:pPr>
        <w:pStyle w:val="B1"/>
        <w:numPr>
          <w:ilvl w:val="0"/>
          <w:numId w:val="8"/>
        </w:numPr>
        <w:rPr>
          <w:lang w:val="en-GB"/>
        </w:rPr>
      </w:pPr>
      <w:r>
        <w:rPr>
          <w:lang w:val="en-GB"/>
        </w:rPr>
        <w:t>Major changes since last audit (system of references, organisation, staff…):</w:t>
      </w:r>
    </w:p>
    <w:p w:rsidR="003844EE" w:rsidRDefault="003844EE">
      <w:pPr>
        <w:pStyle w:val="Titre1"/>
        <w:rPr>
          <w:lang w:val="en-GB"/>
        </w:rPr>
      </w:pPr>
      <w:bookmarkStart w:id="16" w:name="_Toc440962301"/>
      <w:bookmarkStart w:id="17" w:name="_Toc442265637"/>
      <w:r>
        <w:rPr>
          <w:lang w:val="en-GB"/>
        </w:rPr>
        <w:t>2.TECHNICAL ASPECTS</w:t>
      </w:r>
      <w:bookmarkEnd w:id="16"/>
      <w:bookmarkEnd w:id="17"/>
    </w:p>
    <w:p w:rsidR="003844EE" w:rsidRDefault="003844EE">
      <w:pPr>
        <w:pStyle w:val="Titre2"/>
        <w:rPr>
          <w:lang w:val="en-GB"/>
        </w:rPr>
      </w:pPr>
      <w:bookmarkStart w:id="18" w:name="_Toc440962302"/>
      <w:bookmarkStart w:id="19" w:name="_Toc442265638"/>
      <w:r>
        <w:rPr>
          <w:lang w:val="en-GB"/>
        </w:rPr>
        <w:t>2.1.ORGANISATION AND MEANS</w:t>
      </w:r>
      <w:bookmarkEnd w:id="18"/>
      <w:bookmarkEnd w:id="19"/>
    </w:p>
    <w:p w:rsidR="003844EE" w:rsidRDefault="003844EE">
      <w:pPr>
        <w:rPr>
          <w:lang w:val="en-GB"/>
        </w:rPr>
      </w:pPr>
      <w:r>
        <w:rPr>
          <w:lang w:val="en-GB"/>
        </w:rPr>
        <w:t>Quality policy, objectives and involvement:</w:t>
      </w:r>
    </w:p>
    <w:p w:rsidR="003844EE" w:rsidRDefault="003844EE">
      <w:pPr>
        <w:rPr>
          <w:lang w:val="en-GB"/>
        </w:rPr>
      </w:pPr>
    </w:p>
    <w:p w:rsidR="003844EE" w:rsidRDefault="003844EE" w:rsidP="003844EE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Written quality policy </w:t>
      </w:r>
    </w:p>
    <w:p w:rsidR="003844EE" w:rsidRDefault="003844EE" w:rsidP="003844EE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Written quality objectives</w:t>
      </w:r>
    </w:p>
    <w:p w:rsidR="003844EE" w:rsidRDefault="003844EE" w:rsidP="003844EE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Continuous improvement system</w:t>
      </w:r>
    </w:p>
    <w:p w:rsidR="003844EE" w:rsidRDefault="003844EE" w:rsidP="003844EE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Quality / productivity indicators</w:t>
      </w:r>
    </w:p>
    <w:p w:rsidR="003844EE" w:rsidRDefault="003844EE" w:rsidP="003844EE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Personnel informed of this policy</w:t>
      </w:r>
    </w:p>
    <w:p w:rsidR="003844EE" w:rsidRDefault="003844EE" w:rsidP="003844EE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Management informed of nonconformities</w:t>
      </w:r>
    </w:p>
    <w:p w:rsidR="003844EE" w:rsidRDefault="003844EE" w:rsidP="003844EE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Involvement of the Management in their solutions</w:t>
      </w:r>
    </w:p>
    <w:p w:rsidR="003844EE" w:rsidRDefault="003844EE" w:rsidP="003844EE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By which means ?</w:t>
      </w:r>
    </w:p>
    <w:p w:rsidR="003844EE" w:rsidRDefault="003844EE">
      <w:pPr>
        <w:rPr>
          <w:lang w:val="en-GB"/>
        </w:rPr>
      </w:pPr>
      <w:r>
        <w:rPr>
          <w:lang w:val="en-GB"/>
        </w:rPr>
        <w:br w:type="page"/>
        <w:t>Organisation :</w:t>
      </w:r>
    </w:p>
    <w:p w:rsidR="003844EE" w:rsidRDefault="003844EE">
      <w:pPr>
        <w:rPr>
          <w:lang w:val="en-GB"/>
        </w:rPr>
      </w:pPr>
    </w:p>
    <w:p w:rsidR="003844EE" w:rsidRDefault="003844EE" w:rsidP="003844EE">
      <w:pPr>
        <w:pStyle w:val="B1"/>
        <w:numPr>
          <w:ilvl w:val="0"/>
          <w:numId w:val="11"/>
        </w:numPr>
        <w:rPr>
          <w:lang w:val="en-GB"/>
        </w:rPr>
      </w:pPr>
      <w:r>
        <w:rPr>
          <w:lang w:val="en-GB"/>
        </w:rPr>
        <w:t>Written and accurate organisation charts </w:t>
      </w:r>
    </w:p>
    <w:p w:rsidR="003844EE" w:rsidRDefault="003844EE" w:rsidP="003844EE">
      <w:pPr>
        <w:pStyle w:val="B1"/>
        <w:numPr>
          <w:ilvl w:val="0"/>
          <w:numId w:val="11"/>
        </w:numPr>
        <w:rPr>
          <w:lang w:val="en-GB"/>
        </w:rPr>
      </w:pPr>
      <w:r>
        <w:rPr>
          <w:lang w:val="en-GB"/>
        </w:rPr>
        <w:t>Organisation defined by the Management</w:t>
      </w:r>
    </w:p>
    <w:p w:rsidR="003844EE" w:rsidRDefault="003844EE" w:rsidP="003844EE">
      <w:pPr>
        <w:pStyle w:val="B1"/>
        <w:numPr>
          <w:ilvl w:val="0"/>
          <w:numId w:val="11"/>
        </w:numPr>
        <w:rPr>
          <w:lang w:val="en-GB"/>
        </w:rPr>
      </w:pPr>
      <w:r>
        <w:rPr>
          <w:lang w:val="en-GB"/>
        </w:rPr>
        <w:t>Function descriptions </w:t>
      </w:r>
    </w:p>
    <w:p w:rsidR="003844EE" w:rsidRDefault="003844EE" w:rsidP="003844EE">
      <w:pPr>
        <w:pStyle w:val="B1"/>
        <w:numPr>
          <w:ilvl w:val="0"/>
          <w:numId w:val="11"/>
        </w:numPr>
        <w:rPr>
          <w:lang w:val="en-GB"/>
        </w:rPr>
      </w:pPr>
      <w:r>
        <w:rPr>
          <w:lang w:val="en-GB"/>
        </w:rPr>
        <w:t>Training plan</w:t>
      </w:r>
    </w:p>
    <w:p w:rsidR="003844EE" w:rsidRDefault="003844EE" w:rsidP="003844EE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 xml:space="preserve">Training sessions </w:t>
      </w:r>
    </w:p>
    <w:p w:rsidR="003844EE" w:rsidRDefault="003844EE" w:rsidP="003844EE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Functions involved in the process of Drug safety,</w:t>
      </w:r>
    </w:p>
    <w:p w:rsidR="003844EE" w:rsidRDefault="003844EE" w:rsidP="003844EE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Interfaces between those functions defined (Clinical operations,..)</w:t>
      </w:r>
    </w:p>
    <w:p w:rsidR="003844EE" w:rsidRDefault="003844EE" w:rsidP="003844EE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Human resources sufficient, appropriate and trained</w:t>
      </w:r>
    </w:p>
    <w:p w:rsidR="003844EE" w:rsidRDefault="003844EE" w:rsidP="003844EE">
      <w:pPr>
        <w:numPr>
          <w:ilvl w:val="0"/>
          <w:numId w:val="19"/>
        </w:numPr>
        <w:rPr>
          <w:lang w:val="en-GB"/>
        </w:rPr>
      </w:pPr>
      <w:r>
        <w:rPr>
          <w:lang w:val="en-GB"/>
        </w:rPr>
        <w:t xml:space="preserve">Drug safety personnel appointed by study ? </w:t>
      </w:r>
    </w:p>
    <w:p w:rsidR="003844EE" w:rsidRDefault="003844EE" w:rsidP="003844EE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Activities of the drug safety department (training,...)</w:t>
      </w:r>
    </w:p>
    <w:p w:rsidR="003844EE" w:rsidRDefault="003844EE" w:rsidP="003844EE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In case of absence of a person involved in this process, measures taken for his/her replacement</w:t>
      </w:r>
    </w:p>
    <w:p w:rsidR="003844EE" w:rsidRDefault="003844EE" w:rsidP="003844EE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System of Drug safety duty</w:t>
      </w:r>
    </w:p>
    <w:p w:rsidR="003844EE" w:rsidRDefault="003844EE">
      <w:pPr>
        <w:rPr>
          <w:lang w:val="en-GB"/>
        </w:rPr>
      </w:pPr>
    </w:p>
    <w:p w:rsidR="003844EE" w:rsidRDefault="003844EE" w:rsidP="003844EE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Head of Drug safety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3969"/>
        <w:gridCol w:w="3969"/>
      </w:tblGrid>
      <w:tr w:rsidR="003844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3844EE" w:rsidRDefault="003844EE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Meeting : </w:t>
            </w:r>
          </w:p>
        </w:tc>
      </w:tr>
      <w:tr w:rsidR="003844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3844EE" w:rsidRDefault="003844EE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Date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3844EE" w:rsidRDefault="003844EE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Schedule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3844EE" w:rsidRDefault="003844EE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Location</w:t>
            </w:r>
          </w:p>
        </w:tc>
      </w:tr>
      <w:tr w:rsidR="003844EE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844EE" w:rsidRDefault="003844EE">
            <w:pPr>
              <w:jc w:val="center"/>
              <w:rPr>
                <w:lang w:val="en-GB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844EE" w:rsidRDefault="003844EE">
            <w:pPr>
              <w:rPr>
                <w:lang w:val="en-GB"/>
              </w:rPr>
            </w:pPr>
            <w:r>
              <w:rPr>
                <w:lang w:val="en-GB"/>
              </w:rPr>
              <w:fldChar w:fldCharType="begin"/>
            </w:r>
            <w:r>
              <w:rPr>
                <w:lang w:val="en-GB"/>
              </w:rPr>
              <w:instrText xml:space="preserve"> </w:instrText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844EE" w:rsidRDefault="003844EE">
            <w:pPr>
              <w:rPr>
                <w:lang w:val="en-GB"/>
              </w:rPr>
            </w:pPr>
            <w:r>
              <w:rPr>
                <w:lang w:val="en-GB"/>
              </w:rPr>
              <w:fldChar w:fldCharType="begin"/>
            </w:r>
            <w:r>
              <w:rPr>
                <w:lang w:val="en-GB"/>
              </w:rPr>
              <w:instrText xml:space="preserve"> </w:instrText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fldChar w:fldCharType="end"/>
            </w:r>
          </w:p>
        </w:tc>
      </w:tr>
      <w:tr w:rsidR="003844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FFFFFF"/>
          </w:tcPr>
          <w:p w:rsidR="003844EE" w:rsidRDefault="003844EE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Society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3844EE" w:rsidRDefault="003844EE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Name, First-name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3844EE" w:rsidRDefault="003844EE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Job</w:t>
            </w:r>
          </w:p>
        </w:tc>
      </w:tr>
      <w:tr w:rsidR="003844EE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3844EE" w:rsidRDefault="003844EE">
            <w:pPr>
              <w:pStyle w:val="Commentaire"/>
              <w:rPr>
                <w:rFonts w:ascii="Gill Sans" w:hAnsi="Gill Sans"/>
                <w:lang w:val="en-GB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4EE" w:rsidRDefault="003844EE">
            <w:pPr>
              <w:rPr>
                <w:lang w:val="en-GB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4EE" w:rsidRDefault="003844EE">
            <w:pPr>
              <w:pStyle w:val="Commentaire"/>
              <w:rPr>
                <w:rFonts w:ascii="Gill Sans" w:hAnsi="Gill Sans"/>
                <w:lang w:val="en-GB"/>
              </w:rPr>
            </w:pPr>
          </w:p>
        </w:tc>
      </w:tr>
    </w:tbl>
    <w:p w:rsidR="003844EE" w:rsidRDefault="003844EE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p w:rsidR="003844EE" w:rsidRDefault="003844EE" w:rsidP="003844EE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following documents :</w:t>
      </w:r>
    </w:p>
    <w:p w:rsidR="003844EE" w:rsidRDefault="003844EE" w:rsidP="003844EE">
      <w:pPr>
        <w:pStyle w:val="B3"/>
        <w:numPr>
          <w:ilvl w:val="0"/>
          <w:numId w:val="18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Quality policy, quality objectives, quality manual and indicators</w:t>
      </w:r>
    </w:p>
    <w:p w:rsidR="003844EE" w:rsidRDefault="003844EE" w:rsidP="003844EE">
      <w:pPr>
        <w:pStyle w:val="B3"/>
        <w:numPr>
          <w:ilvl w:val="0"/>
          <w:numId w:val="18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Relevant procedures</w:t>
      </w:r>
    </w:p>
    <w:p w:rsidR="003844EE" w:rsidRDefault="003844EE" w:rsidP="003844EE">
      <w:pPr>
        <w:pStyle w:val="B3"/>
        <w:numPr>
          <w:ilvl w:val="0"/>
          <w:numId w:val="18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Notifications of training sessions, schedule, list of trainees, training efficacy evaluation, participants feed-back</w:t>
      </w:r>
    </w:p>
    <w:p w:rsidR="003844EE" w:rsidRDefault="003844EE" w:rsidP="003844EE">
      <w:pPr>
        <w:pStyle w:val="B3"/>
        <w:numPr>
          <w:ilvl w:val="0"/>
          <w:numId w:val="18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Organisation chart, personnel list, function descriptions, curriculum-vitae</w:t>
      </w:r>
    </w:p>
    <w:p w:rsidR="003844EE" w:rsidRDefault="003844EE">
      <w:pPr>
        <w:pStyle w:val="B3"/>
        <w:numPr>
          <w:ilvl w:val="0"/>
          <w:numId w:val="0"/>
        </w:numPr>
        <w:ind w:left="1418" w:hanging="284"/>
        <w:rPr>
          <w:lang w:val="en-GB"/>
        </w:rPr>
      </w:pPr>
    </w:p>
    <w:p w:rsidR="003844EE" w:rsidRDefault="003844EE">
      <w:pPr>
        <w:rPr>
          <w:lang w:val="en-GB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260"/>
        <w:gridCol w:w="1701"/>
        <w:gridCol w:w="3402"/>
      </w:tblGrid>
      <w:tr w:rsidR="003844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3844EE" w:rsidRDefault="003844EE">
            <w:pPr>
              <w:spacing w:after="60"/>
              <w:jc w:val="center"/>
              <w:rPr>
                <w:b/>
                <w:lang w:val="en-GB"/>
              </w:rPr>
            </w:pPr>
          </w:p>
        </w:tc>
        <w:tc>
          <w:tcPr>
            <w:tcW w:w="3260" w:type="dxa"/>
          </w:tcPr>
          <w:p w:rsidR="003844EE" w:rsidRDefault="003844EE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Document identification </w:t>
            </w:r>
          </w:p>
        </w:tc>
        <w:tc>
          <w:tcPr>
            <w:tcW w:w="1701" w:type="dxa"/>
          </w:tcPr>
          <w:p w:rsidR="003844EE" w:rsidRDefault="003844EE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Document date</w:t>
            </w:r>
          </w:p>
        </w:tc>
        <w:tc>
          <w:tcPr>
            <w:tcW w:w="3402" w:type="dxa"/>
          </w:tcPr>
          <w:p w:rsidR="003844EE" w:rsidRDefault="003844EE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Remarks</w:t>
            </w:r>
          </w:p>
        </w:tc>
      </w:tr>
      <w:tr w:rsidR="003844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3844EE" w:rsidRDefault="003844EE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Organisation chart</w:t>
            </w:r>
          </w:p>
        </w:tc>
        <w:tc>
          <w:tcPr>
            <w:tcW w:w="3260" w:type="dxa"/>
          </w:tcPr>
          <w:p w:rsidR="003844EE" w:rsidRDefault="003844EE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3844EE" w:rsidRDefault="003844EE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3844EE" w:rsidRDefault="003844EE">
            <w:pPr>
              <w:spacing w:after="60"/>
              <w:rPr>
                <w:lang w:val="en-GB"/>
              </w:rPr>
            </w:pPr>
          </w:p>
        </w:tc>
      </w:tr>
      <w:tr w:rsidR="003844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3844EE" w:rsidRDefault="003844EE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Personnel list</w:t>
            </w:r>
          </w:p>
        </w:tc>
        <w:tc>
          <w:tcPr>
            <w:tcW w:w="3260" w:type="dxa"/>
          </w:tcPr>
          <w:p w:rsidR="003844EE" w:rsidRDefault="003844EE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3844EE" w:rsidRDefault="003844EE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3844EE" w:rsidRDefault="003844EE">
            <w:pPr>
              <w:spacing w:after="60"/>
              <w:rPr>
                <w:lang w:val="en-GB"/>
              </w:rPr>
            </w:pPr>
          </w:p>
        </w:tc>
      </w:tr>
      <w:tr w:rsidR="003844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3844EE" w:rsidRDefault="003844EE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Function description</w:t>
            </w:r>
          </w:p>
        </w:tc>
        <w:tc>
          <w:tcPr>
            <w:tcW w:w="3260" w:type="dxa"/>
          </w:tcPr>
          <w:p w:rsidR="003844EE" w:rsidRDefault="003844EE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3844EE" w:rsidRDefault="003844EE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3844EE" w:rsidRDefault="003844EE">
            <w:pPr>
              <w:spacing w:after="60"/>
              <w:rPr>
                <w:lang w:val="en-GB"/>
              </w:rPr>
            </w:pPr>
          </w:p>
        </w:tc>
      </w:tr>
    </w:tbl>
    <w:p w:rsidR="003844EE" w:rsidRDefault="003844EE">
      <w:pPr>
        <w:rPr>
          <w:lang w:val="en-GB"/>
        </w:rPr>
      </w:pPr>
    </w:p>
    <w:p w:rsidR="003844EE" w:rsidRDefault="003844EE">
      <w:pPr>
        <w:rPr>
          <w:b/>
          <w:i/>
          <w:lang w:val="en-GB"/>
        </w:rPr>
      </w:pPr>
      <w:r>
        <w:rPr>
          <w:lang w:val="en-GB"/>
        </w:rPr>
        <w:br w:type="page"/>
      </w:r>
      <w:r>
        <w:rPr>
          <w:b/>
          <w:i/>
          <w:lang w:val="en-GB"/>
        </w:rPr>
        <w:t>Following Curriculum Vitae have been reviewed: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260"/>
        <w:gridCol w:w="1701"/>
        <w:gridCol w:w="3402"/>
      </w:tblGrid>
      <w:tr w:rsidR="003844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3844EE" w:rsidRDefault="003844EE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Job</w:t>
            </w:r>
          </w:p>
        </w:tc>
        <w:tc>
          <w:tcPr>
            <w:tcW w:w="3260" w:type="dxa"/>
          </w:tcPr>
          <w:p w:rsidR="003844EE" w:rsidRDefault="003844EE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Name, First-name</w:t>
            </w:r>
          </w:p>
        </w:tc>
        <w:tc>
          <w:tcPr>
            <w:tcW w:w="1701" w:type="dxa"/>
          </w:tcPr>
          <w:p w:rsidR="003844EE" w:rsidRDefault="003844EE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Date - Signature</w:t>
            </w:r>
          </w:p>
        </w:tc>
        <w:tc>
          <w:tcPr>
            <w:tcW w:w="3402" w:type="dxa"/>
          </w:tcPr>
          <w:p w:rsidR="003844EE" w:rsidRDefault="003844EE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Remarks</w:t>
            </w:r>
          </w:p>
        </w:tc>
      </w:tr>
      <w:tr w:rsidR="003844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  <w:tcBorders>
              <w:bottom w:val="nil"/>
            </w:tcBorders>
          </w:tcPr>
          <w:p w:rsidR="003844EE" w:rsidRDefault="003844EE">
            <w:pPr>
              <w:spacing w:after="60"/>
              <w:rPr>
                <w:lang w:val="en-GB"/>
              </w:rPr>
            </w:pPr>
          </w:p>
        </w:tc>
        <w:tc>
          <w:tcPr>
            <w:tcW w:w="3260" w:type="dxa"/>
          </w:tcPr>
          <w:p w:rsidR="003844EE" w:rsidRDefault="003844EE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3844EE" w:rsidRDefault="003844EE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3844EE" w:rsidRDefault="003844EE">
            <w:pPr>
              <w:spacing w:after="60"/>
              <w:rPr>
                <w:lang w:val="en-GB"/>
              </w:rPr>
            </w:pPr>
          </w:p>
        </w:tc>
      </w:tr>
      <w:tr w:rsidR="003844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3844EE" w:rsidRDefault="003844EE">
            <w:pPr>
              <w:spacing w:after="60"/>
              <w:rPr>
                <w:lang w:val="en-GB"/>
              </w:rPr>
            </w:pPr>
          </w:p>
        </w:tc>
        <w:tc>
          <w:tcPr>
            <w:tcW w:w="3260" w:type="dxa"/>
          </w:tcPr>
          <w:p w:rsidR="003844EE" w:rsidRDefault="003844EE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3844EE" w:rsidRDefault="003844EE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3844EE" w:rsidRDefault="003844EE">
            <w:pPr>
              <w:spacing w:after="60"/>
              <w:rPr>
                <w:lang w:val="en-GB"/>
              </w:rPr>
            </w:pPr>
          </w:p>
        </w:tc>
      </w:tr>
    </w:tbl>
    <w:p w:rsidR="003844EE" w:rsidRDefault="003844EE">
      <w:pPr>
        <w:rPr>
          <w:lang w:val="en-GB"/>
        </w:rPr>
      </w:pPr>
      <w:bookmarkStart w:id="20" w:name="_Toc440884905"/>
      <w:bookmarkStart w:id="21" w:name="_Toc440962305"/>
    </w:p>
    <w:p w:rsidR="003844EE" w:rsidRDefault="003844EE">
      <w:pPr>
        <w:pStyle w:val="Titre2"/>
        <w:rPr>
          <w:lang w:val="en-GB"/>
        </w:rPr>
      </w:pPr>
      <w:bookmarkStart w:id="22" w:name="_Toc442265639"/>
      <w:r>
        <w:rPr>
          <w:lang w:val="en-GB"/>
        </w:rPr>
        <w:t>2.2.</w:t>
      </w:r>
      <w:bookmarkEnd w:id="20"/>
      <w:r>
        <w:rPr>
          <w:caps w:val="0"/>
          <w:lang w:val="en-GB"/>
        </w:rPr>
        <w:t>QUALITY SYSTEM</w:t>
      </w:r>
      <w:bookmarkEnd w:id="21"/>
      <w:bookmarkEnd w:id="22"/>
    </w:p>
    <w:p w:rsidR="003844EE" w:rsidRDefault="003844EE" w:rsidP="003844EE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Quality manager</w:t>
      </w:r>
    </w:p>
    <w:p w:rsidR="003844EE" w:rsidRDefault="003844EE" w:rsidP="003844EE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Procedures covering the whole process of Drug safety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Receipt of Serious Adverse Events,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Handling,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Reports to Headquarters,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Follow-up,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Periodic reports to Regulatory authority,</w:t>
      </w:r>
    </w:p>
    <w:p w:rsidR="003844EE" w:rsidRDefault="003844EE" w:rsidP="003844EE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Job instructions and forms</w:t>
      </w:r>
    </w:p>
    <w:p w:rsidR="003844EE" w:rsidRDefault="003844EE" w:rsidP="003844EE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Some process steps are not covered by written procedures</w:t>
      </w:r>
    </w:p>
    <w:p w:rsidR="003844EE" w:rsidRDefault="003844EE" w:rsidP="003844EE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Action plans in case of scheduled SOPs deviations</w:t>
      </w:r>
    </w:p>
    <w:p w:rsidR="003844EE" w:rsidRDefault="003844EE" w:rsidP="003844EE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Trial specific SOPs, job instructions or forms</w:t>
      </w:r>
    </w:p>
    <w:p w:rsidR="003844EE" w:rsidRDefault="003844EE" w:rsidP="003844EE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Life cycle of those documents</w:t>
      </w:r>
    </w:p>
    <w:p w:rsidR="003844EE" w:rsidRDefault="003844EE" w:rsidP="003844EE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Those documents are :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 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 </w:t>
      </w:r>
    </w:p>
    <w:p w:rsidR="003844EE" w:rsidRDefault="003844EE">
      <w:pPr>
        <w:pStyle w:val="B2"/>
        <w:numPr>
          <w:ilvl w:val="0"/>
          <w:numId w:val="0"/>
        </w:numPr>
        <w:ind w:left="1134" w:hanging="283"/>
        <w:rPr>
          <w:lang w:val="en-GB"/>
        </w:rPr>
      </w:pPr>
    </w:p>
    <w:p w:rsidR="003844EE" w:rsidRDefault="003844EE">
      <w:pPr>
        <w:pStyle w:val="B2"/>
        <w:numPr>
          <w:ilvl w:val="0"/>
          <w:numId w:val="0"/>
        </w:numPr>
        <w:ind w:left="1134" w:hanging="283"/>
        <w:rPr>
          <w:lang w:val="en-GB"/>
        </w:rPr>
      </w:pPr>
    </w:p>
    <w:p w:rsidR="003844EE" w:rsidRDefault="003844EE" w:rsidP="003844EE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 Quality Manager</w:t>
      </w:r>
    </w:p>
    <w:p w:rsidR="003844EE" w:rsidRDefault="003844EE" w:rsidP="003844EE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procedures, job instructions and forms with respect to the following table :</w:t>
      </w:r>
    </w:p>
    <w:p w:rsidR="003844EE" w:rsidRDefault="003844EE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p w:rsidR="003844EE" w:rsidRDefault="003844EE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  <w:r>
        <w:rPr>
          <w:b/>
          <w:i/>
          <w:lang w:val="en-GB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5103"/>
      </w:tblGrid>
      <w:tr w:rsidR="003844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3844EE" w:rsidRDefault="003844EE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SOPs, job instructions and forms life cycle’s steps</w:t>
            </w:r>
          </w:p>
        </w:tc>
        <w:tc>
          <w:tcPr>
            <w:tcW w:w="5103" w:type="dxa"/>
          </w:tcPr>
          <w:p w:rsidR="003844EE" w:rsidRDefault="003844EE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Remarks</w:t>
            </w:r>
          </w:p>
        </w:tc>
      </w:tr>
      <w:tr w:rsidR="003844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3844EE" w:rsidRDefault="003844EE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Writing</w:t>
            </w:r>
          </w:p>
        </w:tc>
        <w:tc>
          <w:tcPr>
            <w:tcW w:w="5103" w:type="dxa"/>
          </w:tcPr>
          <w:p w:rsidR="003844EE" w:rsidRDefault="003844EE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Written by competent persons</w:t>
            </w:r>
          </w:p>
          <w:p w:rsidR="003844EE" w:rsidRDefault="003844EE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 xml:space="preserve">SOPs up-to-date with respect to the system of references </w:t>
            </w:r>
          </w:p>
        </w:tc>
      </w:tr>
      <w:tr w:rsidR="003844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3844EE" w:rsidRDefault="003844EE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Verification</w:t>
            </w:r>
          </w:p>
        </w:tc>
        <w:tc>
          <w:tcPr>
            <w:tcW w:w="5103" w:type="dxa"/>
          </w:tcPr>
          <w:p w:rsidR="003844EE" w:rsidRDefault="003844EE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Competent checkers</w:t>
            </w:r>
          </w:p>
          <w:p w:rsidR="003844EE" w:rsidRDefault="003844EE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Date and signature.</w:t>
            </w:r>
          </w:p>
          <w:p w:rsidR="003844EE" w:rsidRDefault="003844EE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With respect to relevant system of references :</w:t>
            </w:r>
          </w:p>
          <w:p w:rsidR="003844EE" w:rsidRDefault="003844EE">
            <w:pPr>
              <w:pStyle w:val="B2"/>
              <w:numPr>
                <w:ilvl w:val="0"/>
                <w:numId w:val="0"/>
              </w:numPr>
              <w:tabs>
                <w:tab w:val="left" w:pos="0"/>
              </w:tabs>
              <w:ind w:left="850" w:hanging="283"/>
              <w:jc w:val="left"/>
              <w:rPr>
                <w:lang w:val="en-GB"/>
              </w:rPr>
            </w:pPr>
            <w:r>
              <w:rPr>
                <w:rFonts w:ascii="Symbol" w:hAnsi="Symbol"/>
                <w:lang w:val="en-GB"/>
              </w:rPr>
              <w:t></w:t>
            </w:r>
            <w:r>
              <w:rPr>
                <w:rFonts w:ascii="Symbol" w:hAnsi="Symbol"/>
                <w:lang w:val="en-GB"/>
              </w:rPr>
              <w:tab/>
            </w:r>
            <w:r>
              <w:rPr>
                <w:lang w:val="en-GB"/>
              </w:rPr>
              <w:t>Legislation, regulations and guidelines</w:t>
            </w:r>
          </w:p>
          <w:p w:rsidR="003844EE" w:rsidRDefault="003844EE" w:rsidP="003844EE">
            <w:pPr>
              <w:pStyle w:val="B2"/>
              <w:numPr>
                <w:ilvl w:val="0"/>
                <w:numId w:val="3"/>
              </w:numPr>
              <w:tabs>
                <w:tab w:val="left" w:pos="0"/>
              </w:tabs>
              <w:rPr>
                <w:lang w:val="en-GB"/>
              </w:rPr>
            </w:pPr>
            <w:r>
              <w:rPr>
                <w:lang w:val="en-GB"/>
              </w:rPr>
              <w:t>International SOPs</w:t>
            </w:r>
          </w:p>
          <w:p w:rsidR="003844EE" w:rsidRDefault="003844EE">
            <w:pPr>
              <w:rPr>
                <w:lang w:val="en-GB"/>
              </w:rPr>
            </w:pPr>
            <w:r>
              <w:rPr>
                <w:lang w:val="en-GB"/>
              </w:rPr>
              <w:t>Possible modifications taken into account</w:t>
            </w:r>
          </w:p>
        </w:tc>
      </w:tr>
      <w:tr w:rsidR="003844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3844EE" w:rsidRDefault="003844EE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Approval</w:t>
            </w:r>
          </w:p>
        </w:tc>
        <w:tc>
          <w:tcPr>
            <w:tcW w:w="5103" w:type="dxa"/>
          </w:tcPr>
          <w:p w:rsidR="003844EE" w:rsidRDefault="003844EE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Appropriate manager, date and signature</w:t>
            </w:r>
          </w:p>
          <w:p w:rsidR="003844EE" w:rsidRDefault="003844EE">
            <w:pPr>
              <w:pStyle w:val="Commentaire"/>
              <w:spacing w:after="60"/>
              <w:rPr>
                <w:rFonts w:ascii="Gill Sans" w:hAnsi="Gill Sans"/>
                <w:lang w:val="en-GB"/>
              </w:rPr>
            </w:pPr>
            <w:r>
              <w:rPr>
                <w:rFonts w:ascii="Gill Sans" w:hAnsi="Gill Sans"/>
                <w:lang w:val="en-GB"/>
              </w:rPr>
              <w:t>Quality Committee</w:t>
            </w:r>
          </w:p>
        </w:tc>
      </w:tr>
      <w:tr w:rsidR="003844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3844EE" w:rsidRDefault="003844EE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Implementation</w:t>
            </w:r>
          </w:p>
        </w:tc>
        <w:tc>
          <w:tcPr>
            <w:tcW w:w="5103" w:type="dxa"/>
          </w:tcPr>
          <w:p w:rsidR="003844EE" w:rsidRDefault="003844EE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 xml:space="preserve">Unique precise date </w:t>
            </w:r>
          </w:p>
        </w:tc>
      </w:tr>
      <w:tr w:rsidR="003844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3844EE" w:rsidRDefault="003844EE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Diffusion and access</w:t>
            </w:r>
          </w:p>
        </w:tc>
        <w:tc>
          <w:tcPr>
            <w:tcW w:w="5103" w:type="dxa"/>
          </w:tcPr>
          <w:p w:rsidR="003844EE" w:rsidRDefault="003844EE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Every involved person</w:t>
            </w:r>
          </w:p>
          <w:p w:rsidR="003844EE" w:rsidRDefault="003844EE">
            <w:pPr>
              <w:pStyle w:val="Corpsdetexte2"/>
              <w:rPr>
                <w:color w:val="auto"/>
                <w:lang w:val="en-GB"/>
              </w:rPr>
            </w:pPr>
            <w:r>
              <w:rPr>
                <w:color w:val="auto"/>
                <w:lang w:val="en-GB"/>
              </w:rPr>
              <w:t>Distribution of paper copies (documentation of acknowledgement receipt), by computer or other mean.</w:t>
            </w:r>
          </w:p>
          <w:p w:rsidR="003844EE" w:rsidRDefault="003844EE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Existing controlled and non-controlled specimen</w:t>
            </w:r>
          </w:p>
        </w:tc>
      </w:tr>
      <w:tr w:rsidR="003844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3844EE" w:rsidRDefault="003844EE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Training</w:t>
            </w:r>
          </w:p>
        </w:tc>
        <w:tc>
          <w:tcPr>
            <w:tcW w:w="5103" w:type="dxa"/>
          </w:tcPr>
          <w:p w:rsidR="003844EE" w:rsidRDefault="003844EE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cf. § 2.1.1</w:t>
            </w:r>
          </w:p>
        </w:tc>
      </w:tr>
      <w:tr w:rsidR="003844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3844EE" w:rsidRDefault="003844EE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Versions</w:t>
            </w:r>
          </w:p>
        </w:tc>
        <w:tc>
          <w:tcPr>
            <w:tcW w:w="5103" w:type="dxa"/>
          </w:tcPr>
          <w:p w:rsidR="003844EE" w:rsidRDefault="003844EE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Do the different versions follow the same life cycle ?</w:t>
            </w:r>
          </w:p>
          <w:p w:rsidR="003844EE" w:rsidRDefault="003844EE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How are the involved persons informed of the new versions of the procedures ?</w:t>
            </w:r>
          </w:p>
        </w:tc>
      </w:tr>
      <w:tr w:rsidR="003844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3844EE" w:rsidRDefault="003844EE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Expired versions</w:t>
            </w:r>
          </w:p>
        </w:tc>
        <w:tc>
          <w:tcPr>
            <w:tcW w:w="5103" w:type="dxa"/>
          </w:tcPr>
          <w:p w:rsidR="003844EE" w:rsidRDefault="003844EE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Handling of expired copies (identification, return and destruction)</w:t>
            </w:r>
          </w:p>
        </w:tc>
      </w:tr>
      <w:tr w:rsidR="003844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3844EE" w:rsidRDefault="003844EE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Archiving</w:t>
            </w:r>
          </w:p>
        </w:tc>
        <w:tc>
          <w:tcPr>
            <w:tcW w:w="5103" w:type="dxa"/>
          </w:tcPr>
          <w:p w:rsidR="003844EE" w:rsidRDefault="003844EE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Appropriate facilities</w:t>
            </w:r>
          </w:p>
          <w:p w:rsidR="003844EE" w:rsidRDefault="003844EE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Modes and time compliant with applicable regulation</w:t>
            </w:r>
          </w:p>
        </w:tc>
      </w:tr>
    </w:tbl>
    <w:p w:rsidR="003844EE" w:rsidRDefault="003844EE">
      <w:pPr>
        <w:rPr>
          <w:lang w:val="en-GB"/>
        </w:rPr>
      </w:pPr>
    </w:p>
    <w:p w:rsidR="003844EE" w:rsidRDefault="003844EE">
      <w:pPr>
        <w:rPr>
          <w:lang w:val="en-GB"/>
        </w:rPr>
      </w:pPr>
      <w:r>
        <w:rPr>
          <w:lang w:val="en-GB"/>
        </w:rPr>
        <w:br w:type="page"/>
      </w:r>
    </w:p>
    <w:p w:rsidR="003844EE" w:rsidRDefault="003844EE">
      <w:pPr>
        <w:pStyle w:val="Titre2"/>
        <w:rPr>
          <w:lang w:val="en-GB"/>
        </w:rPr>
      </w:pPr>
      <w:bookmarkStart w:id="23" w:name="_Toc441387542"/>
      <w:bookmarkStart w:id="24" w:name="_Toc441388554"/>
      <w:bookmarkStart w:id="25" w:name="_Toc442265640"/>
      <w:r>
        <w:rPr>
          <w:lang w:val="en-GB"/>
        </w:rPr>
        <w:t>2.3.</w:t>
      </w:r>
      <w:bookmarkEnd w:id="23"/>
      <w:bookmarkEnd w:id="24"/>
      <w:r>
        <w:rPr>
          <w:lang w:val="en-GB"/>
        </w:rPr>
        <w:t>DRUG SAFETY PROCESS</w:t>
      </w:r>
      <w:bookmarkEnd w:id="25"/>
    </w:p>
    <w:p w:rsidR="003844EE" w:rsidRDefault="003844EE" w:rsidP="003844EE">
      <w:pPr>
        <w:numPr>
          <w:ilvl w:val="0"/>
          <w:numId w:val="20"/>
        </w:numPr>
        <w:rPr>
          <w:lang w:val="en-GB"/>
        </w:rPr>
      </w:pPr>
      <w:r>
        <w:rPr>
          <w:lang w:val="en-GB"/>
        </w:rPr>
        <w:t>Protocol and CRF validation by the drug safety department,</w:t>
      </w:r>
    </w:p>
    <w:p w:rsidR="003844EE" w:rsidRDefault="003844EE" w:rsidP="003844EE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For selected trials, review of meetings reports, review and validation by Drug safety reports.</w:t>
      </w:r>
    </w:p>
    <w:p w:rsidR="003844EE" w:rsidRDefault="003844EE" w:rsidP="003844EE">
      <w:pPr>
        <w:pStyle w:val="Commentaire"/>
        <w:numPr>
          <w:ilvl w:val="0"/>
          <w:numId w:val="21"/>
        </w:numPr>
        <w:rPr>
          <w:rFonts w:ascii="Gill Sans" w:hAnsi="Gill Sans"/>
          <w:lang w:val="en-GB"/>
        </w:rPr>
      </w:pPr>
      <w:r>
        <w:rPr>
          <w:rFonts w:ascii="Gill Sans" w:hAnsi="Gill Sans"/>
          <w:lang w:val="en-GB"/>
        </w:rPr>
        <w:t>Volume of activity.</w:t>
      </w:r>
    </w:p>
    <w:p w:rsidR="003844EE" w:rsidRDefault="003844EE" w:rsidP="003844EE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Considering the audited period, check :</w:t>
      </w:r>
    </w:p>
    <w:p w:rsidR="003844EE" w:rsidRDefault="003844EE" w:rsidP="003844EE">
      <w:pPr>
        <w:pStyle w:val="B3"/>
        <w:numPr>
          <w:ilvl w:val="0"/>
          <w:numId w:val="2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The number of SAEs, (total, by Drug safety members,..)</w:t>
      </w:r>
    </w:p>
    <w:p w:rsidR="003844EE" w:rsidRDefault="003844EE" w:rsidP="003844EE">
      <w:pPr>
        <w:pStyle w:val="B3"/>
        <w:numPr>
          <w:ilvl w:val="0"/>
          <w:numId w:val="2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The number of reports to Regulatory Authorities</w:t>
      </w:r>
    </w:p>
    <w:p w:rsidR="003844EE" w:rsidRDefault="003844EE">
      <w:pPr>
        <w:rPr>
          <w:lang w:val="en-GB"/>
        </w:rPr>
      </w:pPr>
    </w:p>
    <w:p w:rsidR="003844EE" w:rsidRDefault="003844EE">
      <w:pPr>
        <w:pStyle w:val="Titre3"/>
        <w:rPr>
          <w:lang w:val="en-GB"/>
        </w:rPr>
      </w:pPr>
      <w:bookmarkStart w:id="26" w:name="_Toc442265641"/>
      <w:r>
        <w:rPr>
          <w:lang w:val="en-GB"/>
        </w:rPr>
        <w:t>2.3.1.</w:t>
      </w:r>
      <w:r>
        <w:rPr>
          <w:caps w:val="0"/>
          <w:lang w:val="en-GB"/>
        </w:rPr>
        <w:t>SAE HANDLING DURING THE COURSE OF CLINICAL STUDIES</w:t>
      </w:r>
      <w:bookmarkEnd w:id="26"/>
    </w:p>
    <w:p w:rsidR="003844EE" w:rsidRDefault="003844EE" w:rsidP="003844EE">
      <w:pPr>
        <w:numPr>
          <w:ilvl w:val="0"/>
          <w:numId w:val="23"/>
        </w:numPr>
        <w:rPr>
          <w:lang w:val="en-GB"/>
        </w:rPr>
      </w:pPr>
      <w:r>
        <w:rPr>
          <w:lang w:val="en-GB"/>
        </w:rPr>
        <w:t>Information flow between the Drug safety department and clinical trials department,</w:t>
      </w:r>
    </w:p>
    <w:p w:rsidR="003844EE" w:rsidRDefault="003844EE" w:rsidP="003844EE">
      <w:pPr>
        <w:numPr>
          <w:ilvl w:val="0"/>
          <w:numId w:val="23"/>
        </w:numPr>
        <w:rPr>
          <w:lang w:val="en-GB"/>
        </w:rPr>
      </w:pPr>
      <w:r>
        <w:rPr>
          <w:lang w:val="en-GB"/>
        </w:rPr>
        <w:t>Drug Safety Department informed of clinical trials and their timelines,</w:t>
      </w:r>
    </w:p>
    <w:p w:rsidR="003844EE" w:rsidRDefault="003844EE" w:rsidP="003844EE">
      <w:pPr>
        <w:numPr>
          <w:ilvl w:val="0"/>
          <w:numId w:val="23"/>
        </w:numPr>
        <w:rPr>
          <w:lang w:val="en-GB"/>
        </w:rPr>
      </w:pPr>
      <w:r>
        <w:rPr>
          <w:lang w:val="en-GB"/>
        </w:rPr>
        <w:t>Notification to regulatory authorities information transmitted to clinical trials department,</w:t>
      </w:r>
    </w:p>
    <w:p w:rsidR="003844EE" w:rsidRDefault="003844EE" w:rsidP="003844EE">
      <w:pPr>
        <w:numPr>
          <w:ilvl w:val="0"/>
          <w:numId w:val="23"/>
        </w:numPr>
        <w:rPr>
          <w:lang w:val="en-GB"/>
        </w:rPr>
      </w:pPr>
      <w:r>
        <w:rPr>
          <w:lang w:val="en-GB"/>
        </w:rPr>
        <w:t>SAE log,</w:t>
      </w:r>
    </w:p>
    <w:p w:rsidR="003844EE" w:rsidRDefault="003844EE" w:rsidP="003844EE">
      <w:pPr>
        <w:numPr>
          <w:ilvl w:val="0"/>
          <w:numId w:val="23"/>
        </w:numPr>
        <w:rPr>
          <w:lang w:val="en-GB"/>
        </w:rPr>
      </w:pPr>
      <w:r>
        <w:rPr>
          <w:lang w:val="en-GB"/>
        </w:rPr>
        <w:t>Report to Headquarters,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Are notification criteria known ?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Are they respected ?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Time frame respected</w:t>
      </w:r>
    </w:p>
    <w:p w:rsidR="003844EE" w:rsidRDefault="003844EE" w:rsidP="003844EE">
      <w:pPr>
        <w:numPr>
          <w:ilvl w:val="0"/>
          <w:numId w:val="23"/>
        </w:numPr>
        <w:rPr>
          <w:lang w:val="en-GB"/>
        </w:rPr>
      </w:pPr>
      <w:r>
        <w:rPr>
          <w:lang w:val="en-GB"/>
        </w:rPr>
        <w:t>For subcontracted trials, efficient information flow and responsibilities defined,</w:t>
      </w:r>
    </w:p>
    <w:p w:rsidR="003844EE" w:rsidRDefault="003844EE" w:rsidP="003844EE">
      <w:pPr>
        <w:numPr>
          <w:ilvl w:val="0"/>
          <w:numId w:val="23"/>
        </w:numPr>
        <w:rPr>
          <w:lang w:val="en-GB"/>
        </w:rPr>
      </w:pPr>
      <w:r>
        <w:rPr>
          <w:lang w:val="en-GB"/>
        </w:rPr>
        <w:t>Availability of relevant trial documentation (e.g. : protocol, amendments, Investigators’ brochure,...) in the drug safety department,</w:t>
      </w:r>
    </w:p>
    <w:p w:rsidR="003844EE" w:rsidRDefault="003844EE" w:rsidP="003844EE">
      <w:pPr>
        <w:numPr>
          <w:ilvl w:val="0"/>
          <w:numId w:val="23"/>
        </w:numPr>
        <w:rPr>
          <w:lang w:val="en-GB"/>
        </w:rPr>
      </w:pPr>
      <w:r>
        <w:rPr>
          <w:lang w:val="en-GB"/>
        </w:rPr>
        <w:t>System of consistence check with the Data Management department,</w:t>
      </w:r>
    </w:p>
    <w:p w:rsidR="003844EE" w:rsidRDefault="003844EE" w:rsidP="003844EE">
      <w:pPr>
        <w:numPr>
          <w:ilvl w:val="0"/>
          <w:numId w:val="23"/>
        </w:numPr>
        <w:rPr>
          <w:lang w:val="en-GB"/>
        </w:rPr>
      </w:pPr>
      <w:r>
        <w:rPr>
          <w:lang w:val="en-GB"/>
        </w:rPr>
        <w:t>Notification to Regulatory Authorities :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Are notification criteria known ?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Are they respected ?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Time frame respected</w:t>
      </w:r>
    </w:p>
    <w:p w:rsidR="003844EE" w:rsidRDefault="003844EE">
      <w:pPr>
        <w:rPr>
          <w:lang w:val="en-GB"/>
        </w:rPr>
      </w:pPr>
    </w:p>
    <w:p w:rsidR="003844EE" w:rsidRDefault="003844EE" w:rsidP="003844EE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all members of the Drug safety department : is the information flow with the clinical trials department efficient</w:t>
      </w:r>
    </w:p>
    <w:p w:rsidR="003844EE" w:rsidRDefault="003844EE" w:rsidP="003844EE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the SAE log (identification, date of receipt, date of notification,...)</w:t>
      </w:r>
    </w:p>
    <w:p w:rsidR="003844EE" w:rsidRDefault="003844EE" w:rsidP="003844EE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If manual and computer records, check the consistency by selecting some SAEs</w:t>
      </w:r>
    </w:p>
    <w:p w:rsidR="003844EE" w:rsidRDefault="003844EE" w:rsidP="003844EE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A number of SAEs will be selected at random : a review of the following items will be checked:</w:t>
      </w:r>
    </w:p>
    <w:p w:rsidR="003844EE" w:rsidRDefault="003844EE" w:rsidP="003844EE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Identification of SAEs (trial, product, patient, centre,...)</w:t>
      </w:r>
    </w:p>
    <w:p w:rsidR="003844EE" w:rsidRDefault="003844EE" w:rsidP="003844EE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Date of SAEs</w:t>
      </w:r>
    </w:p>
    <w:p w:rsidR="003844EE" w:rsidRDefault="003844EE" w:rsidP="003844EE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Date of acknowledgement of the SAE by a sponsor member (e.g. : CRA,..)</w:t>
      </w:r>
    </w:p>
    <w:p w:rsidR="003844EE" w:rsidRDefault="003844EE" w:rsidP="003844EE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Date of receipt at the Drug safety</w:t>
      </w:r>
    </w:p>
    <w:p w:rsidR="003844EE" w:rsidRDefault="003844EE" w:rsidP="003844EE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Seriousness, expectedness and imputability</w:t>
      </w:r>
    </w:p>
    <w:p w:rsidR="003844EE" w:rsidRDefault="003844EE" w:rsidP="003844EE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Exhaustiveness of notification to Regulatory Authorities of relevant SAEs</w:t>
      </w:r>
    </w:p>
    <w:p w:rsidR="003844EE" w:rsidRDefault="003844EE" w:rsidP="003844EE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Time to notification to Regulatory Authorities</w:t>
      </w:r>
    </w:p>
    <w:p w:rsidR="003844EE" w:rsidRDefault="003844EE" w:rsidP="003844EE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Time to report to Headquarters</w:t>
      </w:r>
    </w:p>
    <w:p w:rsidR="003844EE" w:rsidRDefault="003844EE" w:rsidP="003844EE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Follow-up (request for further information, appropriate time, report of pertinent follow-up information to regulatory Authorities)</w:t>
      </w:r>
    </w:p>
    <w:p w:rsidR="003844EE" w:rsidRDefault="003844EE">
      <w:pPr>
        <w:pStyle w:val="B2"/>
        <w:numPr>
          <w:ilvl w:val="0"/>
          <w:numId w:val="0"/>
        </w:numPr>
        <w:rPr>
          <w:b/>
          <w:i/>
          <w:lang w:val="en-GB"/>
        </w:rPr>
      </w:pPr>
    </w:p>
    <w:p w:rsidR="003844EE" w:rsidRDefault="003844EE" w:rsidP="003844EE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For selected trials,</w:t>
      </w:r>
    </w:p>
    <w:p w:rsidR="003844EE" w:rsidRDefault="003844EE" w:rsidP="003844EE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Review of the trial documentation (clinical trials department) and ensure that all SAEs have been transmitted to the Drug safety department</w:t>
      </w:r>
    </w:p>
    <w:p w:rsidR="003844EE" w:rsidRDefault="003844EE" w:rsidP="003844EE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Check the availability of up-to-date versions of relevant trial documents in the Department</w:t>
      </w:r>
    </w:p>
    <w:p w:rsidR="003844EE" w:rsidRDefault="003844EE" w:rsidP="003844EE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For subcontracted trials, check that all SAEs are transmitted immediately to the sponsor</w:t>
      </w:r>
    </w:p>
    <w:p w:rsidR="003844EE" w:rsidRDefault="003844EE" w:rsidP="003844EE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Select completed subcontracted trials and ensure that all SAEs have been transmitted to the sponsor</w:t>
      </w:r>
    </w:p>
    <w:p w:rsidR="003844EE" w:rsidRDefault="003844EE" w:rsidP="003844EE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Select centres and check the consistency between SAEs on CRFs/queries and those received in the Drug safety department</w:t>
      </w:r>
    </w:p>
    <w:p w:rsidR="003844EE" w:rsidRDefault="003844EE" w:rsidP="003844EE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Ensure that all findings that all adverse drug reactions have been expedited by the sponsor to all concerned investigators, the Ethics committees (if applicable) and to regulatory authorities</w:t>
      </w:r>
    </w:p>
    <w:p w:rsidR="003844EE" w:rsidRDefault="003844EE">
      <w:pPr>
        <w:pStyle w:val="B2"/>
        <w:numPr>
          <w:ilvl w:val="0"/>
          <w:numId w:val="0"/>
        </w:numPr>
        <w:rPr>
          <w:b/>
          <w:i/>
          <w:lang w:val="en-GB"/>
        </w:rPr>
      </w:pPr>
    </w:p>
    <w:p w:rsidR="003844EE" w:rsidRDefault="003844EE">
      <w:pPr>
        <w:pStyle w:val="B2"/>
        <w:numPr>
          <w:ilvl w:val="0"/>
          <w:numId w:val="0"/>
        </w:numPr>
        <w:rPr>
          <w:b/>
          <w:i/>
          <w:lang w:val="en-GB"/>
        </w:rPr>
      </w:pPr>
      <w:r>
        <w:rPr>
          <w:b/>
          <w:i/>
          <w:lang w:val="en-GB"/>
        </w:rPr>
        <w:t>On site, for selected trials (including subcontracted trials), check the consistency between the SAEs received at the Drug safety for that specific centre and the SAEs of source data and CRF/queries.</w:t>
      </w:r>
    </w:p>
    <w:p w:rsidR="003844EE" w:rsidRDefault="003844EE">
      <w:pPr>
        <w:pStyle w:val="B2"/>
        <w:numPr>
          <w:ilvl w:val="0"/>
          <w:numId w:val="0"/>
        </w:numPr>
        <w:rPr>
          <w:b/>
          <w:i/>
          <w:lang w:val="en-GB"/>
        </w:rPr>
      </w:pPr>
    </w:p>
    <w:p w:rsidR="003844EE" w:rsidRDefault="003844EE">
      <w:pPr>
        <w:pStyle w:val="Commentaire"/>
        <w:rPr>
          <w:rFonts w:ascii="Gill Sans" w:hAnsi="Gill Sans"/>
          <w:lang w:val="en-GB"/>
        </w:rPr>
      </w:pPr>
    </w:p>
    <w:p w:rsidR="003844EE" w:rsidRDefault="003844EE">
      <w:pPr>
        <w:pStyle w:val="Titre3"/>
        <w:rPr>
          <w:lang w:val="en-GB"/>
        </w:rPr>
      </w:pPr>
      <w:bookmarkStart w:id="27" w:name="_Toc442265642"/>
      <w:r>
        <w:rPr>
          <w:lang w:val="en-GB"/>
        </w:rPr>
        <w:t>2.3.2.SPECIFIC CASES</w:t>
      </w:r>
      <w:bookmarkEnd w:id="27"/>
    </w:p>
    <w:p w:rsidR="003844EE" w:rsidRDefault="003844EE" w:rsidP="003844EE">
      <w:pPr>
        <w:numPr>
          <w:ilvl w:val="0"/>
          <w:numId w:val="24"/>
        </w:numPr>
        <w:rPr>
          <w:lang w:val="en-GB"/>
        </w:rPr>
      </w:pPr>
      <w:r>
        <w:rPr>
          <w:lang w:val="en-GB"/>
        </w:rPr>
        <w:t>Product subject to particular handling :</w:t>
      </w:r>
    </w:p>
    <w:p w:rsidR="003844EE" w:rsidRDefault="003844EE" w:rsidP="003844EE">
      <w:pPr>
        <w:numPr>
          <w:ilvl w:val="0"/>
          <w:numId w:val="24"/>
        </w:numPr>
        <w:rPr>
          <w:lang w:val="en-GB"/>
        </w:rPr>
      </w:pPr>
      <w:r>
        <w:rPr>
          <w:lang w:val="en-GB"/>
        </w:rPr>
        <w:t>Product handled by other firm :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Information flow,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Use of different records (manual or computer),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Report to regulatory authorities defined</w:t>
      </w:r>
    </w:p>
    <w:p w:rsidR="003844EE" w:rsidRDefault="003844EE">
      <w:pPr>
        <w:rPr>
          <w:lang w:val="en-GB"/>
        </w:rPr>
      </w:pPr>
    </w:p>
    <w:p w:rsidR="003844EE" w:rsidRDefault="003844EE" w:rsidP="003844EE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Check that particular handling is defined and described in SOPs, job instruction,...</w:t>
      </w:r>
    </w:p>
    <w:p w:rsidR="003844EE" w:rsidRDefault="003844EE" w:rsidP="003844EE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of involved persons : are they aware of the particular handling</w:t>
      </w:r>
    </w:p>
    <w:p w:rsidR="003844EE" w:rsidRDefault="003844EE" w:rsidP="003844EE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Check the system of pregnancies follow-up</w:t>
      </w:r>
    </w:p>
    <w:p w:rsidR="003844EE" w:rsidRDefault="003844EE">
      <w:pPr>
        <w:rPr>
          <w:lang w:val="en-GB"/>
        </w:rPr>
      </w:pPr>
    </w:p>
    <w:p w:rsidR="003844EE" w:rsidRDefault="003844EE">
      <w:pPr>
        <w:rPr>
          <w:lang w:val="en-GB"/>
        </w:rPr>
      </w:pPr>
    </w:p>
    <w:p w:rsidR="003844EE" w:rsidRDefault="003844EE">
      <w:pPr>
        <w:pStyle w:val="Titre2"/>
        <w:rPr>
          <w:lang w:val="en-GB"/>
        </w:rPr>
      </w:pPr>
      <w:bookmarkStart w:id="28" w:name="_Toc440962312"/>
      <w:bookmarkStart w:id="29" w:name="_Toc442265643"/>
      <w:r>
        <w:rPr>
          <w:lang w:val="en-GB"/>
        </w:rPr>
        <w:t>2.4.SUBCONTRACTING</w:t>
      </w:r>
      <w:bookmarkEnd w:id="28"/>
      <w:r>
        <w:rPr>
          <w:lang w:val="en-GB"/>
        </w:rPr>
        <w:t xml:space="preserve"> :</w:t>
      </w:r>
      <w:bookmarkEnd w:id="29"/>
      <w:r>
        <w:rPr>
          <w:lang w:val="en-GB"/>
        </w:rPr>
        <w:t xml:space="preserve"> </w:t>
      </w:r>
    </w:p>
    <w:p w:rsidR="003844EE" w:rsidRDefault="003844EE" w:rsidP="003844EE">
      <w:pPr>
        <w:pStyle w:val="B1"/>
        <w:numPr>
          <w:ilvl w:val="0"/>
          <w:numId w:val="17"/>
        </w:numPr>
        <w:rPr>
          <w:lang w:val="en-GB"/>
        </w:rPr>
      </w:pPr>
      <w:r>
        <w:rPr>
          <w:lang w:val="en-GB"/>
        </w:rPr>
        <w:t>Involvement of purchase Department,</w:t>
      </w:r>
    </w:p>
    <w:p w:rsidR="003844EE" w:rsidRDefault="003844EE" w:rsidP="003844EE">
      <w:pPr>
        <w:pStyle w:val="B1"/>
        <w:numPr>
          <w:ilvl w:val="0"/>
          <w:numId w:val="17"/>
        </w:numPr>
        <w:rPr>
          <w:lang w:val="en-GB"/>
        </w:rPr>
      </w:pPr>
      <w:r>
        <w:rPr>
          <w:lang w:val="en-GB"/>
        </w:rPr>
        <w:t>Preliminary audit,</w:t>
      </w:r>
    </w:p>
    <w:p w:rsidR="003844EE" w:rsidRDefault="003844EE" w:rsidP="003844EE">
      <w:pPr>
        <w:pStyle w:val="B1"/>
        <w:numPr>
          <w:ilvl w:val="0"/>
          <w:numId w:val="17"/>
        </w:numPr>
        <w:rPr>
          <w:lang w:val="en-GB"/>
        </w:rPr>
      </w:pPr>
      <w:r>
        <w:rPr>
          <w:lang w:val="en-GB"/>
        </w:rPr>
        <w:t>List of requirements,</w:t>
      </w:r>
    </w:p>
    <w:p w:rsidR="003844EE" w:rsidRDefault="003844EE" w:rsidP="003844EE">
      <w:pPr>
        <w:pStyle w:val="B1"/>
        <w:numPr>
          <w:ilvl w:val="0"/>
          <w:numId w:val="17"/>
        </w:numPr>
        <w:rPr>
          <w:lang w:val="en-GB"/>
        </w:rPr>
      </w:pPr>
      <w:r>
        <w:rPr>
          <w:lang w:val="en-GB"/>
        </w:rPr>
        <w:t>Trial specificities :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List of requirements discussed,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Quality expectations discussed,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The subcontractor has the accurate means for the project,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Applicable procedures have been defined ?</w:t>
      </w:r>
    </w:p>
    <w:p w:rsidR="003844EE" w:rsidRDefault="003844EE" w:rsidP="003844EE">
      <w:pPr>
        <w:pStyle w:val="B1"/>
        <w:numPr>
          <w:ilvl w:val="0"/>
          <w:numId w:val="17"/>
        </w:numPr>
        <w:rPr>
          <w:lang w:val="en-GB"/>
        </w:rPr>
      </w:pPr>
      <w:r>
        <w:rPr>
          <w:lang w:val="en-GB"/>
        </w:rPr>
        <w:t>Responsibilities and tasks repartition,</w:t>
      </w:r>
    </w:p>
    <w:p w:rsidR="003844EE" w:rsidRDefault="003844EE" w:rsidP="003844EE">
      <w:pPr>
        <w:pStyle w:val="B1"/>
        <w:numPr>
          <w:ilvl w:val="0"/>
          <w:numId w:val="17"/>
        </w:numPr>
        <w:rPr>
          <w:lang w:val="en-GB"/>
        </w:rPr>
      </w:pPr>
      <w:r>
        <w:rPr>
          <w:lang w:val="en-GB"/>
        </w:rPr>
        <w:t>Contract,</w:t>
      </w:r>
    </w:p>
    <w:p w:rsidR="003844EE" w:rsidRDefault="003844EE" w:rsidP="003844EE">
      <w:pPr>
        <w:pStyle w:val="B1"/>
        <w:numPr>
          <w:ilvl w:val="0"/>
          <w:numId w:val="17"/>
        </w:numPr>
        <w:rPr>
          <w:lang w:val="en-GB"/>
        </w:rPr>
      </w:pPr>
      <w:r>
        <w:rPr>
          <w:lang w:val="en-GB"/>
        </w:rPr>
        <w:t>Quality system,</w:t>
      </w:r>
    </w:p>
    <w:p w:rsidR="003844EE" w:rsidRDefault="003844EE" w:rsidP="003844EE">
      <w:pPr>
        <w:pStyle w:val="B1"/>
        <w:numPr>
          <w:ilvl w:val="0"/>
          <w:numId w:val="17"/>
        </w:numPr>
        <w:rPr>
          <w:lang w:val="en-GB"/>
        </w:rPr>
      </w:pPr>
      <w:r>
        <w:rPr>
          <w:lang w:val="en-GB"/>
        </w:rPr>
        <w:t>Trained personnel,</w:t>
      </w:r>
    </w:p>
    <w:p w:rsidR="003844EE" w:rsidRDefault="003844EE" w:rsidP="003844EE">
      <w:pPr>
        <w:pStyle w:val="B1"/>
        <w:numPr>
          <w:ilvl w:val="0"/>
          <w:numId w:val="17"/>
        </w:numPr>
        <w:rPr>
          <w:lang w:val="en-GB"/>
        </w:rPr>
      </w:pPr>
      <w:r>
        <w:rPr>
          <w:lang w:val="en-GB"/>
        </w:rPr>
        <w:t>Privileged interlocutor for relations with the sponsor,</w:t>
      </w:r>
    </w:p>
    <w:p w:rsidR="003844EE" w:rsidRDefault="003844EE" w:rsidP="003844EE">
      <w:pPr>
        <w:pStyle w:val="B1"/>
        <w:numPr>
          <w:ilvl w:val="0"/>
          <w:numId w:val="17"/>
        </w:numPr>
        <w:rPr>
          <w:lang w:val="en-GB"/>
        </w:rPr>
      </w:pPr>
      <w:r>
        <w:rPr>
          <w:lang w:val="en-GB"/>
        </w:rPr>
        <w:t>Monitoring of subcontractor performances,</w:t>
      </w:r>
    </w:p>
    <w:p w:rsidR="003844EE" w:rsidRDefault="003844EE" w:rsidP="003844EE">
      <w:pPr>
        <w:pStyle w:val="B1"/>
        <w:numPr>
          <w:ilvl w:val="0"/>
          <w:numId w:val="17"/>
        </w:numPr>
        <w:rPr>
          <w:lang w:val="en-GB"/>
        </w:rPr>
      </w:pPr>
      <w:r>
        <w:rPr>
          <w:lang w:val="en-GB"/>
        </w:rPr>
        <w:t>Monitoring of action plans,</w:t>
      </w:r>
    </w:p>
    <w:p w:rsidR="003844EE" w:rsidRDefault="003844EE" w:rsidP="003844EE">
      <w:pPr>
        <w:pStyle w:val="B1"/>
        <w:numPr>
          <w:ilvl w:val="0"/>
          <w:numId w:val="17"/>
        </w:numPr>
        <w:rPr>
          <w:lang w:val="en-GB"/>
        </w:rPr>
      </w:pPr>
      <w:r>
        <w:rPr>
          <w:lang w:val="en-GB"/>
        </w:rPr>
        <w:t>Information process between the subcontractor and the sponsor :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Are information and documents flows adequately defined ?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Are they respected ?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Tracking of shipping to the sponsor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Subcontractor’s documentation of information flow between the subcontractor and the sponsor</w:t>
      </w:r>
    </w:p>
    <w:p w:rsidR="003844EE" w:rsidRDefault="003844EE" w:rsidP="003844EE">
      <w:pPr>
        <w:pStyle w:val="B2"/>
        <w:numPr>
          <w:ilvl w:val="0"/>
          <w:numId w:val="17"/>
        </w:numPr>
        <w:rPr>
          <w:lang w:val="en-GB"/>
        </w:rPr>
      </w:pPr>
      <w:r>
        <w:rPr>
          <w:lang w:val="en-GB"/>
        </w:rPr>
        <w:t>Possible complaints/Non conformities treatments circuit,</w:t>
      </w:r>
    </w:p>
    <w:p w:rsidR="003844EE" w:rsidRDefault="003844EE" w:rsidP="003844EE">
      <w:pPr>
        <w:pStyle w:val="B1"/>
        <w:numPr>
          <w:ilvl w:val="0"/>
          <w:numId w:val="17"/>
        </w:numPr>
        <w:rPr>
          <w:lang w:val="en-GB"/>
        </w:rPr>
      </w:pPr>
      <w:r>
        <w:rPr>
          <w:lang w:val="en-GB"/>
        </w:rPr>
        <w:t>Evaluation of the subcontractor retained and used after the subcontractor performances.</w:t>
      </w:r>
    </w:p>
    <w:p w:rsidR="003844EE" w:rsidRDefault="003844EE" w:rsidP="003844EE">
      <w:pPr>
        <w:pStyle w:val="B1"/>
        <w:numPr>
          <w:ilvl w:val="0"/>
          <w:numId w:val="17"/>
        </w:numPr>
        <w:rPr>
          <w:lang w:val="en-GB"/>
        </w:rPr>
      </w:pPr>
      <w:r>
        <w:rPr>
          <w:lang w:val="en-GB"/>
        </w:rPr>
        <w:t>Follow-up audits of the CRO</w:t>
      </w:r>
    </w:p>
    <w:p w:rsidR="003844EE" w:rsidRDefault="003844EE" w:rsidP="003844EE">
      <w:pPr>
        <w:pStyle w:val="B1"/>
        <w:numPr>
          <w:ilvl w:val="0"/>
          <w:numId w:val="17"/>
        </w:numPr>
        <w:rPr>
          <w:lang w:val="en-GB"/>
        </w:rPr>
      </w:pPr>
      <w:r>
        <w:rPr>
          <w:lang w:val="en-GB"/>
        </w:rPr>
        <w:t>Continuous Improvement system</w:t>
      </w:r>
    </w:p>
    <w:p w:rsidR="003844EE" w:rsidRDefault="003844EE">
      <w:pPr>
        <w:pStyle w:val="B1"/>
        <w:numPr>
          <w:ilvl w:val="0"/>
          <w:numId w:val="0"/>
        </w:numPr>
        <w:rPr>
          <w:lang w:val="en-GB"/>
        </w:rPr>
      </w:pPr>
    </w:p>
    <w:p w:rsidR="003844EE" w:rsidRDefault="003844EE">
      <w:pPr>
        <w:pStyle w:val="B3"/>
        <w:numPr>
          <w:ilvl w:val="0"/>
          <w:numId w:val="0"/>
        </w:numPr>
        <w:ind w:left="1418" w:hanging="283"/>
        <w:rPr>
          <w:b/>
          <w:i/>
          <w:lang w:val="en-GB"/>
        </w:rPr>
      </w:pPr>
    </w:p>
    <w:p w:rsidR="003844EE" w:rsidRDefault="003844EE" w:rsidP="003844EE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person responsible of relations with subcontractors ,</w:t>
      </w:r>
    </w:p>
    <w:p w:rsidR="003844EE" w:rsidRDefault="003844EE" w:rsidP="003844EE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privileged sponsor person in relation with the CRO</w:t>
      </w:r>
    </w:p>
    <w:p w:rsidR="003844EE" w:rsidRDefault="003844EE" w:rsidP="003844EE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the sponsor’s system allowing an appropriate receipt from the subcontractor and an appropriate sending to the subcontractor,</w:t>
      </w:r>
    </w:p>
    <w:p w:rsidR="003844EE" w:rsidRDefault="003844EE" w:rsidP="003844EE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the following documents :</w:t>
      </w:r>
    </w:p>
    <w:p w:rsidR="003844EE" w:rsidRDefault="003844EE" w:rsidP="003844EE">
      <w:pPr>
        <w:pStyle w:val="B3"/>
        <w:numPr>
          <w:ilvl w:val="0"/>
          <w:numId w:val="16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Subcontractor’s audit report,</w:t>
      </w:r>
    </w:p>
    <w:p w:rsidR="003844EE" w:rsidRDefault="003844EE" w:rsidP="003844EE">
      <w:pPr>
        <w:pStyle w:val="B3"/>
        <w:numPr>
          <w:ilvl w:val="0"/>
          <w:numId w:val="16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List of requirements,</w:t>
      </w:r>
    </w:p>
    <w:p w:rsidR="003844EE" w:rsidRDefault="003844EE" w:rsidP="003844EE">
      <w:pPr>
        <w:pStyle w:val="B3"/>
        <w:numPr>
          <w:ilvl w:val="0"/>
          <w:numId w:val="16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Documentation of information flow between the sponsor and the subcontractor,</w:t>
      </w:r>
    </w:p>
    <w:p w:rsidR="003844EE" w:rsidRDefault="003844EE" w:rsidP="003844EE">
      <w:pPr>
        <w:pStyle w:val="B3"/>
        <w:numPr>
          <w:ilvl w:val="0"/>
          <w:numId w:val="16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Documentation of complaints and nonconformities (check the actions performed and the follow-up),</w:t>
      </w:r>
    </w:p>
    <w:p w:rsidR="003844EE" w:rsidRDefault="003844EE" w:rsidP="003844EE">
      <w:pPr>
        <w:pStyle w:val="B3"/>
        <w:numPr>
          <w:ilvl w:val="0"/>
          <w:numId w:val="16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Contracts,</w:t>
      </w:r>
    </w:p>
    <w:p w:rsidR="003844EE" w:rsidRDefault="003844EE" w:rsidP="003844EE">
      <w:pPr>
        <w:pStyle w:val="B3"/>
        <w:numPr>
          <w:ilvl w:val="0"/>
          <w:numId w:val="16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Subcontractor evaluation.</w:t>
      </w:r>
    </w:p>
    <w:p w:rsidR="003844EE" w:rsidRDefault="003844EE">
      <w:pPr>
        <w:rPr>
          <w:lang w:val="en-GB"/>
        </w:rPr>
      </w:pPr>
      <w:bookmarkStart w:id="30" w:name="_Toc440962314"/>
    </w:p>
    <w:p w:rsidR="003844EE" w:rsidRDefault="003844EE">
      <w:pPr>
        <w:rPr>
          <w:lang w:val="en-GB"/>
        </w:rPr>
      </w:pPr>
    </w:p>
    <w:p w:rsidR="003844EE" w:rsidRDefault="003844EE">
      <w:pPr>
        <w:pStyle w:val="Titre2"/>
        <w:rPr>
          <w:lang w:val="en-GB"/>
        </w:rPr>
      </w:pPr>
      <w:bookmarkStart w:id="31" w:name="_Toc440962313"/>
      <w:bookmarkStart w:id="32" w:name="_Toc441568590"/>
      <w:bookmarkStart w:id="33" w:name="_Toc442265644"/>
      <w:r>
        <w:rPr>
          <w:lang w:val="en-GB"/>
        </w:rPr>
        <w:t>2.5.DOCUMENTATION CONTROL</w:t>
      </w:r>
      <w:bookmarkEnd w:id="31"/>
      <w:bookmarkEnd w:id="32"/>
      <w:bookmarkEnd w:id="33"/>
    </w:p>
    <w:p w:rsidR="003844EE" w:rsidRDefault="003844EE" w:rsidP="003844EE">
      <w:pPr>
        <w:pStyle w:val="B1"/>
        <w:numPr>
          <w:ilvl w:val="0"/>
          <w:numId w:val="15"/>
        </w:numPr>
        <w:rPr>
          <w:lang w:val="en-GB"/>
        </w:rPr>
      </w:pPr>
      <w:r>
        <w:rPr>
          <w:lang w:val="en-GB"/>
        </w:rPr>
        <w:t>Person responsible for documentation,</w:t>
      </w:r>
    </w:p>
    <w:p w:rsidR="003844EE" w:rsidRDefault="003844EE" w:rsidP="003844EE">
      <w:pPr>
        <w:pStyle w:val="B1"/>
        <w:numPr>
          <w:ilvl w:val="0"/>
          <w:numId w:val="15"/>
        </w:numPr>
        <w:rPr>
          <w:lang w:val="en-GB"/>
        </w:rPr>
      </w:pPr>
      <w:r>
        <w:rPr>
          <w:lang w:val="en-GB"/>
        </w:rPr>
        <w:t>Correspondence retained (with investigators,...),</w:t>
      </w:r>
    </w:p>
    <w:p w:rsidR="003844EE" w:rsidRDefault="003844EE" w:rsidP="003844EE">
      <w:pPr>
        <w:pStyle w:val="B1"/>
        <w:numPr>
          <w:ilvl w:val="0"/>
          <w:numId w:val="15"/>
        </w:numPr>
        <w:rPr>
          <w:lang w:val="en-GB"/>
        </w:rPr>
      </w:pPr>
      <w:r>
        <w:rPr>
          <w:lang w:val="en-GB"/>
        </w:rPr>
        <w:t>Chrono file with mailing references,</w:t>
      </w:r>
    </w:p>
    <w:p w:rsidR="003844EE" w:rsidRDefault="003844EE" w:rsidP="003844EE">
      <w:pPr>
        <w:pStyle w:val="B1"/>
        <w:numPr>
          <w:ilvl w:val="0"/>
          <w:numId w:val="15"/>
        </w:numPr>
        <w:rPr>
          <w:lang w:val="en-GB"/>
        </w:rPr>
      </w:pPr>
      <w:r>
        <w:rPr>
          <w:lang w:val="en-GB"/>
        </w:rPr>
        <w:t>Trash,</w:t>
      </w:r>
    </w:p>
    <w:p w:rsidR="003844EE" w:rsidRDefault="003844EE" w:rsidP="003844EE">
      <w:pPr>
        <w:pStyle w:val="B1"/>
        <w:numPr>
          <w:ilvl w:val="0"/>
          <w:numId w:val="15"/>
        </w:numPr>
        <w:rPr>
          <w:lang w:val="en-GB"/>
        </w:rPr>
      </w:pPr>
      <w:r>
        <w:rPr>
          <w:lang w:val="en-GB"/>
        </w:rPr>
        <w:t>Filing,</w:t>
      </w:r>
    </w:p>
    <w:p w:rsidR="003844EE" w:rsidRDefault="003844EE" w:rsidP="003844EE">
      <w:pPr>
        <w:pStyle w:val="B1"/>
        <w:numPr>
          <w:ilvl w:val="0"/>
          <w:numId w:val="15"/>
        </w:numPr>
        <w:rPr>
          <w:lang w:val="en-GB"/>
        </w:rPr>
      </w:pPr>
      <w:r>
        <w:rPr>
          <w:lang w:val="en-GB"/>
        </w:rPr>
        <w:t>Archiving conditions.</w:t>
      </w:r>
    </w:p>
    <w:p w:rsidR="003844EE" w:rsidRDefault="003844EE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3844EE" w:rsidRDefault="003844EE" w:rsidP="003844EE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person responsible of documentation, if applicable,</w:t>
      </w:r>
    </w:p>
    <w:p w:rsidR="003844EE" w:rsidRDefault="003844EE" w:rsidP="003844EE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Quality co-ordinator,</w:t>
      </w:r>
    </w:p>
    <w:p w:rsidR="003844EE" w:rsidRDefault="003844EE" w:rsidP="003844EE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relevant SOPs.</w:t>
      </w:r>
    </w:p>
    <w:p w:rsidR="003844EE" w:rsidRDefault="003844EE" w:rsidP="003844EE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Ask for selected documentation return</w:t>
      </w:r>
    </w:p>
    <w:p w:rsidR="003844EE" w:rsidRDefault="003844EE" w:rsidP="003844EE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Ensure that systems of trash, filing and archiving allows patient’s confidentiality</w:t>
      </w:r>
    </w:p>
    <w:p w:rsidR="003844EE" w:rsidRDefault="003844EE">
      <w:pPr>
        <w:rPr>
          <w:lang w:val="en-GB"/>
        </w:rPr>
      </w:pPr>
    </w:p>
    <w:p w:rsidR="003844EE" w:rsidRDefault="003844EE">
      <w:pPr>
        <w:pStyle w:val="Titre2"/>
        <w:rPr>
          <w:lang w:val="en-GB"/>
        </w:rPr>
      </w:pPr>
      <w:bookmarkStart w:id="34" w:name="_Toc442265645"/>
      <w:r>
        <w:rPr>
          <w:lang w:val="en-GB"/>
        </w:rPr>
        <w:t>2.6.DATA PROCESSING SYSTEMS AND SECURITY</w:t>
      </w:r>
      <w:bookmarkEnd w:id="30"/>
      <w:bookmarkEnd w:id="34"/>
    </w:p>
    <w:p w:rsidR="003844EE" w:rsidRDefault="003844EE" w:rsidP="003844EE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Data processing used in the drug safety process,</w:t>
      </w:r>
    </w:p>
    <w:p w:rsidR="003844EE" w:rsidRDefault="003844EE" w:rsidP="003844EE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Validation,</w:t>
      </w:r>
    </w:p>
    <w:p w:rsidR="003844EE" w:rsidRDefault="003844EE" w:rsidP="003844EE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Maintenance,</w:t>
      </w:r>
    </w:p>
    <w:p w:rsidR="003844EE" w:rsidRDefault="003844EE" w:rsidP="003844EE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Softwares,</w:t>
      </w:r>
    </w:p>
    <w:p w:rsidR="003844EE" w:rsidRDefault="003844EE" w:rsidP="003844EE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Validation,</w:t>
      </w:r>
    </w:p>
    <w:p w:rsidR="003844EE" w:rsidRDefault="003844EE" w:rsidP="003844EE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Training sessions (Cf.§2.),</w:t>
      </w:r>
    </w:p>
    <w:p w:rsidR="003844EE" w:rsidRDefault="003844EE" w:rsidP="003844EE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SOPs at disposal,</w:t>
      </w:r>
    </w:p>
    <w:p w:rsidR="003844EE" w:rsidRDefault="003844EE" w:rsidP="003844EE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In terms of security:,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safeguard measures,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data archiving,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use of Password,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Password regularly changed ,</w:t>
      </w:r>
    </w:p>
    <w:p w:rsidR="003844EE" w:rsidRDefault="003844EE" w:rsidP="003844EE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Year 2000 problems anticipation.</w:t>
      </w:r>
    </w:p>
    <w:p w:rsidR="003844EE" w:rsidRDefault="003844EE">
      <w:pPr>
        <w:pStyle w:val="B1"/>
        <w:numPr>
          <w:ilvl w:val="12"/>
          <w:numId w:val="0"/>
        </w:numPr>
        <w:ind w:left="850" w:hanging="283"/>
        <w:rPr>
          <w:lang w:val="en-GB"/>
        </w:rPr>
      </w:pPr>
    </w:p>
    <w:p w:rsidR="003844EE" w:rsidRDefault="003844EE" w:rsidP="003844EE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Information system responsible,</w:t>
      </w:r>
    </w:p>
    <w:p w:rsidR="003844EE" w:rsidRDefault="003844EE" w:rsidP="003844EE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users,</w:t>
      </w:r>
    </w:p>
    <w:p w:rsidR="003844EE" w:rsidRDefault="003844EE" w:rsidP="003844EE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the relevant SOPs,</w:t>
      </w:r>
    </w:p>
    <w:p w:rsidR="003844EE" w:rsidRDefault="003844EE" w:rsidP="003844EE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the maintenance contract,</w:t>
      </w:r>
    </w:p>
    <w:p w:rsidR="003844EE" w:rsidRDefault="003844EE" w:rsidP="003844EE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the validation documentation.</w:t>
      </w:r>
    </w:p>
    <w:p w:rsidR="003844EE" w:rsidRDefault="003844EE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3844EE" w:rsidRDefault="003844EE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3844EE" w:rsidRDefault="003844EE">
      <w:pPr>
        <w:pStyle w:val="Titre1"/>
        <w:rPr>
          <w:lang w:val="en-GB"/>
        </w:rPr>
      </w:pPr>
      <w:bookmarkStart w:id="35" w:name="_Toc440962315"/>
      <w:bookmarkStart w:id="36" w:name="_Toc442265646"/>
      <w:r>
        <w:rPr>
          <w:lang w:val="en-GB"/>
        </w:rPr>
        <w:t>3.</w:t>
      </w:r>
      <w:r>
        <w:rPr>
          <w:caps w:val="0"/>
          <w:lang w:val="en-GB"/>
        </w:rPr>
        <w:t>ORGANIZATION AND AUDIT METHODS</w:t>
      </w:r>
      <w:bookmarkEnd w:id="35"/>
      <w:bookmarkEnd w:id="36"/>
    </w:p>
    <w:p w:rsidR="003844EE" w:rsidRDefault="003844EE" w:rsidP="003844EE">
      <w:pPr>
        <w:pStyle w:val="B1"/>
        <w:numPr>
          <w:ilvl w:val="0"/>
          <w:numId w:val="14"/>
        </w:numPr>
        <w:rPr>
          <w:lang w:val="en-GB"/>
        </w:rPr>
      </w:pPr>
      <w:r>
        <w:rPr>
          <w:lang w:val="en-GB"/>
        </w:rPr>
        <w:t>For this audit, .... trials will be picked-up in order to follow the drug safety process and the consistency with respect to relevant system of references.</w:t>
      </w:r>
    </w:p>
    <w:p w:rsidR="003844EE" w:rsidRDefault="003844EE" w:rsidP="003844EE">
      <w:pPr>
        <w:pStyle w:val="B1"/>
        <w:numPr>
          <w:ilvl w:val="0"/>
          <w:numId w:val="14"/>
        </w:numPr>
        <w:rPr>
          <w:lang w:val="en-GB"/>
        </w:rPr>
      </w:pPr>
      <w:r>
        <w:rPr>
          <w:lang w:val="en-GB"/>
        </w:rPr>
        <w:t>The audit will last   days</w:t>
      </w:r>
    </w:p>
    <w:p w:rsidR="003844EE" w:rsidRDefault="003844EE" w:rsidP="003844EE">
      <w:pPr>
        <w:pStyle w:val="B1"/>
        <w:numPr>
          <w:ilvl w:val="0"/>
          <w:numId w:val="14"/>
        </w:numPr>
        <w:rPr>
          <w:lang w:val="en-GB"/>
        </w:rPr>
      </w:pPr>
      <w:r>
        <w:rPr>
          <w:lang w:val="en-GB"/>
        </w:rPr>
        <w:t>It will be performed by ..... auditors</w:t>
      </w:r>
    </w:p>
    <w:p w:rsidR="003844EE" w:rsidRDefault="003844EE" w:rsidP="003844EE">
      <w:pPr>
        <w:pStyle w:val="B1"/>
        <w:numPr>
          <w:ilvl w:val="0"/>
          <w:numId w:val="14"/>
        </w:numPr>
        <w:rPr>
          <w:lang w:val="en-GB"/>
        </w:rPr>
      </w:pPr>
      <w:r>
        <w:rPr>
          <w:lang w:val="en-GB"/>
        </w:rPr>
        <w:t xml:space="preserve">Interviews should be arranged with : 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The Head of Drug safety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Every members of the drug safety department,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The Quality manager,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The information system responsible person(if applicable),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One person responsible for documentation (if applicable),</w:t>
      </w:r>
    </w:p>
    <w:p w:rsidR="003844EE" w:rsidRDefault="003844EE" w:rsidP="003844EE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The person responsible for relations with subcontractors  (if applicable).</w:t>
      </w:r>
    </w:p>
    <w:p w:rsidR="003844EE" w:rsidRDefault="003844EE" w:rsidP="003844EE">
      <w:pPr>
        <w:pStyle w:val="B1"/>
        <w:numPr>
          <w:ilvl w:val="0"/>
          <w:numId w:val="14"/>
        </w:numPr>
        <w:rPr>
          <w:lang w:val="en-GB"/>
        </w:rPr>
      </w:pPr>
      <w:r>
        <w:rPr>
          <w:lang w:val="en-GB"/>
        </w:rPr>
        <w:t>From two months before until two months after the course of the audit, site auditors will be asked to check items identified in part 2.3.1.</w:t>
      </w:r>
    </w:p>
    <w:p w:rsidR="003844EE" w:rsidRDefault="003844EE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3844EE" w:rsidRDefault="003844EE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3844EE" w:rsidRDefault="003844EE">
      <w:pPr>
        <w:pStyle w:val="B1"/>
        <w:numPr>
          <w:ilvl w:val="0"/>
          <w:numId w:val="0"/>
        </w:numPr>
        <w:ind w:left="850" w:hanging="283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__________________________</w:t>
      </w:r>
    </w:p>
    <w:p w:rsidR="003844EE" w:rsidRDefault="003844EE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sectPr w:rsidR="003844EE">
      <w:headerReference w:type="default" r:id="rId8"/>
      <w:footerReference w:type="default" r:id="rId9"/>
      <w:endnotePr>
        <w:numFmt w:val="decimal"/>
      </w:endnotePr>
      <w:pgSz w:w="11907" w:h="16840"/>
      <w:pgMar w:top="851" w:right="567" w:bottom="1418" w:left="1134" w:header="284" w:footer="30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4EE" w:rsidRDefault="003844EE">
      <w:pPr>
        <w:spacing w:before="0"/>
      </w:pPr>
      <w:r>
        <w:separator/>
      </w:r>
    </w:p>
  </w:endnote>
  <w:endnote w:type="continuationSeparator" w:id="0">
    <w:p w:rsidR="003844EE" w:rsidRDefault="003844E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nion"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44EE" w:rsidRDefault="003844EE">
    <w:pPr>
      <w:pStyle w:val="Pieddepage"/>
      <w:tabs>
        <w:tab w:val="clear" w:pos="9071"/>
        <w:tab w:val="right" w:pos="9639"/>
      </w:tabs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FILENAME  \* MERGEFORMAT </w:instrText>
    </w:r>
    <w:r>
      <w:rPr>
        <w:sz w:val="16"/>
      </w:rPr>
      <w:fldChar w:fldCharType="separate"/>
    </w:r>
    <w:r>
      <w:rPr>
        <w:noProof/>
        <w:sz w:val="16"/>
      </w:rPr>
      <w:t>A_PD_pha.doc</w:t>
    </w:r>
    <w:r>
      <w:rPr>
        <w:sz w:val="16"/>
      </w:rPr>
      <w:fldChar w:fldCharType="end"/>
    </w:r>
    <w:r>
      <w:rPr>
        <w:sz w:val="16"/>
      </w:rPr>
      <w:t xml:space="preserve"> / W97 / January 26</w:t>
    </w:r>
    <w:r>
      <w:rPr>
        <w:sz w:val="16"/>
        <w:vertAlign w:val="superscript"/>
      </w:rPr>
      <w:t>th</w:t>
    </w:r>
    <w:r>
      <w:rPr>
        <w:sz w:val="16"/>
      </w:rPr>
      <w:t xml:space="preserve"> 1999 / Page </w:t>
    </w:r>
    <w:r>
      <w:rPr>
        <w:sz w:val="16"/>
      </w:rPr>
      <w:fldChar w:fldCharType="begin"/>
    </w:r>
    <w:r>
      <w:rPr>
        <w:sz w:val="16"/>
      </w:rPr>
      <w:instrText xml:space="preserve">PAGE  \* MERGEFORMAT </w:instrText>
    </w:r>
    <w:r>
      <w:rPr>
        <w:sz w:val="16"/>
      </w:rPr>
      <w:fldChar w:fldCharType="separate"/>
    </w:r>
    <w:r w:rsidR="00D6086E">
      <w:rPr>
        <w:noProof/>
        <w:sz w:val="16"/>
      </w:rPr>
      <w:t>11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NUMPAGES  \* MERGEFORMAT </w:instrText>
    </w:r>
    <w:r>
      <w:rPr>
        <w:sz w:val="16"/>
      </w:rPr>
      <w:fldChar w:fldCharType="separate"/>
    </w:r>
    <w:r w:rsidR="00D6086E">
      <w:rPr>
        <w:noProof/>
        <w:sz w:val="16"/>
      </w:rPr>
      <w:t>11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4EE" w:rsidRDefault="003844EE">
      <w:pPr>
        <w:spacing w:before="0"/>
      </w:pPr>
      <w:r>
        <w:separator/>
      </w:r>
    </w:p>
  </w:footnote>
  <w:footnote w:type="continuationSeparator" w:id="0">
    <w:p w:rsidR="003844EE" w:rsidRDefault="003844EE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44EE" w:rsidRDefault="003844EE">
    <w:pPr>
      <w:pBdr>
        <w:bottom w:val="single" w:sz="6" w:space="1" w:color="auto"/>
      </w:pBdr>
      <w:tabs>
        <w:tab w:val="center" w:pos="5103"/>
        <w:tab w:val="right" w:pos="10206"/>
      </w:tabs>
      <w:ind w:left="-426"/>
      <w:jc w:val="left"/>
      <w:rPr>
        <w:b/>
        <w:lang w:val="en-GB"/>
      </w:rPr>
    </w:pPr>
    <w:r>
      <w:rPr>
        <w:b/>
        <w:lang w:val="en-GB"/>
      </w:rPr>
      <w:t>System audit plan</w:t>
    </w:r>
    <w:r>
      <w:rPr>
        <w:b/>
        <w:lang w:val="en-GB"/>
      </w:rPr>
      <w:tab/>
      <w:t>CLINICAL TRIALS DRUG SAFETY</w:t>
    </w:r>
    <w:r>
      <w:rPr>
        <w:b/>
        <w:lang w:val="en-GB"/>
      </w:rPr>
      <w:tab/>
      <w:t>Date - Ref</w:t>
    </w:r>
  </w:p>
  <w:p w:rsidR="003844EE" w:rsidRDefault="003844EE"/>
  <w:p w:rsidR="003844EE" w:rsidRDefault="003844E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AF08C0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6B46C3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8E8787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85297D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EB0EE8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8AA84D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22EE60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73A8F5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5761C0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2964FA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07F3E07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12">
    <w:nsid w:val="03DC3640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07851994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100A0D5C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15">
    <w:nsid w:val="10BA53AE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16">
    <w:nsid w:val="13211DC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178B715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29A851E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3131587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2564A6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358A403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468C39B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4B2A530E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4B3B5A7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BFA0D0F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4EA27152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7E8322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5D793EB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5F062B22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647F28A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>
    <w:nsid w:val="64DA4F08"/>
    <w:multiLevelType w:val="singleLevel"/>
    <w:tmpl w:val="7D328DA2"/>
    <w:lvl w:ilvl="0">
      <w:start w:val="2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</w:abstractNum>
  <w:abstractNum w:abstractNumId="32">
    <w:nsid w:val="675318A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>
    <w:nsid w:val="762B26C0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77E558BE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>
    <w:nsid w:val="7E735678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  <w:lvlOverride w:ilvl="0">
      <w:lvl w:ilvl="0">
        <w:start w:val="1"/>
        <w:numFmt w:val="bullet"/>
        <w:lvlText w:val="­"/>
        <w:legacy w:legacy="1" w:legacySpace="0" w:legacyIndent="927"/>
        <w:lvlJc w:val="left"/>
      </w:lvl>
    </w:lvlOverride>
  </w:num>
  <w:num w:numId="2">
    <w:abstractNumId w:val="1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134" w:hanging="283"/>
        </w:pPr>
        <w:rPr>
          <w:rFonts w:ascii="Times New Roman" w:hAnsi="Times New Roman" w:hint="default"/>
          <w:sz w:val="20"/>
        </w:rPr>
      </w:lvl>
    </w:lvlOverride>
  </w:num>
  <w:num w:numId="3">
    <w:abstractNumId w:val="31"/>
  </w:num>
  <w:num w:numId="4">
    <w:abstractNumId w:val="26"/>
  </w:num>
  <w:num w:numId="5">
    <w:abstractNumId w:val="17"/>
  </w:num>
  <w:num w:numId="6">
    <w:abstractNumId w:val="25"/>
  </w:num>
  <w:num w:numId="7">
    <w:abstractNumId w:val="19"/>
  </w:num>
  <w:num w:numId="8">
    <w:abstractNumId w:val="21"/>
  </w:num>
  <w:num w:numId="9">
    <w:abstractNumId w:val="29"/>
  </w:num>
  <w:num w:numId="10">
    <w:abstractNumId w:val="33"/>
  </w:num>
  <w:num w:numId="11">
    <w:abstractNumId w:val="27"/>
  </w:num>
  <w:num w:numId="12">
    <w:abstractNumId w:val="30"/>
  </w:num>
  <w:num w:numId="13">
    <w:abstractNumId w:val="22"/>
  </w:num>
  <w:num w:numId="14">
    <w:abstractNumId w:val="18"/>
  </w:num>
  <w:num w:numId="15">
    <w:abstractNumId w:val="35"/>
  </w:num>
  <w:num w:numId="16">
    <w:abstractNumId w:val="14"/>
  </w:num>
  <w:num w:numId="17">
    <w:abstractNumId w:val="20"/>
  </w:num>
  <w:num w:numId="18">
    <w:abstractNumId w:val="15"/>
  </w:num>
  <w:num w:numId="19">
    <w:abstractNumId w:val="23"/>
  </w:num>
  <w:num w:numId="20">
    <w:abstractNumId w:val="16"/>
  </w:num>
  <w:num w:numId="21">
    <w:abstractNumId w:val="13"/>
  </w:num>
  <w:num w:numId="22">
    <w:abstractNumId w:val="11"/>
  </w:num>
  <w:num w:numId="23">
    <w:abstractNumId w:val="34"/>
  </w:num>
  <w:num w:numId="24">
    <w:abstractNumId w:val="28"/>
  </w:num>
  <w:num w:numId="25">
    <w:abstractNumId w:val="12"/>
  </w:num>
  <w:num w:numId="26">
    <w:abstractNumId w:val="32"/>
  </w:num>
  <w:num w:numId="27">
    <w:abstractNumId w:val="2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9"/>
  </w:num>
  <w:num w:numId="34">
    <w:abstractNumId w:val="7"/>
  </w:num>
  <w:num w:numId="35">
    <w:abstractNumId w:val="6"/>
  </w:num>
  <w:num w:numId="36">
    <w:abstractNumId w:val="5"/>
  </w:num>
  <w:num w:numId="37">
    <w:abstractNumId w:val="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linkStyles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86E"/>
    <w:rsid w:val="001A105E"/>
    <w:rsid w:val="003844EE"/>
    <w:rsid w:val="00D6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Gill Sans" w:hAnsi="Gill Sans"/>
    </w:rPr>
  </w:style>
  <w:style w:type="paragraph" w:styleId="Titre1">
    <w:name w:val="heading 1"/>
    <w:basedOn w:val="Normal"/>
    <w:next w:val="Normal"/>
    <w:qFormat/>
    <w:pPr>
      <w:keepNext/>
      <w:keepLines/>
      <w:tabs>
        <w:tab w:val="right" w:pos="9639"/>
      </w:tabs>
      <w:spacing w:before="360" w:after="240"/>
      <w:ind w:left="709" w:hanging="709"/>
      <w:outlineLvl w:val="0"/>
    </w:pPr>
    <w:rPr>
      <w:b/>
      <w:caps/>
      <w:sz w:val="24"/>
    </w:rPr>
  </w:style>
  <w:style w:type="paragraph" w:styleId="Titre2">
    <w:name w:val="heading 2"/>
    <w:basedOn w:val="Titre1"/>
    <w:next w:val="Normal"/>
    <w:qFormat/>
    <w:pPr>
      <w:spacing w:before="240" w:after="120"/>
      <w:ind w:left="1134" w:hanging="505"/>
      <w:outlineLvl w:val="1"/>
    </w:pPr>
    <w:rPr>
      <w:sz w:val="22"/>
    </w:r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60"/>
      <w:ind w:left="2832" w:hanging="708"/>
      <w:outlineLvl w:val="3"/>
    </w:pPr>
    <w:rPr>
      <w:rFonts w:ascii="Minion" w:hAnsi="Minion"/>
      <w:b/>
      <w:sz w:val="22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rFonts w:ascii="Comic Sans MS" w:hAnsi="Comic Sans MS"/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DefaultFont">
    <w:name w:val="Police par défaut.Default Font"/>
    <w:rPr>
      <w:sz w:val="20"/>
    </w:rPr>
  </w:style>
  <w:style w:type="character" w:customStyle="1" w:styleId="PolicepardfautDefaultFont4">
    <w:name w:val="Police par défaut.Default Font4"/>
    <w:rPr>
      <w:sz w:val="20"/>
    </w:rPr>
  </w:style>
  <w:style w:type="character" w:customStyle="1" w:styleId="PolicepardfautDefaultFont3">
    <w:name w:val="Police par défaut.Default Font3"/>
    <w:rPr>
      <w:sz w:val="20"/>
    </w:rPr>
  </w:style>
  <w:style w:type="character" w:customStyle="1" w:styleId="PolicepardfautDefaultFont2">
    <w:name w:val="Police par défaut.Default Font2"/>
    <w:rPr>
      <w:sz w:val="20"/>
    </w:rPr>
  </w:style>
  <w:style w:type="character" w:customStyle="1" w:styleId="PolicepardfautDefaultFont1">
    <w:name w:val="Police par défaut.Default Font1"/>
    <w:rPr>
      <w:sz w:val="20"/>
    </w:r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styleId="Commentaire">
    <w:name w:val="annotation text"/>
    <w:basedOn w:val="Normal"/>
    <w:semiHidden/>
    <w:rPr>
      <w:rFonts w:ascii="Univers" w:hAnsi="Univers"/>
    </w:r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781"/>
      </w:tabs>
      <w:spacing w:before="0"/>
      <w:ind w:left="2880"/>
    </w:pPr>
    <w:rPr>
      <w:i/>
      <w:noProof/>
      <w:sz w:val="16"/>
    </w:rPr>
  </w:style>
  <w:style w:type="paragraph" w:styleId="TM2">
    <w:name w:val="toc 2"/>
    <w:basedOn w:val="Normal"/>
    <w:next w:val="Normal"/>
    <w:semiHidden/>
    <w:pPr>
      <w:tabs>
        <w:tab w:val="right" w:leader="underscore" w:pos="9781"/>
      </w:tabs>
      <w:spacing w:before="0"/>
      <w:ind w:left="1985"/>
      <w:jc w:val="left"/>
    </w:pPr>
    <w:rPr>
      <w:i/>
      <w:caps/>
      <w:noProof/>
      <w:sz w:val="16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spacing w:before="0"/>
      <w:ind w:left="1701"/>
      <w:jc w:val="left"/>
    </w:pPr>
    <w:rPr>
      <w:i/>
      <w:caps/>
      <w:sz w:val="16"/>
    </w:r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Notedebasdepage">
    <w:name w:val="footnote text"/>
    <w:basedOn w:val="Normal"/>
    <w:semiHidden/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icesjointes1">
    <w:name w:val="Pièces jointes1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B1"/>
    <w:pPr>
      <w:ind w:left="1134"/>
    </w:pPr>
  </w:style>
  <w:style w:type="paragraph" w:customStyle="1" w:styleId="B3">
    <w:name w:val="B3"/>
    <w:basedOn w:val="B2"/>
    <w:pPr>
      <w:ind w:left="1418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character" w:styleId="Numrodeligne">
    <w:name w:val="line number"/>
    <w:basedOn w:val="Policepardfaut"/>
    <w:semiHidden/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pPr>
      <w:spacing w:before="120" w:after="120"/>
      <w:ind w:left="1134" w:right="1134"/>
      <w:jc w:val="center"/>
    </w:pPr>
    <w:rPr>
      <w:b/>
      <w:caps/>
      <w:sz w:val="32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character" w:styleId="Lienhypertexte">
    <w:name w:val="Hyperlink"/>
    <w:semiHidden/>
    <w:rPr>
      <w:color w:val="0000FF"/>
      <w:sz w:val="20"/>
      <w:u w:val="single"/>
    </w:r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styleId="Corpsdetexte">
    <w:name w:val="Body Text"/>
    <w:basedOn w:val="Normal"/>
    <w:link w:val="CorpsdetexteCar"/>
    <w:semiHidden/>
    <w:pPr>
      <w:spacing w:after="120"/>
    </w:pPr>
  </w:style>
  <w:style w:type="character" w:styleId="Lienhypertextesuivivisit">
    <w:name w:val="FollowedHyperlink"/>
    <w:semiHidden/>
    <w:rPr>
      <w:color w:val="800080"/>
      <w:sz w:val="20"/>
      <w:u w:val="single"/>
    </w:rPr>
  </w:style>
  <w:style w:type="paragraph" w:styleId="TM9">
    <w:name w:val="toc 9"/>
    <w:basedOn w:val="Normal"/>
    <w:next w:val="Normal"/>
    <w:semiHidden/>
    <w:pPr>
      <w:ind w:left="1600"/>
    </w:pPr>
  </w:style>
  <w:style w:type="paragraph" w:customStyle="1" w:styleId="R1">
    <w:name w:val="R1"/>
    <w:basedOn w:val="Normal"/>
    <w:pPr>
      <w:tabs>
        <w:tab w:val="left" w:pos="709"/>
      </w:tabs>
      <w:spacing w:before="0"/>
      <w:ind w:left="709" w:hanging="142"/>
    </w:pPr>
  </w:style>
  <w:style w:type="paragraph" w:styleId="Corpsdetexte2">
    <w:name w:val="Body Text 2"/>
    <w:basedOn w:val="Normal"/>
    <w:semiHidden/>
    <w:pPr>
      <w:spacing w:after="60"/>
    </w:pPr>
    <w:rPr>
      <w:color w:val="FF0000"/>
    </w:r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customStyle="1" w:styleId="S1">
    <w:name w:val="S1"/>
    <w:basedOn w:val="B1"/>
  </w:style>
  <w:style w:type="paragraph" w:customStyle="1" w:styleId="S2">
    <w:name w:val="S2"/>
    <w:basedOn w:val="B2"/>
  </w:style>
  <w:style w:type="paragraph" w:customStyle="1" w:styleId="B4">
    <w:name w:val="B4"/>
    <w:basedOn w:val="B3"/>
    <w:pPr>
      <w:ind w:left="1985"/>
    </w:pPr>
  </w:style>
  <w:style w:type="paragraph" w:customStyle="1" w:styleId="S3">
    <w:name w:val="S3"/>
    <w:basedOn w:val="B3"/>
  </w:style>
  <w:style w:type="paragraph" w:customStyle="1" w:styleId="check-list">
    <w:name w:val="check-list"/>
    <w:basedOn w:val="Normal"/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Adressedestinataire0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0">
    <w:name w:val="envelope return"/>
    <w:basedOn w:val="Normal"/>
    <w:semiHidden/>
    <w:rPr>
      <w:b/>
      <w:sz w:val="24"/>
    </w:rPr>
  </w:style>
  <w:style w:type="paragraph" w:styleId="Commentaire0">
    <w:name w:val="annotation text"/>
    <w:basedOn w:val="Normal"/>
    <w:link w:val="CommentaireCar"/>
    <w:semiHidden/>
  </w:style>
  <w:style w:type="character" w:styleId="Marquedecommentaire0">
    <w:name w:val="annotation reference"/>
    <w:semiHidden/>
    <w:rPr>
      <w:rFonts w:ascii="Univers" w:hAnsi="Univers"/>
      <w:sz w:val="16"/>
    </w:rPr>
  </w:style>
  <w:style w:type="paragraph" w:styleId="Titre0">
    <w:name w:val="Title"/>
    <w:basedOn w:val="Normal"/>
    <w:qFormat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numbering" w:styleId="111111">
    <w:name w:val="Outline List 2"/>
    <w:basedOn w:val="Aucuneliste"/>
    <w:uiPriority w:val="99"/>
    <w:semiHidden/>
    <w:unhideWhenUsed/>
    <w:rsid w:val="00D6086E"/>
    <w:pPr>
      <w:numPr>
        <w:numId w:val="25"/>
      </w:numPr>
    </w:pPr>
  </w:style>
  <w:style w:type="numbering" w:styleId="1ai">
    <w:name w:val="Outline List 1"/>
    <w:basedOn w:val="Aucuneliste"/>
    <w:uiPriority w:val="99"/>
    <w:semiHidden/>
    <w:unhideWhenUsed/>
    <w:rsid w:val="00D6086E"/>
    <w:pPr>
      <w:numPr>
        <w:numId w:val="26"/>
      </w:numPr>
    </w:pPr>
  </w:style>
  <w:style w:type="character" w:styleId="Accentuation">
    <w:name w:val="Emphasis"/>
    <w:uiPriority w:val="20"/>
    <w:qFormat/>
    <w:rsid w:val="00D6086E"/>
    <w:rPr>
      <w:i/>
      <w:iCs/>
    </w:rPr>
  </w:style>
  <w:style w:type="character" w:styleId="AcronymeHTML">
    <w:name w:val="HTML Acronym"/>
    <w:uiPriority w:val="99"/>
    <w:semiHidden/>
    <w:unhideWhenUsed/>
    <w:rsid w:val="00D6086E"/>
  </w:style>
  <w:style w:type="paragraph" w:styleId="AdresseHTML">
    <w:name w:val="HTML Address"/>
    <w:basedOn w:val="Normal"/>
    <w:link w:val="AdresseHTMLCar"/>
    <w:uiPriority w:val="99"/>
    <w:semiHidden/>
    <w:unhideWhenUsed/>
    <w:rsid w:val="00D6086E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D6086E"/>
    <w:rPr>
      <w:rFonts w:ascii="Gill Sans" w:hAnsi="Gill Sans"/>
      <w:i/>
      <w:iCs/>
    </w:rPr>
  </w:style>
  <w:style w:type="character" w:styleId="Appeldenotedefin">
    <w:name w:val="endnote reference"/>
    <w:uiPriority w:val="99"/>
    <w:semiHidden/>
    <w:unhideWhenUsed/>
    <w:rsid w:val="00D6086E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D6086E"/>
    <w:pPr>
      <w:numPr>
        <w:numId w:val="2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6086E"/>
  </w:style>
  <w:style w:type="paragraph" w:styleId="Citation">
    <w:name w:val="Quote"/>
    <w:basedOn w:val="Normal"/>
    <w:next w:val="Normal"/>
    <w:link w:val="CitationCar"/>
    <w:uiPriority w:val="29"/>
    <w:qFormat/>
    <w:rsid w:val="00D6086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6086E"/>
    <w:rPr>
      <w:rFonts w:ascii="Gill Sans" w:hAnsi="Gill Sans"/>
      <w:i/>
      <w:iCs/>
      <w:color w:val="000000"/>
    </w:rPr>
  </w:style>
  <w:style w:type="character" w:styleId="CitationHTML">
    <w:name w:val="HTML Cite"/>
    <w:uiPriority w:val="99"/>
    <w:semiHidden/>
    <w:unhideWhenUsed/>
    <w:rsid w:val="00D6086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608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6086E"/>
    <w:rPr>
      <w:rFonts w:ascii="Gill Sans" w:hAnsi="Gill San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D6086E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D6086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D6086E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D6086E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D6086E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D6086E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D6086E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uiPriority w:val="99"/>
    <w:semiHidden/>
    <w:unhideWhenUsed/>
    <w:rsid w:val="00D6086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D6086E"/>
    <w:rPr>
      <w:rFonts w:ascii="Gill Sans" w:hAnsi="Gill San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D6086E"/>
  </w:style>
  <w:style w:type="character" w:customStyle="1" w:styleId="DateCar">
    <w:name w:val="Date Car"/>
    <w:link w:val="Date"/>
    <w:uiPriority w:val="99"/>
    <w:semiHidden/>
    <w:rsid w:val="00D6086E"/>
    <w:rPr>
      <w:rFonts w:ascii="Gill Sans" w:hAnsi="Gill Sans"/>
    </w:rPr>
  </w:style>
  <w:style w:type="character" w:styleId="DfinitionHTML">
    <w:name w:val="HTML Definition"/>
    <w:uiPriority w:val="99"/>
    <w:semiHidden/>
    <w:unhideWhenUsed/>
    <w:rsid w:val="00D6086E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D6086E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D6086E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D6086E"/>
    <w:rPr>
      <w:b/>
      <w:bCs/>
    </w:rPr>
  </w:style>
  <w:style w:type="character" w:styleId="Emphaseintense">
    <w:name w:val="Intense Emphasis"/>
    <w:uiPriority w:val="21"/>
    <w:qFormat/>
    <w:rsid w:val="00D6086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6086E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D6086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D6086E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6086E"/>
    <w:pPr>
      <w:keepLines w:val="0"/>
      <w:tabs>
        <w:tab w:val="clear" w:pos="9639"/>
      </w:tabs>
      <w:spacing w:before="240"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D6086E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D6086E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D6086E"/>
    <w:rPr>
      <w:rFonts w:ascii="Gill Sans" w:hAnsi="Gill Sans"/>
    </w:rPr>
  </w:style>
  <w:style w:type="table" w:styleId="Grilleclaire">
    <w:name w:val="Light Grid"/>
    <w:basedOn w:val="TableauNormal"/>
    <w:uiPriority w:val="62"/>
    <w:rsid w:val="00D6086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6086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6086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6086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6086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6086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6086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6086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6086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6086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6086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6086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6086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6086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D6086E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D60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D6086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6086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6086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6086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6086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6086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6086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608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608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608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608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608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608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608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6086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6086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6086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6086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6086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6086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6086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D6086E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D6086E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D6086E"/>
    <w:rPr>
      <w:b/>
      <w:bCs/>
    </w:rPr>
  </w:style>
  <w:style w:type="paragraph" w:styleId="Liste2">
    <w:name w:val="List 2"/>
    <w:basedOn w:val="Normal"/>
    <w:uiPriority w:val="99"/>
    <w:semiHidden/>
    <w:unhideWhenUsed/>
    <w:rsid w:val="00D6086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D6086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D6086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D6086E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D6086E"/>
    <w:pPr>
      <w:numPr>
        <w:numId w:val="2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D6086E"/>
    <w:pPr>
      <w:numPr>
        <w:numId w:val="2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D6086E"/>
    <w:pPr>
      <w:numPr>
        <w:numId w:val="3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D6086E"/>
    <w:pPr>
      <w:numPr>
        <w:numId w:val="3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D6086E"/>
    <w:pPr>
      <w:numPr>
        <w:numId w:val="3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D6086E"/>
    <w:pPr>
      <w:numPr>
        <w:numId w:val="3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D6086E"/>
    <w:pPr>
      <w:numPr>
        <w:numId w:val="3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D6086E"/>
    <w:pPr>
      <w:numPr>
        <w:numId w:val="3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D6086E"/>
    <w:pPr>
      <w:numPr>
        <w:numId w:val="3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D6086E"/>
    <w:pPr>
      <w:numPr>
        <w:numId w:val="37"/>
      </w:numPr>
      <w:contextualSpacing/>
    </w:pPr>
  </w:style>
  <w:style w:type="table" w:styleId="Listeclaire">
    <w:name w:val="Light List"/>
    <w:basedOn w:val="TableauNormal"/>
    <w:uiPriority w:val="61"/>
    <w:rsid w:val="00D6086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6086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6086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6086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6086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6086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6086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D6086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D6086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D6086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D6086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D6086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6086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6086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6086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6086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6086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6086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6086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6086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6086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6086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6086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6086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6086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6086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6086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6086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6086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6086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6086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6086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6086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608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608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608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608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608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608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608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D6086E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6086E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D6086E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D6086E"/>
  </w:style>
  <w:style w:type="character" w:customStyle="1" w:styleId="NotedefinCar">
    <w:name w:val="Note de fin Car"/>
    <w:link w:val="Notedefin"/>
    <w:uiPriority w:val="99"/>
    <w:semiHidden/>
    <w:rsid w:val="00D6086E"/>
    <w:rPr>
      <w:rFonts w:ascii="Gill Sans" w:hAnsi="Gill Sans"/>
    </w:rPr>
  </w:style>
  <w:style w:type="character" w:styleId="Numrodepage">
    <w:name w:val="page number"/>
    <w:uiPriority w:val="99"/>
    <w:semiHidden/>
    <w:unhideWhenUsed/>
    <w:rsid w:val="00D6086E"/>
  </w:style>
  <w:style w:type="paragraph" w:styleId="Objetducommentaire">
    <w:name w:val="annotation subject"/>
    <w:basedOn w:val="Commentaire0"/>
    <w:next w:val="Commentaire0"/>
    <w:link w:val="ObjetducommentaireCar"/>
    <w:uiPriority w:val="99"/>
    <w:semiHidden/>
    <w:unhideWhenUsed/>
    <w:rsid w:val="00D6086E"/>
    <w:rPr>
      <w:b/>
      <w:bCs/>
    </w:rPr>
  </w:style>
  <w:style w:type="character" w:customStyle="1" w:styleId="CommentaireCar">
    <w:name w:val="Commentaire Car"/>
    <w:link w:val="Commentaire0"/>
    <w:semiHidden/>
    <w:rsid w:val="00D6086E"/>
    <w:rPr>
      <w:rFonts w:ascii="Gill Sans" w:hAnsi="Gill Sans"/>
    </w:rPr>
  </w:style>
  <w:style w:type="character" w:customStyle="1" w:styleId="ObjetducommentaireCar">
    <w:name w:val="Objet du commentaire Car"/>
    <w:link w:val="Objetducommentaire"/>
    <w:uiPriority w:val="99"/>
    <w:semiHidden/>
    <w:rsid w:val="00D6086E"/>
    <w:rPr>
      <w:rFonts w:ascii="Gill Sans" w:hAnsi="Gill Sans"/>
      <w:b/>
      <w:bCs/>
    </w:rPr>
  </w:style>
  <w:style w:type="table" w:styleId="Ombrageclair">
    <w:name w:val="Light Shading"/>
    <w:basedOn w:val="TableauNormal"/>
    <w:uiPriority w:val="60"/>
    <w:rsid w:val="00D6086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6086E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6086E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D6086E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D6086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6086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D6086E"/>
    <w:pPr>
      <w:ind w:firstLine="210"/>
    </w:pPr>
  </w:style>
  <w:style w:type="character" w:customStyle="1" w:styleId="CorpsdetexteCar">
    <w:name w:val="Corps de texte Car"/>
    <w:link w:val="Corpsdetexte"/>
    <w:semiHidden/>
    <w:rsid w:val="00D6086E"/>
    <w:rPr>
      <w:rFonts w:ascii="Gill Sans" w:hAnsi="Gill Sans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D6086E"/>
    <w:rPr>
      <w:rFonts w:ascii="Gill Sans" w:hAnsi="Gill San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D6086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D6086E"/>
    <w:rPr>
      <w:rFonts w:ascii="Gill Sans" w:hAnsi="Gill San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D6086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D6086E"/>
    <w:rPr>
      <w:rFonts w:ascii="Gill Sans" w:hAnsi="Gill San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D6086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D6086E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D6086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D6086E"/>
    <w:rPr>
      <w:rFonts w:ascii="Gill Sans" w:hAnsi="Gill San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D6086E"/>
  </w:style>
  <w:style w:type="character" w:customStyle="1" w:styleId="SalutationsCar">
    <w:name w:val="Salutations Car"/>
    <w:link w:val="Salutations"/>
    <w:uiPriority w:val="99"/>
    <w:semiHidden/>
    <w:rsid w:val="00D6086E"/>
    <w:rPr>
      <w:rFonts w:ascii="Gill Sans" w:hAnsi="Gill Sans"/>
    </w:rPr>
  </w:style>
  <w:style w:type="paragraph" w:styleId="Sansinterligne">
    <w:name w:val="No Spacing"/>
    <w:uiPriority w:val="1"/>
    <w:qFormat/>
    <w:rsid w:val="00D6086E"/>
    <w:pPr>
      <w:jc w:val="both"/>
    </w:pPr>
    <w:rPr>
      <w:rFonts w:ascii="Gill Sans" w:hAnsi="Gill Sans"/>
    </w:rPr>
  </w:style>
  <w:style w:type="paragraph" w:styleId="Signature">
    <w:name w:val="Signature"/>
    <w:basedOn w:val="Normal"/>
    <w:link w:val="SignatureCar"/>
    <w:uiPriority w:val="99"/>
    <w:semiHidden/>
    <w:unhideWhenUsed/>
    <w:rsid w:val="00D6086E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D6086E"/>
    <w:rPr>
      <w:rFonts w:ascii="Gill Sans" w:hAnsi="Gill San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D6086E"/>
  </w:style>
  <w:style w:type="character" w:customStyle="1" w:styleId="SignaturelectroniqueCar">
    <w:name w:val="Signature électronique Car"/>
    <w:link w:val="Signaturelectronique"/>
    <w:uiPriority w:val="99"/>
    <w:semiHidden/>
    <w:rsid w:val="00D6086E"/>
    <w:rPr>
      <w:rFonts w:ascii="Gill Sans" w:hAnsi="Gill San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6086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D6086E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D6086E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D6086E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D6086E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D6086E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D6086E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D6086E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D6086E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D6086E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D6086E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D6086E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D6086E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D6086E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D6086E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D6086E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D6086E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D6086E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6086E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D6086E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D6086E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D6086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D6086E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D6086E"/>
  </w:style>
  <w:style w:type="character" w:customStyle="1" w:styleId="TitredenoteCar">
    <w:name w:val="Titre de note Car"/>
    <w:link w:val="Titredenote"/>
    <w:uiPriority w:val="99"/>
    <w:semiHidden/>
    <w:rsid w:val="00D6086E"/>
    <w:rPr>
      <w:rFonts w:ascii="Gill Sans" w:hAnsi="Gill Sans"/>
    </w:rPr>
  </w:style>
  <w:style w:type="character" w:styleId="Titredulivre">
    <w:name w:val="Book Title"/>
    <w:uiPriority w:val="33"/>
    <w:qFormat/>
    <w:rsid w:val="00D6086E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D6086E"/>
    <w:pPr>
      <w:spacing w:before="120"/>
    </w:pPr>
    <w:rPr>
      <w:rFonts w:ascii="Cambria" w:hAnsi="Cambria"/>
      <w:b/>
      <w:bCs/>
      <w:sz w:val="24"/>
      <w:szCs w:val="24"/>
    </w:rPr>
  </w:style>
  <w:style w:type="table" w:styleId="Trameclaire-Accent1">
    <w:name w:val="Light Shading Accent 1"/>
    <w:basedOn w:val="TableauNormal"/>
    <w:uiPriority w:val="60"/>
    <w:rsid w:val="00D6086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6086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6086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6086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6086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6086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6086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6086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6086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6086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6086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6086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6086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6086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6086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6086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6086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6086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6086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6086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6086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6086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6086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6086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6086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6086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6086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D6086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Gill Sans" w:hAnsi="Gill Sans"/>
    </w:rPr>
  </w:style>
  <w:style w:type="paragraph" w:styleId="Titre1">
    <w:name w:val="heading 1"/>
    <w:basedOn w:val="Normal"/>
    <w:next w:val="Normal"/>
    <w:qFormat/>
    <w:pPr>
      <w:keepNext/>
      <w:keepLines/>
      <w:tabs>
        <w:tab w:val="right" w:pos="9639"/>
      </w:tabs>
      <w:spacing w:before="360" w:after="240"/>
      <w:ind w:left="709" w:hanging="709"/>
      <w:outlineLvl w:val="0"/>
    </w:pPr>
    <w:rPr>
      <w:b/>
      <w:caps/>
      <w:sz w:val="24"/>
    </w:rPr>
  </w:style>
  <w:style w:type="paragraph" w:styleId="Titre2">
    <w:name w:val="heading 2"/>
    <w:basedOn w:val="Titre1"/>
    <w:next w:val="Normal"/>
    <w:qFormat/>
    <w:pPr>
      <w:spacing w:before="240" w:after="120"/>
      <w:ind w:left="1134" w:hanging="505"/>
      <w:outlineLvl w:val="1"/>
    </w:pPr>
    <w:rPr>
      <w:sz w:val="22"/>
    </w:r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60"/>
      <w:ind w:left="2832" w:hanging="708"/>
      <w:outlineLvl w:val="3"/>
    </w:pPr>
    <w:rPr>
      <w:rFonts w:ascii="Minion" w:hAnsi="Minion"/>
      <w:b/>
      <w:sz w:val="22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rFonts w:ascii="Comic Sans MS" w:hAnsi="Comic Sans MS"/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DefaultFont">
    <w:name w:val="Police par défaut.Default Font"/>
    <w:rPr>
      <w:sz w:val="20"/>
    </w:rPr>
  </w:style>
  <w:style w:type="character" w:customStyle="1" w:styleId="PolicepardfautDefaultFont4">
    <w:name w:val="Police par défaut.Default Font4"/>
    <w:rPr>
      <w:sz w:val="20"/>
    </w:rPr>
  </w:style>
  <w:style w:type="character" w:customStyle="1" w:styleId="PolicepardfautDefaultFont3">
    <w:name w:val="Police par défaut.Default Font3"/>
    <w:rPr>
      <w:sz w:val="20"/>
    </w:rPr>
  </w:style>
  <w:style w:type="character" w:customStyle="1" w:styleId="PolicepardfautDefaultFont2">
    <w:name w:val="Police par défaut.Default Font2"/>
    <w:rPr>
      <w:sz w:val="20"/>
    </w:rPr>
  </w:style>
  <w:style w:type="character" w:customStyle="1" w:styleId="PolicepardfautDefaultFont1">
    <w:name w:val="Police par défaut.Default Font1"/>
    <w:rPr>
      <w:sz w:val="20"/>
    </w:r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styleId="Commentaire">
    <w:name w:val="annotation text"/>
    <w:basedOn w:val="Normal"/>
    <w:semiHidden/>
    <w:rPr>
      <w:rFonts w:ascii="Univers" w:hAnsi="Univers"/>
    </w:r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781"/>
      </w:tabs>
      <w:spacing w:before="0"/>
      <w:ind w:left="2880"/>
    </w:pPr>
    <w:rPr>
      <w:i/>
      <w:noProof/>
      <w:sz w:val="16"/>
    </w:rPr>
  </w:style>
  <w:style w:type="paragraph" w:styleId="TM2">
    <w:name w:val="toc 2"/>
    <w:basedOn w:val="Normal"/>
    <w:next w:val="Normal"/>
    <w:semiHidden/>
    <w:pPr>
      <w:tabs>
        <w:tab w:val="right" w:leader="underscore" w:pos="9781"/>
      </w:tabs>
      <w:spacing w:before="0"/>
      <w:ind w:left="1985"/>
      <w:jc w:val="left"/>
    </w:pPr>
    <w:rPr>
      <w:i/>
      <w:caps/>
      <w:noProof/>
      <w:sz w:val="16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spacing w:before="0"/>
      <w:ind w:left="1701"/>
      <w:jc w:val="left"/>
    </w:pPr>
    <w:rPr>
      <w:i/>
      <w:caps/>
      <w:sz w:val="16"/>
    </w:r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Notedebasdepage">
    <w:name w:val="footnote text"/>
    <w:basedOn w:val="Normal"/>
    <w:semiHidden/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icesjointes1">
    <w:name w:val="Pièces jointes1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B1"/>
    <w:pPr>
      <w:ind w:left="1134"/>
    </w:pPr>
  </w:style>
  <w:style w:type="paragraph" w:customStyle="1" w:styleId="B3">
    <w:name w:val="B3"/>
    <w:basedOn w:val="B2"/>
    <w:pPr>
      <w:ind w:left="1418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character" w:styleId="Numrodeligne">
    <w:name w:val="line number"/>
    <w:basedOn w:val="Policepardfaut"/>
    <w:semiHidden/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pPr>
      <w:spacing w:before="120" w:after="120"/>
      <w:ind w:left="1134" w:right="1134"/>
      <w:jc w:val="center"/>
    </w:pPr>
    <w:rPr>
      <w:b/>
      <w:caps/>
      <w:sz w:val="32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character" w:styleId="Lienhypertexte">
    <w:name w:val="Hyperlink"/>
    <w:semiHidden/>
    <w:rPr>
      <w:color w:val="0000FF"/>
      <w:sz w:val="20"/>
      <w:u w:val="single"/>
    </w:r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styleId="Corpsdetexte">
    <w:name w:val="Body Text"/>
    <w:basedOn w:val="Normal"/>
    <w:link w:val="CorpsdetexteCar"/>
    <w:semiHidden/>
    <w:pPr>
      <w:spacing w:after="120"/>
    </w:pPr>
  </w:style>
  <w:style w:type="character" w:styleId="Lienhypertextesuivivisit">
    <w:name w:val="FollowedHyperlink"/>
    <w:semiHidden/>
    <w:rPr>
      <w:color w:val="800080"/>
      <w:sz w:val="20"/>
      <w:u w:val="single"/>
    </w:rPr>
  </w:style>
  <w:style w:type="paragraph" w:styleId="TM9">
    <w:name w:val="toc 9"/>
    <w:basedOn w:val="Normal"/>
    <w:next w:val="Normal"/>
    <w:semiHidden/>
    <w:pPr>
      <w:ind w:left="1600"/>
    </w:pPr>
  </w:style>
  <w:style w:type="paragraph" w:customStyle="1" w:styleId="R1">
    <w:name w:val="R1"/>
    <w:basedOn w:val="Normal"/>
    <w:pPr>
      <w:tabs>
        <w:tab w:val="left" w:pos="709"/>
      </w:tabs>
      <w:spacing w:before="0"/>
      <w:ind w:left="709" w:hanging="142"/>
    </w:pPr>
  </w:style>
  <w:style w:type="paragraph" w:styleId="Corpsdetexte2">
    <w:name w:val="Body Text 2"/>
    <w:basedOn w:val="Normal"/>
    <w:semiHidden/>
    <w:pPr>
      <w:spacing w:after="60"/>
    </w:pPr>
    <w:rPr>
      <w:color w:val="FF0000"/>
    </w:r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customStyle="1" w:styleId="S1">
    <w:name w:val="S1"/>
    <w:basedOn w:val="B1"/>
  </w:style>
  <w:style w:type="paragraph" w:customStyle="1" w:styleId="S2">
    <w:name w:val="S2"/>
    <w:basedOn w:val="B2"/>
  </w:style>
  <w:style w:type="paragraph" w:customStyle="1" w:styleId="B4">
    <w:name w:val="B4"/>
    <w:basedOn w:val="B3"/>
    <w:pPr>
      <w:ind w:left="1985"/>
    </w:pPr>
  </w:style>
  <w:style w:type="paragraph" w:customStyle="1" w:styleId="S3">
    <w:name w:val="S3"/>
    <w:basedOn w:val="B3"/>
  </w:style>
  <w:style w:type="paragraph" w:customStyle="1" w:styleId="check-list">
    <w:name w:val="check-list"/>
    <w:basedOn w:val="Normal"/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Adressedestinataire0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0">
    <w:name w:val="envelope return"/>
    <w:basedOn w:val="Normal"/>
    <w:semiHidden/>
    <w:rPr>
      <w:b/>
      <w:sz w:val="24"/>
    </w:rPr>
  </w:style>
  <w:style w:type="paragraph" w:styleId="Commentaire0">
    <w:name w:val="annotation text"/>
    <w:basedOn w:val="Normal"/>
    <w:link w:val="CommentaireCar"/>
    <w:semiHidden/>
  </w:style>
  <w:style w:type="character" w:styleId="Marquedecommentaire0">
    <w:name w:val="annotation reference"/>
    <w:semiHidden/>
    <w:rPr>
      <w:rFonts w:ascii="Univers" w:hAnsi="Univers"/>
      <w:sz w:val="16"/>
    </w:rPr>
  </w:style>
  <w:style w:type="paragraph" w:styleId="Titre0">
    <w:name w:val="Title"/>
    <w:basedOn w:val="Normal"/>
    <w:qFormat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numbering" w:styleId="111111">
    <w:name w:val="Outline List 2"/>
    <w:basedOn w:val="Aucuneliste"/>
    <w:uiPriority w:val="99"/>
    <w:semiHidden/>
    <w:unhideWhenUsed/>
    <w:rsid w:val="00D6086E"/>
    <w:pPr>
      <w:numPr>
        <w:numId w:val="25"/>
      </w:numPr>
    </w:pPr>
  </w:style>
  <w:style w:type="numbering" w:styleId="1ai">
    <w:name w:val="Outline List 1"/>
    <w:basedOn w:val="Aucuneliste"/>
    <w:uiPriority w:val="99"/>
    <w:semiHidden/>
    <w:unhideWhenUsed/>
    <w:rsid w:val="00D6086E"/>
    <w:pPr>
      <w:numPr>
        <w:numId w:val="26"/>
      </w:numPr>
    </w:pPr>
  </w:style>
  <w:style w:type="character" w:styleId="Accentuation">
    <w:name w:val="Emphasis"/>
    <w:uiPriority w:val="20"/>
    <w:qFormat/>
    <w:rsid w:val="00D6086E"/>
    <w:rPr>
      <w:i/>
      <w:iCs/>
    </w:rPr>
  </w:style>
  <w:style w:type="character" w:styleId="AcronymeHTML">
    <w:name w:val="HTML Acronym"/>
    <w:uiPriority w:val="99"/>
    <w:semiHidden/>
    <w:unhideWhenUsed/>
    <w:rsid w:val="00D6086E"/>
  </w:style>
  <w:style w:type="paragraph" w:styleId="AdresseHTML">
    <w:name w:val="HTML Address"/>
    <w:basedOn w:val="Normal"/>
    <w:link w:val="AdresseHTMLCar"/>
    <w:uiPriority w:val="99"/>
    <w:semiHidden/>
    <w:unhideWhenUsed/>
    <w:rsid w:val="00D6086E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D6086E"/>
    <w:rPr>
      <w:rFonts w:ascii="Gill Sans" w:hAnsi="Gill Sans"/>
      <w:i/>
      <w:iCs/>
    </w:rPr>
  </w:style>
  <w:style w:type="character" w:styleId="Appeldenotedefin">
    <w:name w:val="endnote reference"/>
    <w:uiPriority w:val="99"/>
    <w:semiHidden/>
    <w:unhideWhenUsed/>
    <w:rsid w:val="00D6086E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D6086E"/>
    <w:pPr>
      <w:numPr>
        <w:numId w:val="2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6086E"/>
  </w:style>
  <w:style w:type="paragraph" w:styleId="Citation">
    <w:name w:val="Quote"/>
    <w:basedOn w:val="Normal"/>
    <w:next w:val="Normal"/>
    <w:link w:val="CitationCar"/>
    <w:uiPriority w:val="29"/>
    <w:qFormat/>
    <w:rsid w:val="00D6086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6086E"/>
    <w:rPr>
      <w:rFonts w:ascii="Gill Sans" w:hAnsi="Gill Sans"/>
      <w:i/>
      <w:iCs/>
      <w:color w:val="000000"/>
    </w:rPr>
  </w:style>
  <w:style w:type="character" w:styleId="CitationHTML">
    <w:name w:val="HTML Cite"/>
    <w:uiPriority w:val="99"/>
    <w:semiHidden/>
    <w:unhideWhenUsed/>
    <w:rsid w:val="00D6086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608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6086E"/>
    <w:rPr>
      <w:rFonts w:ascii="Gill Sans" w:hAnsi="Gill San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D6086E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D6086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D6086E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D6086E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D6086E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D6086E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D6086E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uiPriority w:val="99"/>
    <w:semiHidden/>
    <w:unhideWhenUsed/>
    <w:rsid w:val="00D6086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D6086E"/>
    <w:rPr>
      <w:rFonts w:ascii="Gill Sans" w:hAnsi="Gill San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D6086E"/>
  </w:style>
  <w:style w:type="character" w:customStyle="1" w:styleId="DateCar">
    <w:name w:val="Date Car"/>
    <w:link w:val="Date"/>
    <w:uiPriority w:val="99"/>
    <w:semiHidden/>
    <w:rsid w:val="00D6086E"/>
    <w:rPr>
      <w:rFonts w:ascii="Gill Sans" w:hAnsi="Gill Sans"/>
    </w:rPr>
  </w:style>
  <w:style w:type="character" w:styleId="DfinitionHTML">
    <w:name w:val="HTML Definition"/>
    <w:uiPriority w:val="99"/>
    <w:semiHidden/>
    <w:unhideWhenUsed/>
    <w:rsid w:val="00D6086E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D6086E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D6086E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D6086E"/>
    <w:rPr>
      <w:b/>
      <w:bCs/>
    </w:rPr>
  </w:style>
  <w:style w:type="character" w:styleId="Emphaseintense">
    <w:name w:val="Intense Emphasis"/>
    <w:uiPriority w:val="21"/>
    <w:qFormat/>
    <w:rsid w:val="00D6086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6086E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D6086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D6086E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6086E"/>
    <w:pPr>
      <w:keepLines w:val="0"/>
      <w:tabs>
        <w:tab w:val="clear" w:pos="9639"/>
      </w:tabs>
      <w:spacing w:before="240"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D6086E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D6086E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D6086E"/>
    <w:rPr>
      <w:rFonts w:ascii="Gill Sans" w:hAnsi="Gill Sans"/>
    </w:rPr>
  </w:style>
  <w:style w:type="table" w:styleId="Grilleclaire">
    <w:name w:val="Light Grid"/>
    <w:basedOn w:val="TableauNormal"/>
    <w:uiPriority w:val="62"/>
    <w:rsid w:val="00D6086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6086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6086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6086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6086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6086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6086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6086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6086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6086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6086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6086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6086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6086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D6086E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D60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D6086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6086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6086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6086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6086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6086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6086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608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608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608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608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608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608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608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6086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6086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6086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6086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6086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6086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6086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D6086E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D6086E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D6086E"/>
    <w:rPr>
      <w:b/>
      <w:bCs/>
    </w:rPr>
  </w:style>
  <w:style w:type="paragraph" w:styleId="Liste2">
    <w:name w:val="List 2"/>
    <w:basedOn w:val="Normal"/>
    <w:uiPriority w:val="99"/>
    <w:semiHidden/>
    <w:unhideWhenUsed/>
    <w:rsid w:val="00D6086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D6086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D6086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D6086E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D6086E"/>
    <w:pPr>
      <w:numPr>
        <w:numId w:val="2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D6086E"/>
    <w:pPr>
      <w:numPr>
        <w:numId w:val="2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D6086E"/>
    <w:pPr>
      <w:numPr>
        <w:numId w:val="3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D6086E"/>
    <w:pPr>
      <w:numPr>
        <w:numId w:val="3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D6086E"/>
    <w:pPr>
      <w:numPr>
        <w:numId w:val="3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D6086E"/>
    <w:pPr>
      <w:numPr>
        <w:numId w:val="3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D6086E"/>
    <w:pPr>
      <w:numPr>
        <w:numId w:val="3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D6086E"/>
    <w:pPr>
      <w:numPr>
        <w:numId w:val="3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D6086E"/>
    <w:pPr>
      <w:numPr>
        <w:numId w:val="3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D6086E"/>
    <w:pPr>
      <w:numPr>
        <w:numId w:val="37"/>
      </w:numPr>
      <w:contextualSpacing/>
    </w:pPr>
  </w:style>
  <w:style w:type="table" w:styleId="Listeclaire">
    <w:name w:val="Light List"/>
    <w:basedOn w:val="TableauNormal"/>
    <w:uiPriority w:val="61"/>
    <w:rsid w:val="00D6086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6086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6086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6086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6086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6086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6086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D6086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D6086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D6086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D6086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D6086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6086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6086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6086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6086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6086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6086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6086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6086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6086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6086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6086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6086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6086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6086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6086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6086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6086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6086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6086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6086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6086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608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608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608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608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608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608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6086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D6086E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6086E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D6086E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D6086E"/>
  </w:style>
  <w:style w:type="character" w:customStyle="1" w:styleId="NotedefinCar">
    <w:name w:val="Note de fin Car"/>
    <w:link w:val="Notedefin"/>
    <w:uiPriority w:val="99"/>
    <w:semiHidden/>
    <w:rsid w:val="00D6086E"/>
    <w:rPr>
      <w:rFonts w:ascii="Gill Sans" w:hAnsi="Gill Sans"/>
    </w:rPr>
  </w:style>
  <w:style w:type="character" w:styleId="Numrodepage">
    <w:name w:val="page number"/>
    <w:uiPriority w:val="99"/>
    <w:semiHidden/>
    <w:unhideWhenUsed/>
    <w:rsid w:val="00D6086E"/>
  </w:style>
  <w:style w:type="paragraph" w:styleId="Objetducommentaire">
    <w:name w:val="annotation subject"/>
    <w:basedOn w:val="Commentaire0"/>
    <w:next w:val="Commentaire0"/>
    <w:link w:val="ObjetducommentaireCar"/>
    <w:uiPriority w:val="99"/>
    <w:semiHidden/>
    <w:unhideWhenUsed/>
    <w:rsid w:val="00D6086E"/>
    <w:rPr>
      <w:b/>
      <w:bCs/>
    </w:rPr>
  </w:style>
  <w:style w:type="character" w:customStyle="1" w:styleId="CommentaireCar">
    <w:name w:val="Commentaire Car"/>
    <w:link w:val="Commentaire0"/>
    <w:semiHidden/>
    <w:rsid w:val="00D6086E"/>
    <w:rPr>
      <w:rFonts w:ascii="Gill Sans" w:hAnsi="Gill Sans"/>
    </w:rPr>
  </w:style>
  <w:style w:type="character" w:customStyle="1" w:styleId="ObjetducommentaireCar">
    <w:name w:val="Objet du commentaire Car"/>
    <w:link w:val="Objetducommentaire"/>
    <w:uiPriority w:val="99"/>
    <w:semiHidden/>
    <w:rsid w:val="00D6086E"/>
    <w:rPr>
      <w:rFonts w:ascii="Gill Sans" w:hAnsi="Gill Sans"/>
      <w:b/>
      <w:bCs/>
    </w:rPr>
  </w:style>
  <w:style w:type="table" w:styleId="Ombrageclair">
    <w:name w:val="Light Shading"/>
    <w:basedOn w:val="TableauNormal"/>
    <w:uiPriority w:val="60"/>
    <w:rsid w:val="00D6086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6086E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6086E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D6086E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D6086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6086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D6086E"/>
    <w:pPr>
      <w:ind w:firstLine="210"/>
    </w:pPr>
  </w:style>
  <w:style w:type="character" w:customStyle="1" w:styleId="CorpsdetexteCar">
    <w:name w:val="Corps de texte Car"/>
    <w:link w:val="Corpsdetexte"/>
    <w:semiHidden/>
    <w:rsid w:val="00D6086E"/>
    <w:rPr>
      <w:rFonts w:ascii="Gill Sans" w:hAnsi="Gill Sans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D6086E"/>
    <w:rPr>
      <w:rFonts w:ascii="Gill Sans" w:hAnsi="Gill San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D6086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D6086E"/>
    <w:rPr>
      <w:rFonts w:ascii="Gill Sans" w:hAnsi="Gill San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D6086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D6086E"/>
    <w:rPr>
      <w:rFonts w:ascii="Gill Sans" w:hAnsi="Gill San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D6086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D6086E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D6086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D6086E"/>
    <w:rPr>
      <w:rFonts w:ascii="Gill Sans" w:hAnsi="Gill San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D6086E"/>
  </w:style>
  <w:style w:type="character" w:customStyle="1" w:styleId="SalutationsCar">
    <w:name w:val="Salutations Car"/>
    <w:link w:val="Salutations"/>
    <w:uiPriority w:val="99"/>
    <w:semiHidden/>
    <w:rsid w:val="00D6086E"/>
    <w:rPr>
      <w:rFonts w:ascii="Gill Sans" w:hAnsi="Gill Sans"/>
    </w:rPr>
  </w:style>
  <w:style w:type="paragraph" w:styleId="Sansinterligne">
    <w:name w:val="No Spacing"/>
    <w:uiPriority w:val="1"/>
    <w:qFormat/>
    <w:rsid w:val="00D6086E"/>
    <w:pPr>
      <w:jc w:val="both"/>
    </w:pPr>
    <w:rPr>
      <w:rFonts w:ascii="Gill Sans" w:hAnsi="Gill Sans"/>
    </w:rPr>
  </w:style>
  <w:style w:type="paragraph" w:styleId="Signature">
    <w:name w:val="Signature"/>
    <w:basedOn w:val="Normal"/>
    <w:link w:val="SignatureCar"/>
    <w:uiPriority w:val="99"/>
    <w:semiHidden/>
    <w:unhideWhenUsed/>
    <w:rsid w:val="00D6086E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D6086E"/>
    <w:rPr>
      <w:rFonts w:ascii="Gill Sans" w:hAnsi="Gill San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D6086E"/>
  </w:style>
  <w:style w:type="character" w:customStyle="1" w:styleId="SignaturelectroniqueCar">
    <w:name w:val="Signature électronique Car"/>
    <w:link w:val="Signaturelectronique"/>
    <w:uiPriority w:val="99"/>
    <w:semiHidden/>
    <w:rsid w:val="00D6086E"/>
    <w:rPr>
      <w:rFonts w:ascii="Gill Sans" w:hAnsi="Gill San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6086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D6086E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D6086E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D6086E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D6086E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D6086E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D6086E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D6086E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D6086E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D6086E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D6086E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D6086E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D6086E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D6086E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D6086E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D6086E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D6086E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D6086E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6086E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D6086E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D6086E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D6086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D6086E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D6086E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D6086E"/>
  </w:style>
  <w:style w:type="character" w:customStyle="1" w:styleId="TitredenoteCar">
    <w:name w:val="Titre de note Car"/>
    <w:link w:val="Titredenote"/>
    <w:uiPriority w:val="99"/>
    <w:semiHidden/>
    <w:rsid w:val="00D6086E"/>
    <w:rPr>
      <w:rFonts w:ascii="Gill Sans" w:hAnsi="Gill Sans"/>
    </w:rPr>
  </w:style>
  <w:style w:type="character" w:styleId="Titredulivre">
    <w:name w:val="Book Title"/>
    <w:uiPriority w:val="33"/>
    <w:qFormat/>
    <w:rsid w:val="00D6086E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D6086E"/>
    <w:pPr>
      <w:spacing w:before="120"/>
    </w:pPr>
    <w:rPr>
      <w:rFonts w:ascii="Cambria" w:hAnsi="Cambria"/>
      <w:b/>
      <w:bCs/>
      <w:sz w:val="24"/>
      <w:szCs w:val="24"/>
    </w:rPr>
  </w:style>
  <w:style w:type="table" w:styleId="Trameclaire-Accent1">
    <w:name w:val="Light Shading Accent 1"/>
    <w:basedOn w:val="TableauNormal"/>
    <w:uiPriority w:val="60"/>
    <w:rsid w:val="00D6086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6086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6086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6086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6086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6086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6086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6086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6086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6086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6086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6086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6086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6086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6086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6086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6086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6086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6086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6086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6086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6086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6086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6086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6086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6086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6086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D6086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1960</Words>
  <Characters>10785</Characters>
  <Application>Microsoft Office Word</Application>
  <DocSecurity>0</DocSecurity>
  <Lines>89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d'audit de système : STUDY REPORT</vt:lpstr>
    </vt:vector>
  </TitlesOfParts>
  <Company>SUNNIKAN Consulting</Company>
  <LinksUpToDate>false</LinksUpToDate>
  <CharactersWithSpaces>12720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d'audit de système : STUDY REPORT</dc:title>
  <dc:subject/>
  <dc:creator>Dr Georges MARTIN</dc:creator>
  <cp:keywords/>
  <dc:description/>
  <cp:lastModifiedBy>Pierre JOUBERT</cp:lastModifiedBy>
  <cp:revision>2</cp:revision>
  <cp:lastPrinted>1999-01-29T13:02:00Z</cp:lastPrinted>
  <dcterms:created xsi:type="dcterms:W3CDTF">2012-08-30T09:16:00Z</dcterms:created>
  <dcterms:modified xsi:type="dcterms:W3CDTF">2012-08-30T09:16:00Z</dcterms:modified>
</cp:coreProperties>
</file>