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32B" w:rsidRDefault="00CB032B">
      <w:pPr>
        <w:pStyle w:val="Titre"/>
        <w:spacing w:before="180"/>
        <w:rPr>
          <w:caps w:val="0"/>
          <w:lang w:val="en-GB"/>
        </w:rPr>
      </w:pPr>
      <w:bookmarkStart w:id="0" w:name="_GoBack"/>
      <w:bookmarkEnd w:id="0"/>
    </w:p>
    <w:p w:rsidR="00CB032B" w:rsidRDefault="00CB032B">
      <w:pPr>
        <w:pStyle w:val="Titre"/>
        <w:spacing w:before="180"/>
        <w:rPr>
          <w:caps w:val="0"/>
          <w:lang w:val="en-GB"/>
        </w:rPr>
      </w:pPr>
    </w:p>
    <w:p w:rsidR="00CB032B" w:rsidRDefault="00CB032B">
      <w:pPr>
        <w:pStyle w:val="Titre"/>
        <w:spacing w:before="180"/>
        <w:rPr>
          <w:caps w:val="0"/>
          <w:lang w:val="en-GB"/>
        </w:rPr>
      </w:pPr>
      <w:r>
        <w:rPr>
          <w:caps w:val="0"/>
          <w:lang w:val="en-GB"/>
        </w:rPr>
        <w:t>SYSTEM AUDIT PLAN</w:t>
      </w:r>
    </w:p>
    <w:p w:rsidR="00CB032B" w:rsidRDefault="00CB032B">
      <w:pPr>
        <w:pStyle w:val="Titre"/>
        <w:spacing w:before="180"/>
        <w:rPr>
          <w:lang w:val="en-GB"/>
        </w:rPr>
      </w:pPr>
      <w:r>
        <w:rPr>
          <w:caps w:val="0"/>
          <w:lang w:val="en-GB"/>
        </w:rPr>
        <w:t>“CLINICAL TRIAL DOCUMENTATION”</w:t>
      </w: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jc w:val="center"/>
        <w:rPr>
          <w:sz w:val="24"/>
          <w:lang w:val="en-GB"/>
        </w:rPr>
      </w:pPr>
    </w:p>
    <w:p w:rsidR="00CB032B" w:rsidRDefault="00CB032B">
      <w:pPr>
        <w:pStyle w:val="Titre1"/>
        <w:rPr>
          <w:lang w:val="en-GB"/>
        </w:rPr>
      </w:pPr>
      <w:r>
        <w:rPr>
          <w:lang w:val="en-GB"/>
        </w:rPr>
        <w:br w:type="page"/>
      </w:r>
      <w:bookmarkStart w:id="1" w:name="_Toc440962295"/>
      <w:bookmarkStart w:id="2" w:name="_Toc442160640"/>
      <w:r>
        <w:rPr>
          <w:lang w:val="en-GB"/>
        </w:rPr>
        <w:t>TABLE OF CONTENTS</w:t>
      </w:r>
      <w:bookmarkEnd w:id="1"/>
      <w:bookmarkEnd w:id="2"/>
    </w:p>
    <w:p w:rsidR="00CB032B" w:rsidRDefault="00CB032B">
      <w:pPr>
        <w:pStyle w:val="TM1"/>
        <w:rPr>
          <w:noProof/>
        </w:rPr>
      </w:pPr>
      <w:r>
        <w:rPr>
          <w:lang w:val="en-GB"/>
        </w:rPr>
        <w:fldChar w:fldCharType="begin"/>
      </w:r>
      <w:r>
        <w:rPr>
          <w:lang w:val="en-GB"/>
        </w:rPr>
        <w:instrText xml:space="preserve">TOC \o "1-3" </w:instrText>
      </w:r>
      <w:r>
        <w:rPr>
          <w:lang w:val="en-GB"/>
        </w:rPr>
        <w:fldChar w:fldCharType="separate"/>
      </w:r>
      <w:r>
        <w:rPr>
          <w:noProof/>
        </w:rPr>
        <w:t>TABLE OF CONTENTS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_Toc442160640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 w:rsidR="00CB032B" w:rsidRDefault="00CB032B">
      <w:pPr>
        <w:pStyle w:val="TM1"/>
        <w:rPr>
          <w:noProof/>
        </w:rPr>
      </w:pPr>
      <w:r>
        <w:rPr>
          <w:noProof/>
        </w:rPr>
        <w:t>1.GENERAL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_Toc442160641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B032B" w:rsidRDefault="00CB032B">
      <w:pPr>
        <w:pStyle w:val="TM2"/>
      </w:pPr>
      <w:r>
        <w:t>1.1.COURSE OF THE AUDIT</w:t>
      </w:r>
      <w:r>
        <w:tab/>
      </w:r>
      <w:r>
        <w:fldChar w:fldCharType="begin"/>
      </w:r>
      <w:r>
        <w:instrText xml:space="preserve"> PAGEREF _Toc442160642 \h </w:instrText>
      </w:r>
      <w:r>
        <w:fldChar w:fldCharType="separate"/>
      </w:r>
      <w:r>
        <w:t>3</w:t>
      </w:r>
      <w:r>
        <w:fldChar w:fldCharType="end"/>
      </w:r>
    </w:p>
    <w:p w:rsidR="00CB032B" w:rsidRDefault="00CB032B">
      <w:pPr>
        <w:pStyle w:val="TM2"/>
      </w:pPr>
      <w:r>
        <w:t>1.2.AUDIT FIELD</w:t>
      </w:r>
      <w:r>
        <w:tab/>
      </w:r>
      <w:r>
        <w:fldChar w:fldCharType="begin"/>
      </w:r>
      <w:r>
        <w:instrText xml:space="preserve"> PAGEREF _Toc442160643 \h </w:instrText>
      </w:r>
      <w:r>
        <w:fldChar w:fldCharType="separate"/>
      </w:r>
      <w:r>
        <w:t>3</w:t>
      </w:r>
      <w:r>
        <w:fldChar w:fldCharType="end"/>
      </w:r>
    </w:p>
    <w:p w:rsidR="00CB032B" w:rsidRDefault="00CB032B">
      <w:pPr>
        <w:pStyle w:val="TM2"/>
      </w:pPr>
      <w:r>
        <w:t>1.3.SYSTEM OF REFERENCES</w:t>
      </w:r>
      <w:r>
        <w:tab/>
      </w:r>
      <w:r>
        <w:fldChar w:fldCharType="begin"/>
      </w:r>
      <w:r>
        <w:instrText xml:space="preserve"> PAGEREF _Toc442160644 \h </w:instrText>
      </w:r>
      <w:r>
        <w:fldChar w:fldCharType="separate"/>
      </w:r>
      <w:r>
        <w:t>3</w:t>
      </w:r>
      <w:r>
        <w:fldChar w:fldCharType="end"/>
      </w:r>
    </w:p>
    <w:p w:rsidR="00CB032B" w:rsidRDefault="00CB032B">
      <w:pPr>
        <w:pStyle w:val="TM2"/>
      </w:pPr>
      <w:r>
        <w:t>1.4.AUDIT OBJECTIVES</w:t>
      </w:r>
      <w:r>
        <w:tab/>
      </w:r>
      <w:r>
        <w:fldChar w:fldCharType="begin"/>
      </w:r>
      <w:r>
        <w:instrText xml:space="preserve"> PAGEREF _Toc442160645 \h </w:instrText>
      </w:r>
      <w:r>
        <w:fldChar w:fldCharType="separate"/>
      </w:r>
      <w:r>
        <w:t>3</w:t>
      </w:r>
      <w:r>
        <w:fldChar w:fldCharType="end"/>
      </w:r>
    </w:p>
    <w:p w:rsidR="00CB032B" w:rsidRDefault="00CB032B">
      <w:pPr>
        <w:pStyle w:val="TM2"/>
      </w:pPr>
      <w:r>
        <w:t>1.5.AUDIT CONTEXT</w:t>
      </w:r>
      <w:r>
        <w:tab/>
      </w:r>
      <w:r>
        <w:fldChar w:fldCharType="begin"/>
      </w:r>
      <w:r>
        <w:instrText xml:space="preserve"> PAGEREF _Toc442160646 \h </w:instrText>
      </w:r>
      <w:r>
        <w:fldChar w:fldCharType="separate"/>
      </w:r>
      <w:r>
        <w:t>4</w:t>
      </w:r>
      <w:r>
        <w:fldChar w:fldCharType="end"/>
      </w:r>
    </w:p>
    <w:p w:rsidR="00CB032B" w:rsidRDefault="00CB032B">
      <w:pPr>
        <w:pStyle w:val="TM1"/>
        <w:rPr>
          <w:noProof/>
        </w:rPr>
      </w:pPr>
      <w:r>
        <w:rPr>
          <w:noProof/>
        </w:rPr>
        <w:t>2.TECHNICAL ASPECTS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_Toc442160647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B032B" w:rsidRDefault="00CB032B">
      <w:pPr>
        <w:pStyle w:val="TM2"/>
      </w:pPr>
      <w:r>
        <w:t>2.1.ORGANISATION AND MEANS</w:t>
      </w:r>
      <w:r>
        <w:tab/>
      </w:r>
      <w:r>
        <w:fldChar w:fldCharType="begin"/>
      </w:r>
      <w:r>
        <w:instrText xml:space="preserve"> PAGEREF _Toc442160648 \h </w:instrText>
      </w:r>
      <w:r>
        <w:fldChar w:fldCharType="separate"/>
      </w:r>
      <w:r>
        <w:t>4</w:t>
      </w:r>
      <w:r>
        <w:fldChar w:fldCharType="end"/>
      </w:r>
    </w:p>
    <w:p w:rsidR="00CB032B" w:rsidRDefault="00CB032B">
      <w:pPr>
        <w:pStyle w:val="TM2"/>
      </w:pPr>
      <w:r>
        <w:t>2.2.</w:t>
      </w:r>
      <w:r>
        <w:rPr>
          <w:caps w:val="0"/>
        </w:rPr>
        <w:t>QUALITY SYSTEM</w:t>
      </w:r>
      <w:r>
        <w:tab/>
      </w:r>
      <w:r>
        <w:fldChar w:fldCharType="begin"/>
      </w:r>
      <w:r>
        <w:instrText xml:space="preserve"> PAGEREF _Toc442160649 \h </w:instrText>
      </w:r>
      <w:r>
        <w:fldChar w:fldCharType="separate"/>
      </w:r>
      <w:r>
        <w:t>6</w:t>
      </w:r>
      <w:r>
        <w:fldChar w:fldCharType="end"/>
      </w:r>
    </w:p>
    <w:p w:rsidR="00CB032B" w:rsidRDefault="00CB032B">
      <w:pPr>
        <w:pStyle w:val="TM2"/>
      </w:pPr>
      <w:r>
        <w:rPr>
          <w:rFonts w:ascii="Univers" w:hAnsi="Univers"/>
        </w:rPr>
        <w:t>2.3.CLINICAL TRIAL DOCUMENTATION PROCESS</w:t>
      </w:r>
      <w:r>
        <w:tab/>
      </w:r>
      <w:r>
        <w:fldChar w:fldCharType="begin"/>
      </w:r>
      <w:r>
        <w:instrText xml:space="preserve"> PAGEREF _Toc442160650 \h </w:instrText>
      </w:r>
      <w:r>
        <w:fldChar w:fldCharType="separate"/>
      </w:r>
      <w:r>
        <w:t>8</w:t>
      </w:r>
      <w:r>
        <w:fldChar w:fldCharType="end"/>
      </w:r>
    </w:p>
    <w:p w:rsidR="00CB032B" w:rsidRDefault="00CB032B">
      <w:pPr>
        <w:pStyle w:val="TM3"/>
      </w:pPr>
      <w:r>
        <w:t>2.3.1.ESSENTIALS DOCUMENTS OF A CLINICAL TRIAL</w:t>
      </w:r>
      <w:r>
        <w:tab/>
      </w:r>
      <w:r>
        <w:fldChar w:fldCharType="begin"/>
      </w:r>
      <w:r>
        <w:instrText xml:space="preserve"> PAGEREF _Toc442160651 \h </w:instrText>
      </w:r>
      <w:r>
        <w:fldChar w:fldCharType="separate"/>
      </w:r>
      <w:r>
        <w:t>8</w:t>
      </w:r>
      <w:r>
        <w:fldChar w:fldCharType="end"/>
      </w:r>
    </w:p>
    <w:p w:rsidR="00CB032B" w:rsidRDefault="00CB032B">
      <w:pPr>
        <w:pStyle w:val="TM2"/>
      </w:pPr>
      <w:r>
        <w:t>2.4.SUBCONTRACTING :</w:t>
      </w:r>
      <w:r>
        <w:tab/>
      </w:r>
      <w:r>
        <w:fldChar w:fldCharType="begin"/>
      </w:r>
      <w:r>
        <w:instrText xml:space="preserve"> PAGEREF _Toc442160652 \h </w:instrText>
      </w:r>
      <w:r>
        <w:fldChar w:fldCharType="separate"/>
      </w:r>
      <w:r>
        <w:t>12</w:t>
      </w:r>
      <w:r>
        <w:fldChar w:fldCharType="end"/>
      </w:r>
    </w:p>
    <w:p w:rsidR="00CB032B" w:rsidRDefault="00CB032B">
      <w:pPr>
        <w:pStyle w:val="TM3"/>
      </w:pPr>
      <w:r>
        <w:t>2.4.1.ACTIVITY SUBCONTRACTING : (E.G. : ARCHIVING)</w:t>
      </w:r>
      <w:r>
        <w:tab/>
      </w:r>
      <w:r>
        <w:fldChar w:fldCharType="begin"/>
      </w:r>
      <w:r>
        <w:instrText xml:space="preserve"> PAGEREF _Toc442160653 \h </w:instrText>
      </w:r>
      <w:r>
        <w:fldChar w:fldCharType="separate"/>
      </w:r>
      <w:r>
        <w:t>12</w:t>
      </w:r>
      <w:r>
        <w:fldChar w:fldCharType="end"/>
      </w:r>
    </w:p>
    <w:p w:rsidR="00CB032B" w:rsidRDefault="00CB032B">
      <w:pPr>
        <w:pStyle w:val="TM3"/>
      </w:pPr>
      <w:r>
        <w:t>2.4.2.SUBCONTRACTING DOCUMENTATION</w:t>
      </w:r>
      <w:r>
        <w:tab/>
      </w:r>
      <w:r>
        <w:fldChar w:fldCharType="begin"/>
      </w:r>
      <w:r>
        <w:instrText xml:space="preserve"> PAGEREF _Toc442160654 \h </w:instrText>
      </w:r>
      <w:r>
        <w:fldChar w:fldCharType="separate"/>
      </w:r>
      <w:r>
        <w:t>12</w:t>
      </w:r>
      <w:r>
        <w:fldChar w:fldCharType="end"/>
      </w:r>
    </w:p>
    <w:p w:rsidR="00CB032B" w:rsidRDefault="00CB032B">
      <w:pPr>
        <w:pStyle w:val="TM2"/>
      </w:pPr>
      <w:r>
        <w:t>2.5.DATA PROCESSING SYSTEMS AND SECURITY</w:t>
      </w:r>
      <w:r>
        <w:tab/>
      </w:r>
      <w:r>
        <w:fldChar w:fldCharType="begin"/>
      </w:r>
      <w:r>
        <w:instrText xml:space="preserve"> PAGEREF _Toc442160655 \h </w:instrText>
      </w:r>
      <w:r>
        <w:fldChar w:fldCharType="separate"/>
      </w:r>
      <w:r>
        <w:t>13</w:t>
      </w:r>
      <w:r>
        <w:fldChar w:fldCharType="end"/>
      </w:r>
    </w:p>
    <w:p w:rsidR="00CB032B" w:rsidRDefault="00CB032B">
      <w:pPr>
        <w:pStyle w:val="TM1"/>
        <w:rPr>
          <w:noProof/>
        </w:rPr>
      </w:pPr>
      <w:r>
        <w:rPr>
          <w:noProof/>
        </w:rPr>
        <w:t>3.</w:t>
      </w:r>
      <w:r>
        <w:rPr>
          <w:caps w:val="0"/>
          <w:noProof/>
        </w:rPr>
        <w:t>ORGANIZATION AND AUDIT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_Toc442160656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B032B" w:rsidRDefault="00CB032B">
      <w:pPr>
        <w:tabs>
          <w:tab w:val="right" w:leader="underscore" w:pos="9780"/>
          <w:tab w:val="left" w:pos="9923"/>
        </w:tabs>
        <w:ind w:left="1560" w:right="283" w:firstLine="141"/>
        <w:rPr>
          <w:lang w:val="en-GB"/>
        </w:rPr>
      </w:pPr>
      <w:r>
        <w:rPr>
          <w:lang w:val="en-GB"/>
        </w:rPr>
        <w:fldChar w:fldCharType="end"/>
      </w:r>
    </w:p>
    <w:p w:rsidR="00CB032B" w:rsidRDefault="00CB032B">
      <w:pPr>
        <w:rPr>
          <w:lang w:val="en-GB"/>
        </w:rPr>
      </w:pPr>
      <w:r>
        <w:rPr>
          <w:lang w:val="en-GB"/>
        </w:rPr>
        <w:br w:type="page"/>
      </w:r>
    </w:p>
    <w:p w:rsidR="00CB032B" w:rsidRDefault="00CB032B">
      <w:pPr>
        <w:pStyle w:val="Titre1"/>
        <w:rPr>
          <w:lang w:val="en-GB"/>
        </w:rPr>
      </w:pPr>
      <w:bookmarkStart w:id="3" w:name="_Toc440962296"/>
      <w:bookmarkStart w:id="4" w:name="_Toc440962294"/>
      <w:bookmarkStart w:id="5" w:name="_Toc442160641"/>
      <w:r>
        <w:rPr>
          <w:lang w:val="en-GB"/>
        </w:rPr>
        <w:t>1.GENERAL ASPECTS</w:t>
      </w:r>
      <w:bookmarkEnd w:id="4"/>
      <w:bookmarkEnd w:id="5"/>
    </w:p>
    <w:p w:rsidR="00CB032B" w:rsidRDefault="00CB032B">
      <w:pPr>
        <w:pStyle w:val="Titre2"/>
        <w:rPr>
          <w:lang w:val="en-GB"/>
        </w:rPr>
      </w:pPr>
      <w:bookmarkStart w:id="6" w:name="_Toc442160642"/>
      <w:r>
        <w:rPr>
          <w:lang w:val="en-GB"/>
        </w:rPr>
        <w:t>1.1.COURSE OF THE AUDIT</w:t>
      </w:r>
      <w:bookmarkEnd w:id="3"/>
      <w:bookmarkEnd w:id="6"/>
    </w:p>
    <w:p w:rsidR="00CB032B" w:rsidRDefault="00CB032B" w:rsidP="00CB032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Principal Auditor: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CB032B" w:rsidRDefault="00CB032B" w:rsidP="00CB032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Auditor :</w:t>
      </w:r>
      <w:r>
        <w:rPr>
          <w:lang w:val="en-GB"/>
        </w:rPr>
        <w:tab/>
      </w:r>
      <w:r>
        <w:rPr>
          <w:lang w:val="en-GB"/>
        </w:rPr>
        <w:tab/>
        <w:t>title :</w:t>
      </w:r>
      <w:r>
        <w:rPr>
          <w:lang w:val="en-GB"/>
        </w:rPr>
        <w:tab/>
      </w:r>
      <w:r>
        <w:rPr>
          <w:lang w:val="en-GB"/>
        </w:rPr>
        <w:tab/>
      </w:r>
    </w:p>
    <w:p w:rsidR="00CB032B" w:rsidRDefault="00CB032B" w:rsidP="00CB032B">
      <w:pPr>
        <w:pStyle w:val="B1"/>
        <w:numPr>
          <w:ilvl w:val="0"/>
          <w:numId w:val="5"/>
        </w:numPr>
        <w:rPr>
          <w:lang w:val="en-GB"/>
        </w:rPr>
      </w:pPr>
      <w:r>
        <w:rPr>
          <w:lang w:val="en-GB"/>
        </w:rPr>
        <w:t>Audit performed from :</w:t>
      </w:r>
      <w:r>
        <w:rPr>
          <w:lang w:val="en-GB"/>
        </w:rPr>
        <w:tab/>
      </w:r>
      <w:r>
        <w:rPr>
          <w:lang w:val="en-GB"/>
        </w:rPr>
        <w:tab/>
        <w:t xml:space="preserve"> to :</w:t>
      </w:r>
      <w:r>
        <w:rPr>
          <w:lang w:val="en-GB"/>
        </w:rPr>
        <w:tab/>
      </w:r>
      <w:r>
        <w:rPr>
          <w:lang w:val="en-GB"/>
        </w:rPr>
        <w:tab/>
      </w:r>
    </w:p>
    <w:p w:rsidR="00CB032B" w:rsidRDefault="00CB032B">
      <w:pPr>
        <w:pStyle w:val="Titre2"/>
        <w:rPr>
          <w:lang w:val="en-GB"/>
        </w:rPr>
      </w:pPr>
      <w:bookmarkStart w:id="7" w:name="_Toc440962297"/>
      <w:bookmarkStart w:id="8" w:name="_Toc442160643"/>
      <w:r>
        <w:rPr>
          <w:lang w:val="en-GB"/>
        </w:rPr>
        <w:t>1.2.AUDIT FIELD</w:t>
      </w:r>
      <w:bookmarkEnd w:id="7"/>
      <w:bookmarkEnd w:id="8"/>
    </w:p>
    <w:p w:rsidR="00CB032B" w:rsidRDefault="00CB032B">
      <w:pPr>
        <w:rPr>
          <w:lang w:val="en-GB"/>
        </w:rPr>
      </w:pPr>
      <w:r>
        <w:rPr>
          <w:lang w:val="en-GB"/>
        </w:rPr>
        <w:t>This audit concerns the process of clinical trial documentation of the whole biomedical research whose sponsor is the Medical Department:</w:t>
      </w:r>
    </w:p>
    <w:p w:rsidR="00CB032B" w:rsidRDefault="00CB032B" w:rsidP="00CB032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Relative to Investigational products,</w:t>
      </w:r>
    </w:p>
    <w:p w:rsidR="00CB032B" w:rsidRDefault="00CB032B" w:rsidP="00CB032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trials under an IND or not</w:t>
      </w:r>
    </w:p>
    <w:p w:rsidR="00CB032B" w:rsidRDefault="00CB032B" w:rsidP="00CB032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Concerning the following activities :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Writing,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Approval,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Registration by Headquarters (if applicable),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Interactions,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Implementation,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Distribution and access,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 of new and expiredversions,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</w:t>
      </w:r>
    </w:p>
    <w:p w:rsidR="00CB032B" w:rsidRDefault="00CB032B" w:rsidP="00CB032B">
      <w:pPr>
        <w:pStyle w:val="B1"/>
        <w:numPr>
          <w:ilvl w:val="0"/>
          <w:numId w:val="6"/>
        </w:numPr>
        <w:rPr>
          <w:lang w:val="en-GB"/>
        </w:rPr>
      </w:pPr>
      <w:r>
        <w:rPr>
          <w:lang w:val="en-GB"/>
        </w:rPr>
        <w:t>During the period from ___ to ___.</w:t>
      </w:r>
    </w:p>
    <w:p w:rsidR="00CB032B" w:rsidRDefault="00CB032B">
      <w:pPr>
        <w:pStyle w:val="Titre2"/>
        <w:rPr>
          <w:lang w:val="en-GB"/>
        </w:rPr>
      </w:pPr>
      <w:bookmarkStart w:id="9" w:name="_Toc440962298"/>
      <w:bookmarkStart w:id="10" w:name="_Toc442160644"/>
      <w:r>
        <w:rPr>
          <w:lang w:val="en-GB"/>
        </w:rPr>
        <w:t>1.3.SYSTEM OF REFERENCES</w:t>
      </w:r>
      <w:bookmarkEnd w:id="9"/>
      <w:bookmarkEnd w:id="10"/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World medical association declaration of Helsinki 1964 amended 1996</w:t>
      </w:r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Code of Federal Regulations, Title 21 Food and Drugs, Part 312 - Investigation New Drug Application</w:t>
      </w:r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Note for gui</w:t>
      </w:r>
      <w:bookmarkStart w:id="11" w:name="_Hlt437242531"/>
      <w:r>
        <w:rPr>
          <w:lang w:val="en-GB"/>
        </w:rPr>
        <w:t>d</w:t>
      </w:r>
      <w:bookmarkEnd w:id="11"/>
      <w:r>
        <w:rPr>
          <w:lang w:val="en-GB"/>
        </w:rPr>
        <w:t>ance on Good Clinical Practice, CPMP/ICH/135/95, 17</w:t>
      </w:r>
      <w:r>
        <w:rPr>
          <w:vertAlign w:val="superscript"/>
          <w:lang w:val="en-GB"/>
        </w:rPr>
        <w:t>th</w:t>
      </w:r>
      <w:r>
        <w:rPr>
          <w:lang w:val="en-GB"/>
        </w:rPr>
        <w:t xml:space="preserve"> July 1996 (status: September 1997)</w:t>
      </w:r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Good Clinical Practice for trials on medicinal products in the European community, July 1990</w:t>
      </w:r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Local applicable regulations and guidelines</w:t>
      </w:r>
    </w:p>
    <w:p w:rsidR="00CB032B" w:rsidRDefault="00CB032B" w:rsidP="00CB032B">
      <w:pPr>
        <w:pStyle w:val="B1"/>
        <w:numPr>
          <w:ilvl w:val="0"/>
          <w:numId w:val="4"/>
        </w:numPr>
        <w:rPr>
          <w:lang w:val="en-GB"/>
        </w:rPr>
      </w:pPr>
      <w:r>
        <w:rPr>
          <w:lang w:val="en-GB"/>
        </w:rPr>
        <w:t>Sponsor procedures relative to Clinical trial documentation :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</w:p>
    <w:p w:rsidR="00CB032B" w:rsidRDefault="00CB032B">
      <w:pPr>
        <w:pStyle w:val="Titre2"/>
        <w:rPr>
          <w:lang w:val="en-GB"/>
        </w:rPr>
      </w:pPr>
      <w:bookmarkStart w:id="12" w:name="_Toc440962299"/>
      <w:bookmarkStart w:id="13" w:name="_Toc442160645"/>
      <w:r>
        <w:rPr>
          <w:lang w:val="en-GB"/>
        </w:rPr>
        <w:t>1.4.AUDIT OBJECTIVES</w:t>
      </w:r>
      <w:bookmarkEnd w:id="12"/>
      <w:bookmarkEnd w:id="13"/>
    </w:p>
    <w:p w:rsidR="00CB032B" w:rsidRDefault="00CB032B">
      <w:pPr>
        <w:rPr>
          <w:lang w:val="en-GB"/>
        </w:rPr>
      </w:pPr>
      <w:r>
        <w:rPr>
          <w:lang w:val="en-GB"/>
        </w:rPr>
        <w:t>This audit is aimed to evaluate:</w:t>
      </w:r>
    </w:p>
    <w:p w:rsidR="00CB032B" w:rsidRDefault="00CB032B" w:rsidP="00CB032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quality system components related to relevant system of references,</w:t>
      </w:r>
    </w:p>
    <w:p w:rsidR="00CB032B" w:rsidRDefault="00CB032B" w:rsidP="00CB032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documentation of methods, conduct and / or results of clinical trials,</w:t>
      </w:r>
    </w:p>
    <w:p w:rsidR="00CB032B" w:rsidRDefault="00CB032B" w:rsidP="00CB032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conformity of actions in comparison with procedures,</w:t>
      </w:r>
    </w:p>
    <w:p w:rsidR="00CB032B" w:rsidRDefault="00CB032B" w:rsidP="00CB032B">
      <w:pPr>
        <w:pStyle w:val="B1"/>
        <w:numPr>
          <w:ilvl w:val="0"/>
          <w:numId w:val="7"/>
        </w:numPr>
        <w:rPr>
          <w:lang w:val="en-GB"/>
        </w:rPr>
      </w:pPr>
      <w:r>
        <w:rPr>
          <w:lang w:val="en-GB"/>
        </w:rPr>
        <w:t>appropriateness of process different components in comparison with the aimed goal: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Human resources,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Training,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 at sponsor’s,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 on investigational site,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Archiving,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Documentation of CRO,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Reports,</w:t>
      </w:r>
    </w:p>
    <w:p w:rsidR="00CB032B" w:rsidRDefault="00CB032B" w:rsidP="00CB032B">
      <w:pPr>
        <w:pStyle w:val="B2"/>
        <w:numPr>
          <w:ilvl w:val="0"/>
          <w:numId w:val="1"/>
        </w:numPr>
        <w:rPr>
          <w:lang w:val="en-GB"/>
        </w:rPr>
      </w:pPr>
      <w:r>
        <w:rPr>
          <w:lang w:val="en-GB"/>
        </w:rPr>
        <w:t>Continuous improvement.</w:t>
      </w:r>
    </w:p>
    <w:p w:rsidR="00CB032B" w:rsidRDefault="00CB032B">
      <w:pPr>
        <w:pStyle w:val="Titre2"/>
        <w:rPr>
          <w:lang w:val="en-GB"/>
        </w:rPr>
      </w:pPr>
      <w:bookmarkStart w:id="14" w:name="_Toc440962300"/>
      <w:bookmarkStart w:id="15" w:name="_Toc442160646"/>
      <w:r>
        <w:rPr>
          <w:lang w:val="en-GB"/>
        </w:rPr>
        <w:t>1.5.AUDIT CONTEXT</w:t>
      </w:r>
      <w:bookmarkEnd w:id="14"/>
      <w:bookmarkEnd w:id="15"/>
    </w:p>
    <w:p w:rsidR="00CB032B" w:rsidRDefault="00CB032B" w:rsidP="00CB032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Previous clinical trial documentation system audits :</w:t>
      </w:r>
    </w:p>
    <w:p w:rsidR="00CB032B" w:rsidRDefault="00CB032B" w:rsidP="00CB032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Site audits :</w:t>
      </w:r>
    </w:p>
    <w:p w:rsidR="00CB032B" w:rsidRDefault="00CB032B" w:rsidP="00CB032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Complaints, nonconformities relative to clinical trial documentation :</w:t>
      </w:r>
    </w:p>
    <w:p w:rsidR="00CB032B" w:rsidRDefault="00CB032B" w:rsidP="00CB032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Inspection :</w:t>
      </w:r>
    </w:p>
    <w:p w:rsidR="00CB032B" w:rsidRDefault="00CB032B" w:rsidP="00CB032B">
      <w:pPr>
        <w:pStyle w:val="B1"/>
        <w:numPr>
          <w:ilvl w:val="0"/>
          <w:numId w:val="8"/>
        </w:numPr>
        <w:rPr>
          <w:lang w:val="en-GB"/>
        </w:rPr>
      </w:pPr>
      <w:r>
        <w:rPr>
          <w:lang w:val="en-GB"/>
        </w:rPr>
        <w:t>Major changes since last audit (system of references, organisation, staff…):</w:t>
      </w:r>
    </w:p>
    <w:p w:rsidR="00CB032B" w:rsidRDefault="00CB032B">
      <w:pPr>
        <w:pStyle w:val="Titre1"/>
        <w:rPr>
          <w:lang w:val="en-GB"/>
        </w:rPr>
      </w:pPr>
      <w:bookmarkStart w:id="16" w:name="_Toc440962301"/>
      <w:bookmarkStart w:id="17" w:name="_Toc442160647"/>
      <w:r>
        <w:rPr>
          <w:lang w:val="en-GB"/>
        </w:rPr>
        <w:t>2.TECHNICAL ASPECTS</w:t>
      </w:r>
      <w:bookmarkEnd w:id="16"/>
      <w:bookmarkEnd w:id="17"/>
    </w:p>
    <w:p w:rsidR="00CB032B" w:rsidRDefault="00CB032B">
      <w:pPr>
        <w:pStyle w:val="Titre2"/>
        <w:rPr>
          <w:lang w:val="en-GB"/>
        </w:rPr>
      </w:pPr>
      <w:bookmarkStart w:id="18" w:name="_Toc440962302"/>
      <w:bookmarkStart w:id="19" w:name="_Toc442160648"/>
      <w:r>
        <w:rPr>
          <w:lang w:val="en-GB"/>
        </w:rPr>
        <w:t>2.1.ORGANISATION AND MEANS</w:t>
      </w:r>
      <w:bookmarkEnd w:id="18"/>
      <w:bookmarkEnd w:id="19"/>
    </w:p>
    <w:p w:rsidR="00CB032B" w:rsidRDefault="00CB032B">
      <w:pPr>
        <w:rPr>
          <w:lang w:val="en-GB"/>
        </w:rPr>
      </w:pPr>
      <w:r>
        <w:rPr>
          <w:lang w:val="en-GB"/>
        </w:rPr>
        <w:t>Quality policy, objectives and involvement:</w:t>
      </w:r>
    </w:p>
    <w:p w:rsidR="00CB032B" w:rsidRDefault="00CB032B">
      <w:pPr>
        <w:rPr>
          <w:lang w:val="en-GB"/>
        </w:rPr>
      </w:pP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policy 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Written quality objectives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Continuous improvement system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Quality / productivity indicators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Personnel informed of this policy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Management informed of nonconformities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Involvement of the Management in their solutions</w:t>
      </w:r>
    </w:p>
    <w:p w:rsidR="00CB032B" w:rsidRDefault="00CB032B" w:rsidP="00CB032B">
      <w:pPr>
        <w:pStyle w:val="B1"/>
        <w:numPr>
          <w:ilvl w:val="0"/>
          <w:numId w:val="9"/>
        </w:numPr>
        <w:rPr>
          <w:lang w:val="en-GB"/>
        </w:rPr>
      </w:pPr>
      <w:r>
        <w:rPr>
          <w:lang w:val="en-GB"/>
        </w:rPr>
        <w:t>By which means ?</w:t>
      </w: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  <w:r>
        <w:rPr>
          <w:lang w:val="en-GB"/>
        </w:rPr>
        <w:t>Organisation :</w:t>
      </w:r>
    </w:p>
    <w:p w:rsidR="00CB032B" w:rsidRDefault="00CB032B">
      <w:pPr>
        <w:rPr>
          <w:lang w:val="en-GB"/>
        </w:rPr>
      </w:pPr>
    </w:p>
    <w:p w:rsidR="00CB032B" w:rsidRDefault="00CB032B" w:rsidP="00CB032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Written and accurate organisation charts </w:t>
      </w:r>
    </w:p>
    <w:p w:rsidR="00CB032B" w:rsidRDefault="00CB032B" w:rsidP="00CB032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Organisation defined by the Management</w:t>
      </w:r>
    </w:p>
    <w:p w:rsidR="00CB032B" w:rsidRDefault="00CB032B" w:rsidP="00CB032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Functions involved in the process of clinical trial documentation</w:t>
      </w:r>
    </w:p>
    <w:p w:rsidR="00CB032B" w:rsidRDefault="00CB032B" w:rsidP="00CB032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Function descriptions </w:t>
      </w:r>
    </w:p>
    <w:p w:rsidR="00CB032B" w:rsidRDefault="00CB032B" w:rsidP="00CB032B">
      <w:pPr>
        <w:pStyle w:val="B1"/>
        <w:numPr>
          <w:ilvl w:val="0"/>
          <w:numId w:val="11"/>
        </w:numPr>
        <w:rPr>
          <w:lang w:val="en-GB"/>
        </w:rPr>
      </w:pPr>
      <w:r>
        <w:rPr>
          <w:lang w:val="en-GB"/>
        </w:rPr>
        <w:t>Training plan</w:t>
      </w:r>
    </w:p>
    <w:p w:rsidR="00CB032B" w:rsidRDefault="00CB032B" w:rsidP="00CB032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 xml:space="preserve">Training sessions </w:t>
      </w:r>
    </w:p>
    <w:p w:rsidR="00CB032B" w:rsidRDefault="00CB032B" w:rsidP="00CB032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Interfaces between those functions defined</w:t>
      </w:r>
    </w:p>
    <w:p w:rsidR="00CB032B" w:rsidRDefault="00CB032B" w:rsidP="00CB032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Human resources sufficient, appropriate and trained</w:t>
      </w:r>
    </w:p>
    <w:p w:rsidR="00CB032B" w:rsidRDefault="00CB032B" w:rsidP="00CB032B">
      <w:pPr>
        <w:pStyle w:val="B1"/>
        <w:numPr>
          <w:ilvl w:val="0"/>
          <w:numId w:val="10"/>
        </w:numPr>
        <w:rPr>
          <w:lang w:val="en-GB"/>
        </w:rPr>
      </w:pPr>
      <w:r>
        <w:rPr>
          <w:lang w:val="en-GB"/>
        </w:rPr>
        <w:t>In case of absence of a person involved in this process, measures taken for his/her replacement</w:t>
      </w:r>
    </w:p>
    <w:p w:rsidR="00CB032B" w:rsidRDefault="00CB032B">
      <w:pPr>
        <w:rPr>
          <w:lang w:val="en-GB"/>
        </w:rPr>
      </w:pPr>
      <w:r>
        <w:rPr>
          <w:lang w:val="en-GB"/>
        </w:rPr>
        <w:br w:type="page"/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Medical Director,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3969"/>
        <w:gridCol w:w="3969"/>
      </w:tblGrid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Meeting : 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Schedule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Location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032B" w:rsidRDefault="00CB032B">
            <w:pPr>
              <w:jc w:val="center"/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032B" w:rsidRDefault="00CB032B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032B" w:rsidRDefault="00CB032B">
            <w:pPr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</w:instrText>
            </w:r>
            <w:r>
              <w:rPr>
                <w:lang w:val="en-GB"/>
              </w:rPr>
              <w:fldChar w:fldCharType="separate"/>
            </w:r>
            <w:r>
              <w:rPr>
                <w:lang w:val="en-GB"/>
              </w:rPr>
              <w:t xml:space="preserve"> </w:t>
            </w:r>
            <w:r>
              <w:rPr>
                <w:lang w:val="en-GB"/>
              </w:rPr>
              <w:fldChar w:fldCharType="end"/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Society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</w:tcPr>
          <w:p w:rsidR="00CB032B" w:rsidRDefault="00CB032B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B032B" w:rsidRDefault="00CB032B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32B" w:rsidRDefault="00CB032B">
            <w:pPr>
              <w:rPr>
                <w:lang w:val="en-GB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032B" w:rsidRDefault="00CB032B">
            <w:pPr>
              <w:pStyle w:val="Commentaire"/>
              <w:rPr>
                <w:rFonts w:ascii="Gill Sans" w:hAnsi="Gill Sans"/>
                <w:lang w:val="en-GB"/>
              </w:rPr>
            </w:pPr>
          </w:p>
        </w:tc>
      </w:tr>
    </w:tbl>
    <w:p w:rsidR="00CB032B" w:rsidRDefault="00CB032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following documents :</w:t>
      </w:r>
    </w:p>
    <w:p w:rsidR="00CB032B" w:rsidRDefault="00CB032B" w:rsidP="00CB032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Quality policy, quality objectives, quality manual and indicators</w:t>
      </w:r>
    </w:p>
    <w:p w:rsidR="00CB032B" w:rsidRDefault="00CB032B" w:rsidP="00CB032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Relevant procedures</w:t>
      </w:r>
    </w:p>
    <w:p w:rsidR="00CB032B" w:rsidRDefault="00CB032B" w:rsidP="00CB032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Notifications of training sessions, schedule, list of trainees, training efficacy evaluation, participants feed-back</w:t>
      </w:r>
    </w:p>
    <w:p w:rsidR="00CB032B" w:rsidRDefault="00CB032B" w:rsidP="00CB032B">
      <w:pPr>
        <w:pStyle w:val="B3"/>
        <w:numPr>
          <w:ilvl w:val="0"/>
          <w:numId w:val="19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Organisation chart, personnel list, function descriptions, curriculum-vitae (if needed : e.g : there is a person responsible for documentation)</w:t>
      </w:r>
    </w:p>
    <w:p w:rsidR="00CB032B" w:rsidRDefault="00CB032B">
      <w:pPr>
        <w:pStyle w:val="B3"/>
        <w:numPr>
          <w:ilvl w:val="0"/>
          <w:numId w:val="0"/>
        </w:numPr>
        <w:ind w:left="1418" w:hanging="284"/>
        <w:rPr>
          <w:lang w:val="en-GB"/>
        </w:rPr>
      </w:pPr>
    </w:p>
    <w:p w:rsidR="00CB032B" w:rsidRDefault="00CB032B">
      <w:pPr>
        <w:rPr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</w:p>
        </w:tc>
        <w:tc>
          <w:tcPr>
            <w:tcW w:w="3260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Document identification </w:t>
            </w:r>
          </w:p>
        </w:tc>
        <w:tc>
          <w:tcPr>
            <w:tcW w:w="1701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Document date</w:t>
            </w:r>
          </w:p>
        </w:tc>
        <w:tc>
          <w:tcPr>
            <w:tcW w:w="3402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Organisation chart</w:t>
            </w:r>
          </w:p>
        </w:tc>
        <w:tc>
          <w:tcPr>
            <w:tcW w:w="3260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Personnel list</w:t>
            </w:r>
          </w:p>
        </w:tc>
        <w:tc>
          <w:tcPr>
            <w:tcW w:w="3260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Function description</w:t>
            </w:r>
          </w:p>
        </w:tc>
        <w:tc>
          <w:tcPr>
            <w:tcW w:w="3260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</w:tr>
    </w:tbl>
    <w:p w:rsidR="00CB032B" w:rsidRDefault="00CB032B">
      <w:pPr>
        <w:rPr>
          <w:lang w:val="en-GB"/>
        </w:rPr>
      </w:pPr>
    </w:p>
    <w:p w:rsidR="00CB032B" w:rsidRDefault="00CB032B">
      <w:pPr>
        <w:rPr>
          <w:b/>
          <w:i/>
          <w:lang w:val="en-GB"/>
        </w:rPr>
      </w:pPr>
      <w:r>
        <w:rPr>
          <w:b/>
          <w:i/>
          <w:lang w:val="en-GB"/>
        </w:rPr>
        <w:t>Following Curriculum Vitae have been reviewed: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Job</w:t>
            </w:r>
          </w:p>
        </w:tc>
        <w:tc>
          <w:tcPr>
            <w:tcW w:w="3260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Name, First-name</w:t>
            </w:r>
          </w:p>
        </w:tc>
        <w:tc>
          <w:tcPr>
            <w:tcW w:w="1701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 - Signature</w:t>
            </w:r>
          </w:p>
        </w:tc>
        <w:tc>
          <w:tcPr>
            <w:tcW w:w="3402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  <w:tcBorders>
              <w:bottom w:val="nil"/>
            </w:tcBorders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13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260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1701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  <w:tc>
          <w:tcPr>
            <w:tcW w:w="3402" w:type="dxa"/>
          </w:tcPr>
          <w:p w:rsidR="00CB032B" w:rsidRDefault="00CB032B">
            <w:pPr>
              <w:spacing w:after="60"/>
              <w:rPr>
                <w:lang w:val="en-GB"/>
              </w:rPr>
            </w:pPr>
          </w:p>
        </w:tc>
      </w:tr>
    </w:tbl>
    <w:p w:rsidR="00CB032B" w:rsidRDefault="00CB032B">
      <w:pPr>
        <w:rPr>
          <w:lang w:val="en-GB"/>
        </w:rPr>
      </w:pPr>
      <w:bookmarkStart w:id="20" w:name="_Toc440884905"/>
      <w:bookmarkStart w:id="21" w:name="_Toc440962305"/>
    </w:p>
    <w:p w:rsidR="00CB032B" w:rsidRDefault="00CB032B">
      <w:pPr>
        <w:pStyle w:val="Titre2"/>
        <w:rPr>
          <w:lang w:val="en-GB"/>
        </w:rPr>
      </w:pPr>
      <w:bookmarkStart w:id="22" w:name="_Toc442160649"/>
      <w:r>
        <w:rPr>
          <w:lang w:val="en-GB"/>
        </w:rPr>
        <w:t>2.2.</w:t>
      </w:r>
      <w:bookmarkEnd w:id="20"/>
      <w:r>
        <w:rPr>
          <w:caps w:val="0"/>
          <w:lang w:val="en-GB"/>
        </w:rPr>
        <w:t>QUALITY SYSTEM</w:t>
      </w:r>
      <w:bookmarkEnd w:id="21"/>
      <w:bookmarkEnd w:id="22"/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Quality manager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Procedures covering the whole process of clinical trial documentation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Writing,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Approval,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Registration by Headquarters (if applicable),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Interactions,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Implementation,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Distribution and access,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 of new and expired versions,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Archiving.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Job instructions and forms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Some process steps are not covered by written procedures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Action plans in case of scheduled SOPs deviations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Trial specific SOPs, job instructions or forms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Life cycle of those documents</w:t>
      </w:r>
    </w:p>
    <w:p w:rsidR="00CB032B" w:rsidRDefault="00CB032B" w:rsidP="00CB032B">
      <w:pPr>
        <w:pStyle w:val="B1"/>
        <w:numPr>
          <w:ilvl w:val="0"/>
          <w:numId w:val="12"/>
        </w:numPr>
        <w:rPr>
          <w:lang w:val="en-GB"/>
        </w:rPr>
      </w:pPr>
      <w:r>
        <w:rPr>
          <w:lang w:val="en-GB"/>
        </w:rPr>
        <w:t>Those documents are :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 xml:space="preserve"> </w:t>
      </w:r>
    </w:p>
    <w:p w:rsidR="00CB032B" w:rsidRDefault="00CB032B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CB032B" w:rsidRDefault="00CB032B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 Quality Manager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procedures, job instructions and forms with respect to the following table :</w:t>
      </w:r>
    </w:p>
    <w:p w:rsidR="00CB032B" w:rsidRDefault="00CB032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p w:rsidR="00CB032B" w:rsidRDefault="00CB032B">
      <w:pPr>
        <w:pStyle w:val="B2"/>
        <w:numPr>
          <w:ilvl w:val="0"/>
          <w:numId w:val="0"/>
        </w:numPr>
        <w:ind w:left="1134" w:hanging="283"/>
        <w:rPr>
          <w:b/>
          <w:i/>
          <w:lang w:val="en-GB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SOPs, job instructions and forms life cycle’s steps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Remarks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Writing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Written by competent persons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SOPs up-to-date with respect to the system of references 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Verification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Competent checkers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Date and signature.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With respect to relevant system of references :</w:t>
            </w:r>
          </w:p>
          <w:p w:rsidR="00CB032B" w:rsidRDefault="00CB032B">
            <w:pPr>
              <w:pStyle w:val="B2"/>
              <w:numPr>
                <w:ilvl w:val="0"/>
                <w:numId w:val="0"/>
              </w:numPr>
              <w:tabs>
                <w:tab w:val="left" w:pos="0"/>
              </w:tabs>
              <w:ind w:left="850" w:hanging="283"/>
              <w:jc w:val="left"/>
              <w:rPr>
                <w:lang w:val="en-GB"/>
              </w:rPr>
            </w:pPr>
            <w:r>
              <w:rPr>
                <w:rFonts w:ascii="Symbol" w:hAnsi="Symbol"/>
                <w:lang w:val="en-GB"/>
              </w:rPr>
              <w:t></w:t>
            </w:r>
            <w:r>
              <w:rPr>
                <w:rFonts w:ascii="Symbol" w:hAnsi="Symbol"/>
                <w:lang w:val="en-GB"/>
              </w:rPr>
              <w:tab/>
            </w:r>
            <w:r>
              <w:rPr>
                <w:lang w:val="en-GB"/>
              </w:rPr>
              <w:t>Legislation, regulations and guidelines</w:t>
            </w:r>
          </w:p>
          <w:p w:rsidR="00CB032B" w:rsidRDefault="00CB032B" w:rsidP="00CB032B">
            <w:pPr>
              <w:pStyle w:val="B2"/>
              <w:numPr>
                <w:ilvl w:val="0"/>
                <w:numId w:val="3"/>
              </w:numPr>
              <w:tabs>
                <w:tab w:val="left" w:pos="0"/>
              </w:tabs>
              <w:rPr>
                <w:lang w:val="en-GB"/>
              </w:rPr>
            </w:pPr>
            <w:r>
              <w:rPr>
                <w:lang w:val="en-GB"/>
              </w:rPr>
              <w:t>International SOPs</w:t>
            </w:r>
          </w:p>
          <w:p w:rsidR="00CB032B" w:rsidRDefault="00CB032B">
            <w:pPr>
              <w:rPr>
                <w:lang w:val="en-GB"/>
              </w:rPr>
            </w:pPr>
            <w:r>
              <w:rPr>
                <w:lang w:val="en-GB"/>
              </w:rPr>
              <w:t>Possible modifications taken into account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Approval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manager, date and signature</w:t>
            </w:r>
          </w:p>
          <w:p w:rsidR="00CB032B" w:rsidRDefault="00CB032B">
            <w:pPr>
              <w:pStyle w:val="Commentaire"/>
              <w:spacing w:after="60"/>
              <w:rPr>
                <w:rFonts w:ascii="Gill Sans" w:hAnsi="Gill Sans"/>
                <w:lang w:val="en-GB"/>
              </w:rPr>
            </w:pPr>
            <w:r>
              <w:rPr>
                <w:rFonts w:ascii="Gill Sans" w:hAnsi="Gill Sans"/>
                <w:lang w:val="en-GB"/>
              </w:rPr>
              <w:t>Quality Committee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Implementation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 xml:space="preserve">Unique precise date 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Diffusion and access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Every involved person</w:t>
            </w:r>
          </w:p>
          <w:p w:rsidR="00CB032B" w:rsidRDefault="00CB032B">
            <w:pPr>
              <w:pStyle w:val="Corpsdetexte2"/>
              <w:rPr>
                <w:color w:val="auto"/>
                <w:lang w:val="en-GB"/>
              </w:rPr>
            </w:pPr>
            <w:r>
              <w:rPr>
                <w:color w:val="auto"/>
                <w:lang w:val="en-GB"/>
              </w:rPr>
              <w:t>Distribution of paper copies (documentation of acknowledgement receipt), by computer or other mean.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Existing controlled and non-controlled specimen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Training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cf. § 2.1.1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Versions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Do the different versions follow the same life cycle ?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How are the involved persons informed of the new versions of the procedures ?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Expired versions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Handling of expired copies (identification, return and destruction)</w:t>
            </w:r>
          </w:p>
        </w:tc>
      </w:tr>
      <w:tr w:rsidR="00CB032B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17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Archiving</w:t>
            </w:r>
          </w:p>
        </w:tc>
        <w:tc>
          <w:tcPr>
            <w:tcW w:w="5103" w:type="dxa"/>
          </w:tcPr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Appropriate facilities</w:t>
            </w:r>
          </w:p>
          <w:p w:rsidR="00CB032B" w:rsidRDefault="00CB032B">
            <w:pPr>
              <w:spacing w:after="60"/>
              <w:rPr>
                <w:lang w:val="en-GB"/>
              </w:rPr>
            </w:pPr>
            <w:r>
              <w:rPr>
                <w:lang w:val="en-GB"/>
              </w:rPr>
              <w:t>Modes and time compliant with applicable regulation</w:t>
            </w:r>
          </w:p>
        </w:tc>
      </w:tr>
    </w:tbl>
    <w:p w:rsidR="00CB032B" w:rsidRDefault="00CB032B">
      <w:pPr>
        <w:rPr>
          <w:lang w:val="en-GB"/>
        </w:rPr>
      </w:pPr>
    </w:p>
    <w:p w:rsidR="00CB032B" w:rsidRDefault="00CB032B">
      <w:pPr>
        <w:rPr>
          <w:lang w:val="en-GB"/>
        </w:rPr>
      </w:pPr>
    </w:p>
    <w:p w:rsidR="00CB032B" w:rsidRDefault="00CB032B">
      <w:pPr>
        <w:pStyle w:val="Titre2"/>
        <w:rPr>
          <w:rFonts w:ascii="Univers" w:hAnsi="Univers"/>
          <w:lang w:val="en-GB"/>
        </w:rPr>
      </w:pPr>
      <w:bookmarkStart w:id="23" w:name="_Toc441387542"/>
      <w:bookmarkStart w:id="24" w:name="_Toc441388554"/>
      <w:bookmarkStart w:id="25" w:name="_Toc442160650"/>
      <w:r>
        <w:rPr>
          <w:rFonts w:ascii="Univers" w:hAnsi="Univers"/>
          <w:lang w:val="en-GB"/>
        </w:rPr>
        <w:t>2.3.</w:t>
      </w:r>
      <w:bookmarkEnd w:id="23"/>
      <w:bookmarkEnd w:id="24"/>
      <w:r>
        <w:rPr>
          <w:rFonts w:ascii="Univers" w:hAnsi="Univers"/>
          <w:lang w:val="en-GB"/>
        </w:rPr>
        <w:t>CLINICAL TRIAL DOCUMENTATION PROCESS</w:t>
      </w:r>
      <w:bookmarkEnd w:id="25"/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For this audit, .... completed and .... on-going trials will be picked-up in order to follow the clinical trial documentation process and the consistency with respect to relevant system of references.</w:t>
      </w:r>
    </w:p>
    <w:p w:rsidR="00CB032B" w:rsidRDefault="00CB032B">
      <w:pPr>
        <w:rPr>
          <w:rFonts w:ascii="Univers" w:hAnsi="Univers"/>
          <w:lang w:val="en-GB"/>
        </w:rPr>
      </w:pPr>
    </w:p>
    <w:p w:rsidR="00CB032B" w:rsidRDefault="00CB032B">
      <w:pPr>
        <w:pStyle w:val="Titre3"/>
        <w:rPr>
          <w:lang w:val="en-GB"/>
        </w:rPr>
      </w:pPr>
      <w:bookmarkStart w:id="26" w:name="_Toc442160651"/>
      <w:r>
        <w:rPr>
          <w:lang w:val="en-GB"/>
        </w:rPr>
        <w:t>2.3.1.</w:t>
      </w:r>
      <w:r>
        <w:rPr>
          <w:caps w:val="0"/>
          <w:lang w:val="en-GB"/>
        </w:rPr>
        <w:t>ESSENTIALS DOCUMENTS OF A CLINICAL TRIAL</w:t>
      </w:r>
      <w:bookmarkEnd w:id="26"/>
    </w:p>
    <w:p w:rsidR="00CB032B" w:rsidRDefault="00CB032B">
      <w:p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For selected trials, check that the documentation is exhaustive at sponsor’s and investigator’s site (during on site audits) according to GCP ICH guidelines, item 8 :”essential documents for the conduct of a clinical trial”</w:t>
      </w:r>
    </w:p>
    <w:p w:rsidR="00CB032B" w:rsidRDefault="00CB032B">
      <w:pPr>
        <w:rPr>
          <w:rFonts w:ascii="Univers" w:hAnsi="Univers"/>
          <w:lang w:val="en-GB"/>
        </w:rPr>
      </w:pPr>
    </w:p>
    <w:p w:rsidR="00CB032B" w:rsidRDefault="00CB032B" w:rsidP="00CB032B">
      <w:pPr>
        <w:pStyle w:val="B2"/>
        <w:numPr>
          <w:ilvl w:val="0"/>
          <w:numId w:val="20"/>
        </w:numPr>
        <w:ind w:left="1418" w:hanging="284"/>
        <w:rPr>
          <w:rFonts w:ascii="Univers" w:hAnsi="Univers"/>
          <w:b/>
          <w:i/>
          <w:lang w:val="en-GB" w:eastAsia="ko-KR"/>
        </w:rPr>
      </w:pPr>
      <w:r>
        <w:rPr>
          <w:rFonts w:ascii="Univers" w:hAnsi="Univers"/>
          <w:b/>
          <w:i/>
          <w:lang w:val="en-GB" w:eastAsia="ko-KR"/>
        </w:rPr>
        <w:t>For those documents, the auditors should assess the following processes and ensure of the compliance with system of reference  :</w:t>
      </w:r>
    </w:p>
    <w:p w:rsidR="00CB032B" w:rsidRDefault="00CB032B">
      <w:pPr>
        <w:rPr>
          <w:rFonts w:ascii="Univers" w:hAnsi="Univers"/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>2.3.1.1.SPONSOR’S TRIAL SPECIFIC DOCUMENTS HANDLED WITH VERSION NUMBERS</w:t>
      </w:r>
    </w:p>
    <w:p w:rsidR="00CB032B" w:rsidRDefault="00CB032B">
      <w:pPr>
        <w:rPr>
          <w:lang w:val="en-GB"/>
        </w:rPr>
      </w:pPr>
      <w:r>
        <w:rPr>
          <w:lang w:val="en-GB"/>
        </w:rPr>
        <w:t>e.g. : Protocol, Informed consent forms,...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>
      <w:p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Writing,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By qualified persons,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Use of accurate template,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Person responsible of templates updating,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SOPs consistent with system of references,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Consistence with investigator’s brochure and/or protocol,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Accurate translation, (if applicable)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Taking part in the writing / comments ( if writing is performed by the parent house / another subsidiary)</w:t>
      </w:r>
    </w:p>
    <w:p w:rsidR="00CB032B" w:rsidRDefault="00CB032B">
      <w:pPr>
        <w:pStyle w:val="B1"/>
        <w:numPr>
          <w:ilvl w:val="0"/>
          <w:numId w:val="0"/>
        </w:numPr>
        <w:tabs>
          <w:tab w:val="left" w:pos="360"/>
        </w:tabs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Verification,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By qualified persons,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With respect to system of references,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Dates and signature,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Use of check-lists,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Possible modifications taken into account.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Approval,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Appropriate manager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Date and signature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committee (if applicable)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Registration by Headquarters (if applicable),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Circuit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Interlocutors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Time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System of collection of involved subsidiaries comments / adaptation to local regulations,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Implementation,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Unique precise date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Distribution and access,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To every involved,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Internal and external distribution modes : paper copies, electronic copies.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Acknowledgement receipts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 xml:space="preserve">Controlled and non-controlled copies, 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21"/>
        </w:numPr>
        <w:tabs>
          <w:tab w:val="left" w:pos="360"/>
        </w:tabs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Appropriate location,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Availability of documentation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15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Handling of new versions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Do the different versions follow the same life cycle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Person responsible for new versions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Information of involved persons of the new versions</w:t>
      </w: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15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 xml:space="preserve">Expired versions 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Handling of expired versions(identifications, return an destruction</w:t>
      </w:r>
    </w:p>
    <w:p w:rsidR="00CB032B" w:rsidRDefault="00CB032B" w:rsidP="00CB032B">
      <w:pPr>
        <w:pStyle w:val="B2"/>
        <w:numPr>
          <w:ilvl w:val="0"/>
          <w:numId w:val="2"/>
        </w:numPr>
        <w:ind w:left="1418" w:hanging="284"/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History of the different versions</w:t>
      </w:r>
    </w:p>
    <w:p w:rsidR="00CB032B" w:rsidRDefault="00CB032B">
      <w:pPr>
        <w:pStyle w:val="B2"/>
        <w:numPr>
          <w:ilvl w:val="0"/>
          <w:numId w:val="0"/>
        </w:numPr>
        <w:ind w:left="1418" w:hanging="284"/>
        <w:rPr>
          <w:rFonts w:ascii="Univers" w:hAnsi="Univers"/>
          <w:lang w:val="en-GB"/>
        </w:rPr>
      </w:pPr>
    </w:p>
    <w:p w:rsidR="00CB032B" w:rsidRDefault="00CB032B" w:rsidP="00CB032B">
      <w:pPr>
        <w:pStyle w:val="B1"/>
        <w:numPr>
          <w:ilvl w:val="0"/>
          <w:numId w:val="16"/>
        </w:numPr>
        <w:rPr>
          <w:rFonts w:ascii="Univers" w:hAnsi="Univers"/>
          <w:lang w:val="en-GB"/>
        </w:rPr>
      </w:pPr>
      <w:r>
        <w:rPr>
          <w:rFonts w:ascii="Univers" w:hAnsi="Univers"/>
          <w:lang w:val="en-GB"/>
        </w:rPr>
        <w:t>Archiving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Person responsible for documentation,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Procedures,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Compliance with applicable regulations (duration),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Availability and returns,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identification of archived documents and forms,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Identification on archived documents,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(if removal, if external archiving,...),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Appropriate facilities :</w:t>
      </w:r>
    </w:p>
    <w:p w:rsidR="00CB032B" w:rsidRDefault="00CB032B" w:rsidP="00CB032B">
      <w:pPr>
        <w:pStyle w:val="B3"/>
        <w:numPr>
          <w:ilvl w:val="0"/>
          <w:numId w:val="24"/>
        </w:numPr>
        <w:ind w:firstLine="0"/>
        <w:rPr>
          <w:lang w:val="en-GB"/>
        </w:rPr>
      </w:pPr>
      <w:r>
        <w:rPr>
          <w:lang w:val="en-GB"/>
        </w:rPr>
        <w:t>Restricted access,</w:t>
      </w:r>
    </w:p>
    <w:p w:rsidR="00CB032B" w:rsidRDefault="00CB032B" w:rsidP="00CB032B">
      <w:pPr>
        <w:pStyle w:val="B3"/>
        <w:numPr>
          <w:ilvl w:val="0"/>
          <w:numId w:val="24"/>
        </w:numPr>
        <w:ind w:firstLine="0"/>
        <w:rPr>
          <w:lang w:val="en-GB"/>
        </w:rPr>
      </w:pPr>
      <w:r>
        <w:rPr>
          <w:lang w:val="en-GB"/>
        </w:rPr>
        <w:t>Security (fireproof, waterproof,...).</w:t>
      </w:r>
    </w:p>
    <w:p w:rsidR="00CB032B" w:rsidRDefault="00CB032B">
      <w:pPr>
        <w:rPr>
          <w:rFonts w:ascii="Univers" w:hAnsi="Univers"/>
          <w:lang w:val="en-GB"/>
        </w:rPr>
      </w:pPr>
    </w:p>
    <w:p w:rsidR="00CB032B" w:rsidRDefault="00CB032B">
      <w:pPr>
        <w:pStyle w:val="B1"/>
        <w:numPr>
          <w:ilvl w:val="0"/>
          <w:numId w:val="0"/>
        </w:numPr>
        <w:rPr>
          <w:rFonts w:ascii="Univers" w:hAnsi="Univers"/>
          <w:lang w:val="en-GB"/>
        </w:rPr>
      </w:pPr>
    </w:p>
    <w:p w:rsidR="00CB032B" w:rsidRDefault="00CB032B">
      <w:pPr>
        <w:ind w:firstLine="1134"/>
        <w:rPr>
          <w:rFonts w:ascii="Univers" w:hAnsi="Univers"/>
          <w:b/>
          <w:i/>
          <w:u w:val="single"/>
          <w:lang w:val="en-GB"/>
        </w:rPr>
      </w:pPr>
      <w:r>
        <w:rPr>
          <w:rFonts w:ascii="Univers" w:hAnsi="Univers"/>
          <w:b/>
          <w:i/>
          <w:u w:val="single"/>
          <w:lang w:val="en-GB"/>
        </w:rPr>
        <w:t>General :</w:t>
      </w:r>
    </w:p>
    <w:p w:rsidR="00CB032B" w:rsidRDefault="00CB032B" w:rsidP="00CB032B">
      <w:pPr>
        <w:pStyle w:val="B2"/>
        <w:numPr>
          <w:ilvl w:val="0"/>
          <w:numId w:val="2"/>
        </w:numPr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For Protocols, Amendments, Investigator’s brochure and  Informed consent forms :</w:t>
      </w:r>
    </w:p>
    <w:p w:rsidR="00CB032B" w:rsidRDefault="00CB032B" w:rsidP="00CB032B">
      <w:pPr>
        <w:pStyle w:val="B3"/>
        <w:numPr>
          <w:ilvl w:val="0"/>
          <w:numId w:val="22"/>
        </w:numPr>
        <w:ind w:left="1418" w:hanging="284"/>
        <w:rPr>
          <w:rFonts w:ascii="Univers" w:hAnsi="Univers"/>
          <w:b/>
          <w:i/>
          <w:lang w:val="en-GB"/>
        </w:rPr>
      </w:pPr>
      <w:r>
        <w:rPr>
          <w:b/>
          <w:i/>
          <w:lang w:val="en-GB"/>
        </w:rPr>
        <w:t>Check the adequacy between relevant SOPs, templates, forms and checklists with ICH guidelines.</w:t>
      </w:r>
    </w:p>
    <w:p w:rsidR="00CB032B" w:rsidRDefault="00CB032B" w:rsidP="00CB032B">
      <w:pPr>
        <w:pStyle w:val="B3"/>
        <w:numPr>
          <w:ilvl w:val="0"/>
          <w:numId w:val="22"/>
        </w:numPr>
        <w:ind w:left="1418" w:hanging="567"/>
        <w:rPr>
          <w:rFonts w:ascii="Univers" w:hAnsi="Univers"/>
          <w:b/>
          <w:i/>
          <w:lang w:val="en-GB"/>
        </w:rPr>
      </w:pPr>
      <w:r>
        <w:rPr>
          <w:b/>
          <w:i/>
          <w:lang w:val="en-GB"/>
        </w:rPr>
        <w:t>Interview with the archivist, if any</w:t>
      </w:r>
    </w:p>
    <w:p w:rsidR="00CB032B" w:rsidRDefault="00CB032B" w:rsidP="00CB032B">
      <w:pPr>
        <w:pStyle w:val="B2"/>
        <w:numPr>
          <w:ilvl w:val="0"/>
          <w:numId w:val="2"/>
        </w:numPr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Tour of the sponsor’s archiving facilities (security, environment, restricted access, availability of archived documents, tracking system if they are removed,...)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system of information and distribution (Sponsor’s staff, Investigator, Authorities, ...) of the implementation of new documents / new versions.</w:t>
      </w:r>
    </w:p>
    <w:p w:rsidR="00CB032B" w:rsidRDefault="00CB032B">
      <w:pPr>
        <w:pStyle w:val="B2"/>
        <w:numPr>
          <w:ilvl w:val="0"/>
          <w:numId w:val="0"/>
        </w:numPr>
        <w:ind w:left="1418" w:hanging="284"/>
        <w:rPr>
          <w:rFonts w:ascii="Univers" w:hAnsi="Univers"/>
          <w:lang w:val="en-GB"/>
        </w:rPr>
      </w:pPr>
    </w:p>
    <w:p w:rsidR="00CB032B" w:rsidRDefault="00CB032B">
      <w:pPr>
        <w:pStyle w:val="B2"/>
        <w:numPr>
          <w:ilvl w:val="0"/>
          <w:numId w:val="0"/>
        </w:numPr>
        <w:ind w:left="1418" w:hanging="284"/>
        <w:rPr>
          <w:rFonts w:ascii="Univers" w:hAnsi="Univers"/>
          <w:b/>
          <w:i/>
          <w:u w:val="single"/>
          <w:lang w:val="en-GB"/>
        </w:rPr>
      </w:pPr>
      <w:r>
        <w:rPr>
          <w:rFonts w:ascii="Univers" w:hAnsi="Univers"/>
          <w:b/>
          <w:i/>
          <w:u w:val="single"/>
          <w:lang w:val="en-GB"/>
        </w:rPr>
        <w:t>For selected studies :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all the documentation of the validation, approval, registering process and check that all the relevant modifications have been taken into account or justified.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the use of different versions of the document which avoid to use outdated documents,</w:t>
      </w:r>
    </w:p>
    <w:p w:rsidR="00CB032B" w:rsidRDefault="00CB032B" w:rsidP="00CB032B">
      <w:pPr>
        <w:pStyle w:val="B2"/>
        <w:numPr>
          <w:ilvl w:val="0"/>
          <w:numId w:val="2"/>
        </w:numPr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For CRFs, Protocol summaries, Informed consent forms and Monitoring guides and Investigator’s guides:</w:t>
      </w:r>
    </w:p>
    <w:p w:rsidR="00CB032B" w:rsidRDefault="00CB032B" w:rsidP="00CB032B">
      <w:pPr>
        <w:pStyle w:val="B3"/>
        <w:numPr>
          <w:ilvl w:val="0"/>
          <w:numId w:val="23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Check the adequacy with the protocol.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Check of the sponsor’s study files to ensure that all documents in force are available,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all the persons involved in the selected on-going trials (Clinical trial leaders, CRAs, safety department, data-managers,...) to check that they have the documents in force.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correspondence with Ethics committee and authorities to check that the all the up-to-date documents have been transmitted.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Ask for return of selected documents that have been archived.</w:t>
      </w:r>
    </w:p>
    <w:p w:rsidR="00CB032B" w:rsidRDefault="00CB032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CB032B" w:rsidRDefault="00CB032B">
      <w:pPr>
        <w:pStyle w:val="B2"/>
        <w:numPr>
          <w:ilvl w:val="0"/>
          <w:numId w:val="0"/>
        </w:numPr>
        <w:rPr>
          <w:b/>
          <w:i/>
          <w:lang w:val="en-GB"/>
        </w:rPr>
      </w:pPr>
    </w:p>
    <w:p w:rsidR="00CB032B" w:rsidRDefault="00CB032B">
      <w:pPr>
        <w:pStyle w:val="B2"/>
        <w:numPr>
          <w:ilvl w:val="0"/>
          <w:numId w:val="0"/>
        </w:numPr>
        <w:ind w:left="851" w:firstLine="283"/>
        <w:rPr>
          <w:rFonts w:ascii="Univers" w:hAnsi="Univers"/>
          <w:b/>
          <w:i/>
          <w:u w:val="single"/>
          <w:lang w:val="en-GB"/>
        </w:rPr>
      </w:pPr>
      <w:r>
        <w:rPr>
          <w:rFonts w:ascii="Univers" w:hAnsi="Univers"/>
          <w:b/>
          <w:i/>
          <w:u w:val="single"/>
          <w:lang w:val="en-GB"/>
        </w:rPr>
        <w:t>During on site audits :</w:t>
      </w:r>
    </w:p>
    <w:p w:rsidR="00CB032B" w:rsidRDefault="00CB032B" w:rsidP="00CB032B">
      <w:pPr>
        <w:pStyle w:val="B2"/>
        <w:numPr>
          <w:ilvl w:val="0"/>
          <w:numId w:val="20"/>
        </w:numPr>
        <w:ind w:left="1418" w:hanging="284"/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Check the investigator’s files and ensure that documents comply with the documents in force of the sponsor (version, date, language,...), ensure that expired documents are removed, labelled or destroyed.</w:t>
      </w:r>
    </w:p>
    <w:p w:rsidR="00CB032B" w:rsidRDefault="00CB032B" w:rsidP="00CB032B">
      <w:pPr>
        <w:pStyle w:val="B2"/>
        <w:numPr>
          <w:ilvl w:val="0"/>
          <w:numId w:val="20"/>
        </w:numPr>
        <w:ind w:left="1418" w:hanging="284"/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Tour of the Investigator’s archiving facilities</w:t>
      </w:r>
    </w:p>
    <w:p w:rsidR="00CB032B" w:rsidRDefault="00CB032B" w:rsidP="00CB032B">
      <w:pPr>
        <w:pStyle w:val="B2"/>
        <w:numPr>
          <w:ilvl w:val="0"/>
          <w:numId w:val="20"/>
        </w:numPr>
        <w:ind w:left="1418" w:hanging="284"/>
        <w:rPr>
          <w:rFonts w:ascii="Univers" w:hAnsi="Univers"/>
          <w:b/>
          <w:i/>
          <w:lang w:val="en-GB"/>
        </w:rPr>
      </w:pPr>
      <w:r>
        <w:rPr>
          <w:rFonts w:ascii="Univers" w:hAnsi="Univers"/>
          <w:b/>
          <w:i/>
          <w:lang w:val="en-GB"/>
        </w:rPr>
        <w:t>Discuss the archiving modes</w:t>
      </w:r>
    </w:p>
    <w:p w:rsidR="00CB032B" w:rsidRDefault="00CB032B">
      <w:pPr>
        <w:pStyle w:val="B3"/>
        <w:numPr>
          <w:ilvl w:val="0"/>
          <w:numId w:val="0"/>
        </w:numPr>
        <w:ind w:left="1418" w:hanging="283"/>
        <w:rPr>
          <w:lang w:val="en-GB"/>
        </w:rPr>
      </w:pPr>
    </w:p>
    <w:p w:rsidR="00CB032B" w:rsidRDefault="00CB032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CB032B" w:rsidRDefault="00CB032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 xml:space="preserve">2.3.1.2.DOCUMENTATION FROM THE INVESTIGATOR’S SITE : </w:t>
      </w:r>
    </w:p>
    <w:p w:rsidR="00CB032B" w:rsidRDefault="00CB032B">
      <w:pPr>
        <w:rPr>
          <w:lang w:val="en-GB"/>
        </w:rPr>
      </w:pPr>
      <w:r>
        <w:rPr>
          <w:lang w:val="en-GB"/>
        </w:rPr>
        <w:t>e.g. : CV’s, laboratory documentation, signature sheet,...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Exhaustive collection,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 (content, date, signature, identification),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>2.3.1.3.SPONSOR’S RECORDS</w:t>
      </w:r>
      <w:r>
        <w:rPr>
          <w:caps w:val="0"/>
          <w:lang w:val="en-GB"/>
        </w:rPr>
        <w:t xml:space="preserve"> </w:t>
      </w:r>
      <w:r>
        <w:rPr>
          <w:lang w:val="en-GB"/>
        </w:rPr>
        <w:t>:</w:t>
      </w:r>
    </w:p>
    <w:p w:rsidR="00CB032B" w:rsidRDefault="00CB032B">
      <w:pPr>
        <w:rPr>
          <w:lang w:val="en-GB"/>
        </w:rPr>
      </w:pPr>
      <w:r>
        <w:rPr>
          <w:lang w:val="en-GB"/>
        </w:rPr>
        <w:t>e.g. : audit certificates, certificates of analysis, master randomisation list,...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 (content, identification, date, signature),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Distribution,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 of updating,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>2.3.1.4.</w:t>
      </w:r>
      <w:r>
        <w:rPr>
          <w:caps w:val="0"/>
          <w:lang w:val="en-GB"/>
        </w:rPr>
        <w:t xml:space="preserve">ADMINISTRATIVE DOCUMENTATION : </w:t>
      </w:r>
    </w:p>
    <w:p w:rsidR="00CB032B" w:rsidRDefault="00CB032B">
      <w:pPr>
        <w:rPr>
          <w:lang w:val="en-GB"/>
        </w:rPr>
      </w:pPr>
      <w:r>
        <w:rPr>
          <w:lang w:val="en-GB"/>
        </w:rPr>
        <w:t>e.g. : ethics committee approvals, insurance certificates,...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 (identification, content, date, signature),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Distribution,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5"/>
        <w:rPr>
          <w:b w:val="0"/>
          <w:caps w:val="0"/>
          <w:lang w:val="en-GB"/>
        </w:rPr>
      </w:pPr>
      <w:r>
        <w:rPr>
          <w:lang w:val="en-GB"/>
        </w:rPr>
        <w:t>2.3.1.5.</w:t>
      </w:r>
      <w:r>
        <w:rPr>
          <w:caps w:val="0"/>
          <w:lang w:val="en-GB"/>
        </w:rPr>
        <w:t>DIFFERENT MONITORING REPORTS AND CRA DOCUMENTATION :</w:t>
      </w:r>
      <w:r>
        <w:rPr>
          <w:b w:val="0"/>
          <w:caps w:val="0"/>
          <w:lang w:val="en-GB"/>
        </w:rPr>
        <w:t xml:space="preserve"> </w:t>
      </w:r>
    </w:p>
    <w:p w:rsidR="00CB032B" w:rsidRDefault="00CB032B">
      <w:pPr>
        <w:rPr>
          <w:lang w:val="en-GB"/>
        </w:rPr>
      </w:pPr>
      <w:r>
        <w:rPr>
          <w:lang w:val="en-GB"/>
        </w:rPr>
        <w:t>e.g. : IPs accountability on site,...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  <w:r>
        <w:rPr>
          <w:lang w:val="en-GB"/>
        </w:rPr>
        <w:t>Cf. System audit “Monitoring”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 xml:space="preserve">2.3.1.6.INVESTIGATOR’S DOCUMENTATION AIMED TO BE KEPT ON SITE : </w:t>
      </w:r>
    </w:p>
    <w:p w:rsidR="00CB032B" w:rsidRDefault="00CB032B">
      <w:pPr>
        <w:rPr>
          <w:lang w:val="en-GB"/>
        </w:rPr>
      </w:pPr>
      <w:r>
        <w:rPr>
          <w:lang w:val="en-GB"/>
        </w:rPr>
        <w:t>e.g. : subject identification code list,...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 of completeness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 and archiving with Investigator’s files</w:t>
      </w:r>
    </w:p>
    <w:p w:rsidR="00CB032B" w:rsidRDefault="00CB032B">
      <w:pPr>
        <w:pStyle w:val="B2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5"/>
        <w:rPr>
          <w:lang w:val="en-GB"/>
        </w:rPr>
      </w:pPr>
      <w:r>
        <w:rPr>
          <w:lang w:val="en-GB"/>
        </w:rPr>
        <w:t>2.3.1.7.FINANCIAL DOCUMENTS :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Writing,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Verification (identification, content, date, signature),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Approval,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Distribution,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Handling of updating (endorsements),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Archiving.</w:t>
      </w:r>
    </w:p>
    <w:p w:rsidR="00CB032B" w:rsidRDefault="00CB032B">
      <w:pPr>
        <w:pStyle w:val="B2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Titre2"/>
        <w:rPr>
          <w:lang w:val="en-GB"/>
        </w:rPr>
      </w:pPr>
      <w:bookmarkStart w:id="27" w:name="_Toc440962312"/>
      <w:bookmarkStart w:id="28" w:name="_Toc442160652"/>
      <w:r>
        <w:rPr>
          <w:lang w:val="en-GB"/>
        </w:rPr>
        <w:t>2.4.SUBCONTRACTING</w:t>
      </w:r>
      <w:bookmarkEnd w:id="27"/>
      <w:r>
        <w:rPr>
          <w:lang w:val="en-GB"/>
        </w:rPr>
        <w:t xml:space="preserve"> :</w:t>
      </w:r>
      <w:bookmarkEnd w:id="28"/>
      <w:r>
        <w:rPr>
          <w:lang w:val="en-GB"/>
        </w:rPr>
        <w:t xml:space="preserve"> </w:t>
      </w:r>
    </w:p>
    <w:p w:rsidR="00CB032B" w:rsidRDefault="00CB032B">
      <w:pPr>
        <w:pStyle w:val="Titre3"/>
        <w:rPr>
          <w:lang w:val="en-GB"/>
        </w:rPr>
      </w:pPr>
      <w:bookmarkStart w:id="29" w:name="_Toc442160653"/>
      <w:r>
        <w:rPr>
          <w:lang w:val="en-GB"/>
        </w:rPr>
        <w:t>2.4.1.</w:t>
      </w:r>
      <w:r>
        <w:rPr>
          <w:caps w:val="0"/>
          <w:lang w:val="en-GB"/>
        </w:rPr>
        <w:t>ACTIVITY SUBCONTRACTING : (E.G. : ARCHIVING)</w:t>
      </w:r>
      <w:bookmarkEnd w:id="29"/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Involvement of purchase Department,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Preliminary audit,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List of requirements,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Trial specificities :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List of requirements discussed,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Quality expectations discussed,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subcontractor has the accurate means for the project,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Applicable procedures have been defined ?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Responsibilities and tasks repartition,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Contract,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Quality system,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Trained personnel,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Privileged interlocutor for relations with the sponsor,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Monitoring of subcontractor performances,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Monitoring of action plans,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Information process between the subcontractor and the sponsor :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information and documents flows adequately defined ?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Are they respected ?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Tracking of shipping to the sponsor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</w:t>
      </w:r>
    </w:p>
    <w:p w:rsidR="00CB032B" w:rsidRDefault="00CB032B" w:rsidP="00CB032B">
      <w:pPr>
        <w:pStyle w:val="B2"/>
        <w:numPr>
          <w:ilvl w:val="0"/>
          <w:numId w:val="18"/>
        </w:numPr>
        <w:rPr>
          <w:lang w:val="en-GB"/>
        </w:rPr>
      </w:pPr>
      <w:r>
        <w:rPr>
          <w:lang w:val="en-GB"/>
        </w:rPr>
        <w:t>Possible complaints/Non conformities treatments circuit,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Evaluation of the subcontractor retained and used after the subcontractor performances.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Follow-up audits of the CRO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Continuous Improvement system</w:t>
      </w:r>
    </w:p>
    <w:p w:rsidR="00CB032B" w:rsidRDefault="00CB032B">
      <w:pPr>
        <w:pStyle w:val="B1"/>
        <w:numPr>
          <w:ilvl w:val="0"/>
          <w:numId w:val="0"/>
        </w:numPr>
        <w:rPr>
          <w:lang w:val="en-GB"/>
        </w:rPr>
      </w:pPr>
    </w:p>
    <w:p w:rsidR="00CB032B" w:rsidRDefault="00CB032B">
      <w:pPr>
        <w:pStyle w:val="B3"/>
        <w:numPr>
          <w:ilvl w:val="0"/>
          <w:numId w:val="0"/>
        </w:numPr>
        <w:ind w:left="1418" w:hanging="283"/>
        <w:rPr>
          <w:b/>
          <w:i/>
          <w:lang w:val="en-GB"/>
        </w:rPr>
      </w:pPr>
    </w:p>
    <w:p w:rsidR="00CB032B" w:rsidRDefault="00CB032B">
      <w:pPr>
        <w:pStyle w:val="Titre3"/>
        <w:rPr>
          <w:lang w:val="en-GB"/>
        </w:rPr>
      </w:pPr>
      <w:bookmarkStart w:id="30" w:name="_Toc442160654"/>
      <w:r>
        <w:rPr>
          <w:lang w:val="en-GB"/>
        </w:rPr>
        <w:t>2.4.2.SUBCONTRACTO’S DOCUMENTATION</w:t>
      </w:r>
      <w:bookmarkEnd w:id="30"/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Subcontractor’s documentation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Sponsor’s system to ensure the dispatch of accurate versions of relevant documentation to the CRO,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system of review and check of any documentation at the receipt or at collection (e.g : from trial centres),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documentation of information flow between the subcontractor and the sponsor,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Documentation of complaints and nonconformities,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Documentation of actions and follow-up.</w:t>
      </w:r>
    </w:p>
    <w:p w:rsidR="00CB032B" w:rsidRDefault="00CB032B" w:rsidP="00CB032B">
      <w:pPr>
        <w:pStyle w:val="B2"/>
        <w:numPr>
          <w:ilvl w:val="0"/>
          <w:numId w:val="25"/>
        </w:numPr>
        <w:rPr>
          <w:lang w:val="en-GB"/>
        </w:rPr>
      </w:pPr>
      <w:r>
        <w:rPr>
          <w:lang w:val="en-GB"/>
        </w:rPr>
        <w:t>Documentation shipped by the subcontractor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Subcontractor’s system of review and check before sending documentation,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Sponsor’s system of review and checking at the receipt by sponsor,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Documentation shipping at the end of the service,</w:t>
      </w:r>
    </w:p>
    <w:p w:rsidR="00CB032B" w:rsidRDefault="00CB032B" w:rsidP="00CB032B">
      <w:pPr>
        <w:pStyle w:val="B1"/>
        <w:numPr>
          <w:ilvl w:val="0"/>
          <w:numId w:val="18"/>
        </w:numPr>
        <w:rPr>
          <w:lang w:val="en-GB"/>
        </w:rPr>
      </w:pPr>
      <w:r>
        <w:rPr>
          <w:lang w:val="en-GB"/>
        </w:rPr>
        <w:t>Appropriate facilities (compliant with system of references)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Filing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Archiving</w:t>
      </w:r>
    </w:p>
    <w:p w:rsidR="00CB032B" w:rsidRDefault="00CB032B">
      <w:pPr>
        <w:pStyle w:val="B2"/>
        <w:numPr>
          <w:ilvl w:val="0"/>
          <w:numId w:val="0"/>
        </w:numPr>
        <w:ind w:left="1134" w:hanging="283"/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person responsible of relations with subcontractors 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privileged sponsor person in relation with the CRO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sponsor’s system allowing an appropriate receipt from the subcontractor and an appropriate sending to the subcontractor,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following documents :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Subcontractor’s audit report,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List of requirements,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information flow between the sponsor and the subcontractor,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Documentation of the system of the documentation review at receipt by the sponsor,</w:t>
      </w:r>
    </w:p>
    <w:p w:rsidR="00CB032B" w:rsidRDefault="00CB032B" w:rsidP="00CB032B">
      <w:pPr>
        <w:pStyle w:val="B3"/>
        <w:numPr>
          <w:ilvl w:val="0"/>
          <w:numId w:val="17"/>
        </w:numPr>
        <w:ind w:left="1418" w:hanging="284"/>
        <w:rPr>
          <w:b/>
          <w:i/>
          <w:lang w:val="en-GB"/>
        </w:rPr>
      </w:pPr>
      <w:r>
        <w:rPr>
          <w:b/>
          <w:i/>
          <w:lang w:val="en-GB"/>
        </w:rPr>
        <w:t>Documentation of complaints and nonconformities (check the actions performed and the follow-up),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Contracts,</w:t>
      </w:r>
    </w:p>
    <w:p w:rsidR="00CB032B" w:rsidRDefault="00CB032B" w:rsidP="00CB032B">
      <w:pPr>
        <w:pStyle w:val="B3"/>
        <w:numPr>
          <w:ilvl w:val="0"/>
          <w:numId w:val="17"/>
        </w:numPr>
        <w:ind w:firstLine="0"/>
        <w:rPr>
          <w:b/>
          <w:i/>
          <w:lang w:val="en-GB"/>
        </w:rPr>
      </w:pPr>
      <w:r>
        <w:rPr>
          <w:b/>
          <w:i/>
          <w:lang w:val="en-GB"/>
        </w:rPr>
        <w:t>Subcontractor evaluation.</w:t>
      </w:r>
    </w:p>
    <w:p w:rsidR="00CB032B" w:rsidRDefault="00CB032B">
      <w:pPr>
        <w:rPr>
          <w:lang w:val="en-GB"/>
        </w:rPr>
      </w:pPr>
      <w:bookmarkStart w:id="31" w:name="_Toc440962314"/>
    </w:p>
    <w:p w:rsidR="00CB032B" w:rsidRDefault="00CB032B">
      <w:pPr>
        <w:pStyle w:val="Titre2"/>
        <w:rPr>
          <w:lang w:val="en-GB"/>
        </w:rPr>
      </w:pPr>
      <w:bookmarkStart w:id="32" w:name="_Toc442160655"/>
      <w:r>
        <w:rPr>
          <w:lang w:val="en-GB"/>
        </w:rPr>
        <w:t>2.5.DATA PROCESSING SYSTEMS AND SECURITY</w:t>
      </w:r>
      <w:bookmarkEnd w:id="31"/>
      <w:bookmarkEnd w:id="32"/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Data processing used in the clinical trial documentation process,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Validation,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Maintenance,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Softwares,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Validation,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Training sessions (Cf.§2.),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SOPs at disposal,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In terms of security:,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safeguard measures,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data archiving,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use of Password,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Password regularly changed ,</w:t>
      </w:r>
    </w:p>
    <w:p w:rsidR="00CB032B" w:rsidRDefault="00CB032B" w:rsidP="00CB032B">
      <w:pPr>
        <w:pStyle w:val="B1"/>
        <w:numPr>
          <w:ilvl w:val="0"/>
          <w:numId w:val="13"/>
        </w:numPr>
        <w:rPr>
          <w:lang w:val="en-GB"/>
        </w:rPr>
      </w:pPr>
      <w:r>
        <w:rPr>
          <w:lang w:val="en-GB"/>
        </w:rPr>
        <w:t>Year 2000 problems anticipation.</w:t>
      </w:r>
    </w:p>
    <w:p w:rsidR="00CB032B" w:rsidRDefault="00CB032B">
      <w:pPr>
        <w:pStyle w:val="B1"/>
        <w:numPr>
          <w:ilvl w:val="12"/>
          <w:numId w:val="0"/>
        </w:numPr>
        <w:ind w:left="850" w:hanging="283"/>
        <w:rPr>
          <w:lang w:val="en-GB"/>
        </w:rPr>
      </w:pP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the Information system responsible,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Interview with users,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relevant SOPs,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maintenance contract,</w:t>
      </w:r>
    </w:p>
    <w:p w:rsidR="00CB032B" w:rsidRDefault="00CB032B" w:rsidP="00CB032B">
      <w:pPr>
        <w:pStyle w:val="B2"/>
        <w:numPr>
          <w:ilvl w:val="0"/>
          <w:numId w:val="2"/>
        </w:numPr>
        <w:rPr>
          <w:b/>
          <w:i/>
          <w:lang w:val="en-GB"/>
        </w:rPr>
      </w:pPr>
      <w:r>
        <w:rPr>
          <w:b/>
          <w:i/>
          <w:lang w:val="en-GB"/>
        </w:rPr>
        <w:t>Review of the validation documentation.</w:t>
      </w: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CB032B" w:rsidRDefault="00CB032B">
      <w:pPr>
        <w:pStyle w:val="Titre1"/>
        <w:rPr>
          <w:lang w:val="en-GB"/>
        </w:rPr>
      </w:pPr>
      <w:bookmarkStart w:id="33" w:name="_Toc440962315"/>
      <w:bookmarkStart w:id="34" w:name="_Toc442160656"/>
      <w:r>
        <w:rPr>
          <w:lang w:val="en-GB"/>
        </w:rPr>
        <w:t>3.</w:t>
      </w:r>
      <w:r>
        <w:rPr>
          <w:caps w:val="0"/>
          <w:lang w:val="en-GB"/>
        </w:rPr>
        <w:t>ORGANIZATION AND AUDIT METHODS</w:t>
      </w:r>
      <w:bookmarkEnd w:id="33"/>
      <w:bookmarkEnd w:id="34"/>
    </w:p>
    <w:p w:rsidR="00CB032B" w:rsidRDefault="00CB032B" w:rsidP="00CB032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As mentioned in part 2.3, for this audit, .... trials will be picked-up in order to follow the clinical trial documentation process and the consistency with respect to relevant system of references.</w:t>
      </w:r>
    </w:p>
    <w:p w:rsidR="00CB032B" w:rsidRDefault="00CB032B" w:rsidP="00CB032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The audit will last   days</w:t>
      </w:r>
    </w:p>
    <w:p w:rsidR="00CB032B" w:rsidRDefault="00CB032B" w:rsidP="00CB032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It will be performed by ..... auditors</w:t>
      </w:r>
    </w:p>
    <w:p w:rsidR="00CB032B" w:rsidRDefault="00CB032B" w:rsidP="00CB032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 xml:space="preserve">Interviews should be arranged with : 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medical director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Persons involved in the selected studies,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Quality manager,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information system responsible person(if applicable),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One person responsible for documentation (if applicable),</w:t>
      </w:r>
    </w:p>
    <w:p w:rsidR="00CB032B" w:rsidRDefault="00CB032B" w:rsidP="00CB032B">
      <w:pPr>
        <w:pStyle w:val="B2"/>
        <w:numPr>
          <w:ilvl w:val="0"/>
          <w:numId w:val="2"/>
        </w:numPr>
        <w:rPr>
          <w:lang w:val="en-GB"/>
        </w:rPr>
      </w:pPr>
      <w:r>
        <w:rPr>
          <w:lang w:val="en-GB"/>
        </w:rPr>
        <w:t>The person responsible for relations with subcontractors  (if applicable).</w:t>
      </w:r>
    </w:p>
    <w:p w:rsidR="00CB032B" w:rsidRDefault="00CB032B" w:rsidP="00CB032B">
      <w:pPr>
        <w:pStyle w:val="B1"/>
        <w:numPr>
          <w:ilvl w:val="0"/>
          <w:numId w:val="14"/>
        </w:numPr>
        <w:rPr>
          <w:lang w:val="en-GB"/>
        </w:rPr>
      </w:pPr>
      <w:r>
        <w:rPr>
          <w:lang w:val="en-GB"/>
        </w:rPr>
        <w:t>From two months before until two months after the course of the audit, site auditors will be asked to check items identified in part 2.3.</w:t>
      </w: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__________________________</w:t>
      </w:r>
    </w:p>
    <w:p w:rsidR="00CB032B" w:rsidRDefault="00CB032B">
      <w:pPr>
        <w:pStyle w:val="B1"/>
        <w:numPr>
          <w:ilvl w:val="0"/>
          <w:numId w:val="0"/>
        </w:numPr>
        <w:ind w:left="850" w:hanging="283"/>
        <w:rPr>
          <w:lang w:val="en-GB"/>
        </w:rPr>
      </w:pPr>
    </w:p>
    <w:sectPr w:rsidR="00CB032B">
      <w:headerReference w:type="default" r:id="rId8"/>
      <w:footerReference w:type="default" r:id="rId9"/>
      <w:endnotePr>
        <w:numFmt w:val="decimal"/>
      </w:endnotePr>
      <w:pgSz w:w="11907" w:h="16840"/>
      <w:pgMar w:top="851" w:right="567" w:bottom="1418" w:left="1134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32B" w:rsidRDefault="00CB032B">
      <w:pPr>
        <w:spacing w:before="0"/>
      </w:pPr>
      <w:r>
        <w:separator/>
      </w:r>
    </w:p>
  </w:endnote>
  <w:endnote w:type="continuationSeparator" w:id="0">
    <w:p w:rsidR="00CB032B" w:rsidRDefault="00CB032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nion"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2B" w:rsidRDefault="00CB032B">
    <w:pPr>
      <w:pStyle w:val="Pieddepage"/>
      <w:tabs>
        <w:tab w:val="clear" w:pos="9071"/>
        <w:tab w:val="right" w:pos="9639"/>
      </w:tabs>
      <w:jc w:val="right"/>
      <w:rPr>
        <w:sz w:val="16"/>
      </w:rPr>
    </w:pPr>
    <w:r>
      <w:rPr>
        <w:sz w:val="16"/>
      </w:rPr>
      <w:t xml:space="preserve">SUNNIKAN Consulting / </w:t>
    </w:r>
    <w:r>
      <w:rPr>
        <w:sz w:val="16"/>
      </w:rPr>
      <w:fldChar w:fldCharType="begin"/>
    </w:r>
    <w:r>
      <w:rPr>
        <w:sz w:val="16"/>
      </w:rPr>
      <w:instrText xml:space="preserve">FILENAME  \* MERGEFORMAT </w:instrText>
    </w:r>
    <w:r>
      <w:rPr>
        <w:sz w:val="16"/>
      </w:rPr>
      <w:fldChar w:fldCharType="separate"/>
    </w:r>
    <w:r>
      <w:rPr>
        <w:noProof/>
        <w:sz w:val="16"/>
      </w:rPr>
      <w:t>A_J_doca.doc</w:t>
    </w:r>
    <w:r>
      <w:rPr>
        <w:sz w:val="16"/>
      </w:rPr>
      <w:fldChar w:fldCharType="end"/>
    </w:r>
    <w:r>
      <w:rPr>
        <w:sz w:val="16"/>
      </w:rPr>
      <w:t xml:space="preserve"> / W97 / January 15</w:t>
    </w:r>
    <w:r>
      <w:rPr>
        <w:sz w:val="16"/>
        <w:vertAlign w:val="superscript"/>
      </w:rPr>
      <w:t>th</w:t>
    </w:r>
    <w:r>
      <w:rPr>
        <w:sz w:val="16"/>
      </w:rPr>
      <w:t xml:space="preserve"> 1999 / Page </w:t>
    </w:r>
    <w:r>
      <w:rPr>
        <w:sz w:val="16"/>
      </w:rPr>
      <w:fldChar w:fldCharType="begin"/>
    </w:r>
    <w:r>
      <w:rPr>
        <w:sz w:val="16"/>
      </w:rPr>
      <w:instrText xml:space="preserve">PAGE  \* MERGEFORMAT </w:instrText>
    </w:r>
    <w:r>
      <w:rPr>
        <w:sz w:val="16"/>
      </w:rPr>
      <w:fldChar w:fldCharType="separate"/>
    </w:r>
    <w:r w:rsidR="00E304D2">
      <w:rPr>
        <w:noProof/>
        <w:sz w:val="16"/>
      </w:rPr>
      <w:t>13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NUMPAGES  \* MERGEFORMAT </w:instrText>
    </w:r>
    <w:r>
      <w:rPr>
        <w:sz w:val="16"/>
      </w:rPr>
      <w:fldChar w:fldCharType="separate"/>
    </w:r>
    <w:r w:rsidR="00E304D2">
      <w:rPr>
        <w:noProof/>
        <w:sz w:val="16"/>
      </w:rPr>
      <w:t>13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32B" w:rsidRDefault="00CB032B">
      <w:pPr>
        <w:spacing w:before="0"/>
      </w:pPr>
      <w:r>
        <w:separator/>
      </w:r>
    </w:p>
  </w:footnote>
  <w:footnote w:type="continuationSeparator" w:id="0">
    <w:p w:rsidR="00CB032B" w:rsidRDefault="00CB032B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32B" w:rsidRDefault="00CB032B">
    <w:pPr>
      <w:pBdr>
        <w:bottom w:val="single" w:sz="6" w:space="1" w:color="auto"/>
      </w:pBdr>
      <w:tabs>
        <w:tab w:val="center" w:pos="5103"/>
        <w:tab w:val="right" w:pos="10206"/>
      </w:tabs>
      <w:ind w:left="-426"/>
      <w:jc w:val="left"/>
      <w:rPr>
        <w:b/>
        <w:lang w:val="en-GB"/>
      </w:rPr>
    </w:pPr>
    <w:r>
      <w:rPr>
        <w:b/>
        <w:lang w:val="en-GB"/>
      </w:rPr>
      <w:t>System audit plan</w:t>
    </w:r>
    <w:r>
      <w:rPr>
        <w:b/>
        <w:lang w:val="en-GB"/>
      </w:rPr>
      <w:tab/>
      <w:t>CLINICAL TRIAL DOCUMENTATION</w:t>
    </w:r>
    <w:r>
      <w:rPr>
        <w:b/>
        <w:lang w:val="en-GB"/>
      </w:rPr>
      <w:tab/>
      <w:t>Date - Ref</w:t>
    </w:r>
  </w:p>
  <w:p w:rsidR="00CB032B" w:rsidRDefault="00CB032B"/>
  <w:p w:rsidR="00CB032B" w:rsidRDefault="00CB03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BEA320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96BCD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C0880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FA492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FEA58F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C4721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ACCE99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0228F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4400C2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B8E776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4C5EF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00A0D5C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3">
    <w:nsid w:val="10BA53AE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4">
    <w:nsid w:val="178B715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18495B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1F5C46A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286A2707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18">
    <w:nsid w:val="29A851E6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3131587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32564A6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358A4031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4369668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468C39B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4BFA0D0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4EA2715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52135C15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>
    <w:nsid w:val="57E8322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5D1C3C24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29">
    <w:nsid w:val="5F062B22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>
    <w:nsid w:val="647F28A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64DA4F08"/>
    <w:multiLevelType w:val="singleLevel"/>
    <w:tmpl w:val="7D328DA2"/>
    <w:lvl w:ilvl="0">
      <w:start w:val="2"/>
      <w:numFmt w:val="bullet"/>
      <w:lvlText w:val="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</w:abstractNum>
  <w:abstractNum w:abstractNumId="32">
    <w:nsid w:val="64EC0E64"/>
    <w:multiLevelType w:val="singleLevel"/>
    <w:tmpl w:val="FFFFFFFF"/>
    <w:lvl w:ilvl="0">
      <w:start w:val="1"/>
      <w:numFmt w:val="bullet"/>
      <w:lvlText w:val="–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sz w:val="20"/>
      </w:rPr>
    </w:lvl>
  </w:abstractNum>
  <w:abstractNum w:abstractNumId="33">
    <w:nsid w:val="6E3707A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>
    <w:nsid w:val="762B26C0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­"/>
        <w:legacy w:legacy="1" w:legacySpace="0" w:legacyIndent="927"/>
        <w:lvlJc w:val="left"/>
      </w:lvl>
    </w:lvlOverride>
  </w:num>
  <w:num w:numId="2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134" w:hanging="283"/>
        </w:pPr>
        <w:rPr>
          <w:rFonts w:ascii="Times New Roman" w:hAnsi="Times New Roman" w:hint="default"/>
          <w:sz w:val="20"/>
        </w:rPr>
      </w:lvl>
    </w:lvlOverride>
  </w:num>
  <w:num w:numId="3">
    <w:abstractNumId w:val="31"/>
  </w:num>
  <w:num w:numId="4">
    <w:abstractNumId w:val="25"/>
  </w:num>
  <w:num w:numId="5">
    <w:abstractNumId w:val="14"/>
  </w:num>
  <w:num w:numId="6">
    <w:abstractNumId w:val="24"/>
  </w:num>
  <w:num w:numId="7">
    <w:abstractNumId w:val="19"/>
  </w:num>
  <w:num w:numId="8">
    <w:abstractNumId w:val="21"/>
  </w:num>
  <w:num w:numId="9">
    <w:abstractNumId w:val="29"/>
  </w:num>
  <w:num w:numId="10">
    <w:abstractNumId w:val="34"/>
  </w:num>
  <w:num w:numId="11">
    <w:abstractNumId w:val="27"/>
  </w:num>
  <w:num w:numId="12">
    <w:abstractNumId w:val="30"/>
  </w:num>
  <w:num w:numId="13">
    <w:abstractNumId w:val="23"/>
  </w:num>
  <w:num w:numId="14">
    <w:abstractNumId w:val="18"/>
  </w:num>
  <w:num w:numId="15">
    <w:abstractNumId w:val="15"/>
  </w:num>
  <w:num w:numId="16">
    <w:abstractNumId w:val="22"/>
  </w:num>
  <w:num w:numId="17">
    <w:abstractNumId w:val="12"/>
  </w:num>
  <w:num w:numId="18">
    <w:abstractNumId w:val="20"/>
  </w:num>
  <w:num w:numId="19">
    <w:abstractNumId w:val="13"/>
  </w:num>
  <w:num w:numId="20">
    <w:abstractNumId w:val="10"/>
    <w:lvlOverride w:ilvl="0">
      <w:lvl w:ilvl="0">
        <w:start w:val="1"/>
        <w:numFmt w:val="bullet"/>
        <w:lvlText w:val="–"/>
        <w:legacy w:legacy="1" w:legacySpace="0" w:legacyIndent="283"/>
        <w:lvlJc w:val="left"/>
        <w:pPr>
          <w:ind w:left="1417" w:hanging="283"/>
        </w:pPr>
        <w:rPr>
          <w:sz w:val="20"/>
        </w:rPr>
      </w:lvl>
    </w:lvlOverride>
  </w:num>
  <w:num w:numId="21">
    <w:abstractNumId w:val="1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2">
    <w:abstractNumId w:val="17"/>
  </w:num>
  <w:num w:numId="23">
    <w:abstractNumId w:val="32"/>
  </w:num>
  <w:num w:numId="24">
    <w:abstractNumId w:val="28"/>
  </w:num>
  <w:num w:numId="25">
    <w:abstractNumId w:val="26"/>
  </w:num>
  <w:num w:numId="26">
    <w:abstractNumId w:val="11"/>
  </w:num>
  <w:num w:numId="27">
    <w:abstractNumId w:val="16"/>
  </w:num>
  <w:num w:numId="28">
    <w:abstractNumId w:val="33"/>
  </w:num>
  <w:num w:numId="29">
    <w:abstractNumId w:val="8"/>
  </w:num>
  <w:num w:numId="30">
    <w:abstractNumId w:val="3"/>
  </w:num>
  <w:num w:numId="31">
    <w:abstractNumId w:val="2"/>
  </w:num>
  <w:num w:numId="32">
    <w:abstractNumId w:val="1"/>
  </w:num>
  <w:num w:numId="33">
    <w:abstractNumId w:val="0"/>
  </w:num>
  <w:num w:numId="34">
    <w:abstractNumId w:val="9"/>
  </w:num>
  <w:num w:numId="35">
    <w:abstractNumId w:val="7"/>
  </w:num>
  <w:num w:numId="36">
    <w:abstractNumId w:val="6"/>
  </w:num>
  <w:num w:numId="37">
    <w:abstractNumId w:val="5"/>
  </w:num>
  <w:num w:numId="38">
    <w:abstractNumId w:val="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linkStyl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4D2"/>
    <w:rsid w:val="00CB032B"/>
    <w:rsid w:val="00E304D2"/>
    <w:rsid w:val="00FD6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E304D2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304D2"/>
    <w:pPr>
      <w:numPr>
        <w:numId w:val="27"/>
      </w:numPr>
    </w:pPr>
  </w:style>
  <w:style w:type="character" w:styleId="Accentuation">
    <w:name w:val="Emphasis"/>
    <w:uiPriority w:val="20"/>
    <w:qFormat/>
    <w:rsid w:val="00E304D2"/>
    <w:rPr>
      <w:i/>
      <w:iCs/>
    </w:rPr>
  </w:style>
  <w:style w:type="character" w:styleId="AcronymeHTML">
    <w:name w:val="HTML Acronym"/>
    <w:uiPriority w:val="99"/>
    <w:semiHidden/>
    <w:unhideWhenUsed/>
    <w:rsid w:val="00E304D2"/>
  </w:style>
  <w:style w:type="paragraph" w:styleId="AdresseHTML">
    <w:name w:val="HTML Address"/>
    <w:basedOn w:val="Normal"/>
    <w:link w:val="AdresseHTMLCar"/>
    <w:uiPriority w:val="99"/>
    <w:semiHidden/>
    <w:unhideWhenUsed/>
    <w:rsid w:val="00E304D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304D2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E304D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304D2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304D2"/>
  </w:style>
  <w:style w:type="paragraph" w:styleId="Citation">
    <w:name w:val="Quote"/>
    <w:basedOn w:val="Normal"/>
    <w:next w:val="Normal"/>
    <w:link w:val="CitationCar"/>
    <w:uiPriority w:val="29"/>
    <w:qFormat/>
    <w:rsid w:val="00E304D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304D2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E304D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0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304D2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304D2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304D2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E304D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304D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304D2"/>
  </w:style>
  <w:style w:type="character" w:customStyle="1" w:styleId="DateCar">
    <w:name w:val="Date Car"/>
    <w:link w:val="Date"/>
    <w:uiPriority w:val="99"/>
    <w:semiHidden/>
    <w:rsid w:val="00E304D2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E304D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304D2"/>
    <w:rPr>
      <w:b/>
      <w:bCs/>
    </w:rPr>
  </w:style>
  <w:style w:type="character" w:styleId="Emphaseintense">
    <w:name w:val="Intense Emphasis"/>
    <w:uiPriority w:val="21"/>
    <w:qFormat/>
    <w:rsid w:val="00E304D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304D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304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304D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304D2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304D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304D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304D2"/>
    <w:rPr>
      <w:rFonts w:ascii="Gill Sans" w:hAnsi="Gill Sans"/>
    </w:rPr>
  </w:style>
  <w:style w:type="table" w:styleId="Grilleclaire">
    <w:name w:val="Light Grid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30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E304D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E304D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304D2"/>
    <w:rPr>
      <w:b/>
      <w:bCs/>
    </w:rPr>
  </w:style>
  <w:style w:type="paragraph" w:styleId="Liste2">
    <w:name w:val="List 2"/>
    <w:basedOn w:val="Normal"/>
    <w:uiPriority w:val="99"/>
    <w:semiHidden/>
    <w:unhideWhenUsed/>
    <w:rsid w:val="00E304D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304D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304D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304D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304D2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304D2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304D2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304D2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304D2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304D2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304D2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304D2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304D2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304D2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304D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304D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304D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304D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304D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304D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304D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E304D2"/>
  </w:style>
  <w:style w:type="character" w:customStyle="1" w:styleId="NotedefinCar">
    <w:name w:val="Note de fin Car"/>
    <w:link w:val="Notedefin"/>
    <w:uiPriority w:val="99"/>
    <w:semiHidden/>
    <w:rsid w:val="00E304D2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E304D2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E304D2"/>
    <w:rPr>
      <w:b/>
      <w:bCs/>
    </w:rPr>
  </w:style>
  <w:style w:type="character" w:customStyle="1" w:styleId="CommentaireCar">
    <w:name w:val="Commentaire Car"/>
    <w:link w:val="Commentaire0"/>
    <w:semiHidden/>
    <w:rsid w:val="00E304D2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E304D2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304D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304D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E304D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304D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304D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304D2"/>
    <w:pPr>
      <w:ind w:firstLine="210"/>
    </w:pPr>
  </w:style>
  <w:style w:type="character" w:customStyle="1" w:styleId="CorpsdetexteCar">
    <w:name w:val="Corps de texte Car"/>
    <w:link w:val="Corpsdetexte"/>
    <w:semiHidden/>
    <w:rsid w:val="00E304D2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304D2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304D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304D2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304D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304D2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304D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304D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304D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304D2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304D2"/>
  </w:style>
  <w:style w:type="character" w:customStyle="1" w:styleId="SalutationsCar">
    <w:name w:val="Salutations Car"/>
    <w:link w:val="Salutations"/>
    <w:uiPriority w:val="99"/>
    <w:semiHidden/>
    <w:rsid w:val="00E304D2"/>
    <w:rPr>
      <w:rFonts w:ascii="Gill Sans" w:hAnsi="Gill Sans"/>
    </w:rPr>
  </w:style>
  <w:style w:type="paragraph" w:styleId="Sansinterligne">
    <w:name w:val="No Spacing"/>
    <w:uiPriority w:val="1"/>
    <w:qFormat/>
    <w:rsid w:val="00E304D2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E304D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304D2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304D2"/>
  </w:style>
  <w:style w:type="character" w:customStyle="1" w:styleId="SignaturelectroniqueCar">
    <w:name w:val="Signature électronique Car"/>
    <w:link w:val="Signaturelectronique"/>
    <w:uiPriority w:val="99"/>
    <w:semiHidden/>
    <w:rsid w:val="00E304D2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04D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304D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304D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304D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304D2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304D2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304D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E304D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04D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304D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304D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304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304D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304D2"/>
  </w:style>
  <w:style w:type="character" w:customStyle="1" w:styleId="TitredenoteCar">
    <w:name w:val="Titre de note Car"/>
    <w:link w:val="Titredenote"/>
    <w:uiPriority w:val="99"/>
    <w:semiHidden/>
    <w:rsid w:val="00E304D2"/>
    <w:rPr>
      <w:rFonts w:ascii="Gill Sans" w:hAnsi="Gill Sans"/>
    </w:rPr>
  </w:style>
  <w:style w:type="character" w:styleId="Titredulivre">
    <w:name w:val="Book Title"/>
    <w:uiPriority w:val="33"/>
    <w:qFormat/>
    <w:rsid w:val="00E304D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E304D2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E304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304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304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304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304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304D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304D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80"/>
      <w:jc w:val="both"/>
    </w:pPr>
    <w:rPr>
      <w:rFonts w:ascii="Gill Sans" w:hAnsi="Gill Sans"/>
    </w:rPr>
  </w:style>
  <w:style w:type="paragraph" w:styleId="Titre1">
    <w:name w:val="heading 1"/>
    <w:basedOn w:val="Normal"/>
    <w:next w:val="Normal"/>
    <w:qFormat/>
    <w:pPr>
      <w:keepNext/>
      <w:keepLines/>
      <w:tabs>
        <w:tab w:val="right" w:pos="9639"/>
      </w:tabs>
      <w:spacing w:before="360" w:after="240"/>
      <w:ind w:left="709" w:hanging="709"/>
      <w:outlineLvl w:val="0"/>
    </w:pPr>
    <w:rPr>
      <w:b/>
      <w:caps/>
      <w:sz w:val="24"/>
    </w:rPr>
  </w:style>
  <w:style w:type="paragraph" w:styleId="Titre2">
    <w:name w:val="heading 2"/>
    <w:basedOn w:val="Titre1"/>
    <w:next w:val="Normal"/>
    <w:qFormat/>
    <w:pPr>
      <w:spacing w:before="240" w:after="120"/>
      <w:ind w:left="1134" w:hanging="505"/>
      <w:outlineLvl w:val="1"/>
    </w:pPr>
    <w:rPr>
      <w:sz w:val="22"/>
    </w:rPr>
  </w:style>
  <w:style w:type="paragraph" w:styleId="Titre3">
    <w:name w:val="heading 3"/>
    <w:basedOn w:val="Titre1"/>
    <w:next w:val="Normal"/>
    <w:qFormat/>
    <w:pPr>
      <w:spacing w:before="300" w:after="180"/>
      <w:ind w:left="1843" w:hanging="708"/>
      <w:outlineLvl w:val="2"/>
    </w:pPr>
    <w:rPr>
      <w:sz w:val="20"/>
    </w:rPr>
  </w:style>
  <w:style w:type="paragraph" w:styleId="Titre4">
    <w:name w:val="heading 4"/>
    <w:basedOn w:val="Normal"/>
    <w:next w:val="Normal"/>
    <w:qFormat/>
    <w:pPr>
      <w:keepNext/>
      <w:spacing w:before="240" w:after="60"/>
      <w:ind w:left="2832" w:hanging="708"/>
      <w:outlineLvl w:val="3"/>
    </w:pPr>
    <w:rPr>
      <w:rFonts w:ascii="Minion" w:hAnsi="Minion"/>
      <w:b/>
      <w:sz w:val="22"/>
    </w:rPr>
  </w:style>
  <w:style w:type="paragraph" w:styleId="Titre5">
    <w:name w:val="heading 5"/>
    <w:basedOn w:val="Normal"/>
    <w:next w:val="Definition"/>
    <w:qFormat/>
    <w:pPr>
      <w:keepNext/>
      <w:spacing w:before="240"/>
      <w:ind w:left="2835"/>
      <w:outlineLvl w:val="4"/>
    </w:pPr>
    <w:rPr>
      <w:rFonts w:ascii="Comic Sans MS" w:hAnsi="Comic Sans MS"/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DefaultFont">
    <w:name w:val="Police par défaut.Default Font"/>
    <w:rPr>
      <w:sz w:val="20"/>
    </w:rPr>
  </w:style>
  <w:style w:type="character" w:customStyle="1" w:styleId="PolicepardfautDefaultFont4">
    <w:name w:val="Police par défaut.Default Font4"/>
    <w:rPr>
      <w:sz w:val="20"/>
    </w:rPr>
  </w:style>
  <w:style w:type="character" w:customStyle="1" w:styleId="PolicepardfautDefaultFont3">
    <w:name w:val="Police par défaut.Default Font3"/>
    <w:rPr>
      <w:sz w:val="20"/>
    </w:rPr>
  </w:style>
  <w:style w:type="character" w:customStyle="1" w:styleId="PolicepardfautDefaultFont2">
    <w:name w:val="Police par défaut.Default Font2"/>
    <w:rPr>
      <w:sz w:val="20"/>
    </w:rPr>
  </w:style>
  <w:style w:type="character" w:customStyle="1" w:styleId="PolicepardfautDefaultFont1">
    <w:name w:val="Police par défaut.Default Font1"/>
    <w:rPr>
      <w:sz w:val="20"/>
    </w:rPr>
  </w:style>
  <w:style w:type="paragraph" w:customStyle="1" w:styleId="Definition">
    <w:name w:val="Definition"/>
    <w:basedOn w:val="Normal"/>
    <w:pPr>
      <w:spacing w:before="115"/>
      <w:ind w:left="2880"/>
    </w:pPr>
    <w:rPr>
      <w:noProof/>
    </w:rPr>
  </w:style>
  <w:style w:type="paragraph" w:styleId="Commentaire">
    <w:name w:val="annotation text"/>
    <w:basedOn w:val="Normal"/>
    <w:semiHidden/>
    <w:rPr>
      <w:rFonts w:ascii="Univers" w:hAnsi="Univers"/>
    </w:rPr>
  </w:style>
  <w:style w:type="paragraph" w:styleId="TM8">
    <w:name w:val="toc 8"/>
    <w:basedOn w:val="Normal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styleId="TM7">
    <w:name w:val="toc 7"/>
    <w:basedOn w:val="Normal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6">
    <w:name w:val="toc 6"/>
    <w:basedOn w:val="Normal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5">
    <w:name w:val="toc 5"/>
    <w:basedOn w:val="Normal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4">
    <w:name w:val="toc 4"/>
    <w:basedOn w:val="Normal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3">
    <w:name w:val="toc 3"/>
    <w:basedOn w:val="Normal"/>
    <w:next w:val="Normal"/>
    <w:semiHidden/>
    <w:pPr>
      <w:tabs>
        <w:tab w:val="left" w:pos="-720"/>
        <w:tab w:val="right" w:leader="dot" w:pos="9781"/>
      </w:tabs>
      <w:spacing w:before="0"/>
      <w:ind w:left="2880"/>
    </w:pPr>
    <w:rPr>
      <w:i/>
      <w:noProof/>
      <w:sz w:val="16"/>
    </w:rPr>
  </w:style>
  <w:style w:type="paragraph" w:styleId="TM2">
    <w:name w:val="toc 2"/>
    <w:basedOn w:val="Normal"/>
    <w:next w:val="Normal"/>
    <w:semiHidden/>
    <w:pPr>
      <w:tabs>
        <w:tab w:val="right" w:leader="underscore" w:pos="9781"/>
      </w:tabs>
      <w:spacing w:before="0"/>
      <w:ind w:left="1985"/>
      <w:jc w:val="left"/>
    </w:pPr>
    <w:rPr>
      <w:i/>
      <w:caps/>
      <w:noProof/>
      <w:sz w:val="16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spacing w:before="0"/>
      <w:ind w:left="1701"/>
      <w:jc w:val="left"/>
    </w:pPr>
    <w:rPr>
      <w:i/>
      <w:caps/>
      <w:sz w:val="16"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semiHidden/>
    <w:pPr>
      <w:tabs>
        <w:tab w:val="center" w:pos="4535"/>
        <w:tab w:val="right" w:pos="9071"/>
      </w:tabs>
    </w:pPr>
  </w:style>
  <w:style w:type="paragraph" w:styleId="En-tte">
    <w:name w:val="header"/>
    <w:basedOn w:val="Normal"/>
    <w:semiHidden/>
    <w:pPr>
      <w:tabs>
        <w:tab w:val="center" w:pos="4253"/>
        <w:tab w:val="right" w:pos="8505"/>
      </w:tabs>
    </w:pPr>
  </w:style>
  <w:style w:type="paragraph" w:styleId="Notedebasdepage">
    <w:name w:val="footnote text"/>
    <w:basedOn w:val="Normal"/>
    <w:semiHidden/>
  </w:style>
  <w:style w:type="paragraph" w:customStyle="1" w:styleId="Mention">
    <w:name w:val="Mention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semiHidden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semiHidden/>
    <w:rPr>
      <w:b/>
      <w:sz w:val="24"/>
    </w:rPr>
  </w:style>
  <w:style w:type="character" w:styleId="Appelnotedebasdep">
    <w:name w:val="footnote reference"/>
    <w:semiHidden/>
    <w:rPr>
      <w:position w:val="6"/>
      <w:sz w:val="16"/>
    </w:rPr>
  </w:style>
  <w:style w:type="paragraph" w:customStyle="1" w:styleId="B1">
    <w:name w:val="B1"/>
    <w:basedOn w:val="Normal"/>
    <w:pPr>
      <w:spacing w:before="60"/>
      <w:ind w:left="850" w:hanging="283"/>
    </w:pPr>
  </w:style>
  <w:style w:type="paragraph" w:customStyle="1" w:styleId="B2">
    <w:name w:val="B2"/>
    <w:basedOn w:val="B1"/>
    <w:pPr>
      <w:ind w:left="1134"/>
    </w:pPr>
  </w:style>
  <w:style w:type="paragraph" w:customStyle="1" w:styleId="B3">
    <w:name w:val="B3"/>
    <w:basedOn w:val="B2"/>
    <w:pPr>
      <w:ind w:left="1418"/>
    </w:pPr>
  </w:style>
  <w:style w:type="character" w:styleId="Marquedecommentaire">
    <w:name w:val="annotation reference"/>
    <w:semiHidden/>
    <w:rPr>
      <w:rFonts w:ascii="Univers" w:hAnsi="Univers"/>
      <w:sz w:val="16"/>
    </w:rPr>
  </w:style>
  <w:style w:type="character" w:styleId="Numrodeligne">
    <w:name w:val="line number"/>
    <w:basedOn w:val="Policepardfaut"/>
    <w:semiHidden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Titre">
    <w:name w:val="Title"/>
    <w:basedOn w:val="Normal"/>
    <w:next w:val="Normal"/>
    <w:pPr>
      <w:spacing w:before="120" w:after="120"/>
      <w:ind w:left="1134" w:right="1134"/>
      <w:jc w:val="center"/>
    </w:pPr>
    <w:rPr>
      <w:b/>
      <w:caps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  <w:lang w:val="en-US"/>
    </w:rPr>
  </w:style>
  <w:style w:type="character" w:styleId="Lienhypertexte">
    <w:name w:val="Hyperlink"/>
    <w:semiHidden/>
    <w:rPr>
      <w:color w:val="0000FF"/>
      <w:sz w:val="20"/>
      <w:u w:val="single"/>
    </w:rPr>
  </w:style>
  <w:style w:type="paragraph" w:styleId="Retraitnormal">
    <w:name w:val="Normal Indent"/>
    <w:basedOn w:val="Normal"/>
    <w:semiHidden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sz w:val="60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character" w:styleId="Lienhypertextesuivivisit">
    <w:name w:val="FollowedHyperlink"/>
    <w:semiHidden/>
    <w:rPr>
      <w:color w:val="800080"/>
      <w:sz w:val="2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styleId="Corpsdetexte2">
    <w:name w:val="Body Text 2"/>
    <w:basedOn w:val="Normal"/>
    <w:semiHidden/>
    <w:pPr>
      <w:spacing w:after="60"/>
    </w:pPr>
    <w:rPr>
      <w:color w:val="FF0000"/>
    </w:rPr>
  </w:style>
  <w:style w:type="paragraph" w:customStyle="1" w:styleId="Header">
    <w:name w:val="Header"/>
    <w:basedOn w:val="Normal"/>
    <w:next w:val="Normal"/>
    <w:pPr>
      <w:jc w:val="center"/>
    </w:pPr>
    <w:rPr>
      <w:b/>
      <w:caps/>
      <w:color w:val="0000FF"/>
      <w:sz w:val="28"/>
    </w:rPr>
  </w:style>
  <w:style w:type="paragraph" w:customStyle="1" w:styleId="S1">
    <w:name w:val="S1"/>
    <w:basedOn w:val="B1"/>
  </w:style>
  <w:style w:type="paragraph" w:customStyle="1" w:styleId="S2">
    <w:name w:val="S2"/>
    <w:basedOn w:val="B2"/>
  </w:style>
  <w:style w:type="paragraph" w:customStyle="1" w:styleId="B4">
    <w:name w:val="B4"/>
    <w:basedOn w:val="B3"/>
    <w:pPr>
      <w:ind w:left="1985"/>
    </w:pPr>
  </w:style>
  <w:style w:type="paragraph" w:customStyle="1" w:styleId="S3">
    <w:name w:val="S3"/>
    <w:basedOn w:val="B3"/>
  </w:style>
  <w:style w:type="paragraph" w:customStyle="1" w:styleId="check-list">
    <w:name w:val="check-list"/>
    <w:basedOn w:val="Normal"/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Adressedestinataire0">
    <w:name w:val="envelope address"/>
    <w:basedOn w:val="Normal"/>
    <w:semiHidden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0">
    <w:name w:val="envelope return"/>
    <w:basedOn w:val="Normal"/>
    <w:semiHidden/>
    <w:rPr>
      <w:b/>
      <w:sz w:val="24"/>
    </w:rPr>
  </w:style>
  <w:style w:type="paragraph" w:styleId="Commentaire0">
    <w:name w:val="annotation text"/>
    <w:basedOn w:val="Normal"/>
    <w:link w:val="CommentaireCar"/>
    <w:semiHidden/>
  </w:style>
  <w:style w:type="character" w:styleId="Marquedecommentaire0">
    <w:name w:val="annotation reference"/>
    <w:semiHidden/>
    <w:rPr>
      <w:rFonts w:ascii="Univers" w:hAnsi="Univers"/>
      <w:sz w:val="16"/>
    </w:rPr>
  </w:style>
  <w:style w:type="paragraph" w:styleId="Titre0">
    <w:name w:val="Title"/>
    <w:basedOn w:val="Normal"/>
    <w:qFormat/>
    <w:pPr>
      <w:spacing w:before="240" w:after="60"/>
      <w:jc w:val="center"/>
    </w:pPr>
    <w:rPr>
      <w:rFonts w:ascii="Albertus Medium" w:hAnsi="Albertus Medium"/>
      <w:b/>
      <w:kern w:val="28"/>
      <w:sz w:val="32"/>
    </w:rPr>
  </w:style>
  <w:style w:type="numbering" w:styleId="111111">
    <w:name w:val="Outline List 2"/>
    <w:basedOn w:val="Aucuneliste"/>
    <w:uiPriority w:val="99"/>
    <w:semiHidden/>
    <w:unhideWhenUsed/>
    <w:rsid w:val="00E304D2"/>
    <w:pPr>
      <w:numPr>
        <w:numId w:val="26"/>
      </w:numPr>
    </w:pPr>
  </w:style>
  <w:style w:type="numbering" w:styleId="1ai">
    <w:name w:val="Outline List 1"/>
    <w:basedOn w:val="Aucuneliste"/>
    <w:uiPriority w:val="99"/>
    <w:semiHidden/>
    <w:unhideWhenUsed/>
    <w:rsid w:val="00E304D2"/>
    <w:pPr>
      <w:numPr>
        <w:numId w:val="27"/>
      </w:numPr>
    </w:pPr>
  </w:style>
  <w:style w:type="character" w:styleId="Accentuation">
    <w:name w:val="Emphasis"/>
    <w:uiPriority w:val="20"/>
    <w:qFormat/>
    <w:rsid w:val="00E304D2"/>
    <w:rPr>
      <w:i/>
      <w:iCs/>
    </w:rPr>
  </w:style>
  <w:style w:type="character" w:styleId="AcronymeHTML">
    <w:name w:val="HTML Acronym"/>
    <w:uiPriority w:val="99"/>
    <w:semiHidden/>
    <w:unhideWhenUsed/>
    <w:rsid w:val="00E304D2"/>
  </w:style>
  <w:style w:type="paragraph" w:styleId="AdresseHTML">
    <w:name w:val="HTML Address"/>
    <w:basedOn w:val="Normal"/>
    <w:link w:val="AdresseHTMLCar"/>
    <w:uiPriority w:val="99"/>
    <w:semiHidden/>
    <w:unhideWhenUsed/>
    <w:rsid w:val="00E304D2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E304D2"/>
    <w:rPr>
      <w:rFonts w:ascii="Gill Sans" w:hAnsi="Gill Sans"/>
      <w:i/>
      <w:iCs/>
    </w:rPr>
  </w:style>
  <w:style w:type="character" w:styleId="Appeldenotedefin">
    <w:name w:val="endnote reference"/>
    <w:uiPriority w:val="99"/>
    <w:semiHidden/>
    <w:unhideWhenUsed/>
    <w:rsid w:val="00E304D2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E304D2"/>
    <w:pPr>
      <w:numPr>
        <w:numId w:val="2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E304D2"/>
  </w:style>
  <w:style w:type="paragraph" w:styleId="Citation">
    <w:name w:val="Quote"/>
    <w:basedOn w:val="Normal"/>
    <w:next w:val="Normal"/>
    <w:link w:val="CitationCar"/>
    <w:uiPriority w:val="29"/>
    <w:qFormat/>
    <w:rsid w:val="00E304D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304D2"/>
    <w:rPr>
      <w:rFonts w:ascii="Gill Sans" w:hAnsi="Gill Sans"/>
      <w:i/>
      <w:iCs/>
      <w:color w:val="000000"/>
    </w:rPr>
  </w:style>
  <w:style w:type="character" w:styleId="CitationHTML">
    <w:name w:val="HTML Cite"/>
    <w:uiPriority w:val="99"/>
    <w:semiHidden/>
    <w:unhideWhenUsed/>
    <w:rsid w:val="00E304D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304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E304D2"/>
    <w:rPr>
      <w:rFonts w:ascii="Gill Sans" w:hAnsi="Gill Sans"/>
      <w:b/>
      <w:bCs/>
      <w:i/>
      <w:iCs/>
      <w:color w:val="4F81BD"/>
    </w:rPr>
  </w:style>
  <w:style w:type="character" w:styleId="ClavierHTML">
    <w:name w:val="HTML Keyboard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E304D2"/>
    <w:pPr>
      <w:spacing w:before="18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E304D2"/>
    <w:pPr>
      <w:spacing w:before="18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3">
    <w:name w:val="Body Text 3"/>
    <w:basedOn w:val="Normal"/>
    <w:link w:val="Corpsdetexte3Car"/>
    <w:uiPriority w:val="99"/>
    <w:semiHidden/>
    <w:unhideWhenUsed/>
    <w:rsid w:val="00E304D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E304D2"/>
    <w:rPr>
      <w:rFonts w:ascii="Gill Sans" w:hAnsi="Gill Sans"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E304D2"/>
  </w:style>
  <w:style w:type="character" w:customStyle="1" w:styleId="DateCar">
    <w:name w:val="Date Car"/>
    <w:link w:val="Date"/>
    <w:uiPriority w:val="99"/>
    <w:semiHidden/>
    <w:rsid w:val="00E304D2"/>
    <w:rPr>
      <w:rFonts w:ascii="Gill Sans" w:hAnsi="Gill Sans"/>
    </w:rPr>
  </w:style>
  <w:style w:type="character" w:styleId="DfinitionHTML">
    <w:name w:val="HTML Definition"/>
    <w:uiPriority w:val="99"/>
    <w:semiHidden/>
    <w:unhideWhenUsed/>
    <w:rsid w:val="00E304D2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E304D2"/>
    <w:rPr>
      <w:b/>
      <w:bCs/>
    </w:rPr>
  </w:style>
  <w:style w:type="character" w:styleId="Emphaseintense">
    <w:name w:val="Intense Emphasis"/>
    <w:uiPriority w:val="21"/>
    <w:qFormat/>
    <w:rsid w:val="00E304D2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E304D2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E304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E304D2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E304D2"/>
    <w:pPr>
      <w:keepLines w:val="0"/>
      <w:tabs>
        <w:tab w:val="clear" w:pos="9639"/>
      </w:tabs>
      <w:spacing w:before="240" w:after="60"/>
      <w:ind w:left="0" w:firstLine="0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E304D2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E304D2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E304D2"/>
    <w:rPr>
      <w:rFonts w:ascii="Gill Sans" w:hAnsi="Gill Sans"/>
    </w:rPr>
  </w:style>
  <w:style w:type="table" w:styleId="Grilleclaire">
    <w:name w:val="Light Grid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E304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E304D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E304D2"/>
    <w:pPr>
      <w:spacing w:before="18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E304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E304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E304D2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uiPriority w:val="99"/>
    <w:semiHidden/>
    <w:unhideWhenUsed/>
    <w:rsid w:val="00E304D2"/>
    <w:pPr>
      <w:ind w:left="1600" w:hanging="200"/>
    </w:pPr>
  </w:style>
  <w:style w:type="paragraph" w:styleId="Index9">
    <w:name w:val="index 9"/>
    <w:basedOn w:val="Normal"/>
    <w:next w:val="Normal"/>
    <w:uiPriority w:val="99"/>
    <w:semiHidden/>
    <w:unhideWhenUsed/>
    <w:rsid w:val="00E304D2"/>
    <w:pPr>
      <w:ind w:left="1800" w:hanging="20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E304D2"/>
    <w:rPr>
      <w:b/>
      <w:bCs/>
    </w:rPr>
  </w:style>
  <w:style w:type="paragraph" w:styleId="Liste2">
    <w:name w:val="List 2"/>
    <w:basedOn w:val="Normal"/>
    <w:uiPriority w:val="99"/>
    <w:semiHidden/>
    <w:unhideWhenUsed/>
    <w:rsid w:val="00E304D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304D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304D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304D2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E304D2"/>
    <w:pPr>
      <w:numPr>
        <w:numId w:val="29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E304D2"/>
    <w:pPr>
      <w:numPr>
        <w:numId w:val="30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E304D2"/>
    <w:pPr>
      <w:numPr>
        <w:numId w:val="31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E304D2"/>
    <w:pPr>
      <w:numPr>
        <w:numId w:val="32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E304D2"/>
    <w:pPr>
      <w:numPr>
        <w:numId w:val="33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E304D2"/>
    <w:pPr>
      <w:numPr>
        <w:numId w:val="34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E304D2"/>
    <w:pPr>
      <w:numPr>
        <w:numId w:val="35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E304D2"/>
    <w:pPr>
      <w:numPr>
        <w:numId w:val="36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E304D2"/>
    <w:pPr>
      <w:numPr>
        <w:numId w:val="37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E304D2"/>
    <w:pPr>
      <w:numPr>
        <w:numId w:val="38"/>
      </w:numPr>
      <w:contextualSpacing/>
    </w:pPr>
  </w:style>
  <w:style w:type="table" w:styleId="Listeclaire">
    <w:name w:val="Light List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E304D2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E304D2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E304D2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E304D2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E304D2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E304D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E304D2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E304D2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E304D2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E304D2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304D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E304D2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E304D2"/>
  </w:style>
  <w:style w:type="character" w:customStyle="1" w:styleId="NotedefinCar">
    <w:name w:val="Note de fin Car"/>
    <w:link w:val="Notedefin"/>
    <w:uiPriority w:val="99"/>
    <w:semiHidden/>
    <w:rsid w:val="00E304D2"/>
    <w:rPr>
      <w:rFonts w:ascii="Gill Sans" w:hAnsi="Gill Sans"/>
    </w:rPr>
  </w:style>
  <w:style w:type="character" w:styleId="Numrodepage">
    <w:name w:val="page number"/>
    <w:uiPriority w:val="99"/>
    <w:semiHidden/>
    <w:unhideWhenUsed/>
    <w:rsid w:val="00E304D2"/>
  </w:style>
  <w:style w:type="paragraph" w:styleId="Objetducommentaire">
    <w:name w:val="annotation subject"/>
    <w:basedOn w:val="Commentaire0"/>
    <w:next w:val="Commentaire0"/>
    <w:link w:val="ObjetducommentaireCar"/>
    <w:uiPriority w:val="99"/>
    <w:semiHidden/>
    <w:unhideWhenUsed/>
    <w:rsid w:val="00E304D2"/>
    <w:rPr>
      <w:b/>
      <w:bCs/>
    </w:rPr>
  </w:style>
  <w:style w:type="character" w:customStyle="1" w:styleId="CommentaireCar">
    <w:name w:val="Commentaire Car"/>
    <w:link w:val="Commentaire0"/>
    <w:semiHidden/>
    <w:rsid w:val="00E304D2"/>
    <w:rPr>
      <w:rFonts w:ascii="Gill Sans" w:hAnsi="Gill Sans"/>
    </w:rPr>
  </w:style>
  <w:style w:type="character" w:customStyle="1" w:styleId="ObjetducommentaireCar">
    <w:name w:val="Objet du commentaire Car"/>
    <w:link w:val="Objetducommentaire"/>
    <w:uiPriority w:val="99"/>
    <w:semiHidden/>
    <w:rsid w:val="00E304D2"/>
    <w:rPr>
      <w:rFonts w:ascii="Gill Sans" w:hAnsi="Gill Sans"/>
      <w:b/>
      <w:bCs/>
    </w:rPr>
  </w:style>
  <w:style w:type="table" w:styleId="Ombrageclair">
    <w:name w:val="Light Shading"/>
    <w:basedOn w:val="TableauNormal"/>
    <w:uiPriority w:val="60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E304D2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304D2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uiPriority w:val="99"/>
    <w:semiHidden/>
    <w:rsid w:val="00E304D2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E304D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E304D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E304D2"/>
    <w:pPr>
      <w:ind w:firstLine="210"/>
    </w:pPr>
  </w:style>
  <w:style w:type="character" w:customStyle="1" w:styleId="CorpsdetexteCar">
    <w:name w:val="Corps de texte Car"/>
    <w:link w:val="Corpsdetexte"/>
    <w:semiHidden/>
    <w:rsid w:val="00E304D2"/>
    <w:rPr>
      <w:rFonts w:ascii="Gill Sans" w:hAnsi="Gill Sans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E304D2"/>
    <w:rPr>
      <w:rFonts w:ascii="Gill Sans" w:hAnsi="Gill Sans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E304D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E304D2"/>
    <w:rPr>
      <w:rFonts w:ascii="Gill Sans" w:hAnsi="Gill Sans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E304D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E304D2"/>
    <w:rPr>
      <w:rFonts w:ascii="Gill Sans" w:hAnsi="Gill Sans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E304D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E304D2"/>
    <w:rPr>
      <w:rFonts w:ascii="Gill Sans" w:hAnsi="Gill Sans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E304D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E304D2"/>
    <w:rPr>
      <w:rFonts w:ascii="Gill Sans" w:hAnsi="Gill Sans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E304D2"/>
  </w:style>
  <w:style w:type="character" w:customStyle="1" w:styleId="SalutationsCar">
    <w:name w:val="Salutations Car"/>
    <w:link w:val="Salutations"/>
    <w:uiPriority w:val="99"/>
    <w:semiHidden/>
    <w:rsid w:val="00E304D2"/>
    <w:rPr>
      <w:rFonts w:ascii="Gill Sans" w:hAnsi="Gill Sans"/>
    </w:rPr>
  </w:style>
  <w:style w:type="paragraph" w:styleId="Sansinterligne">
    <w:name w:val="No Spacing"/>
    <w:uiPriority w:val="1"/>
    <w:qFormat/>
    <w:rsid w:val="00E304D2"/>
    <w:pPr>
      <w:jc w:val="both"/>
    </w:pPr>
    <w:rPr>
      <w:rFonts w:ascii="Gill Sans" w:hAnsi="Gill Sans"/>
    </w:rPr>
  </w:style>
  <w:style w:type="paragraph" w:styleId="Signature">
    <w:name w:val="Signature"/>
    <w:basedOn w:val="Normal"/>
    <w:link w:val="SignatureCar"/>
    <w:uiPriority w:val="99"/>
    <w:semiHidden/>
    <w:unhideWhenUsed/>
    <w:rsid w:val="00E304D2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E304D2"/>
    <w:rPr>
      <w:rFonts w:ascii="Gill Sans" w:hAnsi="Gill Sans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E304D2"/>
  </w:style>
  <w:style w:type="character" w:customStyle="1" w:styleId="SignaturelectroniqueCar">
    <w:name w:val="Signature électronique Car"/>
    <w:link w:val="Signaturelectronique"/>
    <w:uiPriority w:val="99"/>
    <w:semiHidden/>
    <w:rsid w:val="00E304D2"/>
    <w:rPr>
      <w:rFonts w:ascii="Gill Sans" w:hAnsi="Gill San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304D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E304D2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E304D2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E304D2"/>
    <w:pPr>
      <w:ind w:left="200" w:hanging="200"/>
    </w:pPr>
  </w:style>
  <w:style w:type="table" w:styleId="Tableauclassique1">
    <w:name w:val="Table Classic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E304D2"/>
    <w:pPr>
      <w:spacing w:before="18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E304D2"/>
    <w:pPr>
      <w:spacing w:before="18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E304D2"/>
    <w:pPr>
      <w:spacing w:before="18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E304D2"/>
    <w:pPr>
      <w:spacing w:before="18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E304D2"/>
    <w:rPr>
      <w:rFonts w:ascii="Courier New" w:hAnsi="Courier New" w:cs="Courier New"/>
    </w:rPr>
  </w:style>
  <w:style w:type="character" w:customStyle="1" w:styleId="TextebrutCar">
    <w:name w:val="Texte brut Car"/>
    <w:link w:val="Textebrut"/>
    <w:uiPriority w:val="99"/>
    <w:semiHidden/>
    <w:rsid w:val="00E304D2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04D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304D2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E304D2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E304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80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E304D2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E304D2"/>
    <w:pPr>
      <w:spacing w:before="18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E304D2"/>
  </w:style>
  <w:style w:type="character" w:customStyle="1" w:styleId="TitredenoteCar">
    <w:name w:val="Titre de note Car"/>
    <w:link w:val="Titredenote"/>
    <w:uiPriority w:val="99"/>
    <w:semiHidden/>
    <w:rsid w:val="00E304D2"/>
    <w:rPr>
      <w:rFonts w:ascii="Gill Sans" w:hAnsi="Gill Sans"/>
    </w:rPr>
  </w:style>
  <w:style w:type="character" w:styleId="Titredulivre">
    <w:name w:val="Book Title"/>
    <w:uiPriority w:val="33"/>
    <w:qFormat/>
    <w:rsid w:val="00E304D2"/>
    <w:rPr>
      <w:b/>
      <w:bCs/>
      <w:smallCaps/>
      <w:spacing w:val="5"/>
    </w:rPr>
  </w:style>
  <w:style w:type="paragraph" w:styleId="TitreTR">
    <w:name w:val="toa heading"/>
    <w:basedOn w:val="Normal"/>
    <w:next w:val="Normal"/>
    <w:uiPriority w:val="99"/>
    <w:semiHidden/>
    <w:unhideWhenUsed/>
    <w:rsid w:val="00E304D2"/>
    <w:pPr>
      <w:spacing w:before="120"/>
    </w:pPr>
    <w:rPr>
      <w:rFonts w:ascii="Cambria" w:hAnsi="Cambria"/>
      <w:b/>
      <w:bCs/>
      <w:sz w:val="24"/>
      <w:szCs w:val="24"/>
    </w:rPr>
  </w:style>
  <w:style w:type="table" w:styleId="Trameclaire-Accent1">
    <w:name w:val="Light Shading Accent 1"/>
    <w:basedOn w:val="TableauNormal"/>
    <w:uiPriority w:val="60"/>
    <w:rsid w:val="00E304D2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E304D2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E304D2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E304D2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E304D2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E304D2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E304D2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E304D2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E304D2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E304D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2343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 d'audit de système : STUDY REPORT</vt:lpstr>
    </vt:vector>
  </TitlesOfParts>
  <Company>SUNNIKAN Consulting</Company>
  <LinksUpToDate>false</LinksUpToDate>
  <CharactersWithSpaces>15201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d'audit de système : STUDY REPORT</dc:title>
  <dc:subject/>
  <dc:creator>Dr Georges MARTIN</dc:creator>
  <cp:keywords/>
  <dc:description/>
  <cp:lastModifiedBy>Pierre JOUBERT</cp:lastModifiedBy>
  <cp:revision>2</cp:revision>
  <cp:lastPrinted>1999-01-20T15:27:00Z</cp:lastPrinted>
  <dcterms:created xsi:type="dcterms:W3CDTF">2012-08-30T09:16:00Z</dcterms:created>
  <dcterms:modified xsi:type="dcterms:W3CDTF">2012-08-30T09:16:00Z</dcterms:modified>
</cp:coreProperties>
</file>