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AF5B9" w14:textId="77777777" w:rsidR="005235C7" w:rsidRPr="008E676E" w:rsidRDefault="005235C7" w:rsidP="00616B6C">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503AF5BA" w14:textId="77777777" w:rsidR="00400617" w:rsidRDefault="00140910" w:rsidP="00772CB0">
      <w:pPr>
        <w:pStyle w:val="Titre"/>
      </w:pPr>
      <w:r>
        <w:t xml:space="preserve">Rapport de </w:t>
      </w:r>
      <w:r w:rsidRPr="00027F29">
        <w:rPr>
          <w:highlight w:val="yellow"/>
        </w:rPr>
        <w:t>Contrôle Qualité</w:t>
      </w:r>
    </w:p>
    <w:p w14:paraId="503AF5BB" w14:textId="77777777" w:rsidR="00772CB0" w:rsidRPr="00B55858" w:rsidRDefault="004A04CC" w:rsidP="00772CB0">
      <w:pPr>
        <w:jc w:val="center"/>
        <w:rPr>
          <w:b/>
        </w:rPr>
      </w:pPr>
      <w:r>
        <w:rPr>
          <w:b/>
        </w:rPr>
        <w:t xml:space="preserve">Version </w:t>
      </w:r>
      <w:r w:rsidR="005A6852">
        <w:rPr>
          <w:b/>
        </w:rPr>
        <w:t>0.1</w:t>
      </w:r>
      <w:r>
        <w:rPr>
          <w:b/>
        </w:rPr>
        <w:t xml:space="preserve"> en date du </w:t>
      </w:r>
      <w:r w:rsidRPr="005A6852">
        <w:rPr>
          <w:b/>
          <w:highlight w:val="yellow"/>
        </w:rPr>
        <w:t>22</w:t>
      </w:r>
      <w:r w:rsidR="00772CB0" w:rsidRPr="005A6852">
        <w:rPr>
          <w:b/>
          <w:highlight w:val="yellow"/>
        </w:rPr>
        <w:t xml:space="preserve"> janvier 2010</w:t>
      </w:r>
    </w:p>
    <w:p w14:paraId="503AF5BC" w14:textId="77777777" w:rsidR="00B55858" w:rsidRPr="00DF361D" w:rsidRDefault="00B55858" w:rsidP="00B55858"/>
    <w:p w14:paraId="503AF5BD" w14:textId="77777777" w:rsidR="00B55858" w:rsidRPr="00DF361D" w:rsidRDefault="00B55858" w:rsidP="00B55858"/>
    <w:p w14:paraId="503AF5BE" w14:textId="77777777" w:rsidR="00B55858" w:rsidRDefault="00B55858" w:rsidP="00B55858">
      <w:pPr>
        <w:pStyle w:val="NormalCentr"/>
      </w:pPr>
    </w:p>
    <w:p w14:paraId="503AF5BF" w14:textId="77777777" w:rsidR="00B55858" w:rsidRDefault="00B55858" w:rsidP="00B55858">
      <w:pPr>
        <w:pStyle w:val="NormalCentr"/>
      </w:pPr>
    </w:p>
    <w:p w14:paraId="503AF5C0" w14:textId="77777777" w:rsidR="00091192" w:rsidRDefault="005F2DF6" w:rsidP="001762BC">
      <w:pPr>
        <w:pStyle w:val="NormalCentr"/>
        <w:rPr>
          <w:b w:val="0"/>
        </w:rPr>
      </w:pPr>
      <w:r>
        <w:tab/>
      </w:r>
      <w:r w:rsidR="00140910">
        <w:t>Contrôle</w:t>
      </w:r>
      <w:r w:rsidR="00653CCA">
        <w:t xml:space="preserve"> réalisé par</w:t>
      </w:r>
      <w:r w:rsidR="00624864" w:rsidRPr="00DF361D">
        <w:t xml:space="preserve"> </w:t>
      </w:r>
      <w:r w:rsidR="00B415F8" w:rsidRPr="00DF361D">
        <w:t>:</w:t>
      </w:r>
      <w:r>
        <w:tab/>
      </w:r>
      <w:proofErr w:type="spellStart"/>
      <w:r w:rsidR="001762BC">
        <w:rPr>
          <w:b w:val="0"/>
          <w:highlight w:val="yellow"/>
        </w:rPr>
        <w:t>xxxxxx</w:t>
      </w:r>
      <w:proofErr w:type="spellEnd"/>
    </w:p>
    <w:p w14:paraId="503AF5C1" w14:textId="77777777" w:rsidR="00742BAF" w:rsidRDefault="00742BAF" w:rsidP="00742BAF">
      <w:pPr>
        <w:pStyle w:val="NormalCentr"/>
      </w:pPr>
      <w:r>
        <w:tab/>
        <w:t>Auditeur Se</w:t>
      </w:r>
      <w:r w:rsidRPr="00605D34">
        <w:t>nior coordinateur :</w:t>
      </w:r>
      <w:r>
        <w:tab/>
      </w:r>
      <w:smartTag w:uri="urn:schemas-microsoft-com:office:smarttags" w:element="PersonName">
        <w:r w:rsidRPr="00080E42">
          <w:rPr>
            <w:b w:val="0"/>
            <w:highlight w:val="yellow"/>
          </w:rPr>
          <w:t>Frédérique ALBOUY-NAVARRO</w:t>
        </w:r>
      </w:smartTag>
    </w:p>
    <w:p w14:paraId="503AF5C2" w14:textId="77777777" w:rsidR="00A82D42" w:rsidRPr="00A82D42" w:rsidRDefault="00097C75" w:rsidP="000036D4">
      <w:pPr>
        <w:pStyle w:val="NormalCentr"/>
      </w:pPr>
      <w:r w:rsidRPr="00352DD7">
        <w:tab/>
      </w:r>
      <w:r w:rsidR="00140910">
        <w:t>Documents contrôlés</w:t>
      </w:r>
      <w:r w:rsidR="007207E1" w:rsidRPr="00DF361D">
        <w:t> :</w:t>
      </w:r>
      <w:r w:rsidR="005F2DF6" w:rsidRPr="00653CCA">
        <w:tab/>
      </w:r>
      <w:r w:rsidR="007F6091" w:rsidRPr="00080E42">
        <w:rPr>
          <w:b w:val="0"/>
          <w:highlight w:val="yellow"/>
        </w:rPr>
        <w:t>Rapport de</w:t>
      </w:r>
      <w:r w:rsidR="00A82D42" w:rsidRPr="00080E42">
        <w:rPr>
          <w:b w:val="0"/>
          <w:highlight w:val="yellow"/>
        </w:rPr>
        <w:t xml:space="preserve"> </w:t>
      </w:r>
      <w:r w:rsidR="007F6091" w:rsidRPr="00080E42">
        <w:rPr>
          <w:b w:val="0"/>
          <w:highlight w:val="yellow"/>
        </w:rPr>
        <w:t>l'étude</w:t>
      </w:r>
      <w:r w:rsidR="00FF045D" w:rsidRPr="00080E42">
        <w:rPr>
          <w:b w:val="0"/>
          <w:highlight w:val="yellow"/>
        </w:rPr>
        <w:t xml:space="preserve"> </w:t>
      </w:r>
      <w:r w:rsidR="00080E42" w:rsidRPr="00080E42">
        <w:rPr>
          <w:b w:val="0"/>
          <w:highlight w:val="yellow"/>
        </w:rPr>
        <w:t xml:space="preserve">XXXX </w:t>
      </w:r>
      <w:r w:rsidR="00A82D42" w:rsidRPr="00080E42">
        <w:rPr>
          <w:b w:val="0"/>
          <w:highlight w:val="yellow"/>
        </w:rPr>
        <w:t xml:space="preserve">intégré au module 5 du dossier d'autorisation de mise sur le marché du médicament </w:t>
      </w:r>
      <w:r w:rsidR="00080E42" w:rsidRPr="00080E42">
        <w:rPr>
          <w:b w:val="0"/>
          <w:highlight w:val="yellow"/>
        </w:rPr>
        <w:t xml:space="preserve">XXXX </w:t>
      </w:r>
      <w:r w:rsidR="00A82D42" w:rsidRPr="00080E42">
        <w:rPr>
          <w:b w:val="0"/>
          <w:highlight w:val="yellow"/>
        </w:rPr>
        <w:t>50 mg/ml</w:t>
      </w:r>
    </w:p>
    <w:p w14:paraId="503AF5C3" w14:textId="77777777" w:rsidR="00097C75" w:rsidRPr="00A82D42" w:rsidRDefault="00097C75" w:rsidP="000036D4">
      <w:pPr>
        <w:pStyle w:val="NormalCentr"/>
        <w:rPr>
          <w:b w:val="0"/>
        </w:rPr>
      </w:pPr>
      <w:r>
        <w:tab/>
      </w:r>
      <w:r w:rsidR="00140910">
        <w:t>Produit concerné</w:t>
      </w:r>
      <w:r w:rsidRPr="00DF361D">
        <w:t> :</w:t>
      </w:r>
      <w:r w:rsidRPr="00653CCA">
        <w:tab/>
      </w:r>
      <w:r w:rsidR="00080E42" w:rsidRPr="00080E42">
        <w:rPr>
          <w:b w:val="0"/>
          <w:highlight w:val="yellow"/>
        </w:rPr>
        <w:t>XXX</w:t>
      </w:r>
    </w:p>
    <w:p w14:paraId="503AF5C4" w14:textId="77777777" w:rsidR="005F2DF6" w:rsidRPr="00653CCA" w:rsidRDefault="005F2DF6" w:rsidP="000036D4">
      <w:pPr>
        <w:pStyle w:val="NormalCentr"/>
      </w:pPr>
      <w:r>
        <w:tab/>
      </w:r>
      <w:r w:rsidR="00140910">
        <w:t>Contrôle</w:t>
      </w:r>
      <w:r w:rsidR="0026428B">
        <w:t xml:space="preserve"> demandé par :</w:t>
      </w:r>
      <w:r w:rsidRPr="00653CCA">
        <w:tab/>
      </w:r>
      <w:r w:rsidR="00080E42">
        <w:rPr>
          <w:b w:val="0"/>
        </w:rPr>
        <w:t>LABO PHARMA</w:t>
      </w:r>
    </w:p>
    <w:p w14:paraId="503AF5C5" w14:textId="77777777" w:rsidR="004540B0" w:rsidRPr="00653CCA" w:rsidRDefault="005F2DF6" w:rsidP="000036D4">
      <w:pPr>
        <w:pStyle w:val="NormalCentr"/>
      </w:pPr>
      <w:r>
        <w:tab/>
      </w:r>
      <w:r w:rsidR="00CD1137" w:rsidRPr="00DF361D">
        <w:t>A</w:t>
      </w:r>
      <w:r w:rsidR="00E746CF" w:rsidRPr="00DF361D">
        <w:t>d</w:t>
      </w:r>
      <w:r w:rsidR="00CD1137" w:rsidRPr="00DF361D">
        <w:t>ress</w:t>
      </w:r>
      <w:r w:rsidR="00624864" w:rsidRPr="00DF361D">
        <w:t xml:space="preserve">e </w:t>
      </w:r>
      <w:r>
        <w:t>:</w:t>
      </w:r>
      <w:r w:rsidRPr="00653CCA">
        <w:tab/>
      </w:r>
      <w:r w:rsidR="00080E42" w:rsidRPr="00080E42">
        <w:rPr>
          <w:b w:val="0"/>
          <w:highlight w:val="yellow"/>
        </w:rPr>
        <w:t>XXXX</w:t>
      </w:r>
    </w:p>
    <w:p w14:paraId="503AF5C6" w14:textId="77777777" w:rsidR="00D553BC" w:rsidRDefault="005F2DF6" w:rsidP="007F6091">
      <w:pPr>
        <w:pStyle w:val="NormalCentr"/>
        <w:spacing w:before="0"/>
        <w:ind w:left="4321" w:hanging="4321"/>
        <w:rPr>
          <w:b w:val="0"/>
        </w:rPr>
      </w:pPr>
      <w:r>
        <w:tab/>
      </w:r>
      <w:r w:rsidR="00140910">
        <w:t>Références des documents contrôles</w:t>
      </w:r>
      <w:r w:rsidR="0053322C" w:rsidRPr="00DF361D">
        <w:t xml:space="preserve"> :</w:t>
      </w:r>
      <w:r w:rsidRPr="00653CCA">
        <w:tab/>
      </w:r>
      <w:r w:rsidR="00080E42" w:rsidRPr="00080E42">
        <w:rPr>
          <w:b w:val="0"/>
          <w:highlight w:val="yellow"/>
        </w:rPr>
        <w:t>XXXXX</w:t>
      </w:r>
    </w:p>
    <w:p w14:paraId="503AF5C7" w14:textId="77777777" w:rsidR="00B91B1E" w:rsidRDefault="00B91B1E" w:rsidP="007F6091">
      <w:pPr>
        <w:pStyle w:val="NormalCentr"/>
        <w:spacing w:before="0"/>
        <w:ind w:left="4321" w:hanging="4321"/>
        <w:rPr>
          <w:b w:val="0"/>
        </w:rPr>
      </w:pPr>
    </w:p>
    <w:p w14:paraId="503AF5C8" w14:textId="77777777" w:rsidR="00B91B1E" w:rsidRDefault="00B91B1E" w:rsidP="007F6091">
      <w:pPr>
        <w:pStyle w:val="NormalCentr"/>
        <w:spacing w:before="0"/>
        <w:ind w:left="4321" w:hanging="4321"/>
        <w:rPr>
          <w:b w:val="0"/>
        </w:rPr>
      </w:pPr>
    </w:p>
    <w:p w14:paraId="503AF5C9" w14:textId="77777777" w:rsidR="00B91B1E" w:rsidRDefault="00B91B1E" w:rsidP="007F6091">
      <w:pPr>
        <w:pStyle w:val="NormalCentr"/>
        <w:spacing w:before="0"/>
        <w:ind w:left="4321" w:hanging="4321"/>
        <w:rPr>
          <w:b w:val="0"/>
        </w:rPr>
      </w:pPr>
    </w:p>
    <w:p w14:paraId="503AF5CA" w14:textId="77777777" w:rsidR="00B91B1E" w:rsidRDefault="00B91B1E" w:rsidP="007F6091">
      <w:pPr>
        <w:pStyle w:val="NormalCentr"/>
        <w:spacing w:before="0"/>
        <w:ind w:left="4321" w:hanging="4321"/>
        <w:rPr>
          <w:b w:val="0"/>
        </w:rPr>
      </w:pPr>
    </w:p>
    <w:p w14:paraId="503AF5CB" w14:textId="77777777" w:rsidR="00B91B1E" w:rsidRPr="009843D8" w:rsidRDefault="00B91B1E" w:rsidP="007F6091">
      <w:pPr>
        <w:pStyle w:val="NormalCentr"/>
        <w:spacing w:before="0"/>
        <w:ind w:left="4321" w:hanging="4321"/>
        <w:rPr>
          <w:b w:val="0"/>
        </w:rPr>
      </w:pPr>
    </w:p>
    <w:p w14:paraId="503AF5CC" w14:textId="77777777" w:rsidR="00400617" w:rsidRPr="00A82D42" w:rsidRDefault="0026680D" w:rsidP="004A3792">
      <w:pPr>
        <w:pStyle w:val="NormalCentr"/>
      </w:pPr>
      <w:r w:rsidRPr="00A82D42">
        <w:tab/>
      </w:r>
    </w:p>
    <w:tbl>
      <w:tblPr>
        <w:tblW w:w="6720" w:type="dxa"/>
        <w:tblInd w:w="250" w:type="dxa"/>
        <w:tblLayout w:type="fixed"/>
        <w:tblCellMar>
          <w:left w:w="70" w:type="dxa"/>
          <w:right w:w="70" w:type="dxa"/>
        </w:tblCellMar>
        <w:tblLook w:val="0000" w:firstRow="0" w:lastRow="0" w:firstColumn="0" w:lastColumn="0" w:noHBand="0" w:noVBand="0"/>
      </w:tblPr>
      <w:tblGrid>
        <w:gridCol w:w="2797"/>
        <w:gridCol w:w="2268"/>
        <w:gridCol w:w="1655"/>
      </w:tblGrid>
      <w:tr w:rsidR="00B91B1E" w:rsidRPr="00A82D42" w14:paraId="503AF5D0" w14:textId="77777777" w:rsidTr="008F598A">
        <w:trPr>
          <w:cantSplit/>
        </w:trPr>
        <w:tc>
          <w:tcPr>
            <w:tcW w:w="2797" w:type="dxa"/>
            <w:tcBorders>
              <w:bottom w:val="single" w:sz="6" w:space="0" w:color="auto"/>
            </w:tcBorders>
          </w:tcPr>
          <w:p w14:paraId="503AF5CD" w14:textId="77777777" w:rsidR="00B91B1E" w:rsidRPr="00A82D42" w:rsidRDefault="00B91B1E" w:rsidP="008F598A">
            <w:pPr>
              <w:spacing w:before="60"/>
            </w:pPr>
          </w:p>
        </w:tc>
        <w:tc>
          <w:tcPr>
            <w:tcW w:w="2268" w:type="dxa"/>
          </w:tcPr>
          <w:p w14:paraId="503AF5CE" w14:textId="77777777" w:rsidR="00B91B1E" w:rsidRPr="00A82D42" w:rsidRDefault="00B91B1E" w:rsidP="008F598A">
            <w:pPr>
              <w:spacing w:before="60"/>
            </w:pPr>
          </w:p>
        </w:tc>
        <w:tc>
          <w:tcPr>
            <w:tcW w:w="1655" w:type="dxa"/>
            <w:tcBorders>
              <w:bottom w:val="single" w:sz="6" w:space="0" w:color="auto"/>
            </w:tcBorders>
          </w:tcPr>
          <w:p w14:paraId="503AF5CF" w14:textId="77777777" w:rsidR="00B91B1E" w:rsidRPr="00A82D42" w:rsidRDefault="00B91B1E" w:rsidP="008F598A">
            <w:pPr>
              <w:spacing w:before="60"/>
            </w:pPr>
          </w:p>
        </w:tc>
      </w:tr>
      <w:tr w:rsidR="00B91B1E" w:rsidRPr="003B72E8" w14:paraId="503AF5D4" w14:textId="77777777" w:rsidTr="008F598A">
        <w:trPr>
          <w:cantSplit/>
        </w:trPr>
        <w:tc>
          <w:tcPr>
            <w:tcW w:w="2797" w:type="dxa"/>
          </w:tcPr>
          <w:p w14:paraId="503AF5D1" w14:textId="77777777" w:rsidR="00B91B1E" w:rsidRPr="00EF106F" w:rsidRDefault="001762BC" w:rsidP="008F598A">
            <w:pPr>
              <w:rPr>
                <w:highlight w:val="yellow"/>
                <w:lang w:val="en-GB"/>
              </w:rPr>
            </w:pPr>
            <w:r>
              <w:rPr>
                <w:highlight w:val="yellow"/>
                <w:lang w:val="en-GB"/>
              </w:rPr>
              <w:t>Auditor</w:t>
            </w:r>
          </w:p>
        </w:tc>
        <w:tc>
          <w:tcPr>
            <w:tcW w:w="2268" w:type="dxa"/>
          </w:tcPr>
          <w:p w14:paraId="503AF5D2" w14:textId="77777777" w:rsidR="00B91B1E" w:rsidRPr="00A82D42" w:rsidRDefault="00B91B1E" w:rsidP="008F598A">
            <w:pPr>
              <w:spacing w:before="60"/>
            </w:pPr>
          </w:p>
        </w:tc>
        <w:tc>
          <w:tcPr>
            <w:tcW w:w="1655" w:type="dxa"/>
          </w:tcPr>
          <w:p w14:paraId="503AF5D3" w14:textId="77777777" w:rsidR="00B91B1E" w:rsidRPr="008E676E" w:rsidRDefault="00B91B1E" w:rsidP="008F598A">
            <w:pPr>
              <w:spacing w:before="60"/>
            </w:pPr>
            <w:r w:rsidRPr="008E676E">
              <w:t>Date</w:t>
            </w:r>
          </w:p>
        </w:tc>
      </w:tr>
      <w:tr w:rsidR="00B91B1E" w:rsidRPr="003B72E8" w14:paraId="503AF5D8" w14:textId="77777777" w:rsidTr="008F598A">
        <w:trPr>
          <w:cantSplit/>
        </w:trPr>
        <w:tc>
          <w:tcPr>
            <w:tcW w:w="2797" w:type="dxa"/>
          </w:tcPr>
          <w:p w14:paraId="503AF5D5" w14:textId="77777777" w:rsidR="00B91B1E" w:rsidRPr="00EF106F" w:rsidRDefault="00B91B1E" w:rsidP="008F598A">
            <w:pPr>
              <w:rPr>
                <w:highlight w:val="yellow"/>
                <w:lang w:val="en-GB"/>
              </w:rPr>
            </w:pPr>
            <w:smartTag w:uri="urn:schemas-microsoft-com:office:smarttags" w:element="PersonName">
              <w:r w:rsidRPr="00EF106F">
                <w:rPr>
                  <w:highlight w:val="yellow"/>
                  <w:lang w:val="en-GB"/>
                </w:rPr>
                <w:t>SUNNIKAN</w:t>
              </w:r>
            </w:smartTag>
            <w:r w:rsidRPr="00EF106F">
              <w:rPr>
                <w:highlight w:val="yellow"/>
                <w:lang w:val="en-GB"/>
              </w:rPr>
              <w:t xml:space="preserve"> Consulting</w:t>
            </w:r>
          </w:p>
        </w:tc>
        <w:tc>
          <w:tcPr>
            <w:tcW w:w="2268" w:type="dxa"/>
          </w:tcPr>
          <w:p w14:paraId="503AF5D6" w14:textId="77777777" w:rsidR="00B91B1E" w:rsidRPr="008E676E" w:rsidRDefault="00B91B1E" w:rsidP="008F598A">
            <w:pPr>
              <w:spacing w:before="60"/>
            </w:pPr>
          </w:p>
        </w:tc>
        <w:tc>
          <w:tcPr>
            <w:tcW w:w="1655" w:type="dxa"/>
          </w:tcPr>
          <w:p w14:paraId="503AF5D7" w14:textId="77777777" w:rsidR="00B91B1E" w:rsidRPr="008E676E" w:rsidRDefault="00B91B1E" w:rsidP="008F598A">
            <w:pPr>
              <w:spacing w:before="60"/>
            </w:pPr>
          </w:p>
        </w:tc>
      </w:tr>
      <w:tr w:rsidR="00A65933" w:rsidRPr="003B72E8" w14:paraId="503AF5DC" w14:textId="77777777" w:rsidTr="008F598A">
        <w:trPr>
          <w:cantSplit/>
        </w:trPr>
        <w:tc>
          <w:tcPr>
            <w:tcW w:w="2797" w:type="dxa"/>
          </w:tcPr>
          <w:p w14:paraId="503AF5D9" w14:textId="77777777" w:rsidR="00A65933" w:rsidRPr="00EF106F" w:rsidRDefault="00A65933" w:rsidP="008F598A">
            <w:pPr>
              <w:spacing w:before="60"/>
              <w:rPr>
                <w:highlight w:val="yellow"/>
              </w:rPr>
            </w:pPr>
          </w:p>
        </w:tc>
        <w:tc>
          <w:tcPr>
            <w:tcW w:w="2268" w:type="dxa"/>
          </w:tcPr>
          <w:p w14:paraId="503AF5DA" w14:textId="77777777" w:rsidR="00A65933" w:rsidRPr="008E676E" w:rsidRDefault="00A65933" w:rsidP="008F598A">
            <w:pPr>
              <w:spacing w:before="60"/>
            </w:pPr>
          </w:p>
        </w:tc>
        <w:tc>
          <w:tcPr>
            <w:tcW w:w="1655" w:type="dxa"/>
          </w:tcPr>
          <w:p w14:paraId="503AF5DB" w14:textId="77777777" w:rsidR="00A65933" w:rsidRPr="008E676E" w:rsidRDefault="00A65933" w:rsidP="008F598A">
            <w:pPr>
              <w:spacing w:before="60"/>
            </w:pPr>
          </w:p>
        </w:tc>
      </w:tr>
      <w:tr w:rsidR="00B91B1E" w:rsidRPr="003B72E8" w14:paraId="503AF5E0" w14:textId="77777777" w:rsidTr="008F598A">
        <w:trPr>
          <w:cantSplit/>
        </w:trPr>
        <w:tc>
          <w:tcPr>
            <w:tcW w:w="2797" w:type="dxa"/>
          </w:tcPr>
          <w:p w14:paraId="503AF5DD" w14:textId="77777777" w:rsidR="00B91B1E" w:rsidRPr="00EF106F" w:rsidRDefault="00B91B1E" w:rsidP="008F598A">
            <w:pPr>
              <w:spacing w:before="60"/>
              <w:rPr>
                <w:highlight w:val="yellow"/>
              </w:rPr>
            </w:pPr>
          </w:p>
        </w:tc>
        <w:tc>
          <w:tcPr>
            <w:tcW w:w="2268" w:type="dxa"/>
          </w:tcPr>
          <w:p w14:paraId="503AF5DE" w14:textId="77777777" w:rsidR="00B91B1E" w:rsidRPr="008E676E" w:rsidRDefault="00B91B1E" w:rsidP="008F598A">
            <w:pPr>
              <w:spacing w:before="60"/>
            </w:pPr>
          </w:p>
        </w:tc>
        <w:tc>
          <w:tcPr>
            <w:tcW w:w="1655" w:type="dxa"/>
          </w:tcPr>
          <w:p w14:paraId="503AF5DF" w14:textId="77777777" w:rsidR="00B91B1E" w:rsidRPr="008E676E" w:rsidRDefault="00B91B1E" w:rsidP="008F598A">
            <w:pPr>
              <w:spacing w:before="60"/>
            </w:pPr>
          </w:p>
        </w:tc>
      </w:tr>
      <w:tr w:rsidR="00B91B1E" w:rsidRPr="008E676E" w14:paraId="503AF5E4" w14:textId="77777777" w:rsidTr="008F598A">
        <w:trPr>
          <w:cantSplit/>
        </w:trPr>
        <w:tc>
          <w:tcPr>
            <w:tcW w:w="2797" w:type="dxa"/>
            <w:tcBorders>
              <w:bottom w:val="single" w:sz="4" w:space="0" w:color="auto"/>
            </w:tcBorders>
          </w:tcPr>
          <w:p w14:paraId="503AF5E1" w14:textId="77777777" w:rsidR="00B91B1E" w:rsidRPr="00EF106F" w:rsidRDefault="00B91B1E" w:rsidP="008F598A">
            <w:pPr>
              <w:spacing w:before="60"/>
              <w:rPr>
                <w:highlight w:val="yellow"/>
              </w:rPr>
            </w:pPr>
          </w:p>
        </w:tc>
        <w:tc>
          <w:tcPr>
            <w:tcW w:w="2268" w:type="dxa"/>
          </w:tcPr>
          <w:p w14:paraId="503AF5E2" w14:textId="77777777" w:rsidR="00B91B1E" w:rsidRPr="008E676E" w:rsidRDefault="00B91B1E" w:rsidP="008F598A">
            <w:pPr>
              <w:spacing w:before="60"/>
            </w:pPr>
          </w:p>
        </w:tc>
        <w:tc>
          <w:tcPr>
            <w:tcW w:w="1655" w:type="dxa"/>
            <w:tcBorders>
              <w:bottom w:val="single" w:sz="4" w:space="0" w:color="auto"/>
            </w:tcBorders>
          </w:tcPr>
          <w:p w14:paraId="503AF5E3" w14:textId="77777777" w:rsidR="00B91B1E" w:rsidRPr="008E676E" w:rsidRDefault="00B91B1E" w:rsidP="008F598A">
            <w:pPr>
              <w:spacing w:before="60"/>
            </w:pPr>
          </w:p>
        </w:tc>
      </w:tr>
      <w:tr w:rsidR="00B91B1E" w:rsidRPr="008E676E" w14:paraId="503AF5E8" w14:textId="77777777" w:rsidTr="008F598A">
        <w:trPr>
          <w:cantSplit/>
        </w:trPr>
        <w:tc>
          <w:tcPr>
            <w:tcW w:w="2797" w:type="dxa"/>
            <w:tcBorders>
              <w:top w:val="single" w:sz="4" w:space="0" w:color="auto"/>
            </w:tcBorders>
          </w:tcPr>
          <w:p w14:paraId="503AF5E5" w14:textId="77777777" w:rsidR="00B91B1E" w:rsidRPr="00EF106F" w:rsidRDefault="001762BC" w:rsidP="008F598A">
            <w:pPr>
              <w:spacing w:before="60"/>
              <w:rPr>
                <w:highlight w:val="yellow"/>
              </w:rPr>
            </w:pPr>
            <w:r>
              <w:rPr>
                <w:highlight w:val="yellow"/>
              </w:rPr>
              <w:t>Auditor</w:t>
            </w:r>
          </w:p>
        </w:tc>
        <w:tc>
          <w:tcPr>
            <w:tcW w:w="2268" w:type="dxa"/>
          </w:tcPr>
          <w:p w14:paraId="503AF5E6" w14:textId="77777777" w:rsidR="00B91B1E" w:rsidRPr="00152931" w:rsidRDefault="00B91B1E" w:rsidP="008F598A">
            <w:pPr>
              <w:spacing w:before="60"/>
              <w:rPr>
                <w:lang w:val="en-GB"/>
              </w:rPr>
            </w:pPr>
          </w:p>
        </w:tc>
        <w:tc>
          <w:tcPr>
            <w:tcW w:w="1655" w:type="dxa"/>
            <w:tcBorders>
              <w:top w:val="single" w:sz="4" w:space="0" w:color="auto"/>
            </w:tcBorders>
          </w:tcPr>
          <w:p w14:paraId="503AF5E7" w14:textId="77777777" w:rsidR="00B91B1E" w:rsidRPr="008E676E" w:rsidRDefault="00B91B1E" w:rsidP="008F598A">
            <w:pPr>
              <w:spacing w:before="60"/>
            </w:pPr>
            <w:r w:rsidRPr="008E676E">
              <w:t>Date</w:t>
            </w:r>
          </w:p>
        </w:tc>
      </w:tr>
      <w:tr w:rsidR="00B91B1E" w:rsidRPr="008E676E" w14:paraId="503AF5EC" w14:textId="77777777" w:rsidTr="008F598A">
        <w:trPr>
          <w:cantSplit/>
        </w:trPr>
        <w:tc>
          <w:tcPr>
            <w:tcW w:w="2797" w:type="dxa"/>
          </w:tcPr>
          <w:p w14:paraId="503AF5E9" w14:textId="77777777" w:rsidR="00B91B1E" w:rsidRPr="00EF106F" w:rsidRDefault="00B91B1E" w:rsidP="008F598A">
            <w:pPr>
              <w:spacing w:before="60"/>
              <w:rPr>
                <w:highlight w:val="yellow"/>
              </w:rPr>
            </w:pPr>
            <w:smartTag w:uri="urn:schemas-microsoft-com:office:smarttags" w:element="PersonName">
              <w:r w:rsidRPr="00EF106F">
                <w:rPr>
                  <w:highlight w:val="yellow"/>
                  <w:lang w:val="en-GB"/>
                </w:rPr>
                <w:t>SUNNIKAN</w:t>
              </w:r>
            </w:smartTag>
            <w:r w:rsidRPr="00EF106F">
              <w:rPr>
                <w:highlight w:val="yellow"/>
                <w:lang w:val="en-GB"/>
              </w:rPr>
              <w:t xml:space="preserve"> Consulting</w:t>
            </w:r>
          </w:p>
        </w:tc>
        <w:tc>
          <w:tcPr>
            <w:tcW w:w="2268" w:type="dxa"/>
          </w:tcPr>
          <w:p w14:paraId="503AF5EA" w14:textId="77777777" w:rsidR="00B91B1E" w:rsidRPr="008E676E" w:rsidRDefault="00B91B1E" w:rsidP="008F598A">
            <w:pPr>
              <w:spacing w:before="60"/>
            </w:pPr>
          </w:p>
        </w:tc>
        <w:tc>
          <w:tcPr>
            <w:tcW w:w="1655" w:type="dxa"/>
          </w:tcPr>
          <w:p w14:paraId="503AF5EB" w14:textId="77777777" w:rsidR="00B91B1E" w:rsidRPr="008E676E" w:rsidRDefault="00B91B1E" w:rsidP="008F598A">
            <w:pPr>
              <w:spacing w:before="60"/>
            </w:pPr>
          </w:p>
        </w:tc>
      </w:tr>
      <w:tr w:rsidR="00A65933" w:rsidRPr="008E676E" w14:paraId="503AF5F0" w14:textId="77777777" w:rsidTr="008F598A">
        <w:trPr>
          <w:cantSplit/>
        </w:trPr>
        <w:tc>
          <w:tcPr>
            <w:tcW w:w="2797" w:type="dxa"/>
          </w:tcPr>
          <w:p w14:paraId="503AF5ED" w14:textId="77777777" w:rsidR="00A65933" w:rsidRPr="00EF106F" w:rsidRDefault="00A65933" w:rsidP="008F598A">
            <w:pPr>
              <w:spacing w:before="60"/>
              <w:rPr>
                <w:highlight w:val="yellow"/>
              </w:rPr>
            </w:pPr>
          </w:p>
        </w:tc>
        <w:tc>
          <w:tcPr>
            <w:tcW w:w="2268" w:type="dxa"/>
          </w:tcPr>
          <w:p w14:paraId="503AF5EE" w14:textId="77777777" w:rsidR="00A65933" w:rsidRPr="008E676E" w:rsidRDefault="00A65933" w:rsidP="008F598A">
            <w:pPr>
              <w:spacing w:before="60"/>
            </w:pPr>
          </w:p>
        </w:tc>
        <w:tc>
          <w:tcPr>
            <w:tcW w:w="1655" w:type="dxa"/>
          </w:tcPr>
          <w:p w14:paraId="503AF5EF" w14:textId="77777777" w:rsidR="00A65933" w:rsidRPr="008E676E" w:rsidRDefault="00A65933" w:rsidP="008F598A">
            <w:pPr>
              <w:spacing w:before="60"/>
            </w:pPr>
          </w:p>
        </w:tc>
      </w:tr>
      <w:tr w:rsidR="00B91B1E" w:rsidRPr="008E676E" w14:paraId="503AF5F4" w14:textId="77777777" w:rsidTr="008F598A">
        <w:trPr>
          <w:cantSplit/>
        </w:trPr>
        <w:tc>
          <w:tcPr>
            <w:tcW w:w="2797" w:type="dxa"/>
          </w:tcPr>
          <w:p w14:paraId="503AF5F1" w14:textId="77777777" w:rsidR="00B91B1E" w:rsidRPr="00EF106F" w:rsidRDefault="00B91B1E" w:rsidP="008F598A">
            <w:pPr>
              <w:spacing w:before="60"/>
              <w:rPr>
                <w:highlight w:val="yellow"/>
              </w:rPr>
            </w:pPr>
          </w:p>
        </w:tc>
        <w:tc>
          <w:tcPr>
            <w:tcW w:w="2268" w:type="dxa"/>
          </w:tcPr>
          <w:p w14:paraId="503AF5F2" w14:textId="77777777" w:rsidR="00B91B1E" w:rsidRPr="008E676E" w:rsidRDefault="00B91B1E" w:rsidP="008F598A">
            <w:pPr>
              <w:spacing w:before="60"/>
            </w:pPr>
          </w:p>
        </w:tc>
        <w:tc>
          <w:tcPr>
            <w:tcW w:w="1655" w:type="dxa"/>
          </w:tcPr>
          <w:p w14:paraId="503AF5F3" w14:textId="77777777" w:rsidR="00B91B1E" w:rsidRPr="008E676E" w:rsidRDefault="00B91B1E" w:rsidP="008F598A">
            <w:pPr>
              <w:spacing w:before="60"/>
            </w:pPr>
          </w:p>
        </w:tc>
      </w:tr>
      <w:tr w:rsidR="00B91B1E" w:rsidRPr="008E676E" w14:paraId="503AF5F8" w14:textId="77777777" w:rsidTr="008F598A">
        <w:trPr>
          <w:cantSplit/>
        </w:trPr>
        <w:tc>
          <w:tcPr>
            <w:tcW w:w="2797" w:type="dxa"/>
            <w:tcBorders>
              <w:bottom w:val="single" w:sz="4" w:space="0" w:color="auto"/>
            </w:tcBorders>
          </w:tcPr>
          <w:p w14:paraId="503AF5F5" w14:textId="77777777" w:rsidR="00B91B1E" w:rsidRPr="00EF106F" w:rsidRDefault="00B91B1E" w:rsidP="008F598A">
            <w:pPr>
              <w:spacing w:before="60"/>
              <w:rPr>
                <w:highlight w:val="yellow"/>
              </w:rPr>
            </w:pPr>
          </w:p>
        </w:tc>
        <w:tc>
          <w:tcPr>
            <w:tcW w:w="2268" w:type="dxa"/>
          </w:tcPr>
          <w:p w14:paraId="503AF5F6" w14:textId="77777777" w:rsidR="00B91B1E" w:rsidRPr="008E676E" w:rsidRDefault="00B91B1E" w:rsidP="008F598A">
            <w:pPr>
              <w:spacing w:before="60"/>
            </w:pPr>
          </w:p>
        </w:tc>
        <w:tc>
          <w:tcPr>
            <w:tcW w:w="1655" w:type="dxa"/>
            <w:tcBorders>
              <w:bottom w:val="single" w:sz="4" w:space="0" w:color="auto"/>
            </w:tcBorders>
          </w:tcPr>
          <w:p w14:paraId="503AF5F7" w14:textId="77777777" w:rsidR="00B91B1E" w:rsidRPr="008E676E" w:rsidRDefault="00B91B1E" w:rsidP="008F598A">
            <w:pPr>
              <w:spacing w:before="60"/>
            </w:pPr>
          </w:p>
        </w:tc>
      </w:tr>
    </w:tbl>
    <w:p w14:paraId="503AF5F9" w14:textId="77777777" w:rsidR="00400617" w:rsidRPr="00DF361D" w:rsidRDefault="00400617" w:rsidP="00F31D01">
      <w:pPr>
        <w:sectPr w:rsidR="00400617" w:rsidRPr="00DF361D" w:rsidSect="003D7866">
          <w:headerReference w:type="default" r:id="rId7"/>
          <w:footerReference w:type="default" r:id="rId8"/>
          <w:headerReference w:type="first" r:id="rId9"/>
          <w:footerReference w:type="first" r:id="rId10"/>
          <w:endnotePr>
            <w:numFmt w:val="decimal"/>
          </w:endnotePr>
          <w:pgSz w:w="11907" w:h="16840" w:code="9"/>
          <w:pgMar w:top="2523" w:right="1134" w:bottom="1418" w:left="3686" w:header="284" w:footer="287" w:gutter="0"/>
          <w:cols w:space="720"/>
          <w:titlePg/>
        </w:sectPr>
      </w:pPr>
    </w:p>
    <w:p w14:paraId="503AF5FA" w14:textId="77777777" w:rsidR="00AE660D" w:rsidRPr="00F42B61" w:rsidRDefault="00AE660D" w:rsidP="00F42B61">
      <w:pPr>
        <w:pStyle w:val="Titre1"/>
      </w:pPr>
      <w:bookmarkStart w:id="7" w:name="_Toc362367345"/>
      <w:bookmarkStart w:id="8" w:name="_Toc74458958"/>
      <w:bookmarkStart w:id="9" w:name="_Toc74459098"/>
      <w:r w:rsidRPr="00F42B61">
        <w:lastRenderedPageBreak/>
        <w:t>Sommaire</w:t>
      </w:r>
      <w:bookmarkEnd w:id="7"/>
    </w:p>
    <w:p w14:paraId="503AF5FB" w14:textId="77777777" w:rsidR="001762BC" w:rsidRDefault="00AE660D" w:rsidP="001762BC">
      <w:pPr>
        <w:pStyle w:val="TM1"/>
        <w:rPr>
          <w:rFonts w:eastAsiaTheme="minorEastAsia" w:cstheme="minorBidi"/>
          <w:sz w:val="22"/>
          <w:szCs w:val="22"/>
          <w:lang w:eastAsia="fr-FR"/>
        </w:rPr>
      </w:pPr>
      <w:r w:rsidRPr="003D0E3D">
        <w:rPr>
          <w:rFonts w:ascii="ITC Franklin Gothic Book" w:hAnsi="ITC Franklin Gothic Book"/>
          <w:sz w:val="18"/>
          <w:szCs w:val="18"/>
        </w:rPr>
        <w:fldChar w:fldCharType="begin"/>
      </w:r>
      <w:r w:rsidRPr="003D0E3D">
        <w:rPr>
          <w:rFonts w:ascii="ITC Franklin Gothic Book" w:hAnsi="ITC Franklin Gothic Book"/>
          <w:sz w:val="18"/>
          <w:szCs w:val="18"/>
        </w:rPr>
        <w:instrText xml:space="preserve"> TOC \o "1-3" \h \z \u </w:instrText>
      </w:r>
      <w:r w:rsidRPr="003D0E3D">
        <w:rPr>
          <w:rFonts w:ascii="ITC Franklin Gothic Book" w:hAnsi="ITC Franklin Gothic Book"/>
          <w:sz w:val="18"/>
          <w:szCs w:val="18"/>
        </w:rPr>
        <w:fldChar w:fldCharType="separate"/>
      </w:r>
      <w:hyperlink w:anchor="_Toc362367345" w:history="1">
        <w:r w:rsidR="001762BC" w:rsidRPr="00840E02">
          <w:rPr>
            <w:rStyle w:val="Lienhypertexte"/>
          </w:rPr>
          <w:t>1</w:t>
        </w:r>
        <w:r w:rsidR="001762BC">
          <w:rPr>
            <w:rFonts w:eastAsiaTheme="minorEastAsia" w:cstheme="minorBidi"/>
            <w:sz w:val="22"/>
            <w:szCs w:val="22"/>
            <w:lang w:eastAsia="fr-FR"/>
          </w:rPr>
          <w:tab/>
        </w:r>
        <w:r w:rsidR="001762BC" w:rsidRPr="00840E02">
          <w:rPr>
            <w:rStyle w:val="Lienhypertexte"/>
          </w:rPr>
          <w:t>Sommaire</w:t>
        </w:r>
        <w:r w:rsidR="001762BC">
          <w:rPr>
            <w:webHidden/>
          </w:rPr>
          <w:tab/>
        </w:r>
        <w:r w:rsidR="001762BC">
          <w:rPr>
            <w:webHidden/>
          </w:rPr>
          <w:fldChar w:fldCharType="begin"/>
        </w:r>
        <w:r w:rsidR="001762BC">
          <w:rPr>
            <w:webHidden/>
          </w:rPr>
          <w:instrText xml:space="preserve"> PAGEREF _Toc362367345 \h </w:instrText>
        </w:r>
        <w:r w:rsidR="001762BC">
          <w:rPr>
            <w:webHidden/>
          </w:rPr>
        </w:r>
        <w:r w:rsidR="001762BC">
          <w:rPr>
            <w:webHidden/>
          </w:rPr>
          <w:fldChar w:fldCharType="separate"/>
        </w:r>
        <w:r w:rsidR="001762BC">
          <w:rPr>
            <w:webHidden/>
          </w:rPr>
          <w:t>2</w:t>
        </w:r>
        <w:r w:rsidR="001762BC">
          <w:rPr>
            <w:webHidden/>
          </w:rPr>
          <w:fldChar w:fldCharType="end"/>
        </w:r>
      </w:hyperlink>
    </w:p>
    <w:p w14:paraId="503AF5FC" w14:textId="77777777" w:rsidR="001762BC" w:rsidRDefault="00D5406A" w:rsidP="001762BC">
      <w:pPr>
        <w:pStyle w:val="TM1"/>
        <w:rPr>
          <w:rFonts w:eastAsiaTheme="minorEastAsia" w:cstheme="minorBidi"/>
          <w:sz w:val="22"/>
          <w:szCs w:val="22"/>
          <w:lang w:eastAsia="fr-FR"/>
        </w:rPr>
      </w:pPr>
      <w:hyperlink w:anchor="_Toc362367346" w:history="1">
        <w:r w:rsidR="001762BC" w:rsidRPr="00840E02">
          <w:rPr>
            <w:rStyle w:val="Lienhypertexte"/>
          </w:rPr>
          <w:t>2</w:t>
        </w:r>
        <w:r w:rsidR="001762BC">
          <w:rPr>
            <w:rFonts w:eastAsiaTheme="minorEastAsia" w:cstheme="minorBidi"/>
            <w:sz w:val="22"/>
            <w:szCs w:val="22"/>
            <w:lang w:eastAsia="fr-FR"/>
          </w:rPr>
          <w:tab/>
        </w:r>
        <w:r w:rsidR="001762BC" w:rsidRPr="00840E02">
          <w:rPr>
            <w:rStyle w:val="Lienhypertexte"/>
          </w:rPr>
          <w:t>Contexte du contrôle qualité</w:t>
        </w:r>
        <w:r w:rsidR="001762BC">
          <w:rPr>
            <w:webHidden/>
          </w:rPr>
          <w:tab/>
        </w:r>
        <w:r w:rsidR="001762BC">
          <w:rPr>
            <w:webHidden/>
          </w:rPr>
          <w:fldChar w:fldCharType="begin"/>
        </w:r>
        <w:r w:rsidR="001762BC">
          <w:rPr>
            <w:webHidden/>
          </w:rPr>
          <w:instrText xml:space="preserve"> PAGEREF _Toc362367346 \h </w:instrText>
        </w:r>
        <w:r w:rsidR="001762BC">
          <w:rPr>
            <w:webHidden/>
          </w:rPr>
        </w:r>
        <w:r w:rsidR="001762BC">
          <w:rPr>
            <w:webHidden/>
          </w:rPr>
          <w:fldChar w:fldCharType="separate"/>
        </w:r>
        <w:r w:rsidR="001762BC">
          <w:rPr>
            <w:webHidden/>
          </w:rPr>
          <w:t>3</w:t>
        </w:r>
        <w:r w:rsidR="001762BC">
          <w:rPr>
            <w:webHidden/>
          </w:rPr>
          <w:fldChar w:fldCharType="end"/>
        </w:r>
      </w:hyperlink>
    </w:p>
    <w:p w14:paraId="503AF5FD" w14:textId="77777777" w:rsidR="001762BC" w:rsidRDefault="00D5406A" w:rsidP="001762BC">
      <w:pPr>
        <w:pStyle w:val="TM1"/>
        <w:rPr>
          <w:rFonts w:eastAsiaTheme="minorEastAsia" w:cstheme="minorBidi"/>
          <w:sz w:val="22"/>
          <w:szCs w:val="22"/>
          <w:lang w:eastAsia="fr-FR"/>
        </w:rPr>
      </w:pPr>
      <w:hyperlink w:anchor="_Toc362367347" w:history="1">
        <w:r w:rsidR="001762BC" w:rsidRPr="00840E02">
          <w:rPr>
            <w:rStyle w:val="Lienhypertexte"/>
          </w:rPr>
          <w:t>3</w:t>
        </w:r>
        <w:r w:rsidR="001762BC">
          <w:rPr>
            <w:rFonts w:eastAsiaTheme="minorEastAsia" w:cstheme="minorBidi"/>
            <w:sz w:val="22"/>
            <w:szCs w:val="22"/>
            <w:lang w:eastAsia="fr-FR"/>
          </w:rPr>
          <w:tab/>
        </w:r>
        <w:r w:rsidR="001762BC" w:rsidRPr="00840E02">
          <w:rPr>
            <w:rStyle w:val="Lienhypertexte"/>
          </w:rPr>
          <w:t>Plan d'audit</w:t>
        </w:r>
        <w:r w:rsidR="001762BC">
          <w:rPr>
            <w:webHidden/>
          </w:rPr>
          <w:tab/>
        </w:r>
        <w:r w:rsidR="001762BC">
          <w:rPr>
            <w:webHidden/>
          </w:rPr>
          <w:fldChar w:fldCharType="begin"/>
        </w:r>
        <w:r w:rsidR="001762BC">
          <w:rPr>
            <w:webHidden/>
          </w:rPr>
          <w:instrText xml:space="preserve"> PAGEREF _Toc362367347 \h </w:instrText>
        </w:r>
        <w:r w:rsidR="001762BC">
          <w:rPr>
            <w:webHidden/>
          </w:rPr>
        </w:r>
        <w:r w:rsidR="001762BC">
          <w:rPr>
            <w:webHidden/>
          </w:rPr>
          <w:fldChar w:fldCharType="separate"/>
        </w:r>
        <w:r w:rsidR="001762BC">
          <w:rPr>
            <w:webHidden/>
          </w:rPr>
          <w:t>3</w:t>
        </w:r>
        <w:r w:rsidR="001762BC">
          <w:rPr>
            <w:webHidden/>
          </w:rPr>
          <w:fldChar w:fldCharType="end"/>
        </w:r>
      </w:hyperlink>
    </w:p>
    <w:p w14:paraId="503AF5FE" w14:textId="77777777" w:rsidR="001762BC" w:rsidRDefault="00D5406A" w:rsidP="001762BC">
      <w:pPr>
        <w:pStyle w:val="TM1"/>
        <w:rPr>
          <w:rFonts w:eastAsiaTheme="minorEastAsia" w:cstheme="minorBidi"/>
          <w:sz w:val="22"/>
          <w:szCs w:val="22"/>
          <w:lang w:eastAsia="fr-FR"/>
        </w:rPr>
      </w:pPr>
      <w:hyperlink w:anchor="_Toc362367348" w:history="1">
        <w:r w:rsidR="001762BC" w:rsidRPr="00840E02">
          <w:rPr>
            <w:rStyle w:val="Lienhypertexte"/>
          </w:rPr>
          <w:t>4</w:t>
        </w:r>
        <w:r w:rsidR="001762BC">
          <w:rPr>
            <w:rFonts w:eastAsiaTheme="minorEastAsia" w:cstheme="minorBidi"/>
            <w:sz w:val="22"/>
            <w:szCs w:val="22"/>
            <w:lang w:eastAsia="fr-FR"/>
          </w:rPr>
          <w:tab/>
        </w:r>
        <w:r w:rsidR="001762BC" w:rsidRPr="00840E02">
          <w:rPr>
            <w:rStyle w:val="Lienhypertexte"/>
          </w:rPr>
          <w:t>Méthodologie du contrôle qualité</w:t>
        </w:r>
        <w:r w:rsidR="001762BC">
          <w:rPr>
            <w:webHidden/>
          </w:rPr>
          <w:tab/>
        </w:r>
        <w:r w:rsidR="001762BC">
          <w:rPr>
            <w:webHidden/>
          </w:rPr>
          <w:fldChar w:fldCharType="begin"/>
        </w:r>
        <w:r w:rsidR="001762BC">
          <w:rPr>
            <w:webHidden/>
          </w:rPr>
          <w:instrText xml:space="preserve"> PAGEREF _Toc362367348 \h </w:instrText>
        </w:r>
        <w:r w:rsidR="001762BC">
          <w:rPr>
            <w:webHidden/>
          </w:rPr>
        </w:r>
        <w:r w:rsidR="001762BC">
          <w:rPr>
            <w:webHidden/>
          </w:rPr>
          <w:fldChar w:fldCharType="separate"/>
        </w:r>
        <w:r w:rsidR="001762BC">
          <w:rPr>
            <w:webHidden/>
          </w:rPr>
          <w:t>3</w:t>
        </w:r>
        <w:r w:rsidR="001762BC">
          <w:rPr>
            <w:webHidden/>
          </w:rPr>
          <w:fldChar w:fldCharType="end"/>
        </w:r>
      </w:hyperlink>
    </w:p>
    <w:p w14:paraId="503AF5FF" w14:textId="77777777" w:rsidR="001762BC" w:rsidRDefault="00D5406A" w:rsidP="001762BC">
      <w:pPr>
        <w:pStyle w:val="TM1"/>
        <w:rPr>
          <w:rFonts w:eastAsiaTheme="minorEastAsia" w:cstheme="minorBidi"/>
          <w:sz w:val="22"/>
          <w:szCs w:val="22"/>
          <w:lang w:eastAsia="fr-FR"/>
        </w:rPr>
      </w:pPr>
      <w:hyperlink w:anchor="_Toc362367349" w:history="1">
        <w:r w:rsidR="001762BC" w:rsidRPr="00840E02">
          <w:rPr>
            <w:rStyle w:val="Lienhypertexte"/>
          </w:rPr>
          <w:t>5</w:t>
        </w:r>
        <w:r w:rsidR="001762BC">
          <w:rPr>
            <w:rFonts w:eastAsiaTheme="minorEastAsia" w:cstheme="minorBidi"/>
            <w:sz w:val="22"/>
            <w:szCs w:val="22"/>
            <w:lang w:eastAsia="fr-FR"/>
          </w:rPr>
          <w:tab/>
        </w:r>
        <w:r w:rsidR="001762BC" w:rsidRPr="00840E02">
          <w:rPr>
            <w:rStyle w:val="Lienhypertexte"/>
          </w:rPr>
          <w:t>Résumé</w:t>
        </w:r>
        <w:r w:rsidR="001762BC">
          <w:rPr>
            <w:webHidden/>
          </w:rPr>
          <w:tab/>
        </w:r>
        <w:r w:rsidR="001762BC">
          <w:rPr>
            <w:webHidden/>
          </w:rPr>
          <w:fldChar w:fldCharType="begin"/>
        </w:r>
        <w:r w:rsidR="001762BC">
          <w:rPr>
            <w:webHidden/>
          </w:rPr>
          <w:instrText xml:space="preserve"> PAGEREF _Toc362367349 \h </w:instrText>
        </w:r>
        <w:r w:rsidR="001762BC">
          <w:rPr>
            <w:webHidden/>
          </w:rPr>
        </w:r>
        <w:r w:rsidR="001762BC">
          <w:rPr>
            <w:webHidden/>
          </w:rPr>
          <w:fldChar w:fldCharType="separate"/>
        </w:r>
        <w:r w:rsidR="001762BC">
          <w:rPr>
            <w:webHidden/>
          </w:rPr>
          <w:t>4</w:t>
        </w:r>
        <w:r w:rsidR="001762BC">
          <w:rPr>
            <w:webHidden/>
          </w:rPr>
          <w:fldChar w:fldCharType="end"/>
        </w:r>
      </w:hyperlink>
    </w:p>
    <w:p w14:paraId="503AF600" w14:textId="77777777" w:rsidR="001762BC" w:rsidRDefault="00D5406A" w:rsidP="001762BC">
      <w:pPr>
        <w:pStyle w:val="TM1"/>
        <w:rPr>
          <w:rFonts w:eastAsiaTheme="minorEastAsia" w:cstheme="minorBidi"/>
          <w:sz w:val="22"/>
          <w:szCs w:val="22"/>
          <w:lang w:eastAsia="fr-FR"/>
        </w:rPr>
      </w:pPr>
      <w:hyperlink w:anchor="_Toc362367350" w:history="1">
        <w:r w:rsidR="001762BC" w:rsidRPr="00840E02">
          <w:rPr>
            <w:rStyle w:val="Lienhypertexte"/>
          </w:rPr>
          <w:t>6</w:t>
        </w:r>
        <w:r w:rsidR="001762BC">
          <w:rPr>
            <w:rFonts w:eastAsiaTheme="minorEastAsia" w:cstheme="minorBidi"/>
            <w:sz w:val="22"/>
            <w:szCs w:val="22"/>
            <w:lang w:eastAsia="fr-FR"/>
          </w:rPr>
          <w:tab/>
        </w:r>
        <w:r w:rsidR="001762BC" w:rsidRPr="00840E02">
          <w:rPr>
            <w:rStyle w:val="Lienhypertexte"/>
          </w:rPr>
          <w:t>Résultats du contrôle qualité</w:t>
        </w:r>
        <w:r w:rsidR="001762BC">
          <w:rPr>
            <w:webHidden/>
          </w:rPr>
          <w:tab/>
        </w:r>
        <w:r w:rsidR="001762BC">
          <w:rPr>
            <w:webHidden/>
          </w:rPr>
          <w:fldChar w:fldCharType="begin"/>
        </w:r>
        <w:r w:rsidR="001762BC">
          <w:rPr>
            <w:webHidden/>
          </w:rPr>
          <w:instrText xml:space="preserve"> PAGEREF _Toc362367350 \h </w:instrText>
        </w:r>
        <w:r w:rsidR="001762BC">
          <w:rPr>
            <w:webHidden/>
          </w:rPr>
        </w:r>
        <w:r w:rsidR="001762BC">
          <w:rPr>
            <w:webHidden/>
          </w:rPr>
          <w:fldChar w:fldCharType="separate"/>
        </w:r>
        <w:r w:rsidR="001762BC">
          <w:rPr>
            <w:webHidden/>
          </w:rPr>
          <w:t>5</w:t>
        </w:r>
        <w:r w:rsidR="001762BC">
          <w:rPr>
            <w:webHidden/>
          </w:rPr>
          <w:fldChar w:fldCharType="end"/>
        </w:r>
      </w:hyperlink>
    </w:p>
    <w:p w14:paraId="503AF601" w14:textId="77777777" w:rsidR="001762BC" w:rsidRDefault="00D5406A" w:rsidP="001762BC">
      <w:pPr>
        <w:pStyle w:val="TM1"/>
        <w:rPr>
          <w:rFonts w:eastAsiaTheme="minorEastAsia" w:cstheme="minorBidi"/>
          <w:sz w:val="22"/>
          <w:szCs w:val="22"/>
          <w:lang w:eastAsia="fr-FR"/>
        </w:rPr>
      </w:pPr>
      <w:hyperlink w:anchor="_Toc362367351" w:history="1">
        <w:r w:rsidR="001762BC" w:rsidRPr="00840E02">
          <w:rPr>
            <w:rStyle w:val="Lienhypertexte"/>
            <w:lang w:val="en-GB"/>
          </w:rPr>
          <w:t>7</w:t>
        </w:r>
        <w:r w:rsidR="001762BC">
          <w:rPr>
            <w:rFonts w:eastAsiaTheme="minorEastAsia" w:cstheme="minorBidi"/>
            <w:sz w:val="22"/>
            <w:szCs w:val="22"/>
            <w:lang w:eastAsia="fr-FR"/>
          </w:rPr>
          <w:tab/>
        </w:r>
        <w:r w:rsidR="001762BC" w:rsidRPr="00840E02">
          <w:rPr>
            <w:rStyle w:val="Lienhypertexte"/>
            <w:lang w:val="en-GB"/>
          </w:rPr>
          <w:t>Curriculum Vitae des Auditeurs</w:t>
        </w:r>
        <w:r w:rsidR="001762BC">
          <w:rPr>
            <w:webHidden/>
          </w:rPr>
          <w:tab/>
        </w:r>
        <w:r w:rsidR="001762BC">
          <w:rPr>
            <w:webHidden/>
          </w:rPr>
          <w:fldChar w:fldCharType="begin"/>
        </w:r>
        <w:r w:rsidR="001762BC">
          <w:rPr>
            <w:webHidden/>
          </w:rPr>
          <w:instrText xml:space="preserve"> PAGEREF _Toc362367351 \h </w:instrText>
        </w:r>
        <w:r w:rsidR="001762BC">
          <w:rPr>
            <w:webHidden/>
          </w:rPr>
        </w:r>
        <w:r w:rsidR="001762BC">
          <w:rPr>
            <w:webHidden/>
          </w:rPr>
          <w:fldChar w:fldCharType="separate"/>
        </w:r>
        <w:r w:rsidR="001762BC">
          <w:rPr>
            <w:webHidden/>
          </w:rPr>
          <w:t>68</w:t>
        </w:r>
        <w:r w:rsidR="001762BC">
          <w:rPr>
            <w:webHidden/>
          </w:rPr>
          <w:fldChar w:fldCharType="end"/>
        </w:r>
      </w:hyperlink>
    </w:p>
    <w:p w14:paraId="503AF602" w14:textId="77777777" w:rsidR="00AE660D" w:rsidRPr="00AE660D" w:rsidRDefault="00AE660D" w:rsidP="0067529A">
      <w:r w:rsidRPr="003D0E3D">
        <w:rPr>
          <w:szCs w:val="18"/>
        </w:rPr>
        <w:fldChar w:fldCharType="end"/>
      </w:r>
    </w:p>
    <w:p w14:paraId="503AF603" w14:textId="77777777" w:rsidR="00400617" w:rsidRDefault="00AE660D" w:rsidP="00F42B61">
      <w:pPr>
        <w:pStyle w:val="Titre1"/>
      </w:pPr>
      <w:r>
        <w:br w:type="page"/>
      </w:r>
      <w:bookmarkStart w:id="10" w:name="_Toc362367346"/>
      <w:r w:rsidR="00616B6C" w:rsidRPr="008E676E">
        <w:lastRenderedPageBreak/>
        <w:t xml:space="preserve">Contexte </w:t>
      </w:r>
      <w:r w:rsidR="00F05119" w:rsidRPr="008E676E">
        <w:t>d</w:t>
      </w:r>
      <w:bookmarkEnd w:id="8"/>
      <w:bookmarkEnd w:id="9"/>
      <w:r w:rsidR="0026680D">
        <w:t>u contrôle</w:t>
      </w:r>
      <w:r w:rsidR="00AB1B93">
        <w:t xml:space="preserve"> qualité</w:t>
      </w:r>
      <w:bookmarkEnd w:id="10"/>
    </w:p>
    <w:p w14:paraId="503AF604" w14:textId="77777777" w:rsidR="00AA0503" w:rsidRPr="00E503DA" w:rsidRDefault="00140910" w:rsidP="00245DA5">
      <w:r w:rsidRPr="002335DF">
        <w:t xml:space="preserve">Dans le cadre de ses activités en matière de recherche et développement clinique, </w:t>
      </w:r>
      <w:r w:rsidR="00245DA5">
        <w:t>LABO PHARMA</w:t>
      </w:r>
      <w:r w:rsidR="002335DF" w:rsidRPr="002335DF">
        <w:t xml:space="preserve"> </w:t>
      </w:r>
      <w:r w:rsidR="0026680D" w:rsidRPr="002335DF">
        <w:t xml:space="preserve">a </w:t>
      </w:r>
      <w:r w:rsidRPr="002335DF">
        <w:t>souha</w:t>
      </w:r>
      <w:r w:rsidR="0026680D" w:rsidRPr="002335DF">
        <w:t>ité</w:t>
      </w:r>
      <w:r w:rsidRPr="002335DF">
        <w:t xml:space="preserve"> faire réaliser </w:t>
      </w:r>
      <w:r w:rsidR="0026680D" w:rsidRPr="002335DF">
        <w:t xml:space="preserve">par </w:t>
      </w:r>
      <w:smartTag w:uri="urn:schemas-microsoft-com:office:smarttags" w:element="PersonName">
        <w:r w:rsidR="0026680D" w:rsidRPr="002335DF">
          <w:t>SUNNIKAN</w:t>
        </w:r>
      </w:smartTag>
      <w:r w:rsidR="0026680D" w:rsidRPr="002335DF">
        <w:t xml:space="preserve"> Consulting </w:t>
      </w:r>
      <w:r w:rsidRPr="002335DF">
        <w:t xml:space="preserve">un </w:t>
      </w:r>
      <w:r w:rsidR="0026680D" w:rsidRPr="00245DA5">
        <w:rPr>
          <w:highlight w:val="yellow"/>
        </w:rPr>
        <w:t>contrôle qualité</w:t>
      </w:r>
      <w:r w:rsidR="00245DA5" w:rsidRPr="00245DA5">
        <w:rPr>
          <w:highlight w:val="yellow"/>
        </w:rPr>
        <w:t xml:space="preserve"> / audit</w:t>
      </w:r>
      <w:r w:rsidR="0026680D" w:rsidRPr="002335DF">
        <w:t xml:space="preserve"> d</w:t>
      </w:r>
      <w:r w:rsidR="00E503DA">
        <w:t>e deux</w:t>
      </w:r>
      <w:r w:rsidR="002335DF" w:rsidRPr="002335DF">
        <w:t xml:space="preserve"> rapports d'études</w:t>
      </w:r>
      <w:r w:rsidR="00A031B3">
        <w:t xml:space="preserve"> cliniques</w:t>
      </w:r>
      <w:r w:rsidR="002335DF" w:rsidRPr="002335DF">
        <w:t xml:space="preserve"> intégrés au dossier de mise sur le marché de </w:t>
      </w:r>
      <w:r w:rsidR="00245DA5">
        <w:t>XXXX</w:t>
      </w:r>
      <w:r w:rsidR="001777F5">
        <w:t>.</w:t>
      </w:r>
    </w:p>
    <w:p w14:paraId="503AF605" w14:textId="77777777" w:rsidR="0026680D" w:rsidRDefault="0026680D" w:rsidP="0026680D">
      <w:r w:rsidRPr="00A031B3">
        <w:t xml:space="preserve">Ce </w:t>
      </w:r>
      <w:r w:rsidR="00245DA5" w:rsidRPr="00245DA5">
        <w:rPr>
          <w:highlight w:val="yellow"/>
        </w:rPr>
        <w:t>contrôle qualité / audit</w:t>
      </w:r>
      <w:r w:rsidR="00245DA5" w:rsidRPr="00A031B3">
        <w:t xml:space="preserve"> </w:t>
      </w:r>
      <w:r w:rsidR="00A031B3" w:rsidRPr="00A031B3">
        <w:t>a consisté à v</w:t>
      </w:r>
      <w:r w:rsidR="00E503DA">
        <w:t xml:space="preserve">érifier la cohérence des </w:t>
      </w:r>
      <w:r w:rsidR="00E503DA" w:rsidRPr="00245DA5">
        <w:rPr>
          <w:highlight w:val="yellow"/>
        </w:rPr>
        <w:t>chapitres 2 à 13</w:t>
      </w:r>
      <w:r w:rsidR="00E503DA">
        <w:t xml:space="preserve"> du</w:t>
      </w:r>
      <w:r w:rsidRPr="00A031B3">
        <w:t xml:space="preserve"> </w:t>
      </w:r>
      <w:r w:rsidR="00E503DA">
        <w:t>rapport</w:t>
      </w:r>
      <w:r w:rsidR="00A031B3" w:rsidRPr="00A031B3">
        <w:t xml:space="preserve"> d'étude au regard de</w:t>
      </w:r>
      <w:r w:rsidR="00E503DA">
        <w:t>s références citées</w:t>
      </w:r>
      <w:r w:rsidR="00A031B3" w:rsidRPr="00A031B3">
        <w:t>.</w:t>
      </w:r>
    </w:p>
    <w:p w14:paraId="503AF606" w14:textId="77777777" w:rsidR="00936904" w:rsidRDefault="00936904" w:rsidP="00F42B61">
      <w:pPr>
        <w:pStyle w:val="Titre1"/>
      </w:pPr>
      <w:bookmarkStart w:id="11" w:name="_Toc362367347"/>
      <w:r>
        <w:t>Plan d'audit</w:t>
      </w:r>
      <w:bookmarkEnd w:id="11"/>
    </w:p>
    <w:p w14:paraId="503AF607" w14:textId="77777777" w:rsidR="00936904" w:rsidRDefault="005E1506" w:rsidP="00936904">
      <w:pPr>
        <w:rPr>
          <w:lang w:eastAsia="fr-FR"/>
        </w:rPr>
      </w:pPr>
      <w:r>
        <w:rPr>
          <w:lang w:eastAsia="fr-FR"/>
        </w:rPr>
        <w:t>Le</w:t>
      </w:r>
      <w:r w:rsidRPr="005E1506">
        <w:rPr>
          <w:highlight w:val="yellow"/>
        </w:rPr>
        <w:t xml:space="preserve"> </w:t>
      </w:r>
      <w:r w:rsidRPr="00245DA5">
        <w:rPr>
          <w:highlight w:val="yellow"/>
        </w:rPr>
        <w:t>contrôle qualité / audit</w:t>
      </w:r>
      <w:r w:rsidR="00936904">
        <w:rPr>
          <w:lang w:eastAsia="fr-FR"/>
        </w:rPr>
        <w:t xml:space="preserve"> a été réalisé par </w:t>
      </w:r>
      <w:r w:rsidR="00936904" w:rsidRPr="00936904">
        <w:rPr>
          <w:highlight w:val="yellow"/>
          <w:lang w:eastAsia="fr-FR"/>
        </w:rPr>
        <w:t>XXXXXXXXXXX</w:t>
      </w:r>
      <w:r w:rsidR="00936904">
        <w:rPr>
          <w:lang w:eastAsia="fr-FR"/>
        </w:rPr>
        <w:t xml:space="preserve">, </w:t>
      </w:r>
      <w:smartTag w:uri="urn:schemas-microsoft-com:office:smarttags" w:element="PersonName">
        <w:r w:rsidR="00936904">
          <w:rPr>
            <w:lang w:eastAsia="fr-FR"/>
          </w:rPr>
          <w:t>SUNNIKAN</w:t>
        </w:r>
      </w:smartTag>
      <w:r w:rsidR="00936904">
        <w:rPr>
          <w:lang w:eastAsia="fr-FR"/>
        </w:rPr>
        <w:t xml:space="preserve"> Consulting du </w:t>
      </w:r>
      <w:r w:rsidR="00936904" w:rsidRPr="00936904">
        <w:rPr>
          <w:highlight w:val="yellow"/>
          <w:lang w:eastAsia="fr-FR"/>
        </w:rPr>
        <w:t>XXXXX</w:t>
      </w:r>
      <w:r w:rsidR="00936904">
        <w:rPr>
          <w:lang w:eastAsia="fr-FR"/>
        </w:rPr>
        <w:t xml:space="preserve"> au </w:t>
      </w:r>
      <w:r w:rsidR="00936904" w:rsidRPr="00936904">
        <w:rPr>
          <w:highlight w:val="yellow"/>
          <w:lang w:eastAsia="fr-FR"/>
        </w:rPr>
        <w:t>XXXXX</w:t>
      </w:r>
      <w:r w:rsidR="00936904">
        <w:rPr>
          <w:lang w:eastAsia="fr-FR"/>
        </w:rPr>
        <w:t>.</w:t>
      </w:r>
    </w:p>
    <w:p w14:paraId="503AF608" w14:textId="77777777" w:rsidR="00873612" w:rsidRDefault="00873612" w:rsidP="00936904">
      <w:pPr>
        <w:rPr>
          <w:lang w:eastAsia="fr-FR"/>
        </w:rPr>
      </w:pPr>
      <w:r>
        <w:rPr>
          <w:lang w:eastAsia="fr-FR"/>
        </w:rPr>
        <w:t>Les documents fournis</w:t>
      </w:r>
      <w:r w:rsidR="00B967F1">
        <w:rPr>
          <w:lang w:eastAsia="fr-FR"/>
        </w:rPr>
        <w:t xml:space="preserve"> </w:t>
      </w:r>
      <w:r>
        <w:rPr>
          <w:lang w:eastAsia="fr-FR"/>
        </w:rPr>
        <w:t>par LABO PHARMA sont :</w:t>
      </w:r>
    </w:p>
    <w:p w14:paraId="503AF609" w14:textId="77777777" w:rsidR="00873612" w:rsidRDefault="00873612" w:rsidP="00CA7524">
      <w:pPr>
        <w:pStyle w:val="B1"/>
      </w:pPr>
    </w:p>
    <w:p w14:paraId="503AF60A" w14:textId="77777777" w:rsidR="00CA7524" w:rsidRPr="00936904" w:rsidRDefault="00CA7524" w:rsidP="00CA7524">
      <w:pPr>
        <w:pStyle w:val="B1"/>
      </w:pPr>
    </w:p>
    <w:p w14:paraId="503AF60B" w14:textId="77777777" w:rsidR="00400617" w:rsidRDefault="00FC1244" w:rsidP="00F42B61">
      <w:pPr>
        <w:pStyle w:val="Titre1"/>
      </w:pPr>
      <w:bookmarkStart w:id="12" w:name="_Toc362367348"/>
      <w:r w:rsidRPr="008E676E">
        <w:t>Méthodologie d</w:t>
      </w:r>
      <w:r w:rsidR="0026680D">
        <w:t>u contrôle qualité</w:t>
      </w:r>
      <w:bookmarkEnd w:id="12"/>
    </w:p>
    <w:p w14:paraId="503AF60C" w14:textId="77777777" w:rsidR="00830FED" w:rsidRDefault="00245DA5" w:rsidP="00830FED">
      <w:r>
        <w:t>LABO PHARMA</w:t>
      </w:r>
      <w:r w:rsidR="00C34518">
        <w:t xml:space="preserve"> a fourni le </w:t>
      </w:r>
      <w:r w:rsidR="00C34518" w:rsidRPr="00936904">
        <w:rPr>
          <w:highlight w:val="yellow"/>
        </w:rPr>
        <w:t xml:space="preserve">module 5 du dossier de soumission de </w:t>
      </w:r>
      <w:r w:rsidRPr="00936904">
        <w:rPr>
          <w:highlight w:val="yellow"/>
        </w:rPr>
        <w:t>XXXX</w:t>
      </w:r>
      <w:r w:rsidR="00C34518" w:rsidRPr="00936904">
        <w:rPr>
          <w:highlight w:val="yellow"/>
        </w:rPr>
        <w:t xml:space="preserve"> pour obtention de l'autorisation de mise sur le marché</w:t>
      </w:r>
      <w:r w:rsidR="00E503DA" w:rsidRPr="00936904">
        <w:rPr>
          <w:highlight w:val="yellow"/>
        </w:rPr>
        <w:t>,</w:t>
      </w:r>
      <w:r w:rsidR="00C34518" w:rsidRPr="00936904">
        <w:rPr>
          <w:highlight w:val="yellow"/>
        </w:rPr>
        <w:t xml:space="preserve"> contenant le rapport de </w:t>
      </w:r>
      <w:r w:rsidR="00E503DA" w:rsidRPr="00936904">
        <w:rPr>
          <w:highlight w:val="yellow"/>
        </w:rPr>
        <w:t>l'Étude IGNG 061</w:t>
      </w:r>
      <w:r w:rsidR="0077741F" w:rsidRPr="00936904">
        <w:rPr>
          <w:highlight w:val="yellow"/>
        </w:rPr>
        <w:t>2</w:t>
      </w:r>
      <w:r w:rsidR="00E503DA" w:rsidRPr="00936904">
        <w:rPr>
          <w:highlight w:val="yellow"/>
        </w:rPr>
        <w:t xml:space="preserve"> </w:t>
      </w:r>
      <w:r w:rsidR="00E503DA" w:rsidRPr="00245DA5">
        <w:rPr>
          <w:highlight w:val="yellow"/>
        </w:rPr>
        <w:t>daté du</w:t>
      </w:r>
      <w:r w:rsidR="00C34518" w:rsidRPr="00245DA5">
        <w:rPr>
          <w:highlight w:val="yellow"/>
        </w:rPr>
        <w:t xml:space="preserve"> 2</w:t>
      </w:r>
      <w:r w:rsidR="004A6A41" w:rsidRPr="00245DA5">
        <w:rPr>
          <w:highlight w:val="yellow"/>
        </w:rPr>
        <w:t>4</w:t>
      </w:r>
      <w:r w:rsidR="00C34518" w:rsidRPr="00245DA5">
        <w:rPr>
          <w:highlight w:val="yellow"/>
        </w:rPr>
        <w:t xml:space="preserve"> septembre 2008 (2.0)</w:t>
      </w:r>
      <w:r w:rsidR="00E503DA" w:rsidRPr="00245DA5">
        <w:rPr>
          <w:highlight w:val="yellow"/>
        </w:rPr>
        <w:t xml:space="preserve"> et ses </w:t>
      </w:r>
      <w:r w:rsidR="00C34518" w:rsidRPr="00245DA5">
        <w:rPr>
          <w:highlight w:val="yellow"/>
        </w:rPr>
        <w:t>annexes.</w:t>
      </w:r>
    </w:p>
    <w:p w14:paraId="503AF60D" w14:textId="77777777" w:rsidR="00052314" w:rsidRDefault="00052314" w:rsidP="00A678BC">
      <w:r>
        <w:t xml:space="preserve">Afin de s'assurer de la cohérence </w:t>
      </w:r>
      <w:r w:rsidR="00A678BC">
        <w:t>du Rapport de l'essai, une</w:t>
      </w:r>
      <w:r>
        <w:t xml:space="preserve"> </w:t>
      </w:r>
      <w:r w:rsidR="00A678BC">
        <w:t>v</w:t>
      </w:r>
      <w:r>
        <w:t>érification à 100% de toutes les pages du Rapport … par rapport aux références citées (autres parties du même rapport ou annexes)</w:t>
      </w:r>
      <w:r w:rsidR="00A678BC">
        <w:t xml:space="preserve"> est réalisée</w:t>
      </w:r>
      <w:r>
        <w:t>.</w:t>
      </w:r>
    </w:p>
    <w:p w14:paraId="503AF60E" w14:textId="77777777" w:rsidR="00052314" w:rsidRDefault="00CA7524" w:rsidP="00052314">
      <w:pPr>
        <w:jc w:val="left"/>
      </w:pPr>
      <w:r>
        <w:t>Note 1 : l'</w:t>
      </w:r>
      <w:r w:rsidRPr="00CA7524">
        <w:rPr>
          <w:highlight w:val="yellow"/>
        </w:rPr>
        <w:t>audit /</w:t>
      </w:r>
      <w:r w:rsidR="00052314" w:rsidRPr="00CA7524">
        <w:rPr>
          <w:highlight w:val="yellow"/>
        </w:rPr>
        <w:t xml:space="preserve"> contrôle qualité</w:t>
      </w:r>
      <w:r w:rsidR="00052314">
        <w:t xml:space="preserve"> inclut également la vérification des tables des matières.</w:t>
      </w:r>
    </w:p>
    <w:p w14:paraId="503AF60F" w14:textId="77777777" w:rsidR="00052314" w:rsidRDefault="00052314" w:rsidP="000939E2">
      <w:pPr>
        <w:ind w:left="720" w:hanging="720"/>
        <w:jc w:val="left"/>
      </w:pPr>
      <w:r>
        <w:t>Note 2 : en l'absence de références explicites ou d'informations non directement accessibles, la donnée est considérée comme "Non vérifiable".</w:t>
      </w:r>
    </w:p>
    <w:p w14:paraId="503AF610" w14:textId="77777777" w:rsidR="00052314" w:rsidRDefault="00052314" w:rsidP="00052314">
      <w:pPr>
        <w:jc w:val="left"/>
      </w:pPr>
      <w:r>
        <w:t>Note 3 : le calcul de données dérivées n'est pas vérifié.</w:t>
      </w:r>
    </w:p>
    <w:p w14:paraId="503AF611" w14:textId="77777777" w:rsidR="000939E2" w:rsidRDefault="000939E2" w:rsidP="000939E2">
      <w:r w:rsidRPr="001F6424">
        <w:t xml:space="preserve">Note 4 : </w:t>
      </w:r>
      <w:r>
        <w:tab/>
      </w:r>
      <w:r w:rsidR="005F190D">
        <w:t xml:space="preserve"> une </w:t>
      </w:r>
      <w:r w:rsidRPr="001F6424">
        <w:t>relecture médicale du rapport</w:t>
      </w:r>
      <w:r w:rsidR="005F190D">
        <w:t xml:space="preserve"> n'est pas </w:t>
      </w:r>
      <w:r w:rsidR="001A43CF">
        <w:t>réalisée</w:t>
      </w:r>
      <w:r w:rsidRPr="001F6424">
        <w:t>.</w:t>
      </w:r>
    </w:p>
    <w:p w14:paraId="503AF612" w14:textId="77777777" w:rsidR="00052314" w:rsidRPr="00C34518" w:rsidRDefault="000939E2" w:rsidP="000939E2">
      <w:pPr>
        <w:ind w:left="720" w:hanging="720"/>
      </w:pPr>
      <w:r>
        <w:t>Note 5 :</w:t>
      </w:r>
      <w:r>
        <w:tab/>
        <w:t>la cohérence entre les sections 14 et 16 n'est pas réalisée ; une donnée du corps du rapport pointant sur la section 14 et 16 n'est vérifiée que par rapport à une des 2 références citées.</w:t>
      </w:r>
    </w:p>
    <w:p w14:paraId="503AF613" w14:textId="77777777" w:rsidR="005C501F" w:rsidRDefault="00C0264F" w:rsidP="005C501F">
      <w:r>
        <w:rPr>
          <w:lang w:eastAsia="fr-FR"/>
        </w:rPr>
        <w:br w:type="page"/>
      </w:r>
    </w:p>
    <w:p w14:paraId="503AF614" w14:textId="77777777" w:rsidR="00AE0946" w:rsidRDefault="003B47C7" w:rsidP="00F42B61">
      <w:pPr>
        <w:pStyle w:val="Titre1"/>
      </w:pPr>
      <w:bookmarkStart w:id="13" w:name="_Toc362367349"/>
      <w:r>
        <w:lastRenderedPageBreak/>
        <w:t>Résumé</w:t>
      </w:r>
      <w:bookmarkEnd w:id="13"/>
    </w:p>
    <w:p w14:paraId="503AF615" w14:textId="77777777" w:rsidR="00052314" w:rsidRDefault="00052314" w:rsidP="00052314">
      <w:r w:rsidRPr="00052314">
        <w:rPr>
          <w:highlight w:val="yellow"/>
        </w:rPr>
        <w:t>LABO PHARMA a souhaité faire réaliser un contrôle qualité du Rapport de l'étude ….</w:t>
      </w:r>
    </w:p>
    <w:p w14:paraId="503AF616" w14:textId="77777777" w:rsidR="00052314" w:rsidRDefault="00052314" w:rsidP="00052314">
      <w:pPr>
        <w:rPr>
          <w:lang w:eastAsia="fr-FR"/>
        </w:rPr>
      </w:pPr>
      <w:r>
        <w:rPr>
          <w:lang w:eastAsia="fr-FR"/>
        </w:rPr>
        <w:t xml:space="preserve">Le contrôle a été effectué par SUNNIKAN Consulting entre les </w:t>
      </w:r>
      <w:r w:rsidRPr="00741DEF">
        <w:rPr>
          <w:highlight w:val="yellow"/>
          <w:lang w:eastAsia="fr-FR"/>
        </w:rPr>
        <w:t>5 et 25 mai 2010</w:t>
      </w:r>
      <w:r>
        <w:rPr>
          <w:lang w:eastAsia="fr-FR"/>
        </w:rPr>
        <w:t>.</w:t>
      </w:r>
      <w:r>
        <w:rPr>
          <w:lang w:eastAsia="fr-FR"/>
        </w:rPr>
        <w:tab/>
      </w:r>
    </w:p>
    <w:p w14:paraId="503AF617" w14:textId="77777777" w:rsidR="00052314" w:rsidRDefault="00052314" w:rsidP="00052314">
      <w:r>
        <w:rPr>
          <w:lang w:eastAsia="fr-FR"/>
        </w:rPr>
        <w:t xml:space="preserve">Le contrôle qualité a pour objectif de s'assurer de la </w:t>
      </w:r>
      <w:r>
        <w:t>cohérence des données du Rapport de l'étude clinique au regard des références citées (autres parties du même rapport ou annexes).</w:t>
      </w:r>
    </w:p>
    <w:p w14:paraId="503AF618" w14:textId="77777777" w:rsidR="00246884" w:rsidRDefault="00246884" w:rsidP="00052314">
      <w:r>
        <w:t xml:space="preserve">Suite aux pages </w:t>
      </w:r>
      <w:r w:rsidRPr="00246884">
        <w:rPr>
          <w:highlight w:val="yellow"/>
        </w:rPr>
        <w:t>auditées/contrôlées</w:t>
      </w:r>
      <w:r>
        <w:t>, les observations relevées :</w:t>
      </w:r>
    </w:p>
    <w:p w14:paraId="503AF619" w14:textId="77777777" w:rsidR="00246884" w:rsidRDefault="00246884" w:rsidP="00246884">
      <w:pPr>
        <w:pStyle w:val="B1"/>
      </w:pPr>
      <w:r w:rsidRPr="00246884">
        <w:rPr>
          <w:highlight w:val="yellow"/>
        </w:rPr>
        <w:t>Peuvent/ont/ne peuvent pas /n'ont pas d'impact majeur sur l'évaluation de l'efficacité,</w:t>
      </w:r>
    </w:p>
    <w:p w14:paraId="503AF61A" w14:textId="77777777" w:rsidR="00246884" w:rsidRPr="00882D39" w:rsidRDefault="00246884" w:rsidP="00246884">
      <w:pPr>
        <w:pStyle w:val="B1"/>
        <w:rPr>
          <w:highlight w:val="yellow"/>
        </w:rPr>
      </w:pPr>
      <w:r w:rsidRPr="00246884">
        <w:rPr>
          <w:highlight w:val="yellow"/>
        </w:rPr>
        <w:t xml:space="preserve">Peuvent/ont/ne peuvent pas /n'ont pas d'impact majeur </w:t>
      </w:r>
      <w:r w:rsidR="00882D39">
        <w:rPr>
          <w:highlight w:val="yellow"/>
        </w:rPr>
        <w:t xml:space="preserve">sur l'évaluation de </w:t>
      </w:r>
      <w:r w:rsidR="00882D39" w:rsidRPr="00882D39">
        <w:rPr>
          <w:highlight w:val="yellow"/>
        </w:rPr>
        <w:t>la sécurité du produit.</w:t>
      </w:r>
    </w:p>
    <w:p w14:paraId="503AF61B" w14:textId="77777777" w:rsidR="00246884" w:rsidRDefault="00246884" w:rsidP="0044422D"/>
    <w:p w14:paraId="503AF61C" w14:textId="77777777" w:rsidR="00052314" w:rsidRDefault="003B3468" w:rsidP="00052314">
      <w:pPr>
        <w:rPr>
          <w:lang w:eastAsia="fr-FR"/>
        </w:rPr>
      </w:pPr>
      <w:r w:rsidRPr="0044422D">
        <w:rPr>
          <w:highlight w:val="yellow"/>
          <w:lang w:eastAsia="fr-FR"/>
        </w:rPr>
        <w:t>XX</w:t>
      </w:r>
      <w:r w:rsidR="00052314" w:rsidRPr="00C4515F">
        <w:rPr>
          <w:lang w:eastAsia="fr-FR"/>
        </w:rPr>
        <w:t xml:space="preserve"> observations </w:t>
      </w:r>
      <w:r w:rsidR="00052314">
        <w:rPr>
          <w:lang w:eastAsia="fr-FR"/>
        </w:rPr>
        <w:t xml:space="preserve">qui figurent dans le tableau 1 </w:t>
      </w:r>
      <w:r w:rsidR="00052314" w:rsidRPr="00C4515F">
        <w:rPr>
          <w:lang w:eastAsia="fr-FR"/>
        </w:rPr>
        <w:t xml:space="preserve">ont été relevées sur les </w:t>
      </w:r>
      <w:r>
        <w:rPr>
          <w:lang w:eastAsia="fr-FR"/>
        </w:rPr>
        <w:t>XXX</w:t>
      </w:r>
      <w:r w:rsidR="00052314" w:rsidRPr="00C4515F">
        <w:rPr>
          <w:lang w:eastAsia="fr-FR"/>
        </w:rPr>
        <w:t xml:space="preserve"> pages vérifiées :</w:t>
      </w:r>
    </w:p>
    <w:p w14:paraId="503AF61D" w14:textId="77777777" w:rsidR="0044422D" w:rsidRDefault="0044422D" w:rsidP="0044422D">
      <w:pPr>
        <w:pStyle w:val="B1"/>
      </w:pPr>
      <w:r w:rsidRPr="0044422D">
        <w:rPr>
          <w:highlight w:val="yellow"/>
        </w:rPr>
        <w:t>XX</w:t>
      </w:r>
      <w:r>
        <w:t xml:space="preserve"> incohérence du corps du rapport au regard de la section 14</w:t>
      </w:r>
      <w:r w:rsidR="007D7490">
        <w:t>,</w:t>
      </w:r>
    </w:p>
    <w:p w14:paraId="503AF61E" w14:textId="77777777" w:rsidR="0044422D" w:rsidRDefault="0044422D" w:rsidP="0044422D">
      <w:pPr>
        <w:pStyle w:val="B1"/>
      </w:pPr>
      <w:r w:rsidRPr="0044422D">
        <w:rPr>
          <w:highlight w:val="yellow"/>
        </w:rPr>
        <w:t>XX</w:t>
      </w:r>
      <w:r>
        <w:t xml:space="preserve"> incohérence du corps du rapport au regard de la section 16</w:t>
      </w:r>
      <w:r w:rsidR="007D7490">
        <w:t>,</w:t>
      </w:r>
    </w:p>
    <w:p w14:paraId="503AF61F" w14:textId="77777777" w:rsidR="0044422D" w:rsidRDefault="0044422D" w:rsidP="0044422D">
      <w:pPr>
        <w:pStyle w:val="B1"/>
      </w:pPr>
      <w:r w:rsidRPr="0044422D">
        <w:rPr>
          <w:highlight w:val="yellow"/>
        </w:rPr>
        <w:t>XX</w:t>
      </w:r>
      <w:r>
        <w:t xml:space="preserve"> ambiguïté</w:t>
      </w:r>
      <w:r w:rsidR="007D7490">
        <w:t>,</w:t>
      </w:r>
    </w:p>
    <w:p w14:paraId="503AF620" w14:textId="77777777" w:rsidR="0044422D" w:rsidRDefault="0044422D" w:rsidP="0044422D">
      <w:pPr>
        <w:pStyle w:val="B1"/>
      </w:pPr>
      <w:r w:rsidRPr="0044422D">
        <w:rPr>
          <w:highlight w:val="yellow"/>
        </w:rPr>
        <w:t>XX</w:t>
      </w:r>
      <w:r>
        <w:t xml:space="preserve"> autre incohérence</w:t>
      </w:r>
      <w:r w:rsidR="007D7490">
        <w:t>,</w:t>
      </w:r>
    </w:p>
    <w:p w14:paraId="503AF621" w14:textId="77777777" w:rsidR="0044422D" w:rsidRDefault="0044422D" w:rsidP="0044422D">
      <w:pPr>
        <w:pStyle w:val="B1"/>
      </w:pPr>
      <w:r w:rsidRPr="0044422D">
        <w:rPr>
          <w:highlight w:val="yellow"/>
        </w:rPr>
        <w:t>XX</w:t>
      </w:r>
      <w:r>
        <w:t xml:space="preserve"> faute de frappe/orthographe et/ou mise en page incorrecte</w:t>
      </w:r>
      <w:r w:rsidR="007D7490">
        <w:t>,</w:t>
      </w:r>
    </w:p>
    <w:p w14:paraId="503AF622" w14:textId="77777777" w:rsidR="0044422D" w:rsidRDefault="0044422D" w:rsidP="0044422D">
      <w:pPr>
        <w:pStyle w:val="B1"/>
      </w:pPr>
      <w:r w:rsidRPr="0044422D">
        <w:rPr>
          <w:highlight w:val="yellow"/>
        </w:rPr>
        <w:t>XX</w:t>
      </w:r>
      <w:r>
        <w:t xml:space="preserve"> manque de référence</w:t>
      </w:r>
      <w:r w:rsidR="007D7490">
        <w:t>,</w:t>
      </w:r>
    </w:p>
    <w:p w14:paraId="503AF623" w14:textId="77777777" w:rsidR="00052314" w:rsidRPr="00C4515F" w:rsidRDefault="0044422D" w:rsidP="0044422D">
      <w:pPr>
        <w:pStyle w:val="B1"/>
      </w:pPr>
      <w:r w:rsidRPr="0044422D">
        <w:rPr>
          <w:highlight w:val="yellow"/>
        </w:rPr>
        <w:t>XX</w:t>
      </w:r>
      <w:r>
        <w:t xml:space="preserve"> incohérence au sein même du corps du rapport</w:t>
      </w:r>
      <w:r w:rsidR="007D7490">
        <w:t>.</w:t>
      </w:r>
    </w:p>
    <w:p w14:paraId="503AF624" w14:textId="77777777" w:rsidR="00052314" w:rsidRPr="00003686" w:rsidRDefault="00052314" w:rsidP="00052314">
      <w:pPr>
        <w:rPr>
          <w:b/>
        </w:rPr>
      </w:pPr>
      <w:r w:rsidRPr="003B3468">
        <w:rPr>
          <w:b/>
          <w:highlight w:val="yellow"/>
        </w:rPr>
        <w:t xml:space="preserve">Chaque erreur décelée par le contrôle qualité </w:t>
      </w:r>
      <w:r w:rsidR="003B3468" w:rsidRPr="003B3468">
        <w:rPr>
          <w:b/>
          <w:highlight w:val="yellow"/>
        </w:rPr>
        <w:t>a été répercutée</w:t>
      </w:r>
      <w:r w:rsidRPr="003B3468">
        <w:rPr>
          <w:b/>
          <w:highlight w:val="yellow"/>
        </w:rPr>
        <w:t xml:space="preserve"> dans l'ensemble du rapport d'étude, nota</w:t>
      </w:r>
      <w:r w:rsidR="00741DEF">
        <w:rPr>
          <w:b/>
          <w:highlight w:val="yellow"/>
        </w:rPr>
        <w:t>mment dans l</w:t>
      </w:r>
      <w:r w:rsidR="00E51958">
        <w:rPr>
          <w:b/>
          <w:highlight w:val="yellow"/>
        </w:rPr>
        <w:t>es</w:t>
      </w:r>
      <w:r w:rsidR="00741DEF">
        <w:rPr>
          <w:b/>
          <w:highlight w:val="yellow"/>
        </w:rPr>
        <w:t xml:space="preserve"> conclusion</w:t>
      </w:r>
      <w:r w:rsidR="00E51958">
        <w:rPr>
          <w:b/>
          <w:highlight w:val="yellow"/>
        </w:rPr>
        <w:t>s</w:t>
      </w:r>
      <w:r w:rsidRPr="003B3468">
        <w:rPr>
          <w:b/>
          <w:highlight w:val="yellow"/>
        </w:rPr>
        <w:t>.</w:t>
      </w:r>
    </w:p>
    <w:p w14:paraId="503AF625" w14:textId="77777777" w:rsidR="005D35DE" w:rsidRDefault="00052314" w:rsidP="00BE3EE1">
      <w:proofErr w:type="spellStart"/>
      <w:r w:rsidRPr="005D35DE">
        <w:rPr>
          <w:highlight w:val="yellow"/>
        </w:rPr>
        <w:t>A</w:t>
      </w:r>
      <w:proofErr w:type="spellEnd"/>
      <w:r w:rsidRPr="005D35DE">
        <w:rPr>
          <w:highlight w:val="yellow"/>
        </w:rPr>
        <w:t xml:space="preserve"> titre d'exemple, les observations </w:t>
      </w:r>
      <w:proofErr w:type="spellStart"/>
      <w:r w:rsidRPr="005D35DE">
        <w:rPr>
          <w:highlight w:val="yellow"/>
        </w:rPr>
        <w:t>n</w:t>
      </w:r>
      <w:r w:rsidR="003B3468" w:rsidRPr="005D35DE">
        <w:rPr>
          <w:highlight w:val="yellow"/>
        </w:rPr>
        <w:t>°XX</w:t>
      </w:r>
      <w:proofErr w:type="spellEnd"/>
      <w:r w:rsidRPr="005D35DE">
        <w:rPr>
          <w:highlight w:val="yellow"/>
        </w:rPr>
        <w:t xml:space="preserve"> et </w:t>
      </w:r>
      <w:proofErr w:type="spellStart"/>
      <w:r w:rsidRPr="005D35DE">
        <w:rPr>
          <w:highlight w:val="yellow"/>
        </w:rPr>
        <w:t>n</w:t>
      </w:r>
      <w:r w:rsidR="003B3468" w:rsidRPr="005D35DE">
        <w:rPr>
          <w:highlight w:val="yellow"/>
        </w:rPr>
        <w:t>°XX</w:t>
      </w:r>
      <w:proofErr w:type="spellEnd"/>
      <w:r w:rsidRPr="005D35DE">
        <w:rPr>
          <w:highlight w:val="yellow"/>
        </w:rPr>
        <w:t xml:space="preserve"> </w:t>
      </w:r>
      <w:r w:rsidR="003B3468" w:rsidRPr="005D35DE">
        <w:rPr>
          <w:highlight w:val="yellow"/>
        </w:rPr>
        <w:t>ont été répercutées</w:t>
      </w:r>
      <w:r w:rsidRPr="005D35DE">
        <w:rPr>
          <w:highlight w:val="yellow"/>
        </w:rPr>
        <w:t xml:space="preserve"> dans le chapitre </w:t>
      </w:r>
      <w:r w:rsidRPr="005D35DE">
        <w:rPr>
          <w:highlight w:val="yellow"/>
          <w:lang w:eastAsia="fr-FR"/>
        </w:rPr>
        <w:t xml:space="preserve">2. Synopsis – </w:t>
      </w:r>
      <w:r w:rsidRPr="005D35DE">
        <w:rPr>
          <w:highlight w:val="yellow"/>
        </w:rPr>
        <w:t>Résumé - Conclusion</w:t>
      </w:r>
      <w:r w:rsidR="003B3468" w:rsidRPr="005D35DE">
        <w:rPr>
          <w:highlight w:val="yellow"/>
        </w:rPr>
        <w:t>, p XX</w:t>
      </w:r>
      <w:r w:rsidRPr="005D35DE">
        <w:rPr>
          <w:highlight w:val="yellow"/>
        </w:rPr>
        <w:t>, ainsi que</w:t>
      </w:r>
      <w:r w:rsidRPr="005D35DE">
        <w:rPr>
          <w:i/>
          <w:iCs/>
          <w:highlight w:val="yellow"/>
        </w:rPr>
        <w:t xml:space="preserve"> </w:t>
      </w:r>
      <w:r w:rsidRPr="005D35DE">
        <w:rPr>
          <w:highlight w:val="yellow"/>
        </w:rPr>
        <w:t>dans les chapitres 12.6. Conclusion de l'analyse de tolérance, p</w:t>
      </w:r>
      <w:r w:rsidR="003B3468" w:rsidRPr="005D35DE">
        <w:rPr>
          <w:highlight w:val="yellow"/>
        </w:rPr>
        <w:t xml:space="preserve"> XX</w:t>
      </w:r>
      <w:r w:rsidRPr="005D35DE">
        <w:rPr>
          <w:highlight w:val="yellow"/>
        </w:rPr>
        <w:t xml:space="preserve"> et 3.Discussion et Conclusion Générale, p </w:t>
      </w:r>
      <w:r w:rsidR="003B3468" w:rsidRPr="005D35DE">
        <w:rPr>
          <w:highlight w:val="yellow"/>
        </w:rPr>
        <w:t>XXX</w:t>
      </w:r>
      <w:r w:rsidRPr="005D35DE">
        <w:rPr>
          <w:highlight w:val="yellow"/>
        </w:rPr>
        <w:t>.</w:t>
      </w:r>
    </w:p>
    <w:p w14:paraId="503AF626" w14:textId="77777777" w:rsidR="00D65103" w:rsidRDefault="00D65103" w:rsidP="00BE3EE1">
      <w:r>
        <w:t>Les données non vérifiées (Cf. tableau n°2) permettent à LABO PHARMA d'évaluer la nécessité d'ajouter</w:t>
      </w:r>
      <w:r w:rsidR="00B47B4B">
        <w:t xml:space="preserve"> ou non,</w:t>
      </w:r>
      <w:r>
        <w:t xml:space="preserve"> des références (section 14 ou 16).</w:t>
      </w:r>
    </w:p>
    <w:p w14:paraId="503AF627" w14:textId="77777777" w:rsidR="00CE036D" w:rsidRDefault="00CE036D" w:rsidP="00BE3EE1"/>
    <w:p w14:paraId="503AF628" w14:textId="77777777" w:rsidR="00C84B54" w:rsidRPr="004F4986" w:rsidRDefault="00CE036D" w:rsidP="00CE036D">
      <w:pPr>
        <w:pStyle w:val="Titre1"/>
      </w:pPr>
      <w:r>
        <w:br w:type="page"/>
      </w:r>
      <w:bookmarkStart w:id="14" w:name="_Toc362367350"/>
      <w:r w:rsidR="007251BA" w:rsidRPr="00CE036D">
        <w:lastRenderedPageBreak/>
        <w:t>Résultats du contrôle qualité</w:t>
      </w:r>
      <w:bookmarkEnd w:id="14"/>
    </w:p>
    <w:p w14:paraId="503AF629" w14:textId="77777777" w:rsidR="00E5076F" w:rsidRDefault="00E5076F" w:rsidP="00E5076F">
      <w:pPr>
        <w:rPr>
          <w:lang w:eastAsia="fr-FR"/>
        </w:rPr>
      </w:pPr>
      <w:r>
        <w:rPr>
          <w:lang w:eastAsia="fr-FR"/>
        </w:rPr>
        <w:t>Les observations sont présentées dans le tableau 1 et classées de la façon suivante :</w:t>
      </w:r>
    </w:p>
    <w:p w14:paraId="503AF62A" w14:textId="77777777" w:rsidR="00E5076F" w:rsidRPr="004F4986" w:rsidRDefault="00E5076F" w:rsidP="00210653">
      <w:pPr>
        <w:pStyle w:val="B1"/>
      </w:pPr>
      <w:r w:rsidRPr="004F4986">
        <w:t>I1</w:t>
      </w:r>
      <w:r w:rsidR="005D35DE">
        <w:t>4</w:t>
      </w:r>
      <w:r w:rsidRPr="004F4986">
        <w:t xml:space="preserve"> : </w:t>
      </w:r>
      <w:r w:rsidRPr="004F4986">
        <w:tab/>
        <w:t>incohérence du corps du rapport au regard de la section 14</w:t>
      </w:r>
    </w:p>
    <w:p w14:paraId="503AF62B" w14:textId="77777777" w:rsidR="00E5076F" w:rsidRDefault="005D35DE" w:rsidP="00210653">
      <w:pPr>
        <w:pStyle w:val="B1"/>
      </w:pPr>
      <w:r>
        <w:t>I16</w:t>
      </w:r>
      <w:r w:rsidR="00F51C30">
        <w:t xml:space="preserve"> : </w:t>
      </w:r>
      <w:r w:rsidR="00F51C30">
        <w:tab/>
        <w:t>incohérence</w:t>
      </w:r>
      <w:r w:rsidR="00E5076F" w:rsidRPr="004F4986">
        <w:t xml:space="preserve"> du corps du rapport au regard de la section 16</w:t>
      </w:r>
    </w:p>
    <w:p w14:paraId="503AF62C" w14:textId="77777777" w:rsidR="00E5076F" w:rsidRPr="004F4986" w:rsidRDefault="00E5076F" w:rsidP="00210653">
      <w:pPr>
        <w:pStyle w:val="B1"/>
      </w:pPr>
      <w:r w:rsidRPr="004F4986">
        <w:t>A :</w:t>
      </w:r>
      <w:r w:rsidRPr="004F4986">
        <w:tab/>
        <w:t>ambiguïté</w:t>
      </w:r>
    </w:p>
    <w:p w14:paraId="503AF62D" w14:textId="77777777" w:rsidR="00E5076F" w:rsidRDefault="00E5076F" w:rsidP="00210653">
      <w:pPr>
        <w:pStyle w:val="B1"/>
      </w:pPr>
      <w:r w:rsidRPr="004F4986">
        <w:t>O :</w:t>
      </w:r>
      <w:r w:rsidRPr="004F4986">
        <w:tab/>
      </w:r>
      <w:r w:rsidR="00020BEC">
        <w:t>autre incohérence</w:t>
      </w:r>
    </w:p>
    <w:p w14:paraId="503AF62E" w14:textId="77777777" w:rsidR="00E5076F" w:rsidRPr="00673DD1" w:rsidRDefault="00E5076F" w:rsidP="00210653">
      <w:pPr>
        <w:pStyle w:val="B1"/>
      </w:pPr>
      <w:r>
        <w:t>F :</w:t>
      </w:r>
      <w:r>
        <w:tab/>
        <w:t>f</w:t>
      </w:r>
      <w:r w:rsidRPr="00673DD1">
        <w:t>aute de frappe/orthographe et/ou</w:t>
      </w:r>
      <w:r>
        <w:t xml:space="preserve"> mise en page incorrecte</w:t>
      </w:r>
    </w:p>
    <w:p w14:paraId="503AF62F" w14:textId="77777777" w:rsidR="00E5076F" w:rsidRDefault="00E5076F" w:rsidP="00210653">
      <w:pPr>
        <w:pStyle w:val="B1"/>
      </w:pPr>
      <w:r w:rsidRPr="004F4986">
        <w:t xml:space="preserve">L : </w:t>
      </w:r>
      <w:r w:rsidRPr="004F4986">
        <w:tab/>
      </w:r>
      <w:r w:rsidR="00020BEC">
        <w:t>manque de référence</w:t>
      </w:r>
    </w:p>
    <w:p w14:paraId="503AF630" w14:textId="77777777" w:rsidR="008816AC" w:rsidRPr="004F4986" w:rsidRDefault="008816AC" w:rsidP="00210653">
      <w:pPr>
        <w:pStyle w:val="B1"/>
      </w:pPr>
      <w:r>
        <w:t xml:space="preserve">+ : </w:t>
      </w:r>
      <w:r w:rsidR="00F51C30">
        <w:tab/>
        <w:t xml:space="preserve">incohérence </w:t>
      </w:r>
      <w:r w:rsidR="00CC7F2B">
        <w:t>au sein même du corps du rapport</w:t>
      </w:r>
    </w:p>
    <w:p w14:paraId="503AF631" w14:textId="77777777" w:rsidR="003B3468" w:rsidRPr="00055866" w:rsidRDefault="003B3468" w:rsidP="003B3468">
      <w:pPr>
        <w:pStyle w:val="B3"/>
        <w:widowControl w:val="0"/>
        <w:numPr>
          <w:ilvl w:val="0"/>
          <w:numId w:val="0"/>
        </w:numPr>
        <w:ind w:right="-28"/>
      </w:pPr>
    </w:p>
    <w:p w14:paraId="503AF632" w14:textId="77777777" w:rsidR="00E5076F" w:rsidRDefault="00E5076F" w:rsidP="00E5076F">
      <w:r w:rsidRPr="00673DD1">
        <w:t xml:space="preserve">Les </w:t>
      </w:r>
      <w:r>
        <w:t xml:space="preserve">données qui n'ont pas été vérifiées sont listées dans le tableau 2 et </w:t>
      </w:r>
      <w:r w:rsidRPr="00673DD1">
        <w:t>classées en fonc</w:t>
      </w:r>
      <w:r>
        <w:t>tion de la raison pour laquelle</w:t>
      </w:r>
      <w:r w:rsidRPr="00673DD1">
        <w:t xml:space="preserve"> elles n'ont pas été vérifiées</w:t>
      </w:r>
      <w:r>
        <w:t xml:space="preserve"> :</w:t>
      </w:r>
    </w:p>
    <w:p w14:paraId="503AF633" w14:textId="77777777" w:rsidR="00E5076F" w:rsidRDefault="00E5076F" w:rsidP="009D07B1">
      <w:pPr>
        <w:pStyle w:val="B1"/>
        <w:tabs>
          <w:tab w:val="left" w:pos="1260"/>
        </w:tabs>
      </w:pPr>
      <w:r>
        <w:t xml:space="preserve">D : </w:t>
      </w:r>
      <w:r w:rsidR="009D07B1">
        <w:tab/>
      </w:r>
      <w:r>
        <w:t>Valeur dérivée</w:t>
      </w:r>
    </w:p>
    <w:p w14:paraId="503AF634" w14:textId="77777777" w:rsidR="00E5076F" w:rsidRDefault="009D07B1" w:rsidP="009D07B1">
      <w:pPr>
        <w:pStyle w:val="B1"/>
        <w:tabs>
          <w:tab w:val="left" w:pos="1260"/>
        </w:tabs>
        <w:ind w:left="1260" w:hanging="616"/>
      </w:pPr>
      <w:r>
        <w:t>R :</w:t>
      </w:r>
      <w:r>
        <w:tab/>
      </w:r>
      <w:r w:rsidR="00E5076F">
        <w:t>Absence de référence ou donnée manquante dans le document de référence</w:t>
      </w:r>
    </w:p>
    <w:p w14:paraId="503AF635" w14:textId="77777777" w:rsidR="00E5076F" w:rsidRDefault="00E5076F" w:rsidP="009D07B1">
      <w:pPr>
        <w:pStyle w:val="B1"/>
        <w:tabs>
          <w:tab w:val="left" w:pos="1260"/>
        </w:tabs>
      </w:pPr>
      <w:r>
        <w:t>S :</w:t>
      </w:r>
      <w:r w:rsidR="009D07B1">
        <w:tab/>
      </w:r>
      <w:r>
        <w:t>Données issues de la pratique clinique ou subjectives</w:t>
      </w:r>
    </w:p>
    <w:p w14:paraId="503AF636" w14:textId="77777777" w:rsidR="00FB3B4F" w:rsidRDefault="00FB3B4F" w:rsidP="00D938E4">
      <w:pPr>
        <w:pStyle w:val="B1"/>
        <w:numPr>
          <w:ilvl w:val="0"/>
          <w:numId w:val="0"/>
        </w:numPr>
        <w:ind w:left="567" w:hanging="283"/>
      </w:pPr>
    </w:p>
    <w:p w14:paraId="503AF637" w14:textId="77777777" w:rsidR="00D938E4" w:rsidRDefault="00D938E4" w:rsidP="00D938E4">
      <w:r w:rsidRPr="00A37E2C">
        <w:rPr>
          <w:b/>
        </w:rPr>
        <w:t>Note :</w:t>
      </w:r>
      <w:r>
        <w:t xml:space="preserve"> les citations sont en italique et entre guillemets. Les passages</w:t>
      </w:r>
      <w:r w:rsidR="00481472">
        <w:t xml:space="preserve"> concernés par l'observation ou</w:t>
      </w:r>
      <w:r w:rsidR="00521FFA">
        <w:t xml:space="preserve"> les données non vérifiées sont</w:t>
      </w:r>
      <w:r>
        <w:t xml:space="preserve"> en gras dans les citations</w:t>
      </w:r>
      <w:r w:rsidR="00481472">
        <w:t>.</w:t>
      </w:r>
      <w:r>
        <w:t xml:space="preserve"> </w:t>
      </w:r>
    </w:p>
    <w:p w14:paraId="503AF638" w14:textId="77777777" w:rsidR="00D938E4" w:rsidRDefault="00D938E4" w:rsidP="00D938E4"/>
    <w:p w14:paraId="503AF639" w14:textId="77777777" w:rsidR="00D938E4" w:rsidRPr="004E35FF" w:rsidRDefault="00D938E4" w:rsidP="00D938E4">
      <w:pPr>
        <w:sectPr w:rsidR="00D938E4" w:rsidRPr="004E35FF" w:rsidSect="005F2DF6">
          <w:headerReference w:type="even" r:id="rId11"/>
          <w:footerReference w:type="default" r:id="rId12"/>
          <w:headerReference w:type="first" r:id="rId13"/>
          <w:footerReference w:type="first" r:id="rId14"/>
          <w:endnotePr>
            <w:numFmt w:val="decimal"/>
          </w:endnotePr>
          <w:pgSz w:w="11907" w:h="16840" w:code="9"/>
          <w:pgMar w:top="1675" w:right="1134" w:bottom="1418" w:left="3686" w:header="851" w:footer="414" w:gutter="0"/>
          <w:cols w:space="720"/>
          <w:titlePg/>
        </w:sectPr>
      </w:pPr>
    </w:p>
    <w:tbl>
      <w:tblPr>
        <w:tblW w:w="13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5"/>
        <w:gridCol w:w="2793"/>
        <w:gridCol w:w="900"/>
        <w:gridCol w:w="900"/>
        <w:gridCol w:w="5940"/>
        <w:gridCol w:w="2160"/>
      </w:tblGrid>
      <w:tr w:rsidR="00BE3EE1" w:rsidRPr="007C4A13" w14:paraId="503AF642" w14:textId="77777777" w:rsidTr="007C4A13">
        <w:trPr>
          <w:cantSplit/>
          <w:tblHeader/>
        </w:trPr>
        <w:tc>
          <w:tcPr>
            <w:tcW w:w="13788" w:type="dxa"/>
            <w:gridSpan w:val="6"/>
            <w:shd w:val="clear" w:color="auto" w:fill="auto"/>
          </w:tcPr>
          <w:p w14:paraId="503AF63A" w14:textId="77777777" w:rsidR="00BE3EE1" w:rsidRPr="007C4A13" w:rsidRDefault="00BE3EE1" w:rsidP="007C4A13">
            <w:pPr>
              <w:jc w:val="center"/>
              <w:rPr>
                <w:b/>
                <w:lang w:eastAsia="fr-FR"/>
              </w:rPr>
            </w:pPr>
            <w:r w:rsidRPr="007C4A13">
              <w:rPr>
                <w:b/>
                <w:lang w:eastAsia="fr-FR"/>
              </w:rPr>
              <w:lastRenderedPageBreak/>
              <w:t xml:space="preserve">Tableau 1 : Observations </w:t>
            </w:r>
          </w:p>
          <w:p w14:paraId="503AF63B" w14:textId="77777777" w:rsidR="00BE3EE1" w:rsidRDefault="00BE3EE1" w:rsidP="007C4A13">
            <w:pPr>
              <w:pStyle w:val="B1"/>
              <w:tabs>
                <w:tab w:val="num" w:pos="540"/>
              </w:tabs>
              <w:ind w:left="540" w:hanging="132"/>
            </w:pPr>
            <w:r w:rsidRPr="004F4986">
              <w:t xml:space="preserve">I1 : </w:t>
            </w:r>
            <w:r w:rsidRPr="004F4986">
              <w:tab/>
              <w:t>incohérence du corps du rapport au regard de la section 14</w:t>
            </w:r>
            <w:r>
              <w:t xml:space="preserve"> "</w:t>
            </w:r>
            <w:r w:rsidRPr="008E72AB">
              <w:t>TABLEAUX, FIGURES ET GRAPHIQUES REFERENCES MAIS NON INCLUS DANS LE TEXTE</w:t>
            </w:r>
            <w:r>
              <w:t xml:space="preserve">" </w:t>
            </w:r>
          </w:p>
          <w:p w14:paraId="503AF63C" w14:textId="77777777" w:rsidR="00BE3EE1" w:rsidRPr="004F4986" w:rsidRDefault="00BE3EE1" w:rsidP="007C4A13">
            <w:pPr>
              <w:pStyle w:val="B1"/>
              <w:tabs>
                <w:tab w:val="num" w:pos="540"/>
              </w:tabs>
              <w:ind w:left="540" w:hanging="132"/>
            </w:pPr>
            <w:r w:rsidRPr="004F4986">
              <w:t xml:space="preserve">I2 : </w:t>
            </w:r>
            <w:r w:rsidRPr="004F4986">
              <w:tab/>
              <w:t>incohérences du corps du rapport au regard de la section 16</w:t>
            </w:r>
            <w:r w:rsidRPr="001F3B17">
              <w:t xml:space="preserve"> </w:t>
            </w:r>
            <w:r>
              <w:t>"APPENDICES" du rapport d'étude</w:t>
            </w:r>
          </w:p>
          <w:p w14:paraId="503AF63D" w14:textId="77777777" w:rsidR="00BE3EE1" w:rsidRPr="004F4986" w:rsidRDefault="00BE3EE1" w:rsidP="007C4A13">
            <w:pPr>
              <w:pStyle w:val="B1"/>
              <w:tabs>
                <w:tab w:val="num" w:pos="540"/>
              </w:tabs>
              <w:ind w:left="540" w:hanging="132"/>
            </w:pPr>
            <w:r w:rsidRPr="004F4986">
              <w:t>A</w:t>
            </w:r>
            <w:r>
              <w:t xml:space="preserve"> </w:t>
            </w:r>
            <w:r w:rsidRPr="004F4986">
              <w:t>:</w:t>
            </w:r>
            <w:r w:rsidRPr="004F4986">
              <w:tab/>
              <w:t>ambiguïté</w:t>
            </w:r>
          </w:p>
          <w:p w14:paraId="503AF63E" w14:textId="77777777" w:rsidR="00BE3EE1" w:rsidRDefault="00BE3EE1" w:rsidP="007C4A13">
            <w:pPr>
              <w:pStyle w:val="B1"/>
              <w:tabs>
                <w:tab w:val="num" w:pos="540"/>
              </w:tabs>
              <w:ind w:left="540" w:hanging="132"/>
            </w:pPr>
            <w:r w:rsidRPr="004F4986">
              <w:t>O :</w:t>
            </w:r>
            <w:r w:rsidRPr="004F4986">
              <w:tab/>
            </w:r>
            <w:r>
              <w:t>autre incohérence</w:t>
            </w:r>
          </w:p>
          <w:p w14:paraId="503AF63F" w14:textId="77777777" w:rsidR="00BE3EE1" w:rsidRDefault="00BE3EE1" w:rsidP="007C4A13">
            <w:pPr>
              <w:pStyle w:val="B1"/>
              <w:tabs>
                <w:tab w:val="num" w:pos="540"/>
              </w:tabs>
              <w:ind w:left="540" w:hanging="132"/>
            </w:pPr>
            <w:r>
              <w:t>F :</w:t>
            </w:r>
            <w:r>
              <w:tab/>
              <w:t>f</w:t>
            </w:r>
            <w:r w:rsidRPr="00673DD1">
              <w:t>aute de frappe/orthographe et/ou</w:t>
            </w:r>
            <w:r>
              <w:t xml:space="preserve"> mise en page incorrecte</w:t>
            </w:r>
          </w:p>
          <w:p w14:paraId="503AF640" w14:textId="77777777" w:rsidR="00BE3EE1" w:rsidRDefault="00BE3EE1" w:rsidP="007C4A13">
            <w:pPr>
              <w:pStyle w:val="B1"/>
              <w:tabs>
                <w:tab w:val="num" w:pos="540"/>
              </w:tabs>
              <w:ind w:left="540" w:hanging="132"/>
            </w:pPr>
            <w:r>
              <w:t>L</w:t>
            </w:r>
            <w:r w:rsidRPr="004F4986">
              <w:t xml:space="preserve">: </w:t>
            </w:r>
            <w:r w:rsidRPr="004F4986">
              <w:tab/>
            </w:r>
            <w:r>
              <w:t>manque de référence</w:t>
            </w:r>
          </w:p>
          <w:p w14:paraId="503AF641" w14:textId="77777777" w:rsidR="00BE3EE1" w:rsidRPr="007C4A13" w:rsidRDefault="00BE3EE1" w:rsidP="007C4A13">
            <w:pPr>
              <w:pStyle w:val="B1"/>
              <w:tabs>
                <w:tab w:val="num" w:pos="540"/>
              </w:tabs>
              <w:ind w:left="540" w:hanging="132"/>
              <w:rPr>
                <w:b/>
              </w:rPr>
            </w:pPr>
            <w:r>
              <w:t xml:space="preserve">+ : </w:t>
            </w:r>
            <w:r>
              <w:tab/>
              <w:t>incohérence au sein même du corps du rapport</w:t>
            </w:r>
          </w:p>
        </w:tc>
      </w:tr>
      <w:tr w:rsidR="00AC1DC9" w:rsidRPr="007C4A13" w14:paraId="503AF644" w14:textId="77777777" w:rsidTr="007C4A13">
        <w:trPr>
          <w:cantSplit/>
          <w:tblHeader/>
        </w:trPr>
        <w:tc>
          <w:tcPr>
            <w:tcW w:w="13788" w:type="dxa"/>
            <w:gridSpan w:val="6"/>
            <w:tcBorders>
              <w:bottom w:val="single" w:sz="4" w:space="0" w:color="000000"/>
            </w:tcBorders>
            <w:shd w:val="clear" w:color="auto" w:fill="auto"/>
          </w:tcPr>
          <w:p w14:paraId="503AF643" w14:textId="77777777" w:rsidR="00AC1DC9" w:rsidRPr="007C4A13" w:rsidRDefault="00AC1DC9" w:rsidP="007C4A13">
            <w:pPr>
              <w:jc w:val="center"/>
              <w:rPr>
                <w:b/>
              </w:rPr>
            </w:pPr>
            <w:r w:rsidRPr="007C4A13">
              <w:rPr>
                <w:b/>
              </w:rPr>
              <w:t>Tableau 1 : observations</w:t>
            </w:r>
          </w:p>
        </w:tc>
      </w:tr>
      <w:tr w:rsidR="00287726" w:rsidRPr="007C4A13" w14:paraId="503AF64B" w14:textId="77777777" w:rsidTr="007C4A13">
        <w:trPr>
          <w:cantSplit/>
          <w:tblHeader/>
        </w:trPr>
        <w:tc>
          <w:tcPr>
            <w:tcW w:w="1095" w:type="dxa"/>
            <w:shd w:val="clear" w:color="auto" w:fill="auto"/>
          </w:tcPr>
          <w:p w14:paraId="503AF645" w14:textId="77777777" w:rsidR="00287726" w:rsidRPr="007C4A13" w:rsidRDefault="00287726" w:rsidP="007C4A13">
            <w:pPr>
              <w:jc w:val="center"/>
              <w:rPr>
                <w:b/>
                <w:lang w:eastAsia="fr-FR"/>
              </w:rPr>
            </w:pPr>
            <w:r w:rsidRPr="007C4A13">
              <w:rPr>
                <w:b/>
                <w:lang w:eastAsia="fr-FR"/>
              </w:rPr>
              <w:t xml:space="preserve">N° </w:t>
            </w:r>
            <w:proofErr w:type="spellStart"/>
            <w:r w:rsidRPr="007C4A13">
              <w:rPr>
                <w:b/>
                <w:lang w:eastAsia="fr-FR"/>
              </w:rPr>
              <w:t>obser-vation</w:t>
            </w:r>
            <w:proofErr w:type="spellEnd"/>
          </w:p>
        </w:tc>
        <w:tc>
          <w:tcPr>
            <w:tcW w:w="2793" w:type="dxa"/>
            <w:shd w:val="clear" w:color="auto" w:fill="auto"/>
          </w:tcPr>
          <w:p w14:paraId="503AF646" w14:textId="77777777" w:rsidR="00287726" w:rsidRPr="007C4A13" w:rsidRDefault="00287726" w:rsidP="007C4A13">
            <w:pPr>
              <w:jc w:val="center"/>
              <w:rPr>
                <w:b/>
                <w:lang w:eastAsia="fr-FR"/>
              </w:rPr>
            </w:pPr>
            <w:r w:rsidRPr="007C4A13">
              <w:rPr>
                <w:b/>
                <w:lang w:eastAsia="fr-FR"/>
              </w:rPr>
              <w:t>Paragraphe concerné</w:t>
            </w:r>
          </w:p>
        </w:tc>
        <w:tc>
          <w:tcPr>
            <w:tcW w:w="900" w:type="dxa"/>
            <w:shd w:val="clear" w:color="auto" w:fill="auto"/>
          </w:tcPr>
          <w:p w14:paraId="503AF647" w14:textId="77777777" w:rsidR="00287726" w:rsidRPr="007C4A13" w:rsidRDefault="00287726" w:rsidP="007C4A13">
            <w:pPr>
              <w:jc w:val="center"/>
              <w:rPr>
                <w:b/>
                <w:lang w:eastAsia="fr-FR"/>
              </w:rPr>
            </w:pPr>
            <w:r w:rsidRPr="007C4A13">
              <w:rPr>
                <w:b/>
                <w:lang w:eastAsia="fr-FR"/>
              </w:rPr>
              <w:t>Type d'</w:t>
            </w:r>
            <w:proofErr w:type="spellStart"/>
            <w:r w:rsidRPr="007C4A13">
              <w:rPr>
                <w:b/>
                <w:lang w:eastAsia="fr-FR"/>
              </w:rPr>
              <w:t>obser-vation</w:t>
            </w:r>
            <w:proofErr w:type="spellEnd"/>
          </w:p>
        </w:tc>
        <w:tc>
          <w:tcPr>
            <w:tcW w:w="900" w:type="dxa"/>
            <w:shd w:val="clear" w:color="auto" w:fill="auto"/>
          </w:tcPr>
          <w:p w14:paraId="503AF648" w14:textId="77777777" w:rsidR="00287726" w:rsidRPr="007C4A13" w:rsidRDefault="00287726" w:rsidP="007C4A13">
            <w:pPr>
              <w:jc w:val="center"/>
              <w:rPr>
                <w:b/>
                <w:lang w:eastAsia="fr-FR"/>
              </w:rPr>
            </w:pPr>
            <w:r w:rsidRPr="007C4A13">
              <w:rPr>
                <w:b/>
                <w:lang w:eastAsia="fr-FR"/>
              </w:rPr>
              <w:t xml:space="preserve">Page </w:t>
            </w:r>
          </w:p>
        </w:tc>
        <w:tc>
          <w:tcPr>
            <w:tcW w:w="5940" w:type="dxa"/>
            <w:shd w:val="clear" w:color="auto" w:fill="auto"/>
          </w:tcPr>
          <w:p w14:paraId="503AF649" w14:textId="77777777" w:rsidR="00287726" w:rsidRPr="007C4A13" w:rsidRDefault="00287726" w:rsidP="007C4A13">
            <w:pPr>
              <w:jc w:val="center"/>
              <w:rPr>
                <w:b/>
                <w:lang w:eastAsia="fr-FR"/>
              </w:rPr>
            </w:pPr>
            <w:r w:rsidRPr="007C4A13">
              <w:rPr>
                <w:b/>
                <w:lang w:eastAsia="fr-FR"/>
              </w:rPr>
              <w:t>Observation</w:t>
            </w:r>
          </w:p>
        </w:tc>
        <w:tc>
          <w:tcPr>
            <w:tcW w:w="2160" w:type="dxa"/>
            <w:shd w:val="clear" w:color="auto" w:fill="auto"/>
          </w:tcPr>
          <w:p w14:paraId="503AF64A" w14:textId="77777777" w:rsidR="00287726" w:rsidRPr="007C4A13" w:rsidRDefault="00287726" w:rsidP="007C4A13">
            <w:pPr>
              <w:jc w:val="center"/>
              <w:rPr>
                <w:b/>
                <w:lang w:eastAsia="fr-FR"/>
              </w:rPr>
            </w:pPr>
            <w:r w:rsidRPr="007C4A13">
              <w:rPr>
                <w:b/>
                <w:lang w:eastAsia="fr-FR"/>
              </w:rPr>
              <w:t>Référence</w:t>
            </w:r>
            <w:r w:rsidR="0032771A" w:rsidRPr="007C4A13">
              <w:rPr>
                <w:rStyle w:val="Appelnotedebasdep"/>
                <w:b/>
                <w:lang w:eastAsia="fr-FR"/>
              </w:rPr>
              <w:footnoteReference w:id="1"/>
            </w:r>
          </w:p>
        </w:tc>
      </w:tr>
      <w:tr w:rsidR="00692177" w:rsidRPr="002743BD" w14:paraId="503AF652" w14:textId="77777777" w:rsidTr="007C4A13">
        <w:trPr>
          <w:cantSplit/>
          <w:trHeight w:val="1219"/>
        </w:trPr>
        <w:tc>
          <w:tcPr>
            <w:tcW w:w="1095" w:type="dxa"/>
            <w:shd w:val="clear" w:color="auto" w:fill="auto"/>
          </w:tcPr>
          <w:p w14:paraId="503AF64C" w14:textId="77777777" w:rsidR="00692177" w:rsidRPr="007C4A13" w:rsidRDefault="00692177">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4D" w14:textId="77777777" w:rsidR="00692177" w:rsidRPr="007C4A13" w:rsidRDefault="00692177" w:rsidP="005226E5">
            <w:pPr>
              <w:rPr>
                <w:i/>
                <w:highlight w:val="yellow"/>
                <w:lang w:val="en-GB" w:eastAsia="fr-FR"/>
              </w:rPr>
            </w:pPr>
            <w:r w:rsidRPr="007C4A13">
              <w:rPr>
                <w:i/>
                <w:highlight w:val="yellow"/>
                <w:lang w:val="en-GB" w:eastAsia="fr-FR"/>
              </w:rPr>
              <w:t>Pied de page</w:t>
            </w:r>
          </w:p>
        </w:tc>
        <w:tc>
          <w:tcPr>
            <w:tcW w:w="900" w:type="dxa"/>
            <w:shd w:val="clear" w:color="auto" w:fill="auto"/>
          </w:tcPr>
          <w:p w14:paraId="503AF64E" w14:textId="77777777" w:rsidR="00692177" w:rsidRPr="007C4A13" w:rsidRDefault="00692177" w:rsidP="007C4A13">
            <w:pPr>
              <w:jc w:val="center"/>
              <w:rPr>
                <w:highlight w:val="yellow"/>
                <w:lang w:val="en-GB" w:eastAsia="fr-FR"/>
              </w:rPr>
            </w:pPr>
            <w:r w:rsidRPr="007C4A13">
              <w:rPr>
                <w:highlight w:val="yellow"/>
                <w:lang w:val="en-GB" w:eastAsia="fr-FR"/>
              </w:rPr>
              <w:t>0</w:t>
            </w:r>
          </w:p>
        </w:tc>
        <w:tc>
          <w:tcPr>
            <w:tcW w:w="900" w:type="dxa"/>
            <w:shd w:val="clear" w:color="auto" w:fill="auto"/>
          </w:tcPr>
          <w:p w14:paraId="503AF64F" w14:textId="77777777" w:rsidR="00692177" w:rsidRPr="007C4A13" w:rsidRDefault="00692177" w:rsidP="007C4A13">
            <w:pPr>
              <w:jc w:val="center"/>
              <w:rPr>
                <w:highlight w:val="yellow"/>
                <w:lang w:val="en-GB" w:eastAsia="fr-FR"/>
              </w:rPr>
            </w:pPr>
            <w:proofErr w:type="spellStart"/>
            <w:r w:rsidRPr="007C4A13">
              <w:rPr>
                <w:highlight w:val="yellow"/>
                <w:lang w:val="en-GB" w:eastAsia="fr-FR"/>
              </w:rPr>
              <w:t>Toutes</w:t>
            </w:r>
            <w:proofErr w:type="spellEnd"/>
          </w:p>
        </w:tc>
        <w:tc>
          <w:tcPr>
            <w:tcW w:w="5940" w:type="dxa"/>
            <w:shd w:val="clear" w:color="auto" w:fill="auto"/>
          </w:tcPr>
          <w:p w14:paraId="503AF650" w14:textId="77777777" w:rsidR="00692177" w:rsidRPr="007C4A13" w:rsidRDefault="00692177" w:rsidP="002743BD">
            <w:pPr>
              <w:rPr>
                <w:highlight w:val="yellow"/>
              </w:rPr>
            </w:pPr>
            <w:r w:rsidRPr="007C4A13">
              <w:rPr>
                <w:highlight w:val="yellow"/>
              </w:rPr>
              <w:t>Deux dates sont mentionnées en pied de page : 2</w:t>
            </w:r>
            <w:r w:rsidR="00865BB7" w:rsidRPr="007C4A13">
              <w:rPr>
                <w:highlight w:val="yellow"/>
              </w:rPr>
              <w:t>2 et 24</w:t>
            </w:r>
            <w:r w:rsidRPr="007C4A13">
              <w:rPr>
                <w:highlight w:val="yellow"/>
              </w:rPr>
              <w:t xml:space="preserve"> septembre 2008</w:t>
            </w:r>
            <w:r w:rsidR="004B1F31" w:rsidRPr="007C4A13">
              <w:rPr>
                <w:highlight w:val="yellow"/>
              </w:rPr>
              <w:t>.</w:t>
            </w:r>
            <w:r w:rsidR="00242BD7" w:rsidRPr="007C4A13">
              <w:rPr>
                <w:highlight w:val="yellow"/>
              </w:rPr>
              <w:t xml:space="preserve"> Dans le synopsis, la date du rapport est le 24 septembre 2008.</w:t>
            </w:r>
          </w:p>
        </w:tc>
        <w:tc>
          <w:tcPr>
            <w:tcW w:w="2160" w:type="dxa"/>
            <w:shd w:val="clear" w:color="auto" w:fill="auto"/>
          </w:tcPr>
          <w:p w14:paraId="503AF651" w14:textId="77777777" w:rsidR="00692177" w:rsidRPr="007C4A13" w:rsidRDefault="009078F9" w:rsidP="005226E5">
            <w:pPr>
              <w:rPr>
                <w:highlight w:val="yellow"/>
                <w:lang w:eastAsia="fr-FR"/>
              </w:rPr>
            </w:pPr>
            <w:r w:rsidRPr="007C4A13">
              <w:rPr>
                <w:highlight w:val="yellow"/>
                <w:lang w:eastAsia="fr-FR"/>
              </w:rPr>
              <w:t>P 5</w:t>
            </w:r>
          </w:p>
        </w:tc>
      </w:tr>
      <w:tr w:rsidR="0074349F" w:rsidRPr="007C4A13" w14:paraId="503AF65A" w14:textId="77777777" w:rsidTr="007C4A13">
        <w:trPr>
          <w:cantSplit/>
          <w:trHeight w:val="1219"/>
        </w:trPr>
        <w:tc>
          <w:tcPr>
            <w:tcW w:w="1095" w:type="dxa"/>
            <w:shd w:val="clear" w:color="auto" w:fill="auto"/>
          </w:tcPr>
          <w:p w14:paraId="503AF653" w14:textId="77777777" w:rsidR="0074349F" w:rsidRPr="007C4A13" w:rsidRDefault="0074349F">
            <w:pPr>
              <w:rPr>
                <w:highlight w:val="yellow"/>
                <w:lang w:eastAsia="fr-FR"/>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54" w14:textId="77777777" w:rsidR="0074349F" w:rsidRPr="007C4A13" w:rsidRDefault="0074349F" w:rsidP="005226E5">
            <w:pPr>
              <w:rPr>
                <w:i/>
                <w:highlight w:val="yellow"/>
                <w:lang w:val="en-GB" w:eastAsia="fr-FR"/>
              </w:rPr>
            </w:pPr>
            <w:r w:rsidRPr="007C4A13">
              <w:rPr>
                <w:i/>
                <w:highlight w:val="yellow"/>
                <w:lang w:val="en-GB" w:eastAsia="fr-FR"/>
              </w:rPr>
              <w:t>NA</w:t>
            </w:r>
          </w:p>
        </w:tc>
        <w:tc>
          <w:tcPr>
            <w:tcW w:w="900" w:type="dxa"/>
            <w:shd w:val="clear" w:color="auto" w:fill="auto"/>
          </w:tcPr>
          <w:p w14:paraId="503AF655" w14:textId="77777777" w:rsidR="0074349F" w:rsidRPr="007C4A13" w:rsidRDefault="0074349F"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656" w14:textId="77777777" w:rsidR="0074349F" w:rsidRPr="007C4A13" w:rsidRDefault="0074349F" w:rsidP="007C4A13">
            <w:pPr>
              <w:jc w:val="center"/>
              <w:rPr>
                <w:highlight w:val="yellow"/>
                <w:lang w:val="en-GB" w:eastAsia="fr-FR"/>
              </w:rPr>
            </w:pPr>
            <w:r w:rsidRPr="007C4A13">
              <w:rPr>
                <w:highlight w:val="yellow"/>
                <w:lang w:val="en-GB" w:eastAsia="fr-FR"/>
              </w:rPr>
              <w:t>NA</w:t>
            </w:r>
          </w:p>
        </w:tc>
        <w:tc>
          <w:tcPr>
            <w:tcW w:w="5940" w:type="dxa"/>
            <w:shd w:val="clear" w:color="auto" w:fill="auto"/>
          </w:tcPr>
          <w:p w14:paraId="503AF657" w14:textId="77777777" w:rsidR="00BA1975" w:rsidRPr="007C4A13" w:rsidRDefault="0074349F" w:rsidP="002743BD">
            <w:pPr>
              <w:rPr>
                <w:highlight w:val="yellow"/>
                <w:lang w:val="en-GB"/>
              </w:rPr>
            </w:pPr>
            <w:proofErr w:type="spellStart"/>
            <w:r w:rsidRPr="007C4A13">
              <w:rPr>
                <w:highlight w:val="yellow"/>
                <w:lang w:val="en-GB"/>
              </w:rPr>
              <w:t>Selon</w:t>
            </w:r>
            <w:proofErr w:type="spellEnd"/>
            <w:r w:rsidRPr="007C4A13">
              <w:rPr>
                <w:highlight w:val="yellow"/>
                <w:lang w:val="en-GB"/>
              </w:rPr>
              <w:t xml:space="preserve"> ICH E3 </w:t>
            </w:r>
            <w:r w:rsidR="00BA1975" w:rsidRPr="007C4A13">
              <w:rPr>
                <w:highlight w:val="yellow"/>
                <w:lang w:val="en-GB"/>
              </w:rPr>
              <w:t>l</w:t>
            </w:r>
            <w:r w:rsidRPr="007C4A13">
              <w:rPr>
                <w:highlight w:val="yellow"/>
                <w:lang w:val="en-GB"/>
              </w:rPr>
              <w:t xml:space="preserve">es tableaux </w:t>
            </w:r>
            <w:r w:rsidR="00BA1975" w:rsidRPr="007C4A13">
              <w:rPr>
                <w:highlight w:val="yellow"/>
                <w:lang w:val="en-GB"/>
              </w:rPr>
              <w:t xml:space="preserve">de </w:t>
            </w:r>
            <w:proofErr w:type="spellStart"/>
            <w:r w:rsidR="00BA1975" w:rsidRPr="007C4A13">
              <w:rPr>
                <w:highlight w:val="yellow"/>
                <w:lang w:val="en-GB"/>
              </w:rPr>
              <w:t>synthèse</w:t>
            </w:r>
            <w:proofErr w:type="spellEnd"/>
            <w:r w:rsidR="00017CB2" w:rsidRPr="007C4A13">
              <w:rPr>
                <w:highlight w:val="yellow"/>
                <w:lang w:val="en-GB"/>
              </w:rPr>
              <w:t xml:space="preserve">, </w:t>
            </w:r>
            <w:proofErr w:type="spellStart"/>
            <w:r w:rsidR="00373057" w:rsidRPr="007C4A13">
              <w:rPr>
                <w:highlight w:val="yellow"/>
                <w:lang w:val="en-GB"/>
              </w:rPr>
              <w:t>sché</w:t>
            </w:r>
            <w:r w:rsidR="00017CB2" w:rsidRPr="007C4A13">
              <w:rPr>
                <w:highlight w:val="yellow"/>
                <w:lang w:val="en-GB"/>
              </w:rPr>
              <w:t>mas</w:t>
            </w:r>
            <w:proofErr w:type="spellEnd"/>
            <w:r w:rsidR="00017CB2" w:rsidRPr="007C4A13">
              <w:rPr>
                <w:highlight w:val="yellow"/>
                <w:lang w:val="en-GB"/>
              </w:rPr>
              <w:t xml:space="preserve"> et </w:t>
            </w:r>
            <w:proofErr w:type="spellStart"/>
            <w:r w:rsidR="00017CB2" w:rsidRPr="007C4A13">
              <w:rPr>
                <w:highlight w:val="yellow"/>
                <w:lang w:val="en-GB"/>
              </w:rPr>
              <w:t>graphiques</w:t>
            </w:r>
            <w:proofErr w:type="spellEnd"/>
            <w:r w:rsidR="00BA1975" w:rsidRPr="007C4A13">
              <w:rPr>
                <w:highlight w:val="yellow"/>
                <w:lang w:val="en-GB"/>
              </w:rPr>
              <w:t xml:space="preserve"> </w:t>
            </w:r>
            <w:proofErr w:type="spellStart"/>
            <w:r w:rsidR="00BA1975" w:rsidRPr="007C4A13">
              <w:rPr>
                <w:highlight w:val="yellow"/>
                <w:lang w:val="en-GB"/>
              </w:rPr>
              <w:t>sont</w:t>
            </w:r>
            <w:proofErr w:type="spellEnd"/>
            <w:r w:rsidR="00BA1975" w:rsidRPr="007C4A13">
              <w:rPr>
                <w:highlight w:val="yellow"/>
                <w:lang w:val="en-GB"/>
              </w:rPr>
              <w:t xml:space="preserve"> dans la section 14 "Tables, figures and graphs referred to but not included in the text".</w:t>
            </w:r>
          </w:p>
          <w:p w14:paraId="503AF658" w14:textId="77777777" w:rsidR="0074349F" w:rsidRPr="007C4A13" w:rsidRDefault="00BA1975" w:rsidP="002743BD">
            <w:pPr>
              <w:rPr>
                <w:highlight w:val="yellow"/>
                <w:lang w:val="en-GB"/>
              </w:rPr>
            </w:pPr>
            <w:r w:rsidRPr="007C4A13">
              <w:rPr>
                <w:highlight w:val="yellow"/>
              </w:rPr>
              <w:t xml:space="preserve">Or, </w:t>
            </w:r>
            <w:r w:rsidR="00017CB2" w:rsidRPr="007C4A13">
              <w:rPr>
                <w:highlight w:val="yellow"/>
              </w:rPr>
              <w:t xml:space="preserve">les tableaux de synthèse, </w:t>
            </w:r>
            <w:r w:rsidR="00373057" w:rsidRPr="007C4A13">
              <w:rPr>
                <w:highlight w:val="yellow"/>
              </w:rPr>
              <w:t>sché</w:t>
            </w:r>
            <w:r w:rsidR="00017CB2" w:rsidRPr="007C4A13">
              <w:rPr>
                <w:highlight w:val="yellow"/>
              </w:rPr>
              <w:t xml:space="preserve">mas et graphiques </w:t>
            </w:r>
            <w:r w:rsidR="00870E4F" w:rsidRPr="007C4A13">
              <w:rPr>
                <w:highlight w:val="yellow"/>
              </w:rPr>
              <w:t>pré</w:t>
            </w:r>
            <w:r w:rsidRPr="007C4A13">
              <w:rPr>
                <w:highlight w:val="yellow"/>
              </w:rPr>
              <w:t xml:space="preserve">sents dans le rapport sont dans la section 16.1.9. </w:t>
            </w:r>
            <w:r w:rsidRPr="007C4A13">
              <w:rPr>
                <w:highlight w:val="yellow"/>
                <w:lang w:val="en-GB"/>
              </w:rPr>
              <w:t>"DOCUMENTATION OF STATISTICAL METHODS"</w:t>
            </w:r>
            <w:r w:rsidR="003B366C" w:rsidRPr="007C4A13">
              <w:rPr>
                <w:highlight w:val="yellow"/>
                <w:lang w:val="en-GB"/>
              </w:rPr>
              <w:t>.</w:t>
            </w:r>
            <w:r w:rsidRPr="007C4A13">
              <w:rPr>
                <w:highlight w:val="yellow"/>
                <w:lang w:val="en-GB"/>
              </w:rPr>
              <w:t xml:space="preserve"> </w:t>
            </w:r>
          </w:p>
        </w:tc>
        <w:tc>
          <w:tcPr>
            <w:tcW w:w="2160" w:type="dxa"/>
            <w:shd w:val="clear" w:color="auto" w:fill="auto"/>
          </w:tcPr>
          <w:p w14:paraId="503AF659" w14:textId="77777777" w:rsidR="0074349F" w:rsidRPr="007C4A13" w:rsidRDefault="00BA1975" w:rsidP="005226E5">
            <w:pPr>
              <w:rPr>
                <w:highlight w:val="yellow"/>
                <w:lang w:val="en-GB" w:eastAsia="fr-FR"/>
              </w:rPr>
            </w:pPr>
            <w:r w:rsidRPr="007C4A13">
              <w:rPr>
                <w:highlight w:val="yellow"/>
                <w:lang w:val="en-GB" w:eastAsia="fr-FR"/>
              </w:rPr>
              <w:t>NA</w:t>
            </w:r>
          </w:p>
        </w:tc>
      </w:tr>
      <w:tr w:rsidR="006D6DB7" w:rsidRPr="00D31133" w14:paraId="503AF667" w14:textId="77777777" w:rsidTr="007C4A13">
        <w:trPr>
          <w:cantSplit/>
          <w:trHeight w:val="1219"/>
        </w:trPr>
        <w:tc>
          <w:tcPr>
            <w:tcW w:w="1095" w:type="dxa"/>
            <w:shd w:val="clear" w:color="auto" w:fill="auto"/>
          </w:tcPr>
          <w:p w14:paraId="503AF65B" w14:textId="77777777" w:rsidR="006D6DB7" w:rsidRPr="007C4A13" w:rsidRDefault="006D6DB7" w:rsidP="005226E5">
            <w:pPr>
              <w:rPr>
                <w:highlight w:val="yellow"/>
                <w:lang w:val="en-GB" w:eastAsia="fr-FR"/>
              </w:rPr>
            </w:pPr>
            <w:r w:rsidRPr="007C4A13">
              <w:rPr>
                <w:highlight w:val="yellow"/>
              </w:rPr>
              <w:lastRenderedPageBreak/>
              <w:fldChar w:fldCharType="begin"/>
            </w:r>
            <w:r w:rsidRPr="007C4A13">
              <w:rPr>
                <w:highlight w:val="yellow"/>
                <w:lang w:val="en-GB"/>
              </w:rPr>
              <w:instrText xml:space="preserve"> AUTONUM  \* Arabic </w:instrText>
            </w:r>
            <w:r w:rsidRPr="007C4A13">
              <w:rPr>
                <w:highlight w:val="yellow"/>
              </w:rPr>
              <w:fldChar w:fldCharType="end"/>
            </w:r>
          </w:p>
        </w:tc>
        <w:tc>
          <w:tcPr>
            <w:tcW w:w="2793" w:type="dxa"/>
            <w:shd w:val="clear" w:color="auto" w:fill="auto"/>
          </w:tcPr>
          <w:p w14:paraId="503AF65C" w14:textId="77777777" w:rsidR="006D6DB7" w:rsidRPr="007C4A13" w:rsidRDefault="0091623D" w:rsidP="005226E5">
            <w:pPr>
              <w:rPr>
                <w:i/>
                <w:highlight w:val="yellow"/>
                <w:lang w:val="en-GB" w:eastAsia="fr-FR"/>
              </w:rPr>
            </w:pPr>
            <w:r w:rsidRPr="007C4A13">
              <w:rPr>
                <w:i/>
                <w:highlight w:val="yellow"/>
                <w:lang w:val="en-GB" w:eastAsia="fr-FR"/>
              </w:rPr>
              <w:t>4. LIST OF ABBREVIATIONS AND DEFINITION OF TERMS</w:t>
            </w:r>
          </w:p>
        </w:tc>
        <w:tc>
          <w:tcPr>
            <w:tcW w:w="900" w:type="dxa"/>
            <w:shd w:val="clear" w:color="auto" w:fill="auto"/>
          </w:tcPr>
          <w:p w14:paraId="503AF65D" w14:textId="77777777" w:rsidR="006D6DB7" w:rsidRPr="007C4A13" w:rsidRDefault="006D6DB7"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65E" w14:textId="77777777" w:rsidR="006D6DB7" w:rsidRPr="007C4A13" w:rsidRDefault="008B3ED7" w:rsidP="007C4A13">
            <w:pPr>
              <w:jc w:val="center"/>
              <w:rPr>
                <w:highlight w:val="yellow"/>
                <w:lang w:val="en-GB" w:eastAsia="fr-FR"/>
              </w:rPr>
            </w:pPr>
            <w:r w:rsidRPr="007C4A13">
              <w:rPr>
                <w:highlight w:val="yellow"/>
                <w:lang w:val="en-GB" w:eastAsia="fr-FR"/>
              </w:rPr>
              <w:t>2</w:t>
            </w:r>
            <w:r w:rsidR="007A145F" w:rsidRPr="007C4A13">
              <w:rPr>
                <w:highlight w:val="yellow"/>
                <w:lang w:val="en-GB" w:eastAsia="fr-FR"/>
              </w:rPr>
              <w:t>5</w:t>
            </w:r>
          </w:p>
        </w:tc>
        <w:tc>
          <w:tcPr>
            <w:tcW w:w="5940" w:type="dxa"/>
            <w:shd w:val="clear" w:color="auto" w:fill="auto"/>
          </w:tcPr>
          <w:p w14:paraId="503AF65F" w14:textId="77777777" w:rsidR="006D6DB7" w:rsidRPr="007C4A13" w:rsidRDefault="006D6DB7" w:rsidP="005226E5">
            <w:pPr>
              <w:rPr>
                <w:highlight w:val="yellow"/>
                <w:lang w:eastAsia="fr-FR"/>
              </w:rPr>
            </w:pPr>
            <w:r w:rsidRPr="001762BC">
              <w:rPr>
                <w:highlight w:val="yellow"/>
                <w:lang w:eastAsia="fr-FR"/>
              </w:rPr>
              <w:t xml:space="preserve">Les abréviations suivantes ne figurent pas dans </w:t>
            </w:r>
            <w:r w:rsidRPr="007C4A13">
              <w:rPr>
                <w:highlight w:val="yellow"/>
                <w:lang w:eastAsia="fr-FR"/>
              </w:rPr>
              <w:t xml:space="preserve">la "List of </w:t>
            </w:r>
            <w:proofErr w:type="spellStart"/>
            <w:r w:rsidRPr="007C4A13">
              <w:rPr>
                <w:highlight w:val="yellow"/>
                <w:lang w:eastAsia="fr-FR"/>
              </w:rPr>
              <w:t>abbreviations</w:t>
            </w:r>
            <w:proofErr w:type="spellEnd"/>
            <w:r w:rsidRPr="007C4A13">
              <w:rPr>
                <w:highlight w:val="yellow"/>
                <w:lang w:eastAsia="fr-FR"/>
              </w:rPr>
              <w:t xml:space="preserve"> and </w:t>
            </w:r>
            <w:proofErr w:type="spellStart"/>
            <w:r w:rsidRPr="007C4A13">
              <w:rPr>
                <w:highlight w:val="yellow"/>
                <w:lang w:eastAsia="fr-FR"/>
              </w:rPr>
              <w:t>terms</w:t>
            </w:r>
            <w:proofErr w:type="spellEnd"/>
            <w:r w:rsidRPr="007C4A13">
              <w:rPr>
                <w:highlight w:val="yellow"/>
                <w:lang w:eastAsia="fr-FR"/>
              </w:rPr>
              <w:t>" :</w:t>
            </w:r>
          </w:p>
          <w:p w14:paraId="503AF660" w14:textId="77777777" w:rsidR="00187BB6" w:rsidRPr="007C4A13" w:rsidRDefault="00187BB6" w:rsidP="00E22642">
            <w:pPr>
              <w:pStyle w:val="B2"/>
              <w:rPr>
                <w:highlight w:val="yellow"/>
              </w:rPr>
            </w:pPr>
            <w:r w:rsidRPr="007C4A13">
              <w:rPr>
                <w:highlight w:val="yellow"/>
              </w:rPr>
              <w:t>AITP</w:t>
            </w:r>
          </w:p>
          <w:p w14:paraId="503AF661" w14:textId="77777777" w:rsidR="001B002C" w:rsidRPr="007C4A13" w:rsidRDefault="001B002C" w:rsidP="00E22642">
            <w:pPr>
              <w:pStyle w:val="B2"/>
              <w:rPr>
                <w:highlight w:val="yellow"/>
              </w:rPr>
            </w:pPr>
            <w:r w:rsidRPr="007C4A13">
              <w:rPr>
                <w:highlight w:val="yellow"/>
              </w:rPr>
              <w:t>CRP</w:t>
            </w:r>
          </w:p>
          <w:p w14:paraId="503AF662" w14:textId="77777777" w:rsidR="00311FE7" w:rsidRPr="007C4A13" w:rsidRDefault="00E22642" w:rsidP="00E22642">
            <w:pPr>
              <w:pStyle w:val="B2"/>
              <w:rPr>
                <w:highlight w:val="yellow"/>
              </w:rPr>
            </w:pPr>
            <w:r w:rsidRPr="007C4A13">
              <w:rPr>
                <w:highlight w:val="yellow"/>
              </w:rPr>
              <w:t>FAS</w:t>
            </w:r>
          </w:p>
          <w:p w14:paraId="503AF663" w14:textId="77777777" w:rsidR="005C798F" w:rsidRPr="007C4A13" w:rsidRDefault="005C798F" w:rsidP="00E22642">
            <w:pPr>
              <w:pStyle w:val="B2"/>
              <w:rPr>
                <w:highlight w:val="yellow"/>
              </w:rPr>
            </w:pPr>
            <w:r w:rsidRPr="007C4A13">
              <w:rPr>
                <w:highlight w:val="yellow"/>
              </w:rPr>
              <w:t>FOCE</w:t>
            </w:r>
          </w:p>
          <w:p w14:paraId="503AF664" w14:textId="77777777" w:rsidR="00E22642" w:rsidRPr="007C4A13" w:rsidRDefault="00E22642" w:rsidP="00E22642">
            <w:pPr>
              <w:pStyle w:val="B2"/>
              <w:rPr>
                <w:highlight w:val="yellow"/>
              </w:rPr>
            </w:pPr>
            <w:r w:rsidRPr="007C4A13">
              <w:rPr>
                <w:highlight w:val="yellow"/>
              </w:rPr>
              <w:t>PP</w:t>
            </w:r>
          </w:p>
          <w:p w14:paraId="503AF665" w14:textId="77777777" w:rsidR="006D6DB7" w:rsidRPr="007C4A13" w:rsidRDefault="006D6DB7" w:rsidP="005226E5">
            <w:pPr>
              <w:rPr>
                <w:highlight w:val="yellow"/>
                <w:lang w:eastAsia="fr-FR"/>
              </w:rPr>
            </w:pPr>
          </w:p>
        </w:tc>
        <w:tc>
          <w:tcPr>
            <w:tcW w:w="2160" w:type="dxa"/>
            <w:shd w:val="clear" w:color="auto" w:fill="auto"/>
          </w:tcPr>
          <w:p w14:paraId="503AF666" w14:textId="77777777" w:rsidR="006D6DB7" w:rsidRPr="007C4A13" w:rsidRDefault="006D6DB7" w:rsidP="005226E5">
            <w:pPr>
              <w:rPr>
                <w:highlight w:val="yellow"/>
              </w:rPr>
            </w:pPr>
            <w:r w:rsidRPr="007C4A13">
              <w:rPr>
                <w:highlight w:val="yellow"/>
                <w:lang w:val="en-GB" w:eastAsia="fr-FR"/>
              </w:rPr>
              <w:t>Non applicabl</w:t>
            </w:r>
            <w:r w:rsidR="00EE3BA9" w:rsidRPr="007C4A13">
              <w:rPr>
                <w:highlight w:val="yellow"/>
                <w:lang w:val="en-GB" w:eastAsia="fr-FR"/>
              </w:rPr>
              <w:t>e</w:t>
            </w:r>
          </w:p>
        </w:tc>
      </w:tr>
      <w:tr w:rsidR="00287726" w:rsidRPr="007C4A13" w14:paraId="503AF676" w14:textId="77777777" w:rsidTr="007C4A13">
        <w:trPr>
          <w:cantSplit/>
          <w:trHeight w:val="1219"/>
        </w:trPr>
        <w:tc>
          <w:tcPr>
            <w:tcW w:w="1095" w:type="dxa"/>
            <w:shd w:val="clear" w:color="auto" w:fill="auto"/>
          </w:tcPr>
          <w:p w14:paraId="503AF668" w14:textId="77777777" w:rsidR="00287726" w:rsidRPr="007C4A13" w:rsidRDefault="00A861F4" w:rsidP="005226E5">
            <w:pPr>
              <w:rPr>
                <w:highlight w:val="yellow"/>
              </w:rPr>
            </w:pPr>
            <w:r w:rsidRPr="007C4A13">
              <w:rPr>
                <w:highlight w:val="yellow"/>
                <w:lang w:eastAsia="fr-FR"/>
              </w:rPr>
              <w:t>Note</w:t>
            </w:r>
          </w:p>
        </w:tc>
        <w:tc>
          <w:tcPr>
            <w:tcW w:w="2793" w:type="dxa"/>
            <w:shd w:val="clear" w:color="auto" w:fill="auto"/>
          </w:tcPr>
          <w:p w14:paraId="503AF669" w14:textId="77777777" w:rsidR="00287726" w:rsidRPr="007C4A13" w:rsidRDefault="00FC4479" w:rsidP="005226E5">
            <w:pPr>
              <w:rPr>
                <w:i/>
                <w:highlight w:val="yellow"/>
                <w:lang w:val="en-GB" w:eastAsia="fr-FR"/>
              </w:rPr>
            </w:pPr>
            <w:r w:rsidRPr="007C4A13">
              <w:rPr>
                <w:i/>
                <w:highlight w:val="yellow"/>
                <w:lang w:val="en-GB" w:eastAsia="fr-FR"/>
              </w:rPr>
              <w:t>6. INVESTIGATORS AND STUDY ADMINISTRATIVE STRUCTURE</w:t>
            </w:r>
          </w:p>
        </w:tc>
        <w:tc>
          <w:tcPr>
            <w:tcW w:w="900" w:type="dxa"/>
            <w:shd w:val="clear" w:color="auto" w:fill="auto"/>
          </w:tcPr>
          <w:p w14:paraId="503AF66A" w14:textId="77777777" w:rsidR="00287726" w:rsidRPr="007C4A13" w:rsidRDefault="00A861F4" w:rsidP="007C4A13">
            <w:pPr>
              <w:jc w:val="center"/>
              <w:rPr>
                <w:highlight w:val="yellow"/>
                <w:lang w:val="en-GB" w:eastAsia="fr-FR"/>
              </w:rPr>
            </w:pPr>
            <w:r w:rsidRPr="007C4A13">
              <w:rPr>
                <w:highlight w:val="yellow"/>
                <w:lang w:val="en-GB" w:eastAsia="fr-FR"/>
              </w:rPr>
              <w:t>NA</w:t>
            </w:r>
          </w:p>
        </w:tc>
        <w:tc>
          <w:tcPr>
            <w:tcW w:w="900" w:type="dxa"/>
            <w:shd w:val="clear" w:color="auto" w:fill="auto"/>
          </w:tcPr>
          <w:p w14:paraId="503AF66B" w14:textId="77777777" w:rsidR="00287726" w:rsidRPr="007C4A13" w:rsidRDefault="004B1F31" w:rsidP="007C4A13">
            <w:pPr>
              <w:jc w:val="center"/>
              <w:rPr>
                <w:highlight w:val="yellow"/>
                <w:lang w:val="en-GB" w:eastAsia="fr-FR"/>
              </w:rPr>
            </w:pPr>
            <w:r w:rsidRPr="007C4A13">
              <w:rPr>
                <w:highlight w:val="yellow"/>
                <w:lang w:val="en-GB" w:eastAsia="fr-FR"/>
              </w:rPr>
              <w:t>27</w:t>
            </w:r>
          </w:p>
        </w:tc>
        <w:tc>
          <w:tcPr>
            <w:tcW w:w="5940" w:type="dxa"/>
            <w:shd w:val="clear" w:color="auto" w:fill="auto"/>
          </w:tcPr>
          <w:p w14:paraId="503AF66C" w14:textId="77777777" w:rsidR="004B1F31" w:rsidRPr="007C4A13" w:rsidRDefault="003D2718" w:rsidP="004B1F31">
            <w:pPr>
              <w:rPr>
                <w:b/>
                <w:i/>
                <w:highlight w:val="yellow"/>
              </w:rPr>
            </w:pPr>
            <w:r w:rsidRPr="007C4A13">
              <w:rPr>
                <w:b/>
                <w:i/>
                <w:highlight w:val="yellow"/>
              </w:rPr>
              <w:t>"</w:t>
            </w:r>
            <w:r w:rsidR="004B1F31" w:rsidRPr="007C4A13">
              <w:rPr>
                <w:i/>
                <w:highlight w:val="yellow"/>
              </w:rPr>
              <w:t xml:space="preserve">Centre </w:t>
            </w:r>
            <w:proofErr w:type="spellStart"/>
            <w:r w:rsidR="004B1F31" w:rsidRPr="007C4A13">
              <w:rPr>
                <w:i/>
                <w:highlight w:val="yellow"/>
              </w:rPr>
              <w:t>number</w:t>
            </w:r>
            <w:proofErr w:type="spellEnd"/>
            <w:r w:rsidR="004B1F31" w:rsidRPr="007C4A13">
              <w:rPr>
                <w:i/>
                <w:highlight w:val="yellow"/>
              </w:rPr>
              <w:t>:</w:t>
            </w:r>
            <w:r w:rsidR="004B1F31" w:rsidRPr="007C4A13">
              <w:rPr>
                <w:b/>
                <w:i/>
                <w:highlight w:val="yellow"/>
              </w:rPr>
              <w:t xml:space="preserve"> 01</w:t>
            </w:r>
          </w:p>
          <w:p w14:paraId="503AF66D" w14:textId="77777777" w:rsidR="004B1F31" w:rsidRPr="007C4A13" w:rsidRDefault="004B1F31" w:rsidP="004B1F31">
            <w:pPr>
              <w:rPr>
                <w:b/>
                <w:i/>
                <w:highlight w:val="yellow"/>
              </w:rPr>
            </w:pPr>
            <w:r w:rsidRPr="007C4A13">
              <w:rPr>
                <w:b/>
                <w:i/>
                <w:highlight w:val="yellow"/>
              </w:rPr>
              <w:t xml:space="preserve">Professor Jean Paul FERMAND - </w:t>
            </w:r>
            <w:proofErr w:type="spellStart"/>
            <w:r w:rsidRPr="007C4A13">
              <w:rPr>
                <w:b/>
                <w:i/>
                <w:highlight w:val="yellow"/>
              </w:rPr>
              <w:t>Coordinating</w:t>
            </w:r>
            <w:proofErr w:type="spellEnd"/>
            <w:r w:rsidRPr="007C4A13">
              <w:rPr>
                <w:b/>
                <w:i/>
                <w:highlight w:val="yellow"/>
              </w:rPr>
              <w:t xml:space="preserve"> </w:t>
            </w:r>
            <w:proofErr w:type="spellStart"/>
            <w:r w:rsidRPr="007C4A13">
              <w:rPr>
                <w:b/>
                <w:i/>
                <w:highlight w:val="yellow"/>
              </w:rPr>
              <w:t>Investigator</w:t>
            </w:r>
            <w:proofErr w:type="spellEnd"/>
          </w:p>
          <w:p w14:paraId="503AF66E" w14:textId="77777777" w:rsidR="004B1F31" w:rsidRPr="007C4A13" w:rsidRDefault="003D2718" w:rsidP="004B1F31">
            <w:pPr>
              <w:rPr>
                <w:b/>
                <w:i/>
                <w:highlight w:val="yellow"/>
              </w:rPr>
            </w:pPr>
            <w:r w:rsidRPr="007C4A13">
              <w:rPr>
                <w:b/>
                <w:i/>
                <w:highlight w:val="yellow"/>
              </w:rPr>
              <w:t>(…)</w:t>
            </w:r>
          </w:p>
          <w:p w14:paraId="503AF66F" w14:textId="77777777" w:rsidR="004B1F31" w:rsidRPr="007C4A13" w:rsidRDefault="004B1F31" w:rsidP="004B1F31">
            <w:pPr>
              <w:rPr>
                <w:b/>
                <w:i/>
                <w:highlight w:val="yellow"/>
              </w:rPr>
            </w:pPr>
            <w:r w:rsidRPr="007C4A13">
              <w:rPr>
                <w:i/>
                <w:highlight w:val="yellow"/>
              </w:rPr>
              <w:t xml:space="preserve">Centre </w:t>
            </w:r>
            <w:proofErr w:type="spellStart"/>
            <w:r w:rsidRPr="007C4A13">
              <w:rPr>
                <w:i/>
                <w:highlight w:val="yellow"/>
              </w:rPr>
              <w:t>number</w:t>
            </w:r>
            <w:proofErr w:type="spellEnd"/>
            <w:r w:rsidRPr="007C4A13">
              <w:rPr>
                <w:i/>
                <w:highlight w:val="yellow"/>
              </w:rPr>
              <w:t>:</w:t>
            </w:r>
            <w:r w:rsidRPr="007C4A13">
              <w:rPr>
                <w:b/>
                <w:i/>
                <w:highlight w:val="yellow"/>
              </w:rPr>
              <w:t xml:space="preserve"> 01</w:t>
            </w:r>
          </w:p>
          <w:p w14:paraId="503AF670" w14:textId="77777777" w:rsidR="004B1F31" w:rsidRPr="007C4A13" w:rsidRDefault="004B1F31" w:rsidP="004B1F31">
            <w:pPr>
              <w:rPr>
                <w:b/>
                <w:i/>
                <w:highlight w:val="yellow"/>
              </w:rPr>
            </w:pPr>
            <w:proofErr w:type="spellStart"/>
            <w:r w:rsidRPr="007C4A13">
              <w:rPr>
                <w:b/>
                <w:i/>
                <w:highlight w:val="yellow"/>
              </w:rPr>
              <w:t>Doctor</w:t>
            </w:r>
            <w:proofErr w:type="spellEnd"/>
            <w:r w:rsidRPr="007C4A13">
              <w:rPr>
                <w:b/>
                <w:i/>
                <w:highlight w:val="yellow"/>
              </w:rPr>
              <w:t xml:space="preserve"> Marion MALPHETTES</w:t>
            </w:r>
            <w:r w:rsidR="003D2718" w:rsidRPr="007C4A13">
              <w:rPr>
                <w:b/>
                <w:i/>
                <w:highlight w:val="yellow"/>
              </w:rPr>
              <w:t>"</w:t>
            </w:r>
          </w:p>
          <w:p w14:paraId="503AF671" w14:textId="77777777" w:rsidR="00356F5B" w:rsidRPr="007C4A13" w:rsidRDefault="003D2718" w:rsidP="00356F5B">
            <w:pPr>
              <w:rPr>
                <w:highlight w:val="yellow"/>
              </w:rPr>
            </w:pPr>
            <w:r w:rsidRPr="007C4A13">
              <w:rPr>
                <w:highlight w:val="yellow"/>
              </w:rPr>
              <w:t>Un centre d'investigation est identifié par :</w:t>
            </w:r>
          </w:p>
          <w:p w14:paraId="503AF672" w14:textId="77777777" w:rsidR="003D2718" w:rsidRPr="007C4A13" w:rsidRDefault="003D2718" w:rsidP="00210653">
            <w:pPr>
              <w:pStyle w:val="B1"/>
              <w:rPr>
                <w:highlight w:val="yellow"/>
              </w:rPr>
            </w:pPr>
            <w:r w:rsidRPr="007C4A13">
              <w:rPr>
                <w:highlight w:val="yellow"/>
              </w:rPr>
              <w:t>un Investigateur</w:t>
            </w:r>
            <w:r w:rsidR="007951C9" w:rsidRPr="007C4A13">
              <w:rPr>
                <w:highlight w:val="yellow"/>
              </w:rPr>
              <w:t>,</w:t>
            </w:r>
          </w:p>
          <w:p w14:paraId="503AF673" w14:textId="77777777" w:rsidR="003D2718" w:rsidRPr="007C4A13" w:rsidRDefault="003D2718" w:rsidP="00210653">
            <w:pPr>
              <w:pStyle w:val="B1"/>
              <w:rPr>
                <w:highlight w:val="yellow"/>
              </w:rPr>
            </w:pPr>
            <w:r w:rsidRPr="007C4A13">
              <w:rPr>
                <w:highlight w:val="yellow"/>
              </w:rPr>
              <w:t>un lieu (adresse)</w:t>
            </w:r>
            <w:r w:rsidR="007951C9" w:rsidRPr="007C4A13">
              <w:rPr>
                <w:highlight w:val="yellow"/>
              </w:rPr>
              <w:t>.</w:t>
            </w:r>
          </w:p>
          <w:p w14:paraId="503AF674" w14:textId="77777777" w:rsidR="003D2718" w:rsidRPr="007C4A13" w:rsidRDefault="003D2718" w:rsidP="003D2718">
            <w:pPr>
              <w:rPr>
                <w:highlight w:val="yellow"/>
              </w:rPr>
            </w:pPr>
            <w:r w:rsidRPr="007C4A13">
              <w:rPr>
                <w:highlight w:val="yellow"/>
              </w:rPr>
              <w:t xml:space="preserve">2 médecins ne peuvent pas être </w:t>
            </w:r>
            <w:r w:rsidR="00D8031C" w:rsidRPr="007C4A13">
              <w:rPr>
                <w:highlight w:val="yellow"/>
              </w:rPr>
              <w:t>I</w:t>
            </w:r>
            <w:r w:rsidR="00591F1C" w:rsidRPr="007C4A13">
              <w:rPr>
                <w:highlight w:val="yellow"/>
              </w:rPr>
              <w:t>nvestigateur</w:t>
            </w:r>
            <w:r w:rsidR="00116DD0" w:rsidRPr="007C4A13">
              <w:rPr>
                <w:highlight w:val="yellow"/>
              </w:rPr>
              <w:t xml:space="preserve"> "principal"</w:t>
            </w:r>
            <w:r w:rsidR="007951C9" w:rsidRPr="007C4A13">
              <w:rPr>
                <w:highlight w:val="yellow"/>
              </w:rPr>
              <w:t xml:space="preserve"> du même centre.</w:t>
            </w:r>
            <w:r w:rsidR="00FE323C" w:rsidRPr="007C4A13">
              <w:rPr>
                <w:highlight w:val="yellow"/>
              </w:rPr>
              <w:t xml:space="preserve"> </w:t>
            </w:r>
          </w:p>
        </w:tc>
        <w:tc>
          <w:tcPr>
            <w:tcW w:w="2160" w:type="dxa"/>
            <w:shd w:val="clear" w:color="auto" w:fill="auto"/>
          </w:tcPr>
          <w:p w14:paraId="503AF675" w14:textId="77777777" w:rsidR="00287726" w:rsidRPr="007C4A13" w:rsidRDefault="00FE323C" w:rsidP="005226E5">
            <w:pPr>
              <w:rPr>
                <w:highlight w:val="yellow"/>
                <w:lang w:val="en-GB" w:eastAsia="fr-FR"/>
              </w:rPr>
            </w:pPr>
            <w:r w:rsidRPr="007C4A13">
              <w:rPr>
                <w:highlight w:val="yellow"/>
                <w:lang w:val="en-GB" w:eastAsia="fr-FR"/>
              </w:rPr>
              <w:t>NA</w:t>
            </w:r>
          </w:p>
        </w:tc>
      </w:tr>
      <w:tr w:rsidR="00591F1C" w:rsidRPr="00CB1E82" w14:paraId="503AF682" w14:textId="77777777" w:rsidTr="007C4A13">
        <w:trPr>
          <w:cantSplit/>
          <w:trHeight w:val="1219"/>
        </w:trPr>
        <w:tc>
          <w:tcPr>
            <w:tcW w:w="1095" w:type="dxa"/>
            <w:shd w:val="clear" w:color="auto" w:fill="auto"/>
          </w:tcPr>
          <w:p w14:paraId="503AF677" w14:textId="77777777" w:rsidR="00591F1C" w:rsidRPr="007C4A13" w:rsidRDefault="00591F1C" w:rsidP="00C82487">
            <w:pPr>
              <w:rPr>
                <w:highlight w:val="yellow"/>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78" w14:textId="77777777" w:rsidR="00591F1C" w:rsidRPr="007C4A13" w:rsidRDefault="00591F1C" w:rsidP="00C82487">
            <w:pPr>
              <w:rPr>
                <w:i/>
                <w:highlight w:val="yellow"/>
                <w:lang w:val="en-GB" w:eastAsia="fr-FR"/>
              </w:rPr>
            </w:pPr>
            <w:r w:rsidRPr="007C4A13">
              <w:rPr>
                <w:i/>
                <w:highlight w:val="yellow"/>
                <w:lang w:val="en-GB" w:eastAsia="fr-FR"/>
              </w:rPr>
              <w:t>6. INVESTIGATORS AND STUDY ADMINISTRATIVE STRUCTURE</w:t>
            </w:r>
          </w:p>
        </w:tc>
        <w:tc>
          <w:tcPr>
            <w:tcW w:w="900" w:type="dxa"/>
            <w:shd w:val="clear" w:color="auto" w:fill="auto"/>
          </w:tcPr>
          <w:p w14:paraId="503AF679" w14:textId="77777777" w:rsidR="00591F1C" w:rsidRPr="007C4A13" w:rsidRDefault="00591F1C"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67A" w14:textId="77777777" w:rsidR="00591F1C" w:rsidRPr="007C4A13" w:rsidRDefault="00591F1C" w:rsidP="007C4A13">
            <w:pPr>
              <w:jc w:val="center"/>
              <w:rPr>
                <w:highlight w:val="yellow"/>
                <w:lang w:val="en-GB" w:eastAsia="fr-FR"/>
              </w:rPr>
            </w:pPr>
            <w:r w:rsidRPr="007C4A13">
              <w:rPr>
                <w:highlight w:val="yellow"/>
                <w:lang w:val="en-GB" w:eastAsia="fr-FR"/>
              </w:rPr>
              <w:t>27</w:t>
            </w:r>
          </w:p>
        </w:tc>
        <w:tc>
          <w:tcPr>
            <w:tcW w:w="5940" w:type="dxa"/>
            <w:shd w:val="clear" w:color="auto" w:fill="auto"/>
          </w:tcPr>
          <w:p w14:paraId="503AF67B" w14:textId="77777777" w:rsidR="00D15C3B" w:rsidRPr="007C4A13" w:rsidRDefault="00D15C3B" w:rsidP="007C4A13">
            <w:pPr>
              <w:autoSpaceDE w:val="0"/>
              <w:autoSpaceDN w:val="0"/>
              <w:adjustRightInd w:val="0"/>
              <w:spacing w:before="0"/>
              <w:jc w:val="left"/>
              <w:rPr>
                <w:b/>
                <w:i/>
                <w:highlight w:val="yellow"/>
              </w:rPr>
            </w:pPr>
            <w:r w:rsidRPr="007C4A13">
              <w:rPr>
                <w:b/>
                <w:i/>
                <w:highlight w:val="yellow"/>
              </w:rPr>
              <w:t>"Professor Jean-François VIALLARD</w:t>
            </w:r>
          </w:p>
          <w:p w14:paraId="503AF67C" w14:textId="77777777" w:rsidR="00D15C3B" w:rsidRPr="007C4A13" w:rsidRDefault="00D15C3B" w:rsidP="007C4A13">
            <w:pPr>
              <w:autoSpaceDE w:val="0"/>
              <w:autoSpaceDN w:val="0"/>
              <w:adjustRightInd w:val="0"/>
              <w:spacing w:before="0"/>
              <w:jc w:val="left"/>
              <w:rPr>
                <w:b/>
                <w:i/>
                <w:highlight w:val="yellow"/>
              </w:rPr>
            </w:pPr>
            <w:proofErr w:type="spellStart"/>
            <w:r w:rsidRPr="007C4A13">
              <w:rPr>
                <w:b/>
                <w:i/>
                <w:highlight w:val="yellow"/>
              </w:rPr>
              <w:t>Department</w:t>
            </w:r>
            <w:proofErr w:type="spellEnd"/>
            <w:r w:rsidRPr="007C4A13">
              <w:rPr>
                <w:b/>
                <w:i/>
                <w:highlight w:val="yellow"/>
              </w:rPr>
              <w:t xml:space="preserve"> of </w:t>
            </w:r>
            <w:proofErr w:type="spellStart"/>
            <w:r w:rsidRPr="007C4A13">
              <w:rPr>
                <w:b/>
                <w:i/>
                <w:highlight w:val="yellow"/>
              </w:rPr>
              <w:t>Internal</w:t>
            </w:r>
            <w:proofErr w:type="spellEnd"/>
            <w:r w:rsidRPr="007C4A13">
              <w:rPr>
                <w:b/>
                <w:i/>
                <w:highlight w:val="yellow"/>
              </w:rPr>
              <w:t xml:space="preserve"> </w:t>
            </w:r>
            <w:proofErr w:type="spellStart"/>
            <w:r w:rsidRPr="007C4A13">
              <w:rPr>
                <w:b/>
                <w:i/>
                <w:highlight w:val="yellow"/>
              </w:rPr>
              <w:t>Medicine</w:t>
            </w:r>
            <w:proofErr w:type="spellEnd"/>
          </w:p>
          <w:p w14:paraId="503AF67D" w14:textId="77777777" w:rsidR="00D15C3B" w:rsidRPr="007C4A13" w:rsidRDefault="00D15C3B" w:rsidP="007C4A13">
            <w:pPr>
              <w:autoSpaceDE w:val="0"/>
              <w:autoSpaceDN w:val="0"/>
              <w:adjustRightInd w:val="0"/>
              <w:spacing w:before="0"/>
              <w:jc w:val="left"/>
              <w:rPr>
                <w:b/>
                <w:i/>
                <w:highlight w:val="yellow"/>
              </w:rPr>
            </w:pPr>
            <w:r w:rsidRPr="007C4A13">
              <w:rPr>
                <w:b/>
                <w:i/>
                <w:highlight w:val="yellow"/>
              </w:rPr>
              <w:t>Hôpital du Haut-Lévêque</w:t>
            </w:r>
          </w:p>
          <w:p w14:paraId="503AF67E" w14:textId="77777777" w:rsidR="00D15C3B" w:rsidRPr="007C4A13" w:rsidRDefault="00D15C3B" w:rsidP="007C4A13">
            <w:pPr>
              <w:autoSpaceDE w:val="0"/>
              <w:autoSpaceDN w:val="0"/>
              <w:adjustRightInd w:val="0"/>
              <w:spacing w:before="0"/>
              <w:jc w:val="left"/>
              <w:rPr>
                <w:b/>
                <w:i/>
                <w:highlight w:val="yellow"/>
              </w:rPr>
            </w:pPr>
            <w:r w:rsidRPr="007C4A13">
              <w:rPr>
                <w:b/>
                <w:i/>
                <w:highlight w:val="yellow"/>
              </w:rPr>
              <w:t>Avenue de Magellan</w:t>
            </w:r>
          </w:p>
          <w:p w14:paraId="503AF67F" w14:textId="77777777" w:rsidR="00591F1C" w:rsidRPr="007C4A13" w:rsidRDefault="00D15C3B" w:rsidP="007C4A13">
            <w:pPr>
              <w:jc w:val="left"/>
              <w:rPr>
                <w:b/>
                <w:i/>
                <w:highlight w:val="yellow"/>
              </w:rPr>
            </w:pPr>
            <w:r w:rsidRPr="007C4A13">
              <w:rPr>
                <w:b/>
                <w:i/>
                <w:highlight w:val="yellow"/>
              </w:rPr>
              <w:t>33604 PESSAC Cedex – France"</w:t>
            </w:r>
          </w:p>
          <w:p w14:paraId="503AF680" w14:textId="77777777" w:rsidR="00D15C3B" w:rsidRPr="007C4A13" w:rsidRDefault="00D15C3B" w:rsidP="007C4A13">
            <w:pPr>
              <w:jc w:val="left"/>
              <w:rPr>
                <w:highlight w:val="yellow"/>
              </w:rPr>
            </w:pPr>
            <w:r w:rsidRPr="007C4A13">
              <w:rPr>
                <w:highlight w:val="yellow"/>
                <w:lang w:eastAsia="fr-FR"/>
              </w:rPr>
              <w:t>L'</w:t>
            </w:r>
            <w:r w:rsidR="0013106C" w:rsidRPr="007C4A13">
              <w:rPr>
                <w:highlight w:val="yellow"/>
                <w:lang w:eastAsia="fr-FR"/>
              </w:rPr>
              <w:t>a</w:t>
            </w:r>
            <w:r w:rsidRPr="007C4A13">
              <w:rPr>
                <w:highlight w:val="yellow"/>
                <w:lang w:eastAsia="fr-FR"/>
              </w:rPr>
              <w:t xml:space="preserve">dresse du centre </w:t>
            </w:r>
            <w:r w:rsidR="0085296B" w:rsidRPr="007C4A13">
              <w:rPr>
                <w:highlight w:val="yellow"/>
                <w:lang w:eastAsia="fr-FR"/>
              </w:rPr>
              <w:t xml:space="preserve">mentionnée </w:t>
            </w:r>
            <w:r w:rsidR="00317176" w:rsidRPr="007C4A13">
              <w:rPr>
                <w:highlight w:val="yellow"/>
                <w:lang w:eastAsia="fr-FR"/>
              </w:rPr>
              <w:t xml:space="preserve">dans la section </w:t>
            </w:r>
            <w:r w:rsidR="0085296B" w:rsidRPr="007C4A13">
              <w:rPr>
                <w:highlight w:val="yellow"/>
                <w:lang w:eastAsia="fr-FR"/>
              </w:rPr>
              <w:t xml:space="preserve">16.1.4 </w:t>
            </w:r>
            <w:r w:rsidRPr="007C4A13">
              <w:rPr>
                <w:highlight w:val="yellow"/>
                <w:lang w:eastAsia="fr-FR"/>
              </w:rPr>
              <w:t>est différente.</w:t>
            </w:r>
          </w:p>
        </w:tc>
        <w:tc>
          <w:tcPr>
            <w:tcW w:w="2160" w:type="dxa"/>
            <w:shd w:val="clear" w:color="auto" w:fill="auto"/>
          </w:tcPr>
          <w:p w14:paraId="503AF681" w14:textId="77777777" w:rsidR="00591F1C" w:rsidRPr="007C4A13" w:rsidRDefault="00D15C3B" w:rsidP="005226E5">
            <w:pPr>
              <w:rPr>
                <w:highlight w:val="yellow"/>
                <w:lang w:eastAsia="fr-FR"/>
              </w:rPr>
            </w:pPr>
            <w:r w:rsidRPr="007C4A13">
              <w:rPr>
                <w:highlight w:val="yellow"/>
                <w:lang w:eastAsia="fr-FR"/>
              </w:rPr>
              <w:t>16.1.4</w:t>
            </w:r>
            <w:r w:rsidR="00591F1C" w:rsidRPr="007C4A13">
              <w:rPr>
                <w:highlight w:val="yellow"/>
                <w:lang w:eastAsia="fr-FR"/>
              </w:rPr>
              <w:t xml:space="preserve">. p </w:t>
            </w:r>
            <w:r w:rsidRPr="007C4A13">
              <w:rPr>
                <w:highlight w:val="yellow"/>
                <w:lang w:eastAsia="fr-FR"/>
              </w:rPr>
              <w:t>543</w:t>
            </w:r>
          </w:p>
        </w:tc>
      </w:tr>
      <w:tr w:rsidR="00287726" w:rsidRPr="00433943" w14:paraId="503AF68B" w14:textId="77777777" w:rsidTr="007C4A13">
        <w:trPr>
          <w:cantSplit/>
          <w:trHeight w:val="1219"/>
        </w:trPr>
        <w:tc>
          <w:tcPr>
            <w:tcW w:w="1095" w:type="dxa"/>
            <w:shd w:val="clear" w:color="auto" w:fill="auto"/>
          </w:tcPr>
          <w:p w14:paraId="503AF683" w14:textId="77777777" w:rsidR="00287726" w:rsidRPr="007C4A13" w:rsidRDefault="00433943" w:rsidP="005226E5">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84" w14:textId="77777777" w:rsidR="00287726" w:rsidRPr="007C4A13" w:rsidRDefault="00433943" w:rsidP="005226E5">
            <w:pPr>
              <w:rPr>
                <w:i/>
                <w:highlight w:val="yellow"/>
                <w:lang w:val="en-GB" w:eastAsia="fr-FR"/>
              </w:rPr>
            </w:pPr>
            <w:r w:rsidRPr="007C4A13">
              <w:rPr>
                <w:i/>
                <w:highlight w:val="yellow"/>
                <w:lang w:val="en-GB" w:eastAsia="fr-FR"/>
              </w:rPr>
              <w:t>6. INVESTIGATORS AND STUDY ADMINISTRATIVE STRUCTURE</w:t>
            </w:r>
          </w:p>
        </w:tc>
        <w:tc>
          <w:tcPr>
            <w:tcW w:w="900" w:type="dxa"/>
            <w:shd w:val="clear" w:color="auto" w:fill="auto"/>
          </w:tcPr>
          <w:p w14:paraId="503AF685" w14:textId="77777777" w:rsidR="00287726" w:rsidRPr="007C4A13" w:rsidRDefault="00433943"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686" w14:textId="77777777" w:rsidR="00287726" w:rsidRPr="007C4A13" w:rsidRDefault="00433943" w:rsidP="007C4A13">
            <w:pPr>
              <w:jc w:val="center"/>
              <w:rPr>
                <w:highlight w:val="yellow"/>
                <w:lang w:val="en-GB" w:eastAsia="fr-FR"/>
              </w:rPr>
            </w:pPr>
            <w:r w:rsidRPr="007C4A13">
              <w:rPr>
                <w:highlight w:val="yellow"/>
                <w:lang w:val="en-GB" w:eastAsia="fr-FR"/>
              </w:rPr>
              <w:t>28</w:t>
            </w:r>
          </w:p>
        </w:tc>
        <w:tc>
          <w:tcPr>
            <w:tcW w:w="5940" w:type="dxa"/>
            <w:shd w:val="clear" w:color="auto" w:fill="auto"/>
          </w:tcPr>
          <w:p w14:paraId="503AF687" w14:textId="77777777" w:rsidR="00433943" w:rsidRPr="007C4A13" w:rsidRDefault="00433943" w:rsidP="00433943">
            <w:pPr>
              <w:rPr>
                <w:i/>
                <w:highlight w:val="yellow"/>
                <w:lang w:val="en-GB"/>
              </w:rPr>
            </w:pPr>
            <w:r w:rsidRPr="007C4A13">
              <w:rPr>
                <w:i/>
                <w:highlight w:val="yellow"/>
                <w:lang w:val="en-GB"/>
              </w:rPr>
              <w:t>"</w:t>
            </w:r>
            <w:r w:rsidRPr="007C4A13">
              <w:rPr>
                <w:b/>
                <w:i/>
                <w:highlight w:val="yellow"/>
                <w:lang w:val="en-GB"/>
              </w:rPr>
              <w:t>Clinical Project Leader</w:t>
            </w:r>
            <w:r w:rsidRPr="007C4A13">
              <w:rPr>
                <w:i/>
                <w:highlight w:val="yellow"/>
                <w:lang w:val="en-GB"/>
              </w:rPr>
              <w:t>: Daniel QUAGLIAROLI (…)</w:t>
            </w:r>
          </w:p>
          <w:p w14:paraId="503AF688" w14:textId="77777777" w:rsidR="00433943" w:rsidRPr="007C4A13" w:rsidRDefault="00433943" w:rsidP="00433943">
            <w:pPr>
              <w:rPr>
                <w:i/>
                <w:highlight w:val="yellow"/>
                <w:lang w:val="en-GB"/>
              </w:rPr>
            </w:pPr>
            <w:r w:rsidRPr="007C4A13">
              <w:rPr>
                <w:b/>
                <w:i/>
                <w:highlight w:val="yellow"/>
                <w:lang w:val="en-GB"/>
              </w:rPr>
              <w:t>Head of Data Management and Statistics</w:t>
            </w:r>
            <w:r w:rsidRPr="007C4A13">
              <w:rPr>
                <w:i/>
                <w:highlight w:val="yellow"/>
                <w:lang w:val="en-GB"/>
              </w:rPr>
              <w:t>: Eric GUEMAS"</w:t>
            </w:r>
          </w:p>
          <w:p w14:paraId="503AF689" w14:textId="77777777" w:rsidR="00BC653A" w:rsidRPr="007C4A13" w:rsidRDefault="00433943" w:rsidP="00433943">
            <w:pPr>
              <w:rPr>
                <w:highlight w:val="yellow"/>
              </w:rPr>
            </w:pPr>
            <w:r w:rsidRPr="007C4A13">
              <w:rPr>
                <w:highlight w:val="yellow"/>
              </w:rPr>
              <w:t>Ces titres ne correspondent pas à ceux mentionnés dans le Protocole</w:t>
            </w:r>
            <w:r w:rsidR="00366B06" w:rsidRPr="007C4A13">
              <w:rPr>
                <w:highlight w:val="yellow"/>
              </w:rPr>
              <w:t>.</w:t>
            </w:r>
          </w:p>
        </w:tc>
        <w:tc>
          <w:tcPr>
            <w:tcW w:w="2160" w:type="dxa"/>
            <w:shd w:val="clear" w:color="auto" w:fill="auto"/>
          </w:tcPr>
          <w:p w14:paraId="503AF68A" w14:textId="77777777" w:rsidR="00287726" w:rsidRPr="007C4A13" w:rsidRDefault="006E2396" w:rsidP="005226E5">
            <w:pPr>
              <w:rPr>
                <w:highlight w:val="yellow"/>
                <w:lang w:eastAsia="fr-FR"/>
              </w:rPr>
            </w:pPr>
            <w:r w:rsidRPr="007C4A13">
              <w:rPr>
                <w:highlight w:val="yellow"/>
                <w:lang w:eastAsia="fr-FR"/>
              </w:rPr>
              <w:t>16.1.1, p 182</w:t>
            </w:r>
          </w:p>
        </w:tc>
      </w:tr>
      <w:tr w:rsidR="004E35FF" w:rsidRPr="004E35FF" w14:paraId="503AF693" w14:textId="77777777" w:rsidTr="007C4A13">
        <w:trPr>
          <w:cantSplit/>
          <w:trHeight w:val="1219"/>
        </w:trPr>
        <w:tc>
          <w:tcPr>
            <w:tcW w:w="1095" w:type="dxa"/>
            <w:shd w:val="clear" w:color="auto" w:fill="auto"/>
          </w:tcPr>
          <w:p w14:paraId="503AF68C" w14:textId="77777777" w:rsidR="004E35FF" w:rsidRPr="007C4A13" w:rsidRDefault="004E35FF">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8D" w14:textId="77777777" w:rsidR="004E35FF" w:rsidRPr="007C4A13" w:rsidRDefault="004E35FF" w:rsidP="005226E5">
            <w:pPr>
              <w:rPr>
                <w:i/>
                <w:highlight w:val="yellow"/>
                <w:lang w:val="en-GB" w:eastAsia="fr-FR"/>
              </w:rPr>
            </w:pPr>
            <w:r w:rsidRPr="007C4A13">
              <w:rPr>
                <w:i/>
                <w:highlight w:val="yellow"/>
                <w:lang w:val="en-GB" w:eastAsia="fr-FR"/>
              </w:rPr>
              <w:t>9.1. OVERALL STUDY DESIGN AND PLAN-DESCRIPTION</w:t>
            </w:r>
          </w:p>
        </w:tc>
        <w:tc>
          <w:tcPr>
            <w:tcW w:w="900" w:type="dxa"/>
            <w:shd w:val="clear" w:color="auto" w:fill="auto"/>
          </w:tcPr>
          <w:p w14:paraId="503AF68E" w14:textId="77777777" w:rsidR="004E35FF" w:rsidRPr="007C4A13" w:rsidRDefault="004E35FF" w:rsidP="007C4A13">
            <w:pPr>
              <w:jc w:val="center"/>
              <w:rPr>
                <w:highlight w:val="yellow"/>
                <w:lang w:val="en-GB" w:eastAsia="fr-FR"/>
              </w:rPr>
            </w:pPr>
            <w:r w:rsidRPr="007C4A13">
              <w:rPr>
                <w:highlight w:val="yellow"/>
                <w:lang w:val="en-GB" w:eastAsia="fr-FR"/>
              </w:rPr>
              <w:t>F</w:t>
            </w:r>
          </w:p>
        </w:tc>
        <w:tc>
          <w:tcPr>
            <w:tcW w:w="900" w:type="dxa"/>
            <w:shd w:val="clear" w:color="auto" w:fill="auto"/>
          </w:tcPr>
          <w:p w14:paraId="503AF68F" w14:textId="77777777" w:rsidR="004E35FF" w:rsidRPr="007C4A13" w:rsidRDefault="004E35FF" w:rsidP="007C4A13">
            <w:pPr>
              <w:jc w:val="center"/>
              <w:rPr>
                <w:highlight w:val="yellow"/>
                <w:lang w:val="en-GB" w:eastAsia="fr-FR"/>
              </w:rPr>
            </w:pPr>
            <w:r w:rsidRPr="007C4A13">
              <w:rPr>
                <w:highlight w:val="yellow"/>
                <w:lang w:val="en-GB" w:eastAsia="fr-FR"/>
              </w:rPr>
              <w:t>33</w:t>
            </w:r>
          </w:p>
        </w:tc>
        <w:tc>
          <w:tcPr>
            <w:tcW w:w="5940" w:type="dxa"/>
            <w:shd w:val="clear" w:color="auto" w:fill="auto"/>
          </w:tcPr>
          <w:p w14:paraId="503AF690" w14:textId="77777777" w:rsidR="004E35FF" w:rsidRPr="007C4A13" w:rsidRDefault="004E35FF" w:rsidP="00F55111">
            <w:pPr>
              <w:rPr>
                <w:i/>
                <w:highlight w:val="yellow"/>
                <w:lang w:val="en-GB"/>
              </w:rPr>
            </w:pPr>
            <w:r w:rsidRPr="007C4A13">
              <w:rPr>
                <w:i/>
                <w:highlight w:val="yellow"/>
                <w:lang w:val="en-GB"/>
              </w:rPr>
              <w:t>"The flowchart, with a detailed table of all study assessments, is provided in section 9.5.1"</w:t>
            </w:r>
          </w:p>
          <w:p w14:paraId="503AF691" w14:textId="77777777" w:rsidR="004E35FF" w:rsidRPr="007C4A13" w:rsidRDefault="004E35FF" w:rsidP="00F55111">
            <w:pPr>
              <w:rPr>
                <w:highlight w:val="yellow"/>
              </w:rPr>
            </w:pPr>
            <w:r w:rsidRPr="007C4A13">
              <w:rPr>
                <w:highlight w:val="yellow"/>
              </w:rPr>
              <w:t>Il manque un point à la fin de la phrase.</w:t>
            </w:r>
          </w:p>
        </w:tc>
        <w:tc>
          <w:tcPr>
            <w:tcW w:w="2160" w:type="dxa"/>
            <w:shd w:val="clear" w:color="auto" w:fill="auto"/>
          </w:tcPr>
          <w:p w14:paraId="503AF692" w14:textId="77777777" w:rsidR="004E35FF" w:rsidRPr="007C4A13" w:rsidRDefault="004E35FF" w:rsidP="005226E5">
            <w:pPr>
              <w:rPr>
                <w:highlight w:val="yellow"/>
                <w:lang w:eastAsia="fr-FR"/>
              </w:rPr>
            </w:pPr>
            <w:r w:rsidRPr="007C4A13">
              <w:rPr>
                <w:highlight w:val="yellow"/>
                <w:lang w:eastAsia="fr-FR"/>
              </w:rPr>
              <w:t>NA</w:t>
            </w:r>
          </w:p>
        </w:tc>
      </w:tr>
      <w:tr w:rsidR="00EE1389" w:rsidRPr="007C4A13" w14:paraId="503AF69B" w14:textId="77777777" w:rsidTr="007C4A13">
        <w:trPr>
          <w:cantSplit/>
          <w:trHeight w:val="1219"/>
        </w:trPr>
        <w:tc>
          <w:tcPr>
            <w:tcW w:w="1095" w:type="dxa"/>
            <w:shd w:val="clear" w:color="auto" w:fill="auto"/>
          </w:tcPr>
          <w:p w14:paraId="503AF694" w14:textId="77777777" w:rsidR="00EE1389" w:rsidRPr="007C4A13" w:rsidRDefault="00EE1389">
            <w:pPr>
              <w:rPr>
                <w:highlight w:val="yellow"/>
                <w:lang w:eastAsia="fr-FR"/>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95" w14:textId="77777777" w:rsidR="00EE1389" w:rsidRPr="007C4A13" w:rsidRDefault="00EE1389" w:rsidP="007C4A13">
            <w:pPr>
              <w:jc w:val="left"/>
              <w:rPr>
                <w:i/>
                <w:highlight w:val="yellow"/>
                <w:lang w:val="en-GB" w:eastAsia="fr-FR"/>
              </w:rPr>
            </w:pPr>
            <w:r w:rsidRPr="007C4A13">
              <w:rPr>
                <w:i/>
                <w:highlight w:val="yellow"/>
                <w:lang w:val="en-GB" w:eastAsia="fr-FR"/>
              </w:rPr>
              <w:t>9.1. OVERALL STUDY DESIGN AND PLAN-DESCRIPTION</w:t>
            </w:r>
          </w:p>
          <w:p w14:paraId="503AF696" w14:textId="77777777" w:rsidR="00EE1389" w:rsidRPr="007C4A13" w:rsidRDefault="00EE1389" w:rsidP="007C4A13">
            <w:pPr>
              <w:jc w:val="left"/>
              <w:rPr>
                <w:i/>
                <w:highlight w:val="yellow"/>
                <w:lang w:val="en-GB" w:eastAsia="fr-FR"/>
              </w:rPr>
            </w:pPr>
            <w:r w:rsidRPr="007C4A13">
              <w:rPr>
                <w:i/>
                <w:highlight w:val="yellow"/>
                <w:lang w:val="en-GB" w:eastAsia="fr-FR"/>
              </w:rPr>
              <w:t>Figure 9–1. Study diagram</w:t>
            </w:r>
          </w:p>
        </w:tc>
        <w:tc>
          <w:tcPr>
            <w:tcW w:w="900" w:type="dxa"/>
            <w:shd w:val="clear" w:color="auto" w:fill="auto"/>
          </w:tcPr>
          <w:p w14:paraId="503AF697" w14:textId="77777777" w:rsidR="00EE1389" w:rsidRPr="007C4A13" w:rsidRDefault="00EE1389" w:rsidP="007C4A13">
            <w:pPr>
              <w:jc w:val="center"/>
              <w:rPr>
                <w:highlight w:val="yellow"/>
                <w:lang w:val="en-GB"/>
              </w:rPr>
            </w:pPr>
            <w:r w:rsidRPr="007C4A13">
              <w:rPr>
                <w:highlight w:val="yellow"/>
                <w:lang w:val="en-GB"/>
              </w:rPr>
              <w:t>L</w:t>
            </w:r>
          </w:p>
        </w:tc>
        <w:tc>
          <w:tcPr>
            <w:tcW w:w="900" w:type="dxa"/>
            <w:shd w:val="clear" w:color="auto" w:fill="auto"/>
          </w:tcPr>
          <w:p w14:paraId="503AF698" w14:textId="77777777" w:rsidR="00EE1389" w:rsidRPr="007C4A13" w:rsidRDefault="00EE1389" w:rsidP="007C4A13">
            <w:pPr>
              <w:jc w:val="center"/>
              <w:rPr>
                <w:highlight w:val="yellow"/>
                <w:lang w:val="en-GB" w:eastAsia="fr-FR"/>
              </w:rPr>
            </w:pPr>
            <w:r w:rsidRPr="007C4A13">
              <w:rPr>
                <w:highlight w:val="yellow"/>
                <w:lang w:val="en-GB"/>
              </w:rPr>
              <w:t>3</w:t>
            </w:r>
            <w:r w:rsidR="008C799E" w:rsidRPr="007C4A13">
              <w:rPr>
                <w:highlight w:val="yellow"/>
                <w:lang w:val="en-GB"/>
              </w:rPr>
              <w:t>3</w:t>
            </w:r>
          </w:p>
        </w:tc>
        <w:tc>
          <w:tcPr>
            <w:tcW w:w="5940" w:type="dxa"/>
            <w:shd w:val="clear" w:color="auto" w:fill="auto"/>
          </w:tcPr>
          <w:p w14:paraId="503AF699" w14:textId="77777777" w:rsidR="00EE1389" w:rsidRPr="007C4A13" w:rsidRDefault="004B2E20" w:rsidP="00F55111">
            <w:pPr>
              <w:rPr>
                <w:i/>
                <w:highlight w:val="yellow"/>
              </w:rPr>
            </w:pPr>
            <w:r w:rsidRPr="007C4A13">
              <w:rPr>
                <w:highlight w:val="yellow"/>
                <w:lang w:eastAsia="fr-FR"/>
              </w:rPr>
              <w:t xml:space="preserve">La référence supportant cette </w:t>
            </w:r>
            <w:r w:rsidR="00021C0E" w:rsidRPr="007C4A13">
              <w:rPr>
                <w:highlight w:val="yellow"/>
                <w:lang w:eastAsia="fr-FR"/>
              </w:rPr>
              <w:t>figure</w:t>
            </w:r>
            <w:r w:rsidRPr="007C4A13">
              <w:rPr>
                <w:highlight w:val="yellow"/>
                <w:lang w:eastAsia="fr-FR"/>
              </w:rPr>
              <w:t xml:space="preserve"> est manquante.</w:t>
            </w:r>
          </w:p>
        </w:tc>
        <w:tc>
          <w:tcPr>
            <w:tcW w:w="2160" w:type="dxa"/>
            <w:shd w:val="clear" w:color="auto" w:fill="auto"/>
          </w:tcPr>
          <w:p w14:paraId="503AF69A" w14:textId="77777777" w:rsidR="00EE1389" w:rsidRPr="007C4A13" w:rsidRDefault="008C799E" w:rsidP="005226E5">
            <w:pPr>
              <w:rPr>
                <w:highlight w:val="yellow"/>
                <w:lang w:val="en-GB" w:eastAsia="fr-FR"/>
              </w:rPr>
            </w:pPr>
            <w:r w:rsidRPr="007C4A13">
              <w:rPr>
                <w:highlight w:val="yellow"/>
                <w:lang w:val="en-GB" w:eastAsia="fr-FR"/>
              </w:rPr>
              <w:t>16.1.1</w:t>
            </w:r>
            <w:r w:rsidR="004B2E20" w:rsidRPr="007C4A13">
              <w:rPr>
                <w:highlight w:val="yellow"/>
                <w:lang w:val="en-GB" w:eastAsia="fr-FR"/>
              </w:rPr>
              <w:t>, p 198…</w:t>
            </w:r>
          </w:p>
        </w:tc>
      </w:tr>
      <w:tr w:rsidR="008C799E" w:rsidRPr="004E35FF" w14:paraId="503AF6A3" w14:textId="77777777" w:rsidTr="007C4A13">
        <w:trPr>
          <w:cantSplit/>
          <w:trHeight w:val="1219"/>
        </w:trPr>
        <w:tc>
          <w:tcPr>
            <w:tcW w:w="1095" w:type="dxa"/>
            <w:shd w:val="clear" w:color="auto" w:fill="auto"/>
          </w:tcPr>
          <w:p w14:paraId="503AF69C" w14:textId="77777777" w:rsidR="008C799E" w:rsidRPr="007C4A13" w:rsidRDefault="008C799E" w:rsidP="00EF0F58">
            <w:pPr>
              <w:rPr>
                <w:highlight w:val="yellow"/>
                <w:lang w:val="en-GB" w:eastAsia="fr-FR"/>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9D" w14:textId="77777777" w:rsidR="008C799E" w:rsidRPr="007C4A13" w:rsidRDefault="008C799E" w:rsidP="007C4A13">
            <w:pPr>
              <w:jc w:val="left"/>
              <w:rPr>
                <w:i/>
                <w:highlight w:val="yellow"/>
                <w:lang w:val="en-GB" w:eastAsia="fr-FR"/>
              </w:rPr>
            </w:pPr>
            <w:r w:rsidRPr="007C4A13">
              <w:rPr>
                <w:i/>
                <w:highlight w:val="yellow"/>
                <w:lang w:val="en-GB" w:eastAsia="fr-FR"/>
              </w:rPr>
              <w:t>9.1. OVERALL STUDY DESIGN AND PLAN-DESCRIPTION</w:t>
            </w:r>
          </w:p>
          <w:p w14:paraId="503AF69E" w14:textId="77777777" w:rsidR="008C799E" w:rsidRPr="007C4A13" w:rsidRDefault="008C799E" w:rsidP="007C4A13">
            <w:pPr>
              <w:jc w:val="left"/>
              <w:rPr>
                <w:i/>
                <w:highlight w:val="yellow"/>
                <w:lang w:val="en-GB" w:eastAsia="fr-FR"/>
              </w:rPr>
            </w:pPr>
            <w:r w:rsidRPr="007C4A13">
              <w:rPr>
                <w:i/>
                <w:highlight w:val="yellow"/>
                <w:lang w:val="en-GB" w:eastAsia="fr-FR"/>
              </w:rPr>
              <w:t xml:space="preserve">Table 9–1. Additional blood samplings for exploratory </w:t>
            </w:r>
            <w:smartTag w:uri="urn:schemas-microsoft-com:office:smarttags" w:element="Street">
              <w:smartTag w:uri="urn:schemas-microsoft-com:office:smarttags" w:element="address">
                <w:r w:rsidRPr="007C4A13">
                  <w:rPr>
                    <w:i/>
                    <w:highlight w:val="yellow"/>
                    <w:lang w:val="en-GB" w:eastAsia="fr-FR"/>
                  </w:rPr>
                  <w:t>IGNG PK</w:t>
                </w:r>
              </w:smartTag>
            </w:smartTag>
            <w:r w:rsidRPr="007C4A13">
              <w:rPr>
                <w:i/>
                <w:highlight w:val="yellow"/>
                <w:lang w:val="en-GB" w:eastAsia="fr-FR"/>
              </w:rPr>
              <w:t xml:space="preserve"> evaluation</w:t>
            </w:r>
          </w:p>
        </w:tc>
        <w:tc>
          <w:tcPr>
            <w:tcW w:w="900" w:type="dxa"/>
            <w:shd w:val="clear" w:color="auto" w:fill="auto"/>
          </w:tcPr>
          <w:p w14:paraId="503AF69F" w14:textId="77777777" w:rsidR="008C799E" w:rsidRPr="007C4A13" w:rsidRDefault="008C799E" w:rsidP="007C4A13">
            <w:pPr>
              <w:jc w:val="center"/>
              <w:rPr>
                <w:highlight w:val="yellow"/>
                <w:lang w:val="en-GB"/>
              </w:rPr>
            </w:pPr>
            <w:r w:rsidRPr="007C4A13">
              <w:rPr>
                <w:highlight w:val="yellow"/>
                <w:lang w:val="en-GB"/>
              </w:rPr>
              <w:t>L</w:t>
            </w:r>
          </w:p>
        </w:tc>
        <w:tc>
          <w:tcPr>
            <w:tcW w:w="900" w:type="dxa"/>
            <w:shd w:val="clear" w:color="auto" w:fill="auto"/>
          </w:tcPr>
          <w:p w14:paraId="503AF6A0" w14:textId="77777777" w:rsidR="008C799E" w:rsidRPr="007C4A13" w:rsidRDefault="008C799E" w:rsidP="007C4A13">
            <w:pPr>
              <w:jc w:val="center"/>
              <w:rPr>
                <w:highlight w:val="yellow"/>
                <w:lang w:val="en-GB" w:eastAsia="fr-FR"/>
              </w:rPr>
            </w:pPr>
            <w:r w:rsidRPr="007C4A13">
              <w:rPr>
                <w:highlight w:val="yellow"/>
                <w:lang w:val="en-GB"/>
              </w:rPr>
              <w:t>34</w:t>
            </w:r>
          </w:p>
        </w:tc>
        <w:tc>
          <w:tcPr>
            <w:tcW w:w="5940" w:type="dxa"/>
            <w:shd w:val="clear" w:color="auto" w:fill="auto"/>
          </w:tcPr>
          <w:p w14:paraId="503AF6A1" w14:textId="77777777" w:rsidR="008C799E" w:rsidRPr="007C4A13" w:rsidRDefault="008C799E" w:rsidP="00EF0F58">
            <w:pPr>
              <w:rPr>
                <w:i/>
                <w:highlight w:val="yellow"/>
              </w:rPr>
            </w:pPr>
            <w:r w:rsidRPr="007C4A13">
              <w:rPr>
                <w:highlight w:val="yellow"/>
                <w:lang w:eastAsia="fr-FR"/>
              </w:rPr>
              <w:t xml:space="preserve">La référence supportant </w:t>
            </w:r>
            <w:r w:rsidR="00E5466E" w:rsidRPr="007C4A13">
              <w:rPr>
                <w:highlight w:val="yellow"/>
                <w:lang w:eastAsia="fr-FR"/>
              </w:rPr>
              <w:t>ces données</w:t>
            </w:r>
            <w:r w:rsidRPr="007C4A13">
              <w:rPr>
                <w:highlight w:val="yellow"/>
                <w:lang w:eastAsia="fr-FR"/>
              </w:rPr>
              <w:t xml:space="preserve"> est manquante.</w:t>
            </w:r>
          </w:p>
        </w:tc>
        <w:tc>
          <w:tcPr>
            <w:tcW w:w="2160" w:type="dxa"/>
            <w:shd w:val="clear" w:color="auto" w:fill="auto"/>
          </w:tcPr>
          <w:p w14:paraId="503AF6A2" w14:textId="77777777" w:rsidR="008C799E" w:rsidRPr="007C4A13" w:rsidRDefault="008C799E" w:rsidP="005226E5">
            <w:pPr>
              <w:rPr>
                <w:highlight w:val="yellow"/>
                <w:lang w:eastAsia="fr-FR"/>
              </w:rPr>
            </w:pPr>
            <w:r w:rsidRPr="007C4A13">
              <w:rPr>
                <w:highlight w:val="yellow"/>
                <w:lang w:eastAsia="fr-FR"/>
              </w:rPr>
              <w:t>16.1.1, p 220</w:t>
            </w:r>
          </w:p>
        </w:tc>
      </w:tr>
      <w:tr w:rsidR="00EE1389" w:rsidRPr="003F65AA" w14:paraId="503AF6AB" w14:textId="77777777" w:rsidTr="007C4A13">
        <w:trPr>
          <w:cantSplit/>
          <w:trHeight w:val="1219"/>
        </w:trPr>
        <w:tc>
          <w:tcPr>
            <w:tcW w:w="1095" w:type="dxa"/>
            <w:shd w:val="clear" w:color="auto" w:fill="auto"/>
          </w:tcPr>
          <w:p w14:paraId="503AF6A4"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A5" w14:textId="77777777" w:rsidR="00EE1389" w:rsidRPr="007C4A13" w:rsidRDefault="00EE1389" w:rsidP="005226E5">
            <w:pPr>
              <w:rPr>
                <w:i/>
                <w:highlight w:val="yellow"/>
                <w:lang w:val="en-GB" w:eastAsia="fr-FR"/>
              </w:rPr>
            </w:pPr>
            <w:r w:rsidRPr="007C4A13">
              <w:rPr>
                <w:i/>
                <w:highlight w:val="yellow"/>
                <w:lang w:val="en-GB" w:eastAsia="fr-FR"/>
              </w:rPr>
              <w:t>9.3.2. EXCLUSION CRITERIA</w:t>
            </w:r>
          </w:p>
        </w:tc>
        <w:tc>
          <w:tcPr>
            <w:tcW w:w="900" w:type="dxa"/>
            <w:shd w:val="clear" w:color="auto" w:fill="auto"/>
          </w:tcPr>
          <w:p w14:paraId="503AF6A6" w14:textId="77777777" w:rsidR="00EE1389" w:rsidRPr="007C4A13" w:rsidRDefault="00EE1389"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6A7" w14:textId="77777777" w:rsidR="00EE1389" w:rsidRPr="007C4A13" w:rsidRDefault="00EE1389" w:rsidP="007C4A13">
            <w:pPr>
              <w:jc w:val="center"/>
              <w:rPr>
                <w:highlight w:val="yellow"/>
                <w:lang w:val="en-GB" w:eastAsia="fr-FR"/>
              </w:rPr>
            </w:pPr>
            <w:r w:rsidRPr="007C4A13">
              <w:rPr>
                <w:highlight w:val="yellow"/>
                <w:lang w:val="en-GB" w:eastAsia="fr-FR"/>
              </w:rPr>
              <w:t>37</w:t>
            </w:r>
          </w:p>
        </w:tc>
        <w:tc>
          <w:tcPr>
            <w:tcW w:w="5940" w:type="dxa"/>
            <w:shd w:val="clear" w:color="auto" w:fill="auto"/>
          </w:tcPr>
          <w:p w14:paraId="503AF6A8" w14:textId="77777777" w:rsidR="00EE1389" w:rsidRPr="007C4A13" w:rsidRDefault="00EE1389" w:rsidP="00F55111">
            <w:pPr>
              <w:rPr>
                <w:highlight w:val="yellow"/>
                <w:lang w:val="en-GB" w:eastAsia="fr-FR"/>
              </w:rPr>
            </w:pPr>
            <w:r w:rsidRPr="007C4A13">
              <w:rPr>
                <w:highlight w:val="yellow"/>
                <w:lang w:val="en-GB" w:eastAsia="fr-FR"/>
              </w:rPr>
              <w:t>"</w:t>
            </w:r>
            <w:r w:rsidRPr="007C4A13">
              <w:rPr>
                <w:i/>
                <w:highlight w:val="yellow"/>
                <w:lang w:val="en-GB" w:eastAsia="fr-FR"/>
              </w:rPr>
              <w:t xml:space="preserve">10. </w:t>
            </w:r>
            <w:r w:rsidRPr="007C4A13">
              <w:rPr>
                <w:b/>
                <w:i/>
                <w:highlight w:val="yellow"/>
                <w:lang w:val="en-GB" w:eastAsia="fr-FR"/>
              </w:rPr>
              <w:t>Allergenic</w:t>
            </w:r>
            <w:r w:rsidRPr="007C4A13">
              <w:rPr>
                <w:i/>
                <w:highlight w:val="yellow"/>
                <w:lang w:val="en-GB" w:eastAsia="fr-FR"/>
              </w:rPr>
              <w:t xml:space="preserve"> haematopoietic stem cells transplantation within the last year before infusion</w:t>
            </w:r>
            <w:r w:rsidRPr="007C4A13">
              <w:rPr>
                <w:highlight w:val="yellow"/>
                <w:lang w:val="en-GB" w:eastAsia="fr-FR"/>
              </w:rPr>
              <w:t>"</w:t>
            </w:r>
          </w:p>
          <w:p w14:paraId="503AF6A9" w14:textId="77777777" w:rsidR="00EE1389" w:rsidRPr="007C4A13" w:rsidRDefault="00EE1389" w:rsidP="00F55111">
            <w:pPr>
              <w:rPr>
                <w:highlight w:val="yellow"/>
                <w:lang w:eastAsia="fr-FR"/>
              </w:rPr>
            </w:pPr>
            <w:r w:rsidRPr="007C4A13">
              <w:rPr>
                <w:highlight w:val="yellow"/>
                <w:lang w:eastAsia="fr-FR"/>
              </w:rPr>
              <w:t>Le critère d'exclusion est "</w:t>
            </w:r>
            <w:r w:rsidRPr="007C4A13">
              <w:rPr>
                <w:highlight w:val="yellow"/>
              </w:rPr>
              <w:t xml:space="preserve"> </w:t>
            </w:r>
            <w:r w:rsidRPr="007C4A13">
              <w:rPr>
                <w:highlight w:val="yellow"/>
                <w:lang w:eastAsia="fr-FR"/>
              </w:rPr>
              <w:t xml:space="preserve">10. </w:t>
            </w:r>
            <w:proofErr w:type="spellStart"/>
            <w:r w:rsidRPr="007C4A13">
              <w:rPr>
                <w:b/>
                <w:highlight w:val="yellow"/>
                <w:lang w:eastAsia="fr-FR"/>
              </w:rPr>
              <w:t>Allogeneic</w:t>
            </w:r>
            <w:proofErr w:type="spellEnd"/>
            <w:r w:rsidRPr="007C4A13">
              <w:rPr>
                <w:highlight w:val="yellow"/>
                <w:lang w:eastAsia="fr-FR"/>
              </w:rPr>
              <w:t xml:space="preserve"> </w:t>
            </w:r>
            <w:proofErr w:type="spellStart"/>
            <w:r w:rsidRPr="007C4A13">
              <w:rPr>
                <w:highlight w:val="yellow"/>
                <w:lang w:eastAsia="fr-FR"/>
              </w:rPr>
              <w:t>haematopoeitic</w:t>
            </w:r>
            <w:proofErr w:type="spellEnd"/>
            <w:r w:rsidRPr="007C4A13">
              <w:rPr>
                <w:highlight w:val="yellow"/>
                <w:lang w:eastAsia="fr-FR"/>
              </w:rPr>
              <w:t xml:space="preserve"> stem </w:t>
            </w:r>
            <w:proofErr w:type="spellStart"/>
            <w:r w:rsidRPr="007C4A13">
              <w:rPr>
                <w:highlight w:val="yellow"/>
                <w:lang w:eastAsia="fr-FR"/>
              </w:rPr>
              <w:t>cells</w:t>
            </w:r>
            <w:proofErr w:type="spellEnd"/>
            <w:r w:rsidRPr="007C4A13">
              <w:rPr>
                <w:highlight w:val="yellow"/>
                <w:lang w:eastAsia="fr-FR"/>
              </w:rPr>
              <w:t xml:space="preserve"> transplantation…" et non </w:t>
            </w:r>
            <w:r w:rsidR="00231257" w:rsidRPr="007C4A13">
              <w:rPr>
                <w:highlight w:val="yellow"/>
                <w:lang w:eastAsia="fr-FR"/>
              </w:rPr>
              <w:t>"</w:t>
            </w:r>
            <w:proofErr w:type="spellStart"/>
            <w:r w:rsidRPr="007C4A13">
              <w:rPr>
                <w:i/>
                <w:highlight w:val="yellow"/>
                <w:lang w:eastAsia="fr-FR"/>
              </w:rPr>
              <w:t>allergenic</w:t>
            </w:r>
            <w:proofErr w:type="spellEnd"/>
            <w:r w:rsidR="00231257" w:rsidRPr="007C4A13">
              <w:rPr>
                <w:highlight w:val="yellow"/>
                <w:lang w:eastAsia="fr-FR"/>
              </w:rPr>
              <w:t>".</w:t>
            </w:r>
          </w:p>
        </w:tc>
        <w:tc>
          <w:tcPr>
            <w:tcW w:w="2160" w:type="dxa"/>
            <w:shd w:val="clear" w:color="auto" w:fill="auto"/>
          </w:tcPr>
          <w:p w14:paraId="503AF6AA" w14:textId="77777777" w:rsidR="00EE1389" w:rsidRPr="007C4A13" w:rsidRDefault="00EE1389" w:rsidP="005226E5">
            <w:pPr>
              <w:rPr>
                <w:highlight w:val="yellow"/>
                <w:lang w:eastAsia="fr-FR"/>
              </w:rPr>
            </w:pPr>
            <w:r w:rsidRPr="007C4A13">
              <w:rPr>
                <w:highlight w:val="yellow"/>
                <w:lang w:eastAsia="fr-FR"/>
              </w:rPr>
              <w:t>16.1.1, p 201</w:t>
            </w:r>
          </w:p>
        </w:tc>
      </w:tr>
      <w:tr w:rsidR="00EE1389" w:rsidRPr="00563CA6" w14:paraId="503AF6B3" w14:textId="77777777" w:rsidTr="007C4A13">
        <w:trPr>
          <w:cantSplit/>
          <w:trHeight w:val="1219"/>
        </w:trPr>
        <w:tc>
          <w:tcPr>
            <w:tcW w:w="1095" w:type="dxa"/>
            <w:shd w:val="clear" w:color="auto" w:fill="auto"/>
          </w:tcPr>
          <w:p w14:paraId="503AF6AC"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AD" w14:textId="77777777" w:rsidR="00EE1389" w:rsidRPr="007C4A13" w:rsidRDefault="00563CA6" w:rsidP="005226E5">
            <w:pPr>
              <w:rPr>
                <w:i/>
                <w:highlight w:val="yellow"/>
                <w:lang w:val="en-GB" w:eastAsia="fr-FR"/>
              </w:rPr>
            </w:pPr>
            <w:r w:rsidRPr="007C4A13">
              <w:rPr>
                <w:i/>
                <w:highlight w:val="yellow"/>
                <w:lang w:val="en-GB" w:eastAsia="fr-FR"/>
              </w:rPr>
              <w:t>9.4.1. TREATMENTS ADMINISTERED</w:t>
            </w:r>
          </w:p>
          <w:p w14:paraId="503AF6AE" w14:textId="77777777" w:rsidR="00563CA6" w:rsidRPr="007C4A13" w:rsidRDefault="00563CA6" w:rsidP="005226E5">
            <w:pPr>
              <w:rPr>
                <w:i/>
                <w:highlight w:val="yellow"/>
                <w:lang w:val="en-GB" w:eastAsia="fr-FR"/>
              </w:rPr>
            </w:pPr>
            <w:r w:rsidRPr="007C4A13">
              <w:rPr>
                <w:i/>
                <w:highlight w:val="yellow"/>
                <w:lang w:val="en-GB" w:eastAsia="fr-FR"/>
              </w:rPr>
              <w:t>Table 9–2 : Composition of IGNG</w:t>
            </w:r>
          </w:p>
        </w:tc>
        <w:tc>
          <w:tcPr>
            <w:tcW w:w="900" w:type="dxa"/>
            <w:shd w:val="clear" w:color="auto" w:fill="auto"/>
          </w:tcPr>
          <w:p w14:paraId="503AF6AF" w14:textId="77777777" w:rsidR="00EE1389" w:rsidRPr="007C4A13" w:rsidRDefault="004B2E20"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6B0" w14:textId="77777777" w:rsidR="00EE1389" w:rsidRPr="007C4A13" w:rsidRDefault="004B2E20" w:rsidP="007C4A13">
            <w:pPr>
              <w:jc w:val="center"/>
              <w:rPr>
                <w:highlight w:val="yellow"/>
                <w:lang w:val="en-GB" w:eastAsia="fr-FR"/>
              </w:rPr>
            </w:pPr>
            <w:r w:rsidRPr="007C4A13">
              <w:rPr>
                <w:highlight w:val="yellow"/>
                <w:lang w:val="en-GB" w:eastAsia="fr-FR"/>
              </w:rPr>
              <w:t>39</w:t>
            </w:r>
          </w:p>
        </w:tc>
        <w:tc>
          <w:tcPr>
            <w:tcW w:w="5940" w:type="dxa"/>
            <w:shd w:val="clear" w:color="auto" w:fill="auto"/>
          </w:tcPr>
          <w:p w14:paraId="503AF6B1" w14:textId="77777777" w:rsidR="00EE1389" w:rsidRPr="007C4A13" w:rsidRDefault="00563CA6" w:rsidP="00946F18">
            <w:pPr>
              <w:rPr>
                <w:highlight w:val="yellow"/>
                <w:lang w:eastAsia="fr-FR"/>
              </w:rPr>
            </w:pPr>
            <w:r w:rsidRPr="007C4A13">
              <w:rPr>
                <w:highlight w:val="yellow"/>
                <w:lang w:eastAsia="fr-FR"/>
              </w:rPr>
              <w:t xml:space="preserve">La référence supportant </w:t>
            </w:r>
            <w:r w:rsidR="00E5466E" w:rsidRPr="007C4A13">
              <w:rPr>
                <w:highlight w:val="yellow"/>
                <w:lang w:eastAsia="fr-FR"/>
              </w:rPr>
              <w:t xml:space="preserve">ces données </w:t>
            </w:r>
            <w:r w:rsidRPr="007C4A13">
              <w:rPr>
                <w:highlight w:val="yellow"/>
                <w:lang w:eastAsia="fr-FR"/>
              </w:rPr>
              <w:t>est manquante.</w:t>
            </w:r>
          </w:p>
        </w:tc>
        <w:tc>
          <w:tcPr>
            <w:tcW w:w="2160" w:type="dxa"/>
            <w:shd w:val="clear" w:color="auto" w:fill="auto"/>
          </w:tcPr>
          <w:p w14:paraId="503AF6B2" w14:textId="77777777" w:rsidR="00EE1389" w:rsidRPr="007C4A13" w:rsidRDefault="00563CA6" w:rsidP="005226E5">
            <w:pPr>
              <w:rPr>
                <w:highlight w:val="yellow"/>
                <w:lang w:eastAsia="fr-FR"/>
              </w:rPr>
            </w:pPr>
            <w:r w:rsidRPr="007C4A13">
              <w:rPr>
                <w:highlight w:val="yellow"/>
                <w:lang w:eastAsia="fr-FR"/>
              </w:rPr>
              <w:t>16.1.1, p 202…</w:t>
            </w:r>
          </w:p>
        </w:tc>
      </w:tr>
      <w:tr w:rsidR="00EE1389" w:rsidRPr="00025CBD" w14:paraId="503AF6BB" w14:textId="77777777" w:rsidTr="007C4A13">
        <w:trPr>
          <w:cantSplit/>
          <w:trHeight w:val="1219"/>
        </w:trPr>
        <w:tc>
          <w:tcPr>
            <w:tcW w:w="1095" w:type="dxa"/>
            <w:shd w:val="clear" w:color="auto" w:fill="auto"/>
          </w:tcPr>
          <w:p w14:paraId="503AF6B4"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B5" w14:textId="77777777" w:rsidR="00EE1389" w:rsidRPr="007C4A13" w:rsidRDefault="003369B7" w:rsidP="00946F18">
            <w:pPr>
              <w:rPr>
                <w:i/>
                <w:highlight w:val="yellow"/>
                <w:lang w:val="en-GB" w:eastAsia="fr-FR"/>
              </w:rPr>
            </w:pPr>
            <w:r w:rsidRPr="007C4A13">
              <w:rPr>
                <w:i/>
                <w:highlight w:val="yellow"/>
                <w:lang w:val="en-GB" w:eastAsia="fr-FR"/>
              </w:rPr>
              <w:t>9.4.2. IDENTITY OF INVESTIGATIONAL PRODUCT(S)</w:t>
            </w:r>
          </w:p>
        </w:tc>
        <w:tc>
          <w:tcPr>
            <w:tcW w:w="900" w:type="dxa"/>
            <w:shd w:val="clear" w:color="auto" w:fill="auto"/>
          </w:tcPr>
          <w:p w14:paraId="503AF6B6" w14:textId="77777777" w:rsidR="00EE1389" w:rsidRPr="007C4A13" w:rsidRDefault="00025CBD"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6B7" w14:textId="77777777" w:rsidR="00EE1389" w:rsidRPr="007C4A13" w:rsidRDefault="00025CBD" w:rsidP="007C4A13">
            <w:pPr>
              <w:jc w:val="center"/>
              <w:rPr>
                <w:highlight w:val="yellow"/>
                <w:lang w:val="en-GB" w:eastAsia="fr-FR"/>
              </w:rPr>
            </w:pPr>
            <w:r w:rsidRPr="007C4A13">
              <w:rPr>
                <w:highlight w:val="yellow"/>
                <w:lang w:val="en-GB" w:eastAsia="fr-FR"/>
              </w:rPr>
              <w:t>40</w:t>
            </w:r>
          </w:p>
        </w:tc>
        <w:tc>
          <w:tcPr>
            <w:tcW w:w="5940" w:type="dxa"/>
            <w:shd w:val="clear" w:color="auto" w:fill="auto"/>
          </w:tcPr>
          <w:p w14:paraId="503AF6B8" w14:textId="77777777" w:rsidR="00EE1389" w:rsidRPr="007C4A13" w:rsidRDefault="003369B7" w:rsidP="005226E5">
            <w:pPr>
              <w:rPr>
                <w:i/>
                <w:highlight w:val="yellow"/>
                <w:lang w:val="en-GB" w:eastAsia="fr-FR"/>
              </w:rPr>
            </w:pPr>
            <w:r w:rsidRPr="007C4A13">
              <w:rPr>
                <w:highlight w:val="yellow"/>
                <w:lang w:val="en-GB" w:eastAsia="fr-FR"/>
              </w:rPr>
              <w:t>"</w:t>
            </w:r>
            <w:r w:rsidRPr="007C4A13">
              <w:rPr>
                <w:i/>
                <w:highlight w:val="yellow"/>
                <w:lang w:val="en-GB" w:eastAsia="fr-FR"/>
              </w:rPr>
              <w:t>One patient (n° 2001, visit 7), received mistakenly an infusion with IGNG vials from another clinical study with IGNG (batch number 22146107). (</w:t>
            </w:r>
            <w:proofErr w:type="spellStart"/>
            <w:r w:rsidRPr="007C4A13">
              <w:rPr>
                <w:i/>
                <w:highlight w:val="yellow"/>
                <w:lang w:val="en-GB" w:eastAsia="fr-FR"/>
              </w:rPr>
              <w:t>cf</w:t>
            </w:r>
            <w:proofErr w:type="spellEnd"/>
            <w:r w:rsidRPr="007C4A13">
              <w:rPr>
                <w:i/>
                <w:highlight w:val="yellow"/>
                <w:lang w:val="en-GB" w:eastAsia="fr-FR"/>
              </w:rPr>
              <w:t xml:space="preserve"> </w:t>
            </w:r>
            <w:r w:rsidRPr="007C4A13">
              <w:rPr>
                <w:b/>
                <w:i/>
                <w:highlight w:val="yellow"/>
                <w:lang w:val="en-GB" w:eastAsia="fr-FR"/>
              </w:rPr>
              <w:t>10.2</w:t>
            </w:r>
            <w:r w:rsidRPr="007C4A13">
              <w:rPr>
                <w:i/>
                <w:highlight w:val="yellow"/>
                <w:lang w:val="en-GB" w:eastAsia="fr-FR"/>
              </w:rPr>
              <w:t xml:space="preserve"> "listing of patients receiving test drug from specific batches" appendix 16.1.6)."</w:t>
            </w:r>
          </w:p>
          <w:p w14:paraId="503AF6B9" w14:textId="77777777" w:rsidR="00025CBD" w:rsidRPr="007C4A13" w:rsidRDefault="00025CBD" w:rsidP="005226E5">
            <w:pPr>
              <w:rPr>
                <w:highlight w:val="yellow"/>
                <w:lang w:eastAsia="fr-FR"/>
              </w:rPr>
            </w:pPr>
            <w:r w:rsidRPr="007C4A13">
              <w:rPr>
                <w:highlight w:val="yellow"/>
                <w:lang w:eastAsia="fr-FR"/>
              </w:rPr>
              <w:t xml:space="preserve">La </w:t>
            </w:r>
            <w:r w:rsidR="00FF3DD5" w:rsidRPr="007C4A13">
              <w:rPr>
                <w:highlight w:val="yellow"/>
                <w:lang w:eastAsia="fr-FR"/>
              </w:rPr>
              <w:t>référence</w:t>
            </w:r>
            <w:r w:rsidRPr="007C4A13">
              <w:rPr>
                <w:i/>
                <w:highlight w:val="yellow"/>
                <w:lang w:eastAsia="fr-FR"/>
              </w:rPr>
              <w:t xml:space="preserve"> "</w:t>
            </w:r>
            <w:r w:rsidRPr="007C4A13">
              <w:rPr>
                <w:b/>
                <w:i/>
                <w:highlight w:val="yellow"/>
                <w:lang w:eastAsia="fr-FR"/>
              </w:rPr>
              <w:t>10.2</w:t>
            </w:r>
            <w:r w:rsidRPr="007C4A13">
              <w:rPr>
                <w:i/>
                <w:highlight w:val="yellow"/>
                <w:lang w:eastAsia="fr-FR"/>
              </w:rPr>
              <w:t xml:space="preserve">" </w:t>
            </w:r>
            <w:r w:rsidRPr="007C4A13">
              <w:rPr>
                <w:highlight w:val="yellow"/>
                <w:lang w:eastAsia="fr-FR"/>
              </w:rPr>
              <w:t xml:space="preserve">ne correspond à </w:t>
            </w:r>
            <w:r w:rsidR="00BA2B93" w:rsidRPr="007C4A13">
              <w:rPr>
                <w:highlight w:val="yellow"/>
                <w:lang w:eastAsia="fr-FR"/>
              </w:rPr>
              <w:t>aucune section</w:t>
            </w:r>
            <w:r w:rsidRPr="007C4A13">
              <w:rPr>
                <w:highlight w:val="yellow"/>
                <w:lang w:eastAsia="fr-FR"/>
              </w:rPr>
              <w:t xml:space="preserve"> dans l'a</w:t>
            </w:r>
            <w:r w:rsidR="004441DE" w:rsidRPr="007C4A13">
              <w:rPr>
                <w:highlight w:val="yellow"/>
                <w:lang w:eastAsia="fr-FR"/>
              </w:rPr>
              <w:t>nnexe</w:t>
            </w:r>
            <w:r w:rsidRPr="007C4A13">
              <w:rPr>
                <w:highlight w:val="yellow"/>
                <w:lang w:eastAsia="fr-FR"/>
              </w:rPr>
              <w:t xml:space="preserve"> 16.1.6.</w:t>
            </w:r>
          </w:p>
        </w:tc>
        <w:tc>
          <w:tcPr>
            <w:tcW w:w="2160" w:type="dxa"/>
            <w:shd w:val="clear" w:color="auto" w:fill="auto"/>
          </w:tcPr>
          <w:p w14:paraId="503AF6BA" w14:textId="77777777" w:rsidR="00EE1389" w:rsidRPr="007C4A13" w:rsidRDefault="00025CBD" w:rsidP="005226E5">
            <w:pPr>
              <w:rPr>
                <w:highlight w:val="yellow"/>
                <w:lang w:eastAsia="fr-FR"/>
              </w:rPr>
            </w:pPr>
            <w:r w:rsidRPr="007C4A13">
              <w:rPr>
                <w:highlight w:val="yellow"/>
                <w:lang w:eastAsia="fr-FR"/>
              </w:rPr>
              <w:t>16.1.6, p 577…</w:t>
            </w:r>
          </w:p>
        </w:tc>
      </w:tr>
      <w:tr w:rsidR="00EE1389" w:rsidRPr="006A4A14" w14:paraId="503AF6C4" w14:textId="77777777" w:rsidTr="007C4A13">
        <w:trPr>
          <w:cantSplit/>
          <w:trHeight w:val="1219"/>
        </w:trPr>
        <w:tc>
          <w:tcPr>
            <w:tcW w:w="1095" w:type="dxa"/>
            <w:shd w:val="clear" w:color="auto" w:fill="auto"/>
          </w:tcPr>
          <w:p w14:paraId="503AF6BC" w14:textId="77777777" w:rsidR="00EE1389" w:rsidRPr="007C4A13" w:rsidRDefault="00EE1389">
            <w:pPr>
              <w:rPr>
                <w:highlight w:val="yellow"/>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BD" w14:textId="77777777" w:rsidR="00EE1389" w:rsidRPr="007C4A13" w:rsidRDefault="006A4A14" w:rsidP="007C4A13">
            <w:pPr>
              <w:jc w:val="left"/>
              <w:rPr>
                <w:i/>
                <w:highlight w:val="yellow"/>
                <w:lang w:val="en-GB" w:eastAsia="fr-FR"/>
              </w:rPr>
            </w:pPr>
            <w:r w:rsidRPr="007C4A13">
              <w:rPr>
                <w:i/>
                <w:highlight w:val="yellow"/>
                <w:lang w:val="en-GB" w:eastAsia="fr-FR"/>
              </w:rPr>
              <w:t>9.4.7. PRIOR AND CONCOMITANT THERAPY</w:t>
            </w:r>
          </w:p>
        </w:tc>
        <w:tc>
          <w:tcPr>
            <w:tcW w:w="900" w:type="dxa"/>
            <w:shd w:val="clear" w:color="auto" w:fill="auto"/>
          </w:tcPr>
          <w:p w14:paraId="503AF6BE" w14:textId="77777777" w:rsidR="00EE1389" w:rsidRPr="007C4A13" w:rsidRDefault="006A4A14" w:rsidP="007C4A13">
            <w:pPr>
              <w:jc w:val="center"/>
              <w:rPr>
                <w:highlight w:val="yellow"/>
                <w:lang w:val="en-GB" w:eastAsia="fr-FR"/>
              </w:rPr>
            </w:pPr>
            <w:r w:rsidRPr="007C4A13">
              <w:rPr>
                <w:highlight w:val="yellow"/>
                <w:lang w:val="en-GB" w:eastAsia="fr-FR"/>
              </w:rPr>
              <w:t>F</w:t>
            </w:r>
          </w:p>
        </w:tc>
        <w:tc>
          <w:tcPr>
            <w:tcW w:w="900" w:type="dxa"/>
            <w:shd w:val="clear" w:color="auto" w:fill="auto"/>
          </w:tcPr>
          <w:p w14:paraId="503AF6BF" w14:textId="77777777" w:rsidR="00EE1389" w:rsidRPr="007C4A13" w:rsidRDefault="006A4A14" w:rsidP="007C4A13">
            <w:pPr>
              <w:jc w:val="center"/>
              <w:rPr>
                <w:highlight w:val="yellow"/>
                <w:lang w:val="en-GB" w:eastAsia="fr-FR"/>
              </w:rPr>
            </w:pPr>
            <w:r w:rsidRPr="007C4A13">
              <w:rPr>
                <w:highlight w:val="yellow"/>
                <w:lang w:val="en-GB" w:eastAsia="fr-FR"/>
              </w:rPr>
              <w:t>41</w:t>
            </w:r>
          </w:p>
        </w:tc>
        <w:tc>
          <w:tcPr>
            <w:tcW w:w="5940" w:type="dxa"/>
            <w:shd w:val="clear" w:color="auto" w:fill="auto"/>
          </w:tcPr>
          <w:p w14:paraId="503AF6C0" w14:textId="77777777" w:rsidR="00EE1389" w:rsidRPr="007C4A13" w:rsidRDefault="006A4A14" w:rsidP="00EA56CD">
            <w:pPr>
              <w:rPr>
                <w:i/>
                <w:highlight w:val="yellow"/>
                <w:lang w:val="en-GB" w:eastAsia="fr-FR"/>
              </w:rPr>
            </w:pPr>
            <w:r w:rsidRPr="007C4A13">
              <w:rPr>
                <w:i/>
                <w:highlight w:val="yellow"/>
                <w:lang w:val="en-GB" w:eastAsia="fr-FR"/>
              </w:rPr>
              <w:t>"• Authorised therapy</w:t>
            </w:r>
          </w:p>
          <w:p w14:paraId="503AF6C1" w14:textId="77777777" w:rsidR="006A4A14" w:rsidRPr="007C4A13" w:rsidRDefault="006A4A14" w:rsidP="006A4A14">
            <w:pPr>
              <w:rPr>
                <w:i/>
                <w:highlight w:val="yellow"/>
                <w:lang w:val="en-GB" w:eastAsia="fr-FR"/>
              </w:rPr>
            </w:pPr>
            <w:r w:rsidRPr="007C4A13">
              <w:rPr>
                <w:i/>
                <w:highlight w:val="yellow"/>
                <w:lang w:val="en-GB" w:eastAsia="fr-FR"/>
              </w:rPr>
              <w:t>Any therapy, which did not influence intravenous immunoglobulin replacement therapy or rate of infections."</w:t>
            </w:r>
          </w:p>
          <w:p w14:paraId="503AF6C2" w14:textId="77777777" w:rsidR="006A4A14" w:rsidRPr="007C4A13" w:rsidRDefault="006A4A14" w:rsidP="006A4A14">
            <w:pPr>
              <w:rPr>
                <w:highlight w:val="yellow"/>
                <w:lang w:eastAsia="fr-FR"/>
              </w:rPr>
            </w:pPr>
            <w:r w:rsidRPr="007C4A13">
              <w:rPr>
                <w:i/>
                <w:highlight w:val="yellow"/>
                <w:lang w:eastAsia="fr-FR"/>
              </w:rPr>
              <w:t>Il manque 2 points après "</w:t>
            </w:r>
            <w:proofErr w:type="spellStart"/>
            <w:r w:rsidR="008872AC" w:rsidRPr="007C4A13">
              <w:rPr>
                <w:i/>
                <w:highlight w:val="yellow"/>
                <w:lang w:eastAsia="fr-FR"/>
              </w:rPr>
              <w:t>Authorised</w:t>
            </w:r>
            <w:proofErr w:type="spellEnd"/>
            <w:r w:rsidR="008872AC" w:rsidRPr="007C4A13">
              <w:rPr>
                <w:i/>
                <w:highlight w:val="yellow"/>
                <w:lang w:eastAsia="fr-FR"/>
              </w:rPr>
              <w:t xml:space="preserve"> </w:t>
            </w:r>
            <w:proofErr w:type="spellStart"/>
            <w:r w:rsidR="008872AC" w:rsidRPr="007C4A13">
              <w:rPr>
                <w:i/>
                <w:highlight w:val="yellow"/>
                <w:lang w:eastAsia="fr-FR"/>
              </w:rPr>
              <w:t>therapy</w:t>
            </w:r>
            <w:proofErr w:type="spellEnd"/>
            <w:r w:rsidRPr="007C4A13">
              <w:rPr>
                <w:i/>
                <w:highlight w:val="yellow"/>
                <w:lang w:eastAsia="fr-FR"/>
              </w:rPr>
              <w:t>"</w:t>
            </w:r>
          </w:p>
        </w:tc>
        <w:tc>
          <w:tcPr>
            <w:tcW w:w="2160" w:type="dxa"/>
            <w:shd w:val="clear" w:color="auto" w:fill="auto"/>
          </w:tcPr>
          <w:p w14:paraId="503AF6C3" w14:textId="77777777" w:rsidR="00EE1389" w:rsidRPr="007C4A13" w:rsidRDefault="006A4A14" w:rsidP="005226E5">
            <w:pPr>
              <w:rPr>
                <w:highlight w:val="yellow"/>
                <w:lang w:eastAsia="fr-FR"/>
              </w:rPr>
            </w:pPr>
            <w:r w:rsidRPr="007C4A13">
              <w:rPr>
                <w:highlight w:val="yellow"/>
                <w:lang w:eastAsia="fr-FR"/>
              </w:rPr>
              <w:t>NA</w:t>
            </w:r>
          </w:p>
        </w:tc>
      </w:tr>
      <w:tr w:rsidR="00EE1389" w:rsidRPr="00E5466E" w14:paraId="503AF6CC" w14:textId="77777777" w:rsidTr="007C4A13">
        <w:trPr>
          <w:cantSplit/>
          <w:trHeight w:val="1219"/>
        </w:trPr>
        <w:tc>
          <w:tcPr>
            <w:tcW w:w="1095" w:type="dxa"/>
            <w:shd w:val="clear" w:color="auto" w:fill="auto"/>
          </w:tcPr>
          <w:p w14:paraId="503AF6C5"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C6" w14:textId="77777777" w:rsidR="00EE1389" w:rsidRPr="007C4A13" w:rsidRDefault="00312D09" w:rsidP="007C4A13">
            <w:pPr>
              <w:jc w:val="left"/>
              <w:rPr>
                <w:i/>
                <w:highlight w:val="yellow"/>
                <w:lang w:val="en-GB" w:eastAsia="fr-FR"/>
              </w:rPr>
            </w:pPr>
            <w:r w:rsidRPr="007C4A13">
              <w:rPr>
                <w:i/>
                <w:highlight w:val="yellow"/>
                <w:lang w:val="en-GB" w:eastAsia="fr-FR"/>
              </w:rPr>
              <w:t>9.5.1. EFFICACY AND SAFETY MEASUREMENTS ASSESSED AND FLOW CHART</w:t>
            </w:r>
          </w:p>
          <w:p w14:paraId="503AF6C7" w14:textId="77777777" w:rsidR="00312D09" w:rsidRPr="007C4A13" w:rsidRDefault="00312D09" w:rsidP="007C4A13">
            <w:pPr>
              <w:jc w:val="left"/>
              <w:rPr>
                <w:i/>
                <w:highlight w:val="yellow"/>
                <w:lang w:val="en-GB" w:eastAsia="fr-FR"/>
              </w:rPr>
            </w:pPr>
            <w:r w:rsidRPr="007C4A13">
              <w:rPr>
                <w:i/>
                <w:highlight w:val="yellow"/>
                <w:lang w:val="en-GB" w:eastAsia="fr-FR"/>
              </w:rPr>
              <w:t>Table 9–4: Study flow chart</w:t>
            </w:r>
          </w:p>
        </w:tc>
        <w:tc>
          <w:tcPr>
            <w:tcW w:w="900" w:type="dxa"/>
            <w:shd w:val="clear" w:color="auto" w:fill="auto"/>
          </w:tcPr>
          <w:p w14:paraId="503AF6C8" w14:textId="77777777" w:rsidR="00EE1389" w:rsidRPr="007C4A13" w:rsidRDefault="00E5466E"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6C9" w14:textId="77777777" w:rsidR="00EE1389" w:rsidRPr="007C4A13" w:rsidRDefault="00E5466E" w:rsidP="007C4A13">
            <w:pPr>
              <w:jc w:val="center"/>
              <w:rPr>
                <w:highlight w:val="yellow"/>
                <w:lang w:val="en-GB" w:eastAsia="fr-FR"/>
              </w:rPr>
            </w:pPr>
            <w:r w:rsidRPr="007C4A13">
              <w:rPr>
                <w:highlight w:val="yellow"/>
                <w:lang w:val="en-GB" w:eastAsia="fr-FR"/>
              </w:rPr>
              <w:t>42</w:t>
            </w:r>
          </w:p>
        </w:tc>
        <w:tc>
          <w:tcPr>
            <w:tcW w:w="5940" w:type="dxa"/>
            <w:shd w:val="clear" w:color="auto" w:fill="auto"/>
          </w:tcPr>
          <w:p w14:paraId="503AF6CA" w14:textId="77777777" w:rsidR="00EE1389" w:rsidRPr="007C4A13" w:rsidRDefault="00E5466E" w:rsidP="005E3496">
            <w:pPr>
              <w:rPr>
                <w:highlight w:val="yellow"/>
                <w:lang w:eastAsia="fr-FR"/>
              </w:rPr>
            </w:pPr>
            <w:r w:rsidRPr="007C4A13">
              <w:rPr>
                <w:highlight w:val="yellow"/>
                <w:lang w:eastAsia="fr-FR"/>
              </w:rPr>
              <w:t>La référence supportant ces données est manquante.</w:t>
            </w:r>
          </w:p>
        </w:tc>
        <w:tc>
          <w:tcPr>
            <w:tcW w:w="2160" w:type="dxa"/>
            <w:shd w:val="clear" w:color="auto" w:fill="auto"/>
          </w:tcPr>
          <w:p w14:paraId="503AF6CB" w14:textId="77777777" w:rsidR="00EE1389" w:rsidRPr="007C4A13" w:rsidRDefault="00E5466E" w:rsidP="005E3496">
            <w:pPr>
              <w:rPr>
                <w:highlight w:val="yellow"/>
                <w:lang w:eastAsia="fr-FR"/>
              </w:rPr>
            </w:pPr>
            <w:r w:rsidRPr="007C4A13">
              <w:rPr>
                <w:highlight w:val="yellow"/>
                <w:lang w:eastAsia="fr-FR"/>
              </w:rPr>
              <w:t>16.1.1, p</w:t>
            </w:r>
            <w:r w:rsidR="00067EC9" w:rsidRPr="007C4A13">
              <w:rPr>
                <w:highlight w:val="yellow"/>
                <w:lang w:eastAsia="fr-FR"/>
              </w:rPr>
              <w:t xml:space="preserve"> </w:t>
            </w:r>
            <w:r w:rsidRPr="007C4A13">
              <w:rPr>
                <w:highlight w:val="yellow"/>
                <w:lang w:eastAsia="fr-FR"/>
              </w:rPr>
              <w:t>193</w:t>
            </w:r>
          </w:p>
        </w:tc>
      </w:tr>
      <w:tr w:rsidR="00EE1389" w:rsidRPr="00F11632" w14:paraId="503AF6D8" w14:textId="77777777" w:rsidTr="007C4A13">
        <w:trPr>
          <w:cantSplit/>
          <w:trHeight w:val="1219"/>
        </w:trPr>
        <w:tc>
          <w:tcPr>
            <w:tcW w:w="1095" w:type="dxa"/>
            <w:shd w:val="clear" w:color="auto" w:fill="auto"/>
          </w:tcPr>
          <w:p w14:paraId="503AF6CD"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CE" w14:textId="77777777" w:rsidR="00F11632" w:rsidRPr="007C4A13" w:rsidRDefault="00F11632" w:rsidP="007C4A13">
            <w:pPr>
              <w:jc w:val="left"/>
              <w:rPr>
                <w:i/>
                <w:highlight w:val="yellow"/>
                <w:lang w:val="en-GB" w:eastAsia="fr-FR"/>
              </w:rPr>
            </w:pPr>
            <w:r w:rsidRPr="007C4A13">
              <w:rPr>
                <w:i/>
                <w:highlight w:val="yellow"/>
                <w:lang w:val="en-GB" w:eastAsia="fr-FR"/>
              </w:rPr>
              <w:t>9.5.1. EFFICACY AND SAFETY MEASUREMENTS ASSESSED AND FLOW CHART</w:t>
            </w:r>
          </w:p>
          <w:p w14:paraId="503AF6CF" w14:textId="77777777" w:rsidR="00EE1389" w:rsidRPr="007C4A13" w:rsidRDefault="00EE1389" w:rsidP="007C4A13">
            <w:pPr>
              <w:jc w:val="left"/>
              <w:rPr>
                <w:i/>
                <w:highlight w:val="yellow"/>
                <w:lang w:val="en-GB" w:eastAsia="fr-FR"/>
              </w:rPr>
            </w:pPr>
          </w:p>
        </w:tc>
        <w:tc>
          <w:tcPr>
            <w:tcW w:w="900" w:type="dxa"/>
            <w:shd w:val="clear" w:color="auto" w:fill="auto"/>
          </w:tcPr>
          <w:p w14:paraId="503AF6D0" w14:textId="77777777" w:rsidR="00EE1389" w:rsidRPr="007C4A13" w:rsidRDefault="00F11632"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6D1" w14:textId="77777777" w:rsidR="00EE1389" w:rsidRPr="007C4A13" w:rsidRDefault="00F11632" w:rsidP="007C4A13">
            <w:pPr>
              <w:jc w:val="center"/>
              <w:rPr>
                <w:highlight w:val="yellow"/>
                <w:lang w:val="en-GB" w:eastAsia="fr-FR"/>
              </w:rPr>
            </w:pPr>
            <w:r w:rsidRPr="007C4A13">
              <w:rPr>
                <w:highlight w:val="yellow"/>
                <w:lang w:val="en-GB" w:eastAsia="fr-FR"/>
              </w:rPr>
              <w:t>43</w:t>
            </w:r>
          </w:p>
        </w:tc>
        <w:tc>
          <w:tcPr>
            <w:tcW w:w="5940" w:type="dxa"/>
            <w:shd w:val="clear" w:color="auto" w:fill="auto"/>
          </w:tcPr>
          <w:p w14:paraId="503AF6D2" w14:textId="77777777" w:rsidR="00F11632" w:rsidRPr="007C4A13" w:rsidRDefault="00F11632" w:rsidP="00F11632">
            <w:pPr>
              <w:rPr>
                <w:i/>
                <w:highlight w:val="yellow"/>
                <w:lang w:val="en-GB" w:eastAsia="fr-FR"/>
              </w:rPr>
            </w:pPr>
            <w:r w:rsidRPr="007C4A13">
              <w:rPr>
                <w:highlight w:val="yellow"/>
                <w:lang w:val="en-GB" w:eastAsia="fr-FR"/>
              </w:rPr>
              <w:t>"</w:t>
            </w:r>
            <w:r w:rsidRPr="007C4A13">
              <w:rPr>
                <w:i/>
                <w:highlight w:val="yellow"/>
                <w:lang w:val="en-GB" w:eastAsia="fr-FR"/>
              </w:rPr>
              <w:t>Biochemistry parameters:</w:t>
            </w:r>
          </w:p>
          <w:p w14:paraId="503AF6D3" w14:textId="77777777" w:rsidR="00EE1389" w:rsidRPr="007C4A13" w:rsidRDefault="00F11632" w:rsidP="00F11632">
            <w:pPr>
              <w:rPr>
                <w:i/>
                <w:highlight w:val="yellow"/>
                <w:lang w:val="en-GB" w:eastAsia="fr-FR"/>
              </w:rPr>
            </w:pPr>
            <w:r w:rsidRPr="007C4A13">
              <w:rPr>
                <w:i/>
                <w:highlight w:val="yellow"/>
                <w:lang w:val="en-GB" w:eastAsia="fr-FR"/>
              </w:rPr>
              <w:t xml:space="preserve">Sodium, potassium, chlorine, calcium, total protein, creatinine, urea, total and unconjugated bilirubin, </w:t>
            </w:r>
            <w:r w:rsidRPr="007C4A13">
              <w:rPr>
                <w:b/>
                <w:i/>
                <w:highlight w:val="yellow"/>
                <w:lang w:val="en-GB" w:eastAsia="fr-FR"/>
              </w:rPr>
              <w:t>ASAT, ALAT</w:t>
            </w:r>
            <w:r w:rsidRPr="007C4A13">
              <w:rPr>
                <w:i/>
                <w:highlight w:val="yellow"/>
                <w:lang w:val="en-GB" w:eastAsia="fr-FR"/>
              </w:rPr>
              <w:t>,"</w:t>
            </w:r>
          </w:p>
          <w:p w14:paraId="503AF6D4" w14:textId="77777777" w:rsidR="00F11632" w:rsidRPr="007C4A13" w:rsidRDefault="00F11632" w:rsidP="00F11632">
            <w:pPr>
              <w:rPr>
                <w:highlight w:val="yellow"/>
                <w:lang w:eastAsia="fr-FR"/>
              </w:rPr>
            </w:pPr>
            <w:r w:rsidRPr="007C4A13">
              <w:rPr>
                <w:highlight w:val="yellow"/>
                <w:lang w:eastAsia="fr-FR"/>
              </w:rPr>
              <w:t>La terminologie de</w:t>
            </w:r>
            <w:r w:rsidR="00C4652B" w:rsidRPr="007C4A13">
              <w:rPr>
                <w:highlight w:val="yellow"/>
                <w:lang w:eastAsia="fr-FR"/>
              </w:rPr>
              <w:t xml:space="preserve">s abréviations de </w:t>
            </w:r>
            <w:r w:rsidRPr="007C4A13">
              <w:rPr>
                <w:highlight w:val="yellow"/>
                <w:lang w:eastAsia="fr-FR"/>
              </w:rPr>
              <w:t xml:space="preserve"> </w:t>
            </w:r>
            <w:r w:rsidRPr="007C4A13">
              <w:rPr>
                <w:i/>
                <w:highlight w:val="yellow"/>
                <w:lang w:eastAsia="fr-FR"/>
              </w:rPr>
              <w:t xml:space="preserve">"Alanine </w:t>
            </w:r>
            <w:proofErr w:type="spellStart"/>
            <w:r w:rsidRPr="007C4A13">
              <w:rPr>
                <w:i/>
                <w:highlight w:val="yellow"/>
                <w:lang w:eastAsia="fr-FR"/>
              </w:rPr>
              <w:t>Amino</w:t>
            </w:r>
            <w:proofErr w:type="spellEnd"/>
            <w:r w:rsidRPr="007C4A13">
              <w:rPr>
                <w:i/>
                <w:highlight w:val="yellow"/>
                <w:lang w:eastAsia="fr-FR"/>
              </w:rPr>
              <w:t xml:space="preserve"> </w:t>
            </w:r>
            <w:proofErr w:type="spellStart"/>
            <w:r w:rsidRPr="007C4A13">
              <w:rPr>
                <w:i/>
                <w:highlight w:val="yellow"/>
                <w:lang w:eastAsia="fr-FR"/>
              </w:rPr>
              <w:t>Transferase</w:t>
            </w:r>
            <w:proofErr w:type="spellEnd"/>
            <w:r w:rsidRPr="007C4A13">
              <w:rPr>
                <w:i/>
                <w:highlight w:val="yellow"/>
                <w:lang w:eastAsia="fr-FR"/>
              </w:rPr>
              <w:t xml:space="preserve">" et "Aspartate </w:t>
            </w:r>
            <w:proofErr w:type="spellStart"/>
            <w:r w:rsidRPr="007C4A13">
              <w:rPr>
                <w:i/>
                <w:highlight w:val="yellow"/>
                <w:lang w:eastAsia="fr-FR"/>
              </w:rPr>
              <w:t>Amino</w:t>
            </w:r>
            <w:proofErr w:type="spellEnd"/>
            <w:r w:rsidRPr="007C4A13">
              <w:rPr>
                <w:i/>
                <w:highlight w:val="yellow"/>
                <w:lang w:eastAsia="fr-FR"/>
              </w:rPr>
              <w:t xml:space="preserve"> </w:t>
            </w:r>
            <w:proofErr w:type="spellStart"/>
            <w:r w:rsidRPr="007C4A13">
              <w:rPr>
                <w:i/>
                <w:highlight w:val="yellow"/>
                <w:lang w:eastAsia="fr-FR"/>
              </w:rPr>
              <w:t>Transferase</w:t>
            </w:r>
            <w:proofErr w:type="spellEnd"/>
            <w:r w:rsidRPr="007C4A13">
              <w:rPr>
                <w:i/>
                <w:highlight w:val="yellow"/>
                <w:lang w:eastAsia="fr-FR"/>
              </w:rPr>
              <w:t xml:space="preserve">" </w:t>
            </w:r>
            <w:r w:rsidRPr="007C4A13">
              <w:rPr>
                <w:highlight w:val="yellow"/>
                <w:lang w:eastAsia="fr-FR"/>
              </w:rPr>
              <w:t>est différente dans l</w:t>
            </w:r>
            <w:r w:rsidR="00666641" w:rsidRPr="007C4A13">
              <w:rPr>
                <w:highlight w:val="yellow"/>
                <w:lang w:eastAsia="fr-FR"/>
              </w:rPr>
              <w:t>e</w:t>
            </w:r>
            <w:r w:rsidRPr="007C4A13">
              <w:rPr>
                <w:highlight w:val="yellow"/>
                <w:lang w:eastAsia="fr-FR"/>
              </w:rPr>
              <w:t xml:space="preserve"> chapitre "4. LIST OF ABBREVIATIONS AND DEFINITION OF TERMS":</w:t>
            </w:r>
          </w:p>
          <w:p w14:paraId="503AF6D5" w14:textId="77777777" w:rsidR="00F11632" w:rsidRPr="007C4A13" w:rsidRDefault="00E97969" w:rsidP="00F11632">
            <w:pPr>
              <w:pStyle w:val="B2"/>
              <w:rPr>
                <w:highlight w:val="yellow"/>
              </w:rPr>
            </w:pPr>
            <w:r w:rsidRPr="007C4A13">
              <w:rPr>
                <w:highlight w:val="yellow"/>
              </w:rPr>
              <w:t>"</w:t>
            </w:r>
            <w:r w:rsidR="00F11632" w:rsidRPr="007C4A13">
              <w:rPr>
                <w:highlight w:val="yellow"/>
              </w:rPr>
              <w:t>ALAT</w:t>
            </w:r>
            <w:r w:rsidRPr="007C4A13">
              <w:rPr>
                <w:highlight w:val="yellow"/>
              </w:rPr>
              <w:t>"</w:t>
            </w:r>
            <w:r w:rsidR="00F11632" w:rsidRPr="007C4A13">
              <w:rPr>
                <w:highlight w:val="yellow"/>
              </w:rPr>
              <w:t xml:space="preserve"> vs </w:t>
            </w:r>
            <w:r w:rsidRPr="007C4A13">
              <w:rPr>
                <w:highlight w:val="yellow"/>
              </w:rPr>
              <w:t>"</w:t>
            </w:r>
            <w:r w:rsidR="00F11632" w:rsidRPr="007C4A13">
              <w:rPr>
                <w:highlight w:val="yellow"/>
              </w:rPr>
              <w:t>ALT</w:t>
            </w:r>
            <w:r w:rsidRPr="007C4A13">
              <w:rPr>
                <w:highlight w:val="yellow"/>
              </w:rPr>
              <w:t>"</w:t>
            </w:r>
          </w:p>
          <w:p w14:paraId="503AF6D6" w14:textId="77777777" w:rsidR="00F11632" w:rsidRPr="007C4A13" w:rsidRDefault="00E97969" w:rsidP="00F11632">
            <w:pPr>
              <w:pStyle w:val="B2"/>
              <w:rPr>
                <w:highlight w:val="yellow"/>
              </w:rPr>
            </w:pPr>
            <w:r w:rsidRPr="007C4A13">
              <w:rPr>
                <w:highlight w:val="yellow"/>
              </w:rPr>
              <w:t>"</w:t>
            </w:r>
            <w:r w:rsidR="00F11632" w:rsidRPr="007C4A13">
              <w:rPr>
                <w:highlight w:val="yellow"/>
              </w:rPr>
              <w:t>ASAT</w:t>
            </w:r>
            <w:r w:rsidRPr="007C4A13">
              <w:rPr>
                <w:highlight w:val="yellow"/>
              </w:rPr>
              <w:t>"</w:t>
            </w:r>
            <w:r w:rsidR="00F11632" w:rsidRPr="007C4A13">
              <w:rPr>
                <w:highlight w:val="yellow"/>
              </w:rPr>
              <w:t xml:space="preserve"> vs </w:t>
            </w:r>
            <w:r w:rsidRPr="007C4A13">
              <w:rPr>
                <w:highlight w:val="yellow"/>
              </w:rPr>
              <w:t>"</w:t>
            </w:r>
            <w:r w:rsidR="00F11632" w:rsidRPr="007C4A13">
              <w:rPr>
                <w:highlight w:val="yellow"/>
              </w:rPr>
              <w:t>AST</w:t>
            </w:r>
            <w:r w:rsidRPr="007C4A13">
              <w:rPr>
                <w:highlight w:val="yellow"/>
              </w:rPr>
              <w:t>"</w:t>
            </w:r>
          </w:p>
        </w:tc>
        <w:tc>
          <w:tcPr>
            <w:tcW w:w="2160" w:type="dxa"/>
            <w:shd w:val="clear" w:color="auto" w:fill="auto"/>
          </w:tcPr>
          <w:p w14:paraId="503AF6D7" w14:textId="77777777" w:rsidR="00EE1389" w:rsidRPr="007C4A13" w:rsidRDefault="00E52B7A" w:rsidP="005E3496">
            <w:pPr>
              <w:rPr>
                <w:highlight w:val="yellow"/>
                <w:lang w:eastAsia="fr-FR"/>
              </w:rPr>
            </w:pPr>
            <w:r w:rsidRPr="007C4A13">
              <w:rPr>
                <w:highlight w:val="yellow"/>
                <w:lang w:eastAsia="fr-FR"/>
              </w:rPr>
              <w:t>Section 5.3.</w:t>
            </w:r>
            <w:r w:rsidR="00413726" w:rsidRPr="007C4A13">
              <w:rPr>
                <w:highlight w:val="yellow"/>
                <w:lang w:eastAsia="fr-FR"/>
              </w:rPr>
              <w:t>5.1, p45</w:t>
            </w:r>
          </w:p>
        </w:tc>
      </w:tr>
      <w:tr w:rsidR="00EE1389" w:rsidRPr="00C517E7" w14:paraId="503AF6E2" w14:textId="77777777" w:rsidTr="007C4A13">
        <w:trPr>
          <w:cantSplit/>
          <w:trHeight w:val="1219"/>
        </w:trPr>
        <w:tc>
          <w:tcPr>
            <w:tcW w:w="1095" w:type="dxa"/>
            <w:shd w:val="clear" w:color="auto" w:fill="auto"/>
          </w:tcPr>
          <w:p w14:paraId="503AF6D9" w14:textId="77777777" w:rsidR="00EE1389" w:rsidRPr="007C4A13" w:rsidRDefault="00EE1389">
            <w:pPr>
              <w:rPr>
                <w:highlight w:val="yellow"/>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DA" w14:textId="77777777" w:rsidR="00EE1389" w:rsidRPr="007C4A13" w:rsidRDefault="00C517E7" w:rsidP="007C4A13">
            <w:pPr>
              <w:jc w:val="left"/>
              <w:rPr>
                <w:i/>
                <w:highlight w:val="yellow"/>
                <w:lang w:val="en-GB" w:eastAsia="fr-FR"/>
              </w:rPr>
            </w:pPr>
            <w:r w:rsidRPr="007C4A13">
              <w:rPr>
                <w:i/>
                <w:highlight w:val="yellow"/>
                <w:lang w:val="en-GB" w:eastAsia="fr-FR"/>
              </w:rPr>
              <w:t>9.5.1. EFFICACY AND SAFETY MEASUREMENTS ASSESSED AND FLOW CHART</w:t>
            </w:r>
          </w:p>
        </w:tc>
        <w:tc>
          <w:tcPr>
            <w:tcW w:w="900" w:type="dxa"/>
            <w:shd w:val="clear" w:color="auto" w:fill="auto"/>
          </w:tcPr>
          <w:p w14:paraId="503AF6DB" w14:textId="77777777" w:rsidR="00EE1389" w:rsidRPr="007C4A13" w:rsidRDefault="00C517E7" w:rsidP="007C4A13">
            <w:pPr>
              <w:jc w:val="center"/>
              <w:rPr>
                <w:highlight w:val="yellow"/>
                <w:lang w:val="en-GB" w:eastAsia="fr-FR"/>
              </w:rPr>
            </w:pPr>
            <w:r w:rsidRPr="007C4A13">
              <w:rPr>
                <w:highlight w:val="yellow"/>
                <w:lang w:val="en-GB" w:eastAsia="fr-FR"/>
              </w:rPr>
              <w:t>F</w:t>
            </w:r>
          </w:p>
        </w:tc>
        <w:tc>
          <w:tcPr>
            <w:tcW w:w="900" w:type="dxa"/>
            <w:shd w:val="clear" w:color="auto" w:fill="auto"/>
          </w:tcPr>
          <w:p w14:paraId="503AF6DC" w14:textId="77777777" w:rsidR="00EE1389" w:rsidRPr="007C4A13" w:rsidRDefault="00C517E7" w:rsidP="007C4A13">
            <w:pPr>
              <w:jc w:val="center"/>
              <w:rPr>
                <w:highlight w:val="yellow"/>
                <w:lang w:val="en-GB" w:eastAsia="fr-FR"/>
              </w:rPr>
            </w:pPr>
            <w:r w:rsidRPr="007C4A13">
              <w:rPr>
                <w:highlight w:val="yellow"/>
                <w:lang w:val="en-GB" w:eastAsia="fr-FR"/>
              </w:rPr>
              <w:t>43</w:t>
            </w:r>
          </w:p>
        </w:tc>
        <w:tc>
          <w:tcPr>
            <w:tcW w:w="5940" w:type="dxa"/>
            <w:shd w:val="clear" w:color="auto" w:fill="auto"/>
          </w:tcPr>
          <w:p w14:paraId="503AF6DD" w14:textId="77777777" w:rsidR="00C517E7" w:rsidRPr="007C4A13" w:rsidRDefault="00324B46" w:rsidP="00210653">
            <w:pPr>
              <w:pStyle w:val="B1"/>
              <w:rPr>
                <w:i/>
                <w:highlight w:val="yellow"/>
                <w:lang w:val="en-GB"/>
              </w:rPr>
            </w:pPr>
            <w:r w:rsidRPr="007C4A13">
              <w:rPr>
                <w:highlight w:val="yellow"/>
                <w:lang w:val="en-GB"/>
              </w:rPr>
              <w:t>"</w:t>
            </w:r>
            <w:r w:rsidR="00C517E7" w:rsidRPr="007C4A13">
              <w:rPr>
                <w:highlight w:val="yellow"/>
                <w:lang w:val="en-GB"/>
              </w:rPr>
              <w:t xml:space="preserve">- </w:t>
            </w:r>
            <w:r w:rsidR="00C517E7" w:rsidRPr="007C4A13">
              <w:rPr>
                <w:i/>
                <w:highlight w:val="yellow"/>
                <w:lang w:val="en-GB"/>
              </w:rPr>
              <w:t>Total and unconjugated bilirubin, haptoglobin levels (…)</w:t>
            </w:r>
          </w:p>
          <w:p w14:paraId="503AF6DE" w14:textId="77777777" w:rsidR="00EE1389" w:rsidRPr="007C4A13" w:rsidRDefault="00C517E7" w:rsidP="00210653">
            <w:pPr>
              <w:pStyle w:val="B1"/>
              <w:rPr>
                <w:highlight w:val="yellow"/>
                <w:lang w:val="en-GB"/>
              </w:rPr>
            </w:pPr>
            <w:r w:rsidRPr="007C4A13">
              <w:rPr>
                <w:i/>
                <w:highlight w:val="yellow"/>
                <w:lang w:val="en-GB"/>
              </w:rPr>
              <w:t>- Coombs test</w:t>
            </w:r>
            <w:r w:rsidRPr="007C4A13">
              <w:rPr>
                <w:highlight w:val="yellow"/>
                <w:lang w:val="en-GB"/>
              </w:rPr>
              <w:t>"</w:t>
            </w:r>
          </w:p>
          <w:p w14:paraId="503AF6DF" w14:textId="77777777" w:rsidR="0039482A" w:rsidRPr="007C4A13" w:rsidRDefault="0039482A" w:rsidP="007C4A13">
            <w:pPr>
              <w:pStyle w:val="B1"/>
              <w:numPr>
                <w:ilvl w:val="0"/>
                <w:numId w:val="0"/>
              </w:numPr>
              <w:rPr>
                <w:highlight w:val="yellow"/>
                <w:lang w:val="en-GB"/>
              </w:rPr>
            </w:pPr>
          </w:p>
          <w:p w14:paraId="503AF6E0" w14:textId="77777777" w:rsidR="00C517E7" w:rsidRPr="007C4A13" w:rsidRDefault="00C517E7" w:rsidP="007C4A13">
            <w:pPr>
              <w:pStyle w:val="B1"/>
              <w:numPr>
                <w:ilvl w:val="0"/>
                <w:numId w:val="0"/>
              </w:numPr>
              <w:rPr>
                <w:highlight w:val="yellow"/>
              </w:rPr>
            </w:pPr>
            <w:r w:rsidRPr="007C4A13">
              <w:rPr>
                <w:highlight w:val="yellow"/>
              </w:rPr>
              <w:t>Il manque des points à la fin des phrases.</w:t>
            </w:r>
          </w:p>
        </w:tc>
        <w:tc>
          <w:tcPr>
            <w:tcW w:w="2160" w:type="dxa"/>
            <w:shd w:val="clear" w:color="auto" w:fill="auto"/>
          </w:tcPr>
          <w:p w14:paraId="503AF6E1" w14:textId="77777777" w:rsidR="00EE1389" w:rsidRPr="007C4A13" w:rsidRDefault="00C517E7" w:rsidP="005E3496">
            <w:pPr>
              <w:rPr>
                <w:highlight w:val="yellow"/>
                <w:lang w:eastAsia="fr-FR"/>
              </w:rPr>
            </w:pPr>
            <w:r w:rsidRPr="007C4A13">
              <w:rPr>
                <w:highlight w:val="yellow"/>
                <w:lang w:eastAsia="fr-FR"/>
              </w:rPr>
              <w:t>NA</w:t>
            </w:r>
          </w:p>
        </w:tc>
      </w:tr>
      <w:tr w:rsidR="00EE1389" w:rsidRPr="00D1727A" w14:paraId="503AF6EC" w14:textId="77777777" w:rsidTr="007C4A13">
        <w:trPr>
          <w:cantSplit/>
          <w:trHeight w:val="1219"/>
        </w:trPr>
        <w:tc>
          <w:tcPr>
            <w:tcW w:w="1095" w:type="dxa"/>
            <w:shd w:val="clear" w:color="auto" w:fill="auto"/>
          </w:tcPr>
          <w:p w14:paraId="503AF6E3"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E4" w14:textId="77777777" w:rsidR="00EE1389" w:rsidRPr="007C4A13" w:rsidRDefault="00D1727A" w:rsidP="007C4A13">
            <w:pPr>
              <w:jc w:val="left"/>
              <w:rPr>
                <w:i/>
                <w:highlight w:val="yellow"/>
                <w:lang w:val="en-GB" w:eastAsia="fr-FR"/>
              </w:rPr>
            </w:pPr>
            <w:r w:rsidRPr="007C4A13">
              <w:rPr>
                <w:i/>
                <w:highlight w:val="yellow"/>
                <w:lang w:val="en-GB" w:eastAsia="fr-FR"/>
              </w:rPr>
              <w:t>9.6. DATA QUALITY ASSURANCE</w:t>
            </w:r>
          </w:p>
        </w:tc>
        <w:tc>
          <w:tcPr>
            <w:tcW w:w="900" w:type="dxa"/>
            <w:shd w:val="clear" w:color="auto" w:fill="auto"/>
          </w:tcPr>
          <w:p w14:paraId="503AF6E5" w14:textId="77777777" w:rsidR="00EE1389" w:rsidRPr="007C4A13" w:rsidRDefault="00D1727A" w:rsidP="007C4A13">
            <w:pPr>
              <w:jc w:val="center"/>
              <w:rPr>
                <w:highlight w:val="yellow"/>
                <w:lang w:val="en-GB" w:eastAsia="fr-FR"/>
              </w:rPr>
            </w:pPr>
            <w:r w:rsidRPr="007C4A13">
              <w:rPr>
                <w:highlight w:val="yellow"/>
                <w:lang w:val="en-GB" w:eastAsia="fr-FR"/>
              </w:rPr>
              <w:t>F</w:t>
            </w:r>
          </w:p>
        </w:tc>
        <w:tc>
          <w:tcPr>
            <w:tcW w:w="900" w:type="dxa"/>
            <w:shd w:val="clear" w:color="auto" w:fill="auto"/>
          </w:tcPr>
          <w:p w14:paraId="503AF6E6" w14:textId="77777777" w:rsidR="00EE1389" w:rsidRPr="007C4A13" w:rsidRDefault="00D1727A" w:rsidP="007C4A13">
            <w:pPr>
              <w:jc w:val="center"/>
              <w:rPr>
                <w:highlight w:val="yellow"/>
                <w:lang w:val="en-GB" w:eastAsia="fr-FR"/>
              </w:rPr>
            </w:pPr>
            <w:r w:rsidRPr="007C4A13">
              <w:rPr>
                <w:highlight w:val="yellow"/>
                <w:lang w:val="en-GB" w:eastAsia="fr-FR"/>
              </w:rPr>
              <w:t>46</w:t>
            </w:r>
          </w:p>
        </w:tc>
        <w:tc>
          <w:tcPr>
            <w:tcW w:w="5940" w:type="dxa"/>
            <w:shd w:val="clear" w:color="auto" w:fill="auto"/>
          </w:tcPr>
          <w:p w14:paraId="503AF6E7" w14:textId="77777777" w:rsidR="00EE1389" w:rsidRPr="007C4A13" w:rsidRDefault="00D1727A" w:rsidP="005E3496">
            <w:pPr>
              <w:rPr>
                <w:highlight w:val="yellow"/>
                <w:lang w:val="en-GB" w:eastAsia="fr-FR"/>
              </w:rPr>
            </w:pPr>
            <w:r w:rsidRPr="007C4A13">
              <w:rPr>
                <w:highlight w:val="yellow"/>
                <w:lang w:val="en-GB" w:eastAsia="fr-FR"/>
              </w:rPr>
              <w:t xml:space="preserve">"One Trial Master File (TMF) audit was performed for three </w:t>
            </w:r>
            <w:r w:rsidRPr="007C4A13">
              <w:rPr>
                <w:b/>
                <w:highlight w:val="yellow"/>
                <w:lang w:val="en-GB" w:eastAsia="fr-FR"/>
              </w:rPr>
              <w:t>investigator</w:t>
            </w:r>
            <w:r w:rsidRPr="007C4A13">
              <w:rPr>
                <w:highlight w:val="yellow"/>
                <w:lang w:val="en-GB" w:eastAsia="fr-FR"/>
              </w:rPr>
              <w:t xml:space="preserve"> (</w:t>
            </w:r>
            <w:proofErr w:type="spellStart"/>
            <w:r w:rsidRPr="007C4A13">
              <w:rPr>
                <w:highlight w:val="yellow"/>
                <w:lang w:val="en-GB" w:eastAsia="fr-FR"/>
              </w:rPr>
              <w:t>Pr</w:t>
            </w:r>
            <w:proofErr w:type="spellEnd"/>
            <w:r w:rsidRPr="007C4A13">
              <w:rPr>
                <w:highlight w:val="yellow"/>
                <w:lang w:val="en-GB" w:eastAsia="fr-FR"/>
              </w:rPr>
              <w:t xml:space="preserve"> </w:t>
            </w:r>
            <w:proofErr w:type="spellStart"/>
            <w:r w:rsidRPr="007C4A13">
              <w:rPr>
                <w:highlight w:val="yellow"/>
                <w:lang w:val="en-GB" w:eastAsia="fr-FR"/>
              </w:rPr>
              <w:t>Fermand</w:t>
            </w:r>
            <w:proofErr w:type="spellEnd"/>
            <w:r w:rsidRPr="007C4A13">
              <w:rPr>
                <w:highlight w:val="yellow"/>
                <w:lang w:val="en-GB" w:eastAsia="fr-FR"/>
              </w:rPr>
              <w:t xml:space="preserve">, </w:t>
            </w:r>
            <w:proofErr w:type="spellStart"/>
            <w:r w:rsidRPr="007C4A13">
              <w:rPr>
                <w:highlight w:val="yellow"/>
                <w:lang w:val="en-GB" w:eastAsia="fr-FR"/>
              </w:rPr>
              <w:t>Pr</w:t>
            </w:r>
            <w:proofErr w:type="spellEnd"/>
            <w:r w:rsidRPr="007C4A13">
              <w:rPr>
                <w:highlight w:val="yellow"/>
                <w:lang w:val="en-GB" w:eastAsia="fr-FR"/>
              </w:rPr>
              <w:t xml:space="preserve"> </w:t>
            </w:r>
            <w:proofErr w:type="spellStart"/>
            <w:r w:rsidRPr="007C4A13">
              <w:rPr>
                <w:highlight w:val="yellow"/>
                <w:lang w:val="en-GB" w:eastAsia="fr-FR"/>
              </w:rPr>
              <w:t>Viallard</w:t>
            </w:r>
            <w:proofErr w:type="spellEnd"/>
            <w:r w:rsidRPr="007C4A13">
              <w:rPr>
                <w:highlight w:val="yellow"/>
                <w:lang w:val="en-GB" w:eastAsia="fr-FR"/>
              </w:rPr>
              <w:t xml:space="preserve"> and </w:t>
            </w:r>
            <w:proofErr w:type="spellStart"/>
            <w:r w:rsidRPr="007C4A13">
              <w:rPr>
                <w:highlight w:val="yellow"/>
                <w:lang w:val="en-GB" w:eastAsia="fr-FR"/>
              </w:rPr>
              <w:t>Pr</w:t>
            </w:r>
            <w:proofErr w:type="spellEnd"/>
            <w:r w:rsidRPr="007C4A13">
              <w:rPr>
                <w:highlight w:val="yellow"/>
                <w:lang w:val="en-GB" w:eastAsia="fr-FR"/>
              </w:rPr>
              <w:t xml:space="preserve"> </w:t>
            </w:r>
            <w:proofErr w:type="spellStart"/>
            <w:r w:rsidRPr="007C4A13">
              <w:rPr>
                <w:highlight w:val="yellow"/>
                <w:lang w:val="en-GB" w:eastAsia="fr-FR"/>
              </w:rPr>
              <w:t>Durieu</w:t>
            </w:r>
            <w:proofErr w:type="spellEnd"/>
            <w:r w:rsidRPr="007C4A13">
              <w:rPr>
                <w:highlight w:val="yellow"/>
                <w:lang w:val="en-GB" w:eastAsia="fr-FR"/>
              </w:rPr>
              <w:t>) on 9 and 10th of January 2007. These 3 sites were chosen based on the number of patients and presence of SAEs. This contracted TMF audit was conducted by the independent Quality Assurance department of MDS Pharma Services France"</w:t>
            </w:r>
          </w:p>
          <w:p w14:paraId="503AF6E8" w14:textId="77777777" w:rsidR="00AD61D7" w:rsidRPr="007C4A13" w:rsidRDefault="00D1727A" w:rsidP="005E3496">
            <w:pPr>
              <w:rPr>
                <w:highlight w:val="yellow"/>
                <w:lang w:eastAsia="fr-FR"/>
              </w:rPr>
            </w:pPr>
            <w:r w:rsidRPr="007C4A13">
              <w:rPr>
                <w:highlight w:val="yellow"/>
                <w:lang w:eastAsia="fr-FR"/>
              </w:rPr>
              <w:t xml:space="preserve">Il </w:t>
            </w:r>
            <w:r w:rsidR="006E4231" w:rsidRPr="007C4A13">
              <w:rPr>
                <w:highlight w:val="yellow"/>
                <w:lang w:eastAsia="fr-FR"/>
              </w:rPr>
              <w:t>manque</w:t>
            </w:r>
            <w:r w:rsidR="00AD61D7" w:rsidRPr="007C4A13">
              <w:rPr>
                <w:highlight w:val="yellow"/>
                <w:lang w:eastAsia="fr-FR"/>
              </w:rPr>
              <w:t xml:space="preserve"> :</w:t>
            </w:r>
          </w:p>
          <w:p w14:paraId="503AF6E9" w14:textId="77777777" w:rsidR="00AD61D7" w:rsidRPr="007C4A13" w:rsidRDefault="00D1727A" w:rsidP="00AD61D7">
            <w:pPr>
              <w:pStyle w:val="B1"/>
              <w:rPr>
                <w:highlight w:val="yellow"/>
              </w:rPr>
            </w:pPr>
            <w:r w:rsidRPr="007C4A13">
              <w:rPr>
                <w:highlight w:val="yellow"/>
              </w:rPr>
              <w:t>un "s" à "</w:t>
            </w:r>
            <w:proofErr w:type="spellStart"/>
            <w:r w:rsidRPr="007C4A13">
              <w:rPr>
                <w:i/>
                <w:highlight w:val="yellow"/>
              </w:rPr>
              <w:t>investigator</w:t>
            </w:r>
            <w:proofErr w:type="spellEnd"/>
            <w:r w:rsidR="00427009" w:rsidRPr="007C4A13">
              <w:rPr>
                <w:i/>
                <w:highlight w:val="yellow"/>
              </w:rPr>
              <w:t>",</w:t>
            </w:r>
          </w:p>
          <w:p w14:paraId="503AF6EA" w14:textId="77777777" w:rsidR="00D1727A" w:rsidRPr="007C4A13" w:rsidRDefault="00D1727A" w:rsidP="00AD61D7">
            <w:pPr>
              <w:pStyle w:val="B1"/>
              <w:rPr>
                <w:highlight w:val="yellow"/>
              </w:rPr>
            </w:pPr>
            <w:r w:rsidRPr="007C4A13">
              <w:rPr>
                <w:highlight w:val="yellow"/>
              </w:rPr>
              <w:t>un point à la fin de la phrase.</w:t>
            </w:r>
          </w:p>
        </w:tc>
        <w:tc>
          <w:tcPr>
            <w:tcW w:w="2160" w:type="dxa"/>
            <w:shd w:val="clear" w:color="auto" w:fill="auto"/>
          </w:tcPr>
          <w:p w14:paraId="503AF6EB" w14:textId="77777777" w:rsidR="00EE1389" w:rsidRPr="007C4A13" w:rsidRDefault="006E4231" w:rsidP="005E3496">
            <w:pPr>
              <w:rPr>
                <w:highlight w:val="yellow"/>
                <w:lang w:eastAsia="fr-FR"/>
              </w:rPr>
            </w:pPr>
            <w:r w:rsidRPr="007C4A13">
              <w:rPr>
                <w:highlight w:val="yellow"/>
                <w:lang w:eastAsia="fr-FR"/>
              </w:rPr>
              <w:t>NA</w:t>
            </w:r>
          </w:p>
        </w:tc>
      </w:tr>
      <w:tr w:rsidR="00EE1389" w:rsidRPr="0081545C" w14:paraId="503AF6F4" w14:textId="77777777" w:rsidTr="007C4A13">
        <w:trPr>
          <w:cantSplit/>
          <w:trHeight w:val="1219"/>
        </w:trPr>
        <w:tc>
          <w:tcPr>
            <w:tcW w:w="1095" w:type="dxa"/>
            <w:shd w:val="clear" w:color="auto" w:fill="auto"/>
          </w:tcPr>
          <w:p w14:paraId="503AF6ED"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EE" w14:textId="77777777" w:rsidR="00EE1389" w:rsidRPr="007C4A13" w:rsidRDefault="0081545C" w:rsidP="007C4A13">
            <w:pPr>
              <w:jc w:val="left"/>
              <w:rPr>
                <w:i/>
                <w:highlight w:val="yellow"/>
                <w:lang w:val="en-GB" w:eastAsia="fr-FR"/>
              </w:rPr>
            </w:pPr>
            <w:r w:rsidRPr="007C4A13">
              <w:rPr>
                <w:i/>
                <w:highlight w:val="yellow"/>
                <w:lang w:val="en-GB" w:eastAsia="fr-FR"/>
              </w:rPr>
              <w:t>9.7.1. 5. Population PK analysis</w:t>
            </w:r>
          </w:p>
          <w:p w14:paraId="503AF6EF" w14:textId="77777777" w:rsidR="0081545C" w:rsidRPr="007C4A13" w:rsidRDefault="0081545C" w:rsidP="007C4A13">
            <w:pPr>
              <w:jc w:val="left"/>
              <w:rPr>
                <w:i/>
                <w:highlight w:val="yellow"/>
                <w:lang w:val="en-GB" w:eastAsia="fr-FR"/>
              </w:rPr>
            </w:pPr>
            <w:r w:rsidRPr="007C4A13">
              <w:rPr>
                <w:i/>
                <w:highlight w:val="yellow"/>
                <w:lang w:val="en-GB" w:eastAsia="fr-FR"/>
              </w:rPr>
              <w:t>Table 9–5 : IGNG doses at steady state</w:t>
            </w:r>
          </w:p>
        </w:tc>
        <w:tc>
          <w:tcPr>
            <w:tcW w:w="900" w:type="dxa"/>
            <w:shd w:val="clear" w:color="auto" w:fill="auto"/>
          </w:tcPr>
          <w:p w14:paraId="503AF6F0" w14:textId="77777777" w:rsidR="00EE1389" w:rsidRPr="007C4A13" w:rsidRDefault="0081545C"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6F1" w14:textId="77777777" w:rsidR="00EE1389" w:rsidRPr="007C4A13" w:rsidRDefault="0081545C" w:rsidP="007C4A13">
            <w:pPr>
              <w:jc w:val="center"/>
              <w:rPr>
                <w:highlight w:val="yellow"/>
                <w:lang w:val="en-GB" w:eastAsia="fr-FR"/>
              </w:rPr>
            </w:pPr>
            <w:r w:rsidRPr="007C4A13">
              <w:rPr>
                <w:highlight w:val="yellow"/>
                <w:lang w:val="en-GB" w:eastAsia="fr-FR"/>
              </w:rPr>
              <w:t>52</w:t>
            </w:r>
          </w:p>
        </w:tc>
        <w:tc>
          <w:tcPr>
            <w:tcW w:w="5940" w:type="dxa"/>
            <w:shd w:val="clear" w:color="auto" w:fill="auto"/>
          </w:tcPr>
          <w:p w14:paraId="503AF6F2" w14:textId="77777777" w:rsidR="00EE1389" w:rsidRPr="007C4A13" w:rsidRDefault="0081545C" w:rsidP="005E3496">
            <w:pPr>
              <w:rPr>
                <w:highlight w:val="yellow"/>
              </w:rPr>
            </w:pPr>
            <w:r w:rsidRPr="007C4A13">
              <w:rPr>
                <w:highlight w:val="yellow"/>
                <w:lang w:eastAsia="fr-FR"/>
              </w:rPr>
              <w:t>La référence supportant ces données est manquante.</w:t>
            </w:r>
          </w:p>
        </w:tc>
        <w:tc>
          <w:tcPr>
            <w:tcW w:w="2160" w:type="dxa"/>
            <w:shd w:val="clear" w:color="auto" w:fill="auto"/>
          </w:tcPr>
          <w:p w14:paraId="503AF6F3" w14:textId="77777777" w:rsidR="00EE1389" w:rsidRPr="007C4A13" w:rsidRDefault="00840244" w:rsidP="005E3496">
            <w:pPr>
              <w:rPr>
                <w:highlight w:val="yellow"/>
                <w:lang w:eastAsia="fr-FR"/>
              </w:rPr>
            </w:pPr>
            <w:r w:rsidRPr="007C4A13">
              <w:rPr>
                <w:highlight w:val="yellow"/>
                <w:lang w:eastAsia="fr-FR"/>
              </w:rPr>
              <w:t>16.1.9, p 1155</w:t>
            </w:r>
          </w:p>
        </w:tc>
      </w:tr>
      <w:tr w:rsidR="00F71146" w:rsidRPr="00F71146" w14:paraId="503AF6FC" w14:textId="77777777" w:rsidTr="007C4A13">
        <w:trPr>
          <w:cantSplit/>
          <w:trHeight w:val="1219"/>
        </w:trPr>
        <w:tc>
          <w:tcPr>
            <w:tcW w:w="1095" w:type="dxa"/>
            <w:shd w:val="clear" w:color="auto" w:fill="auto"/>
          </w:tcPr>
          <w:p w14:paraId="503AF6F5" w14:textId="77777777" w:rsidR="00F71146" w:rsidRPr="007C4A13" w:rsidRDefault="00F71146">
            <w:pPr>
              <w:rPr>
                <w:highlight w:val="yellow"/>
                <w:lang w:eastAsia="fr-FR"/>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F6" w14:textId="77777777" w:rsidR="00F71146" w:rsidRPr="007C4A13" w:rsidRDefault="00F71146" w:rsidP="007C4A13">
            <w:pPr>
              <w:jc w:val="left"/>
              <w:rPr>
                <w:i/>
                <w:highlight w:val="yellow"/>
                <w:lang w:val="en-GB"/>
              </w:rPr>
            </w:pPr>
            <w:r w:rsidRPr="007C4A13">
              <w:rPr>
                <w:i/>
                <w:highlight w:val="yellow"/>
                <w:lang w:val="en-GB"/>
              </w:rPr>
              <w:t>10.1. DISPOSITION OF PATIENTS</w:t>
            </w:r>
          </w:p>
          <w:p w14:paraId="503AF6F7" w14:textId="77777777" w:rsidR="00F71146" w:rsidRPr="007C4A13" w:rsidRDefault="00F71146" w:rsidP="007C4A13">
            <w:pPr>
              <w:jc w:val="left"/>
              <w:rPr>
                <w:i/>
                <w:highlight w:val="yellow"/>
                <w:lang w:val="en-GB"/>
              </w:rPr>
            </w:pPr>
            <w:r w:rsidRPr="007C4A13">
              <w:rPr>
                <w:i/>
                <w:highlight w:val="yellow"/>
                <w:lang w:val="en-GB"/>
              </w:rPr>
              <w:t>Table 10–1: Disposition of patients per centres</w:t>
            </w:r>
          </w:p>
        </w:tc>
        <w:tc>
          <w:tcPr>
            <w:tcW w:w="900" w:type="dxa"/>
            <w:shd w:val="clear" w:color="auto" w:fill="auto"/>
          </w:tcPr>
          <w:p w14:paraId="503AF6F8" w14:textId="77777777" w:rsidR="00F71146" w:rsidRPr="007C4A13" w:rsidRDefault="00FC56F7" w:rsidP="007C4A13">
            <w:pPr>
              <w:jc w:val="center"/>
              <w:rPr>
                <w:highlight w:val="yellow"/>
                <w:lang w:val="en-GB"/>
              </w:rPr>
            </w:pPr>
            <w:r w:rsidRPr="007C4A13">
              <w:rPr>
                <w:highlight w:val="yellow"/>
                <w:lang w:val="en-GB"/>
              </w:rPr>
              <w:t>L</w:t>
            </w:r>
          </w:p>
        </w:tc>
        <w:tc>
          <w:tcPr>
            <w:tcW w:w="900" w:type="dxa"/>
            <w:shd w:val="clear" w:color="auto" w:fill="auto"/>
          </w:tcPr>
          <w:p w14:paraId="503AF6F9" w14:textId="77777777" w:rsidR="00F71146" w:rsidRPr="007C4A13" w:rsidRDefault="00FC56F7" w:rsidP="007C4A13">
            <w:pPr>
              <w:jc w:val="center"/>
              <w:rPr>
                <w:i/>
                <w:highlight w:val="yellow"/>
                <w:lang w:val="en-GB"/>
              </w:rPr>
            </w:pPr>
            <w:r w:rsidRPr="007C4A13">
              <w:rPr>
                <w:highlight w:val="yellow"/>
                <w:lang w:val="en-GB"/>
              </w:rPr>
              <w:t>53</w:t>
            </w:r>
          </w:p>
        </w:tc>
        <w:tc>
          <w:tcPr>
            <w:tcW w:w="5940" w:type="dxa"/>
            <w:shd w:val="clear" w:color="auto" w:fill="auto"/>
          </w:tcPr>
          <w:p w14:paraId="503AF6FA" w14:textId="77777777" w:rsidR="00F71146" w:rsidRPr="007C4A13" w:rsidRDefault="00F71146" w:rsidP="007C4A13">
            <w:pPr>
              <w:jc w:val="left"/>
              <w:rPr>
                <w:highlight w:val="yellow"/>
              </w:rPr>
            </w:pPr>
            <w:r w:rsidRPr="007C4A13">
              <w:rPr>
                <w:highlight w:val="yellow"/>
                <w:lang w:eastAsia="fr-FR"/>
              </w:rPr>
              <w:t xml:space="preserve">La référence supportant </w:t>
            </w:r>
            <w:r w:rsidR="000B6CFC" w:rsidRPr="007C4A13">
              <w:rPr>
                <w:highlight w:val="yellow"/>
              </w:rPr>
              <w:t>l</w:t>
            </w:r>
            <w:r w:rsidRPr="007C4A13">
              <w:rPr>
                <w:highlight w:val="yellow"/>
              </w:rPr>
              <w:t>es données de la colonne</w:t>
            </w:r>
            <w:r w:rsidRPr="007C4A13">
              <w:rPr>
                <w:i/>
                <w:highlight w:val="yellow"/>
              </w:rPr>
              <w:t xml:space="preserve"> </w:t>
            </w:r>
            <w:r w:rsidRPr="007C4A13">
              <w:rPr>
                <w:b/>
                <w:i/>
                <w:highlight w:val="yellow"/>
              </w:rPr>
              <w:t xml:space="preserve">"Nb of </w:t>
            </w:r>
            <w:proofErr w:type="spellStart"/>
            <w:r w:rsidRPr="007C4A13">
              <w:rPr>
                <w:b/>
                <w:i/>
                <w:highlight w:val="yellow"/>
              </w:rPr>
              <w:t>screened</w:t>
            </w:r>
            <w:proofErr w:type="spellEnd"/>
            <w:r w:rsidRPr="007C4A13">
              <w:rPr>
                <w:b/>
                <w:i/>
                <w:highlight w:val="yellow"/>
              </w:rPr>
              <w:t xml:space="preserve"> patients" </w:t>
            </w:r>
            <w:r w:rsidRPr="007C4A13">
              <w:rPr>
                <w:highlight w:val="yellow"/>
              </w:rPr>
              <w:t>est manquante.</w:t>
            </w:r>
          </w:p>
        </w:tc>
        <w:tc>
          <w:tcPr>
            <w:tcW w:w="2160" w:type="dxa"/>
            <w:shd w:val="clear" w:color="auto" w:fill="auto"/>
          </w:tcPr>
          <w:p w14:paraId="503AF6FB" w14:textId="77777777" w:rsidR="00F71146" w:rsidRPr="007C4A13" w:rsidRDefault="00F71146" w:rsidP="005E3496">
            <w:pPr>
              <w:rPr>
                <w:highlight w:val="yellow"/>
                <w:lang w:eastAsia="fr-FR"/>
              </w:rPr>
            </w:pPr>
            <w:r w:rsidRPr="007C4A13">
              <w:rPr>
                <w:highlight w:val="yellow"/>
                <w:lang w:eastAsia="fr-FR"/>
              </w:rPr>
              <w:t>Non identifié</w:t>
            </w:r>
          </w:p>
        </w:tc>
      </w:tr>
      <w:tr w:rsidR="00EE1389" w:rsidRPr="00CE3305" w14:paraId="503AF706" w14:textId="77777777" w:rsidTr="007C4A13">
        <w:trPr>
          <w:cantSplit/>
          <w:trHeight w:val="1219"/>
        </w:trPr>
        <w:tc>
          <w:tcPr>
            <w:tcW w:w="1095" w:type="dxa"/>
            <w:shd w:val="clear" w:color="auto" w:fill="auto"/>
          </w:tcPr>
          <w:p w14:paraId="503AF6FD"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6FE" w14:textId="77777777" w:rsidR="00EE1389" w:rsidRPr="007C4A13" w:rsidRDefault="00CE3305" w:rsidP="007C4A13">
            <w:pPr>
              <w:jc w:val="left"/>
              <w:rPr>
                <w:i/>
                <w:highlight w:val="yellow"/>
                <w:lang w:val="en-GB"/>
              </w:rPr>
            </w:pPr>
            <w:r w:rsidRPr="007C4A13">
              <w:rPr>
                <w:i/>
                <w:highlight w:val="yellow"/>
                <w:lang w:val="en-GB"/>
              </w:rPr>
              <w:t>10.1. DISPOSITION OF PATIENTS</w:t>
            </w:r>
          </w:p>
          <w:p w14:paraId="503AF6FF" w14:textId="77777777" w:rsidR="00CE3305" w:rsidRPr="007C4A13" w:rsidRDefault="00CE3305" w:rsidP="007C4A13">
            <w:pPr>
              <w:jc w:val="left"/>
              <w:rPr>
                <w:i/>
                <w:highlight w:val="yellow"/>
                <w:lang w:val="en-GB"/>
              </w:rPr>
            </w:pPr>
            <w:r w:rsidRPr="007C4A13">
              <w:rPr>
                <w:i/>
                <w:highlight w:val="yellow"/>
                <w:lang w:val="en-GB"/>
              </w:rPr>
              <w:t>Table 10–1: Disposition of patients per centres</w:t>
            </w:r>
          </w:p>
        </w:tc>
        <w:tc>
          <w:tcPr>
            <w:tcW w:w="900" w:type="dxa"/>
            <w:shd w:val="clear" w:color="auto" w:fill="auto"/>
          </w:tcPr>
          <w:p w14:paraId="503AF700" w14:textId="77777777" w:rsidR="00EE1389" w:rsidRPr="007C4A13" w:rsidRDefault="00CE3305" w:rsidP="007C4A13">
            <w:pPr>
              <w:jc w:val="center"/>
              <w:rPr>
                <w:highlight w:val="yellow"/>
                <w:lang w:val="en-GB"/>
              </w:rPr>
            </w:pPr>
            <w:r w:rsidRPr="007C4A13">
              <w:rPr>
                <w:highlight w:val="yellow"/>
                <w:lang w:val="en-GB"/>
              </w:rPr>
              <w:t>I2</w:t>
            </w:r>
          </w:p>
        </w:tc>
        <w:tc>
          <w:tcPr>
            <w:tcW w:w="900" w:type="dxa"/>
            <w:shd w:val="clear" w:color="auto" w:fill="auto"/>
          </w:tcPr>
          <w:p w14:paraId="503AF701" w14:textId="77777777" w:rsidR="00EE1389" w:rsidRPr="007C4A13" w:rsidRDefault="00CE3305" w:rsidP="007C4A13">
            <w:pPr>
              <w:jc w:val="center"/>
              <w:rPr>
                <w:highlight w:val="yellow"/>
                <w:lang w:val="en-GB" w:eastAsia="fr-FR"/>
              </w:rPr>
            </w:pPr>
            <w:r w:rsidRPr="007C4A13">
              <w:rPr>
                <w:highlight w:val="yellow"/>
                <w:lang w:val="en-GB" w:eastAsia="fr-FR"/>
              </w:rPr>
              <w:t>53</w:t>
            </w:r>
          </w:p>
        </w:tc>
        <w:tc>
          <w:tcPr>
            <w:tcW w:w="5940" w:type="dxa"/>
            <w:shd w:val="clear" w:color="auto" w:fill="auto"/>
          </w:tcPr>
          <w:p w14:paraId="503AF702" w14:textId="77777777" w:rsidR="00EE1389" w:rsidRPr="007C4A13" w:rsidRDefault="00565408" w:rsidP="005E3496">
            <w:pPr>
              <w:rPr>
                <w:highlight w:val="yellow"/>
                <w:lang w:eastAsia="fr-FR"/>
              </w:rPr>
            </w:pPr>
            <w:r w:rsidRPr="007C4A13">
              <w:rPr>
                <w:i/>
                <w:highlight w:val="yellow"/>
                <w:lang w:eastAsia="fr-FR"/>
              </w:rPr>
              <w:t>"</w:t>
            </w:r>
            <w:r w:rsidR="00CE3305" w:rsidRPr="007C4A13">
              <w:rPr>
                <w:b/>
                <w:i/>
                <w:highlight w:val="yellow"/>
                <w:lang w:eastAsia="fr-FR"/>
              </w:rPr>
              <w:t>05 Pr STAHL</w:t>
            </w:r>
            <w:r w:rsidR="00CE3305" w:rsidRPr="007C4A13">
              <w:rPr>
                <w:highlight w:val="yellow"/>
                <w:lang w:eastAsia="fr-FR"/>
              </w:rPr>
              <w:t>"</w:t>
            </w:r>
          </w:p>
          <w:p w14:paraId="503AF703" w14:textId="77777777" w:rsidR="00565408" w:rsidRPr="007C4A13" w:rsidRDefault="00705895" w:rsidP="005E3496">
            <w:pPr>
              <w:rPr>
                <w:highlight w:val="yellow"/>
                <w:lang w:eastAsia="fr-FR"/>
              </w:rPr>
            </w:pPr>
            <w:r w:rsidRPr="007C4A13">
              <w:rPr>
                <w:highlight w:val="yellow"/>
                <w:lang w:eastAsia="fr-FR"/>
              </w:rPr>
              <w:t>Le n</w:t>
            </w:r>
            <w:r w:rsidR="00565408" w:rsidRPr="007C4A13">
              <w:rPr>
                <w:highlight w:val="yellow"/>
                <w:lang w:eastAsia="fr-FR"/>
              </w:rPr>
              <w:t xml:space="preserve">om de l'investigateur du centre n°05 </w:t>
            </w:r>
            <w:r w:rsidRPr="007C4A13">
              <w:rPr>
                <w:highlight w:val="yellow"/>
                <w:lang w:eastAsia="fr-FR"/>
              </w:rPr>
              <w:t xml:space="preserve">est </w:t>
            </w:r>
            <w:r w:rsidR="00565408" w:rsidRPr="007C4A13">
              <w:rPr>
                <w:highlight w:val="yellow"/>
                <w:lang w:eastAsia="fr-FR"/>
              </w:rPr>
              <w:t>différent</w:t>
            </w:r>
            <w:r w:rsidR="00830C2A" w:rsidRPr="007C4A13">
              <w:rPr>
                <w:highlight w:val="yellow"/>
                <w:lang w:eastAsia="fr-FR"/>
              </w:rPr>
              <w:t xml:space="preserve"> dans la </w:t>
            </w:r>
            <w:r w:rsidR="00F71146" w:rsidRPr="007C4A13">
              <w:rPr>
                <w:highlight w:val="yellow"/>
                <w:lang w:eastAsia="fr-FR"/>
              </w:rPr>
              <w:t>section</w:t>
            </w:r>
            <w:r w:rsidR="00830C2A" w:rsidRPr="007C4A13">
              <w:rPr>
                <w:highlight w:val="yellow"/>
                <w:lang w:eastAsia="fr-FR"/>
              </w:rPr>
              <w:t xml:space="preserve"> 16.2 ("</w:t>
            </w:r>
            <w:r w:rsidR="00830C2A" w:rsidRPr="007C4A13">
              <w:rPr>
                <w:b/>
                <w:i/>
                <w:highlight w:val="yellow"/>
                <w:lang w:eastAsia="fr-FR"/>
              </w:rPr>
              <w:t>BRION</w:t>
            </w:r>
            <w:r w:rsidR="00830C2A" w:rsidRPr="007C4A13">
              <w:rPr>
                <w:highlight w:val="yellow"/>
                <w:lang w:eastAsia="fr-FR"/>
              </w:rPr>
              <w:t>")</w:t>
            </w:r>
            <w:r w:rsidR="00565408" w:rsidRPr="007C4A13">
              <w:rPr>
                <w:highlight w:val="yellow"/>
                <w:lang w:eastAsia="fr-FR"/>
              </w:rPr>
              <w:t>.</w:t>
            </w:r>
          </w:p>
        </w:tc>
        <w:tc>
          <w:tcPr>
            <w:tcW w:w="2160" w:type="dxa"/>
            <w:shd w:val="clear" w:color="auto" w:fill="auto"/>
          </w:tcPr>
          <w:p w14:paraId="503AF704" w14:textId="77777777" w:rsidR="004E4929" w:rsidRPr="007C4A13" w:rsidRDefault="00565408" w:rsidP="005E3496">
            <w:pPr>
              <w:rPr>
                <w:highlight w:val="yellow"/>
                <w:lang w:eastAsia="fr-FR"/>
              </w:rPr>
            </w:pPr>
            <w:r w:rsidRPr="007C4A13">
              <w:rPr>
                <w:highlight w:val="yellow"/>
                <w:lang w:eastAsia="fr-FR"/>
              </w:rPr>
              <w:t xml:space="preserve">16.2, </w:t>
            </w:r>
            <w:r w:rsidR="001B070C" w:rsidRPr="007C4A13">
              <w:rPr>
                <w:highlight w:val="yellow"/>
                <w:lang w:eastAsia="fr-FR"/>
              </w:rPr>
              <w:t xml:space="preserve">listing 1.2, </w:t>
            </w:r>
          </w:p>
          <w:p w14:paraId="503AF705" w14:textId="77777777" w:rsidR="00EE1389" w:rsidRPr="007C4A13" w:rsidRDefault="00565408" w:rsidP="005E3496">
            <w:pPr>
              <w:rPr>
                <w:highlight w:val="yellow"/>
                <w:lang w:eastAsia="fr-FR"/>
              </w:rPr>
            </w:pPr>
            <w:r w:rsidRPr="007C4A13">
              <w:rPr>
                <w:highlight w:val="yellow"/>
                <w:lang w:eastAsia="fr-FR"/>
              </w:rPr>
              <w:t>p 1472</w:t>
            </w:r>
          </w:p>
        </w:tc>
      </w:tr>
      <w:tr w:rsidR="00EE1389" w:rsidRPr="00395449" w14:paraId="503AF70F" w14:textId="77777777" w:rsidTr="007C4A13">
        <w:trPr>
          <w:cantSplit/>
          <w:trHeight w:val="1219"/>
        </w:trPr>
        <w:tc>
          <w:tcPr>
            <w:tcW w:w="1095" w:type="dxa"/>
            <w:shd w:val="clear" w:color="auto" w:fill="auto"/>
          </w:tcPr>
          <w:p w14:paraId="503AF707"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08" w14:textId="77777777" w:rsidR="00705895" w:rsidRPr="007C4A13" w:rsidRDefault="00705895" w:rsidP="007C4A13">
            <w:pPr>
              <w:jc w:val="left"/>
              <w:rPr>
                <w:i/>
                <w:highlight w:val="yellow"/>
                <w:lang w:val="en-GB"/>
              </w:rPr>
            </w:pPr>
            <w:r w:rsidRPr="007C4A13">
              <w:rPr>
                <w:i/>
                <w:highlight w:val="yellow"/>
                <w:lang w:val="en-GB"/>
              </w:rPr>
              <w:t>10.1. DISPOSITION OF PATIENTS</w:t>
            </w:r>
          </w:p>
          <w:p w14:paraId="503AF709" w14:textId="77777777" w:rsidR="00EE1389" w:rsidRPr="007C4A13" w:rsidRDefault="00705895" w:rsidP="00EA56CD">
            <w:pPr>
              <w:rPr>
                <w:i/>
                <w:highlight w:val="yellow"/>
                <w:lang w:val="en-GB" w:eastAsia="fr-FR"/>
              </w:rPr>
            </w:pPr>
            <w:r w:rsidRPr="007C4A13">
              <w:rPr>
                <w:i/>
                <w:highlight w:val="yellow"/>
                <w:lang w:val="en-GB" w:eastAsia="fr-FR"/>
              </w:rPr>
              <w:t>Table 10–2: Disposition of patients by treatment period</w:t>
            </w:r>
          </w:p>
        </w:tc>
        <w:tc>
          <w:tcPr>
            <w:tcW w:w="900" w:type="dxa"/>
            <w:shd w:val="clear" w:color="auto" w:fill="auto"/>
          </w:tcPr>
          <w:p w14:paraId="503AF70A" w14:textId="77777777" w:rsidR="00EE1389" w:rsidRPr="007C4A13" w:rsidRDefault="00A273DF"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70B" w14:textId="77777777" w:rsidR="00EE1389" w:rsidRPr="007C4A13" w:rsidRDefault="00705895" w:rsidP="007C4A13">
            <w:pPr>
              <w:jc w:val="center"/>
              <w:rPr>
                <w:highlight w:val="yellow"/>
                <w:lang w:val="en-GB" w:eastAsia="fr-FR"/>
              </w:rPr>
            </w:pPr>
            <w:r w:rsidRPr="007C4A13">
              <w:rPr>
                <w:highlight w:val="yellow"/>
                <w:lang w:val="en-GB" w:eastAsia="fr-FR"/>
              </w:rPr>
              <w:t>54</w:t>
            </w:r>
          </w:p>
        </w:tc>
        <w:tc>
          <w:tcPr>
            <w:tcW w:w="5940" w:type="dxa"/>
            <w:shd w:val="clear" w:color="auto" w:fill="auto"/>
          </w:tcPr>
          <w:p w14:paraId="503AF70C" w14:textId="77777777" w:rsidR="00EE1389" w:rsidRPr="007C4A13" w:rsidRDefault="00395449" w:rsidP="004C63F3">
            <w:pPr>
              <w:rPr>
                <w:highlight w:val="yellow"/>
                <w:lang w:eastAsia="fr-FR"/>
              </w:rPr>
            </w:pPr>
            <w:r w:rsidRPr="007C4A13">
              <w:rPr>
                <w:highlight w:val="yellow"/>
                <w:lang w:eastAsia="fr-FR"/>
              </w:rPr>
              <w:t>Les références citées ne permettent pas de supporter toutes les données du tableau ("</w:t>
            </w:r>
            <w:proofErr w:type="spellStart"/>
            <w:r w:rsidRPr="007C4A13">
              <w:rPr>
                <w:i/>
                <w:highlight w:val="yellow"/>
                <w:lang w:eastAsia="fr-FR"/>
              </w:rPr>
              <w:t>Number</w:t>
            </w:r>
            <w:proofErr w:type="spellEnd"/>
            <w:r w:rsidRPr="007C4A13">
              <w:rPr>
                <w:i/>
                <w:highlight w:val="yellow"/>
                <w:lang w:eastAsia="fr-FR"/>
              </w:rPr>
              <w:t xml:space="preserve"> of infusions</w:t>
            </w:r>
            <w:r w:rsidRPr="007C4A13">
              <w:rPr>
                <w:highlight w:val="yellow"/>
                <w:lang w:eastAsia="fr-FR"/>
              </w:rPr>
              <w:t>").</w:t>
            </w:r>
          </w:p>
        </w:tc>
        <w:tc>
          <w:tcPr>
            <w:tcW w:w="2160" w:type="dxa"/>
            <w:shd w:val="clear" w:color="auto" w:fill="auto"/>
          </w:tcPr>
          <w:p w14:paraId="503AF70D" w14:textId="77777777" w:rsidR="000D4DC0" w:rsidRPr="007C4A13" w:rsidRDefault="00395449" w:rsidP="005226E5">
            <w:pPr>
              <w:rPr>
                <w:highlight w:val="yellow"/>
                <w:lang w:eastAsia="fr-FR"/>
              </w:rPr>
            </w:pPr>
            <w:r w:rsidRPr="007C4A13">
              <w:rPr>
                <w:highlight w:val="yellow"/>
                <w:lang w:eastAsia="fr-FR"/>
              </w:rPr>
              <w:t xml:space="preserve">16.1.9, </w:t>
            </w:r>
            <w:r w:rsidR="00A0722C" w:rsidRPr="007C4A13">
              <w:rPr>
                <w:highlight w:val="yellow"/>
                <w:lang w:eastAsia="fr-FR"/>
              </w:rPr>
              <w:t xml:space="preserve">Table 7.1.2 </w:t>
            </w:r>
          </w:p>
          <w:p w14:paraId="503AF70E" w14:textId="77777777" w:rsidR="00EE1389" w:rsidRPr="007C4A13" w:rsidRDefault="00395449" w:rsidP="005226E5">
            <w:pPr>
              <w:rPr>
                <w:highlight w:val="yellow"/>
                <w:lang w:eastAsia="fr-FR"/>
              </w:rPr>
            </w:pPr>
            <w:r w:rsidRPr="007C4A13">
              <w:rPr>
                <w:highlight w:val="yellow"/>
                <w:lang w:eastAsia="fr-FR"/>
              </w:rPr>
              <w:t>p 846</w:t>
            </w:r>
          </w:p>
        </w:tc>
      </w:tr>
      <w:tr w:rsidR="00EE1389" w:rsidRPr="00DD6ED6" w14:paraId="503AF718" w14:textId="77777777" w:rsidTr="007C4A13">
        <w:trPr>
          <w:cantSplit/>
          <w:trHeight w:val="1219"/>
        </w:trPr>
        <w:tc>
          <w:tcPr>
            <w:tcW w:w="1095" w:type="dxa"/>
            <w:shd w:val="clear" w:color="auto" w:fill="auto"/>
          </w:tcPr>
          <w:p w14:paraId="503AF710" w14:textId="77777777" w:rsidR="00EE1389" w:rsidRPr="007C4A13" w:rsidRDefault="00EE1389">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11" w14:textId="77777777" w:rsidR="00EE1389" w:rsidRPr="001762BC" w:rsidRDefault="00DD6ED6" w:rsidP="00EA56CD">
            <w:pPr>
              <w:rPr>
                <w:i/>
                <w:highlight w:val="yellow"/>
                <w:lang w:eastAsia="fr-FR"/>
              </w:rPr>
            </w:pPr>
            <w:r w:rsidRPr="001762BC">
              <w:rPr>
                <w:i/>
                <w:highlight w:val="yellow"/>
                <w:lang w:eastAsia="fr-FR"/>
              </w:rPr>
              <w:t>10.2. PROTOCOL DEVIATIONS</w:t>
            </w:r>
          </w:p>
          <w:p w14:paraId="503AF712" w14:textId="77777777" w:rsidR="00DD6ED6" w:rsidRPr="001762BC" w:rsidRDefault="00DD6ED6" w:rsidP="00EA56CD">
            <w:pPr>
              <w:rPr>
                <w:i/>
                <w:highlight w:val="yellow"/>
                <w:lang w:eastAsia="fr-FR"/>
              </w:rPr>
            </w:pPr>
            <w:r w:rsidRPr="001762BC">
              <w:rPr>
                <w:i/>
                <w:highlight w:val="yellow"/>
                <w:lang w:eastAsia="fr-FR"/>
              </w:rPr>
              <w:t xml:space="preserve">Table 10–3: Protocol </w:t>
            </w:r>
            <w:proofErr w:type="spellStart"/>
            <w:r w:rsidRPr="001762BC">
              <w:rPr>
                <w:i/>
                <w:highlight w:val="yellow"/>
                <w:lang w:eastAsia="fr-FR"/>
              </w:rPr>
              <w:t>deviations</w:t>
            </w:r>
            <w:proofErr w:type="spellEnd"/>
          </w:p>
        </w:tc>
        <w:tc>
          <w:tcPr>
            <w:tcW w:w="900" w:type="dxa"/>
            <w:shd w:val="clear" w:color="auto" w:fill="auto"/>
          </w:tcPr>
          <w:p w14:paraId="503AF713" w14:textId="77777777" w:rsidR="00EE1389" w:rsidRPr="007C4A13" w:rsidRDefault="00DD6ED6"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714" w14:textId="77777777" w:rsidR="00EE1389" w:rsidRPr="007C4A13" w:rsidRDefault="00DD6ED6" w:rsidP="007C4A13">
            <w:pPr>
              <w:jc w:val="center"/>
              <w:rPr>
                <w:highlight w:val="yellow"/>
                <w:lang w:val="en-GB" w:eastAsia="fr-FR"/>
              </w:rPr>
            </w:pPr>
            <w:r w:rsidRPr="007C4A13">
              <w:rPr>
                <w:highlight w:val="yellow"/>
                <w:lang w:val="en-GB" w:eastAsia="fr-FR"/>
              </w:rPr>
              <w:t>56</w:t>
            </w:r>
          </w:p>
        </w:tc>
        <w:tc>
          <w:tcPr>
            <w:tcW w:w="5940" w:type="dxa"/>
            <w:shd w:val="clear" w:color="auto" w:fill="auto"/>
          </w:tcPr>
          <w:p w14:paraId="503AF715" w14:textId="77777777" w:rsidR="00EE1389" w:rsidRPr="007C4A13" w:rsidRDefault="00DD6ED6" w:rsidP="00EA56CD">
            <w:pPr>
              <w:rPr>
                <w:highlight w:val="yellow"/>
                <w:lang w:eastAsia="fr-FR"/>
              </w:rPr>
            </w:pPr>
            <w:r w:rsidRPr="007C4A13">
              <w:rPr>
                <w:highlight w:val="yellow"/>
                <w:lang w:eastAsia="fr-FR"/>
              </w:rPr>
              <w:t>Nombre d'évènements: "</w:t>
            </w:r>
            <w:r w:rsidRPr="007C4A13">
              <w:rPr>
                <w:i/>
                <w:highlight w:val="yellow"/>
                <w:lang w:eastAsia="fr-FR"/>
              </w:rPr>
              <w:t xml:space="preserve">Infusion rate </w:t>
            </w:r>
            <w:proofErr w:type="spellStart"/>
            <w:r w:rsidRPr="007C4A13">
              <w:rPr>
                <w:i/>
                <w:highlight w:val="yellow"/>
                <w:lang w:eastAsia="fr-FR"/>
              </w:rPr>
              <w:t>deviation</w:t>
            </w:r>
            <w:proofErr w:type="spellEnd"/>
            <w:r w:rsidRPr="007C4A13">
              <w:rPr>
                <w:i/>
                <w:highlight w:val="yellow"/>
                <w:lang w:eastAsia="fr-FR"/>
              </w:rPr>
              <w:t xml:space="preserve"> (…) 8 (</w:t>
            </w:r>
            <w:r w:rsidRPr="007C4A13">
              <w:rPr>
                <w:b/>
                <w:i/>
                <w:highlight w:val="yellow"/>
                <w:lang w:eastAsia="fr-FR"/>
              </w:rPr>
              <w:t>10.6%</w:t>
            </w:r>
            <w:r w:rsidRPr="007C4A13">
              <w:rPr>
                <w:i/>
                <w:highlight w:val="yellow"/>
                <w:lang w:eastAsia="fr-FR"/>
              </w:rPr>
              <w:t>)</w:t>
            </w:r>
            <w:r w:rsidRPr="007C4A13">
              <w:rPr>
                <w:highlight w:val="yellow"/>
                <w:lang w:eastAsia="fr-FR"/>
              </w:rPr>
              <w:t>".</w:t>
            </w:r>
          </w:p>
          <w:p w14:paraId="503AF716" w14:textId="77777777" w:rsidR="00DD6ED6" w:rsidRPr="007C4A13" w:rsidRDefault="00DD6ED6" w:rsidP="00EA56CD">
            <w:pPr>
              <w:rPr>
                <w:highlight w:val="yellow"/>
                <w:lang w:eastAsia="fr-FR"/>
              </w:rPr>
            </w:pPr>
            <w:r w:rsidRPr="007C4A13">
              <w:rPr>
                <w:highlight w:val="yellow"/>
                <w:lang w:eastAsia="fr-FR"/>
              </w:rPr>
              <w:t xml:space="preserve">L'arrondi est incorrect </w:t>
            </w:r>
            <w:r w:rsidR="001F5FEB" w:rsidRPr="007C4A13">
              <w:rPr>
                <w:highlight w:val="yellow"/>
                <w:lang w:eastAsia="fr-FR"/>
              </w:rPr>
              <w:t>(8/75*100 = 10.666666)</w:t>
            </w:r>
            <w:r w:rsidR="000F5D8B" w:rsidRPr="007C4A13">
              <w:rPr>
                <w:highlight w:val="yellow"/>
                <w:lang w:eastAsia="fr-FR"/>
              </w:rPr>
              <w:t>.</w:t>
            </w:r>
          </w:p>
        </w:tc>
        <w:tc>
          <w:tcPr>
            <w:tcW w:w="2160" w:type="dxa"/>
            <w:shd w:val="clear" w:color="auto" w:fill="auto"/>
          </w:tcPr>
          <w:p w14:paraId="503AF717" w14:textId="77777777" w:rsidR="00EE1389" w:rsidRPr="007C4A13" w:rsidRDefault="00DD6ED6" w:rsidP="005226E5">
            <w:pPr>
              <w:rPr>
                <w:highlight w:val="yellow"/>
                <w:lang w:eastAsia="fr-FR"/>
              </w:rPr>
            </w:pPr>
            <w:r w:rsidRPr="007C4A13">
              <w:rPr>
                <w:highlight w:val="yellow"/>
                <w:lang w:eastAsia="fr-FR"/>
              </w:rPr>
              <w:t>NA</w:t>
            </w:r>
          </w:p>
        </w:tc>
      </w:tr>
      <w:tr w:rsidR="00EE1389" w:rsidRPr="007A72CA" w14:paraId="503AF726" w14:textId="77777777" w:rsidTr="007C4A13">
        <w:trPr>
          <w:cantSplit/>
          <w:trHeight w:val="1219"/>
        </w:trPr>
        <w:tc>
          <w:tcPr>
            <w:tcW w:w="1095" w:type="dxa"/>
            <w:shd w:val="clear" w:color="auto" w:fill="auto"/>
          </w:tcPr>
          <w:p w14:paraId="503AF719" w14:textId="77777777" w:rsidR="00EE1389" w:rsidRPr="007C4A13" w:rsidRDefault="00EE1389">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1A" w14:textId="77777777" w:rsidR="00EE1389" w:rsidRPr="007C4A13" w:rsidRDefault="00334538" w:rsidP="00014939">
            <w:pPr>
              <w:rPr>
                <w:i/>
                <w:highlight w:val="yellow"/>
                <w:lang w:eastAsia="fr-FR"/>
              </w:rPr>
            </w:pPr>
            <w:r w:rsidRPr="007C4A13">
              <w:rPr>
                <w:i/>
                <w:highlight w:val="yellow"/>
                <w:lang w:eastAsia="fr-FR"/>
              </w:rPr>
              <w:t>10.2.1. CONCOMITANT MEDICATION</w:t>
            </w:r>
          </w:p>
        </w:tc>
        <w:tc>
          <w:tcPr>
            <w:tcW w:w="900" w:type="dxa"/>
            <w:shd w:val="clear" w:color="auto" w:fill="auto"/>
          </w:tcPr>
          <w:p w14:paraId="503AF71B" w14:textId="77777777" w:rsidR="00EE1389" w:rsidRPr="007C4A13" w:rsidRDefault="00334538" w:rsidP="007C4A13">
            <w:pPr>
              <w:jc w:val="center"/>
              <w:rPr>
                <w:highlight w:val="yellow"/>
                <w:lang w:eastAsia="fr-FR"/>
              </w:rPr>
            </w:pPr>
            <w:r w:rsidRPr="007C4A13">
              <w:rPr>
                <w:highlight w:val="yellow"/>
                <w:lang w:eastAsia="fr-FR"/>
              </w:rPr>
              <w:t>I2</w:t>
            </w:r>
          </w:p>
        </w:tc>
        <w:tc>
          <w:tcPr>
            <w:tcW w:w="900" w:type="dxa"/>
            <w:shd w:val="clear" w:color="auto" w:fill="auto"/>
          </w:tcPr>
          <w:p w14:paraId="503AF71C" w14:textId="77777777" w:rsidR="00EE1389" w:rsidRPr="007C4A13" w:rsidRDefault="00334538" w:rsidP="007C4A13">
            <w:pPr>
              <w:jc w:val="center"/>
              <w:rPr>
                <w:highlight w:val="yellow"/>
                <w:lang w:eastAsia="fr-FR"/>
              </w:rPr>
            </w:pPr>
            <w:r w:rsidRPr="007C4A13">
              <w:rPr>
                <w:highlight w:val="yellow"/>
                <w:lang w:eastAsia="fr-FR"/>
              </w:rPr>
              <w:t>5</w:t>
            </w:r>
            <w:r w:rsidR="00F6484E" w:rsidRPr="007C4A13">
              <w:rPr>
                <w:highlight w:val="yellow"/>
                <w:lang w:eastAsia="fr-FR"/>
              </w:rPr>
              <w:t>6</w:t>
            </w:r>
          </w:p>
        </w:tc>
        <w:tc>
          <w:tcPr>
            <w:tcW w:w="5940" w:type="dxa"/>
            <w:shd w:val="clear" w:color="auto" w:fill="auto"/>
          </w:tcPr>
          <w:p w14:paraId="503AF71D" w14:textId="77777777" w:rsidR="00491F07" w:rsidRPr="007C4A13" w:rsidRDefault="00491F07" w:rsidP="00491F07">
            <w:pPr>
              <w:rPr>
                <w:i/>
                <w:highlight w:val="yellow"/>
                <w:lang w:val="en-GB" w:eastAsia="fr-FR"/>
              </w:rPr>
            </w:pPr>
            <w:r w:rsidRPr="007C4A13">
              <w:rPr>
                <w:highlight w:val="yellow"/>
                <w:lang w:val="en-GB" w:eastAsia="fr-FR"/>
              </w:rPr>
              <w:t>"</w:t>
            </w:r>
            <w:r w:rsidRPr="007C4A13">
              <w:rPr>
                <w:i/>
                <w:highlight w:val="yellow"/>
                <w:lang w:val="en-GB" w:eastAsia="fr-FR"/>
              </w:rPr>
              <w:t>5 patients received steroid medication to treat adverse events onl</w:t>
            </w:r>
            <w:r w:rsidR="006317C9" w:rsidRPr="007C4A13">
              <w:rPr>
                <w:i/>
                <w:highlight w:val="yellow"/>
                <w:lang w:val="en-GB" w:eastAsia="fr-FR"/>
              </w:rPr>
              <w:t>y</w:t>
            </w:r>
            <w:r w:rsidR="00F6484E" w:rsidRPr="007C4A13">
              <w:rPr>
                <w:i/>
                <w:highlight w:val="yellow"/>
                <w:lang w:val="en-GB" w:eastAsia="fr-FR"/>
              </w:rPr>
              <w:t xml:space="preserve"> </w:t>
            </w:r>
            <w:r w:rsidRPr="007C4A13">
              <w:rPr>
                <w:i/>
                <w:highlight w:val="yellow"/>
                <w:lang w:val="en-GB" w:eastAsia="fr-FR"/>
              </w:rPr>
              <w:t>(…)</w:t>
            </w:r>
          </w:p>
          <w:p w14:paraId="503AF71E" w14:textId="77777777" w:rsidR="006575F9" w:rsidRPr="007C4A13" w:rsidRDefault="006575F9" w:rsidP="006575F9">
            <w:pPr>
              <w:pStyle w:val="B2"/>
              <w:rPr>
                <w:i/>
                <w:highlight w:val="yellow"/>
                <w:lang w:val="en-GB" w:eastAsia="fr-FR"/>
              </w:rPr>
            </w:pPr>
            <w:r w:rsidRPr="007C4A13">
              <w:rPr>
                <w:i/>
                <w:highlight w:val="yellow"/>
                <w:lang w:val="en-GB" w:eastAsia="fr-FR"/>
              </w:rPr>
              <w:t>n°1002 (steroid for influenza symptoms)</w:t>
            </w:r>
          </w:p>
          <w:p w14:paraId="503AF71F" w14:textId="77777777" w:rsidR="006575F9" w:rsidRPr="007C4A13" w:rsidRDefault="006575F9" w:rsidP="006575F9">
            <w:pPr>
              <w:pStyle w:val="B2"/>
              <w:rPr>
                <w:i/>
                <w:highlight w:val="yellow"/>
                <w:lang w:val="en-GB" w:eastAsia="fr-FR"/>
              </w:rPr>
            </w:pPr>
            <w:r w:rsidRPr="007C4A13">
              <w:rPr>
                <w:i/>
                <w:highlight w:val="yellow"/>
                <w:lang w:val="en-GB" w:eastAsia="fr-FR"/>
              </w:rPr>
              <w:t>n°3001 (intra-nasal steroid for rhinitis)</w:t>
            </w:r>
          </w:p>
          <w:p w14:paraId="503AF720" w14:textId="77777777" w:rsidR="006575F9" w:rsidRPr="007C4A13" w:rsidRDefault="006575F9" w:rsidP="006575F9">
            <w:pPr>
              <w:pStyle w:val="B2"/>
              <w:rPr>
                <w:b/>
                <w:i/>
                <w:highlight w:val="yellow"/>
                <w:lang w:val="en-GB" w:eastAsia="fr-FR"/>
              </w:rPr>
            </w:pPr>
            <w:r w:rsidRPr="007C4A13">
              <w:rPr>
                <w:b/>
                <w:i/>
                <w:highlight w:val="yellow"/>
                <w:lang w:val="en-GB" w:eastAsia="fr-FR"/>
              </w:rPr>
              <w:t xml:space="preserve">n°4002 (steroid to treat </w:t>
            </w:r>
            <w:proofErr w:type="spellStart"/>
            <w:r w:rsidRPr="007C4A13">
              <w:rPr>
                <w:b/>
                <w:i/>
                <w:highlight w:val="yellow"/>
                <w:lang w:val="en-GB" w:eastAsia="fr-FR"/>
              </w:rPr>
              <w:t>infusional</w:t>
            </w:r>
            <w:proofErr w:type="spellEnd"/>
            <w:r w:rsidRPr="007C4A13">
              <w:rPr>
                <w:b/>
                <w:i/>
                <w:highlight w:val="yellow"/>
                <w:lang w:val="en-GB" w:eastAsia="fr-FR"/>
              </w:rPr>
              <w:t xml:space="preserve"> AE)</w:t>
            </w:r>
          </w:p>
          <w:p w14:paraId="503AF721" w14:textId="77777777" w:rsidR="006575F9" w:rsidRPr="007C4A13" w:rsidRDefault="006575F9" w:rsidP="006575F9">
            <w:pPr>
              <w:pStyle w:val="B2"/>
              <w:rPr>
                <w:i/>
                <w:highlight w:val="yellow"/>
                <w:lang w:val="en-GB" w:eastAsia="fr-FR"/>
              </w:rPr>
            </w:pPr>
            <w:r w:rsidRPr="007C4A13">
              <w:rPr>
                <w:i/>
                <w:highlight w:val="yellow"/>
                <w:lang w:val="en-GB" w:eastAsia="fr-FR"/>
              </w:rPr>
              <w:t xml:space="preserve">n°4005 (steroid for thrombocytopenia and for </w:t>
            </w:r>
            <w:proofErr w:type="spellStart"/>
            <w:r w:rsidRPr="007C4A13">
              <w:rPr>
                <w:i/>
                <w:highlight w:val="yellow"/>
                <w:lang w:val="en-GB" w:eastAsia="fr-FR"/>
              </w:rPr>
              <w:t>rhinopharingitis</w:t>
            </w:r>
            <w:proofErr w:type="spellEnd"/>
            <w:r w:rsidRPr="007C4A13">
              <w:rPr>
                <w:i/>
                <w:highlight w:val="yellow"/>
                <w:lang w:val="en-GB" w:eastAsia="fr-FR"/>
              </w:rPr>
              <w:t>)</w:t>
            </w:r>
          </w:p>
          <w:p w14:paraId="503AF722" w14:textId="77777777" w:rsidR="00491F07" w:rsidRPr="007C4A13" w:rsidRDefault="006575F9" w:rsidP="006575F9">
            <w:pPr>
              <w:pStyle w:val="B2"/>
              <w:rPr>
                <w:highlight w:val="yellow"/>
                <w:lang w:val="en-GB" w:eastAsia="fr-FR"/>
              </w:rPr>
            </w:pPr>
            <w:r w:rsidRPr="007C4A13">
              <w:rPr>
                <w:i/>
                <w:highlight w:val="yellow"/>
                <w:lang w:val="en-GB" w:eastAsia="fr-FR"/>
              </w:rPr>
              <w:t>n°5005 (steroid for cough)"</w:t>
            </w:r>
          </w:p>
          <w:p w14:paraId="503AF723" w14:textId="77777777" w:rsidR="006575F9" w:rsidRPr="007C4A13" w:rsidRDefault="007A72CA" w:rsidP="006575F9">
            <w:pPr>
              <w:rPr>
                <w:highlight w:val="yellow"/>
                <w:lang w:eastAsia="fr-FR"/>
              </w:rPr>
            </w:pPr>
            <w:r w:rsidRPr="007C4A13">
              <w:rPr>
                <w:highlight w:val="yellow"/>
                <w:lang w:eastAsia="fr-FR"/>
              </w:rPr>
              <w:t xml:space="preserve">Le patient </w:t>
            </w:r>
            <w:r w:rsidR="00A9089C" w:rsidRPr="007C4A13">
              <w:rPr>
                <w:highlight w:val="yellow"/>
                <w:lang w:eastAsia="fr-FR"/>
              </w:rPr>
              <w:t>#</w:t>
            </w:r>
            <w:r w:rsidRPr="007C4A13">
              <w:rPr>
                <w:b/>
                <w:highlight w:val="yellow"/>
                <w:lang w:eastAsia="fr-FR"/>
              </w:rPr>
              <w:t>4002</w:t>
            </w:r>
            <w:r w:rsidRPr="007C4A13">
              <w:rPr>
                <w:highlight w:val="yellow"/>
                <w:lang w:eastAsia="fr-FR"/>
              </w:rPr>
              <w:t xml:space="preserve"> a reçu de la </w:t>
            </w:r>
            <w:proofErr w:type="spellStart"/>
            <w:r w:rsidRPr="007C4A13">
              <w:rPr>
                <w:highlight w:val="yellow"/>
                <w:lang w:eastAsia="fr-FR"/>
              </w:rPr>
              <w:t>polaramine</w:t>
            </w:r>
            <w:proofErr w:type="spellEnd"/>
            <w:r w:rsidRPr="007C4A13">
              <w:rPr>
                <w:highlight w:val="yellow"/>
                <w:lang w:eastAsia="fr-FR"/>
              </w:rPr>
              <w:t xml:space="preserve"> (non stéro</w:t>
            </w:r>
            <w:r w:rsidR="000D4DC0" w:rsidRPr="007C4A13">
              <w:rPr>
                <w:highlight w:val="yellow"/>
                <w:lang w:eastAsia="fr-FR"/>
              </w:rPr>
              <w:t>ïde)</w:t>
            </w:r>
            <w:r w:rsidRPr="007C4A13">
              <w:rPr>
                <w:highlight w:val="yellow"/>
                <w:lang w:eastAsia="fr-FR"/>
              </w:rPr>
              <w:t xml:space="preserve"> et le patient </w:t>
            </w:r>
            <w:r w:rsidR="00A9089C" w:rsidRPr="007C4A13">
              <w:rPr>
                <w:highlight w:val="yellow"/>
                <w:lang w:eastAsia="fr-FR"/>
              </w:rPr>
              <w:t>#</w:t>
            </w:r>
            <w:r w:rsidRPr="007C4A13">
              <w:rPr>
                <w:b/>
                <w:highlight w:val="yellow"/>
                <w:lang w:eastAsia="fr-FR"/>
              </w:rPr>
              <w:t>4003</w:t>
            </w:r>
            <w:r w:rsidRPr="007C4A13">
              <w:rPr>
                <w:highlight w:val="yellow"/>
                <w:lang w:eastAsia="fr-FR"/>
              </w:rPr>
              <w:t xml:space="preserve"> (non cité) a reçu de </w:t>
            </w:r>
            <w:proofErr w:type="spellStart"/>
            <w:r w:rsidRPr="007C4A13">
              <w:rPr>
                <w:highlight w:val="yellow"/>
                <w:lang w:eastAsia="fr-FR"/>
              </w:rPr>
              <w:t>l"</w:t>
            </w:r>
            <w:r w:rsidRPr="007C4A13">
              <w:rPr>
                <w:i/>
                <w:highlight w:val="yellow"/>
                <w:lang w:eastAsia="fr-FR"/>
              </w:rPr>
              <w:t>hydrocortisone</w:t>
            </w:r>
            <w:proofErr w:type="spellEnd"/>
            <w:r w:rsidRPr="007C4A13">
              <w:rPr>
                <w:i/>
                <w:highlight w:val="yellow"/>
                <w:lang w:eastAsia="fr-FR"/>
              </w:rPr>
              <w:t xml:space="preserve">" </w:t>
            </w:r>
            <w:r w:rsidRPr="007C4A13">
              <w:rPr>
                <w:highlight w:val="yellow"/>
                <w:lang w:eastAsia="fr-FR"/>
              </w:rPr>
              <w:t>en prémédication</w:t>
            </w:r>
            <w:r w:rsidRPr="007C4A13">
              <w:rPr>
                <w:i/>
                <w:highlight w:val="yellow"/>
                <w:lang w:eastAsia="fr-FR"/>
              </w:rPr>
              <w:t>.</w:t>
            </w:r>
          </w:p>
        </w:tc>
        <w:tc>
          <w:tcPr>
            <w:tcW w:w="2160" w:type="dxa"/>
            <w:shd w:val="clear" w:color="auto" w:fill="auto"/>
          </w:tcPr>
          <w:p w14:paraId="503AF724" w14:textId="77777777" w:rsidR="0018409F" w:rsidRPr="007C4A13" w:rsidRDefault="00F153DE" w:rsidP="005226E5">
            <w:pPr>
              <w:rPr>
                <w:highlight w:val="yellow"/>
                <w:lang w:eastAsia="fr-FR"/>
              </w:rPr>
            </w:pPr>
            <w:r w:rsidRPr="007C4A13">
              <w:rPr>
                <w:highlight w:val="yellow"/>
                <w:lang w:eastAsia="fr-FR"/>
              </w:rPr>
              <w:t xml:space="preserve">16.2, </w:t>
            </w:r>
            <w:r w:rsidR="0018409F" w:rsidRPr="007C4A13">
              <w:rPr>
                <w:highlight w:val="yellow"/>
                <w:lang w:eastAsia="fr-FR"/>
              </w:rPr>
              <w:t xml:space="preserve">listing 2.1, </w:t>
            </w:r>
          </w:p>
          <w:p w14:paraId="503AF725" w14:textId="77777777" w:rsidR="00EE1389" w:rsidRPr="007C4A13" w:rsidRDefault="00F153DE" w:rsidP="005226E5">
            <w:pPr>
              <w:rPr>
                <w:highlight w:val="yellow"/>
                <w:lang w:eastAsia="fr-FR"/>
              </w:rPr>
            </w:pPr>
            <w:r w:rsidRPr="007C4A13">
              <w:rPr>
                <w:highlight w:val="yellow"/>
                <w:lang w:eastAsia="fr-FR"/>
              </w:rPr>
              <w:t>p</w:t>
            </w:r>
            <w:r w:rsidR="00940555" w:rsidRPr="007C4A13">
              <w:rPr>
                <w:highlight w:val="yellow"/>
                <w:lang w:eastAsia="fr-FR"/>
              </w:rPr>
              <w:t xml:space="preserve"> </w:t>
            </w:r>
            <w:r w:rsidRPr="007C4A13">
              <w:rPr>
                <w:highlight w:val="yellow"/>
                <w:lang w:eastAsia="fr-FR"/>
              </w:rPr>
              <w:t>1452</w:t>
            </w:r>
          </w:p>
        </w:tc>
      </w:tr>
      <w:tr w:rsidR="00EE1389" w:rsidRPr="00DF26B5" w14:paraId="503AF731" w14:textId="77777777" w:rsidTr="007C4A13">
        <w:trPr>
          <w:cantSplit/>
          <w:trHeight w:val="1219"/>
        </w:trPr>
        <w:tc>
          <w:tcPr>
            <w:tcW w:w="1095" w:type="dxa"/>
            <w:shd w:val="clear" w:color="auto" w:fill="auto"/>
          </w:tcPr>
          <w:p w14:paraId="503AF727" w14:textId="77777777" w:rsidR="00EE1389" w:rsidRPr="007C4A13" w:rsidRDefault="00EE1389">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28" w14:textId="77777777" w:rsidR="00EE1389" w:rsidRPr="001762BC" w:rsidRDefault="00F6484E" w:rsidP="007C17C7">
            <w:pPr>
              <w:rPr>
                <w:i/>
                <w:highlight w:val="yellow"/>
                <w:lang w:val="en-US" w:eastAsia="fr-FR"/>
              </w:rPr>
            </w:pPr>
            <w:r w:rsidRPr="001762BC">
              <w:rPr>
                <w:i/>
                <w:highlight w:val="yellow"/>
                <w:lang w:val="en-US" w:eastAsia="fr-FR"/>
              </w:rPr>
              <w:t>10.2.1. CONCOMITANT MEDICATION</w:t>
            </w:r>
          </w:p>
          <w:p w14:paraId="503AF729" w14:textId="77777777" w:rsidR="00F6484E" w:rsidRPr="007C4A13" w:rsidRDefault="00F6484E" w:rsidP="007C17C7">
            <w:pPr>
              <w:rPr>
                <w:i/>
                <w:highlight w:val="yellow"/>
                <w:lang w:val="en-GB" w:eastAsia="fr-FR"/>
              </w:rPr>
            </w:pPr>
            <w:r w:rsidRPr="007C4A13">
              <w:rPr>
                <w:i/>
                <w:highlight w:val="yellow"/>
                <w:lang w:val="en-GB" w:eastAsia="fr-FR"/>
              </w:rPr>
              <w:t>Table 10–4: Summary of protocol deviation for concomitant treatments</w:t>
            </w:r>
          </w:p>
        </w:tc>
        <w:tc>
          <w:tcPr>
            <w:tcW w:w="900" w:type="dxa"/>
            <w:shd w:val="clear" w:color="auto" w:fill="auto"/>
          </w:tcPr>
          <w:p w14:paraId="503AF72A" w14:textId="77777777" w:rsidR="00EE1389" w:rsidRPr="007C4A13" w:rsidRDefault="00DF26B5"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72B" w14:textId="77777777" w:rsidR="00EE1389" w:rsidRPr="007C4A13" w:rsidRDefault="00F6484E" w:rsidP="007C4A13">
            <w:pPr>
              <w:jc w:val="center"/>
              <w:rPr>
                <w:highlight w:val="yellow"/>
                <w:lang w:val="en-GB" w:eastAsia="fr-FR"/>
              </w:rPr>
            </w:pPr>
            <w:r w:rsidRPr="007C4A13">
              <w:rPr>
                <w:highlight w:val="yellow"/>
                <w:lang w:val="en-GB" w:eastAsia="fr-FR"/>
              </w:rPr>
              <w:t>57</w:t>
            </w:r>
          </w:p>
        </w:tc>
        <w:tc>
          <w:tcPr>
            <w:tcW w:w="5940" w:type="dxa"/>
            <w:shd w:val="clear" w:color="auto" w:fill="auto"/>
          </w:tcPr>
          <w:p w14:paraId="503AF72C" w14:textId="77777777" w:rsidR="00EE1389" w:rsidRPr="007C4A13" w:rsidRDefault="00DF26B5" w:rsidP="0014172D">
            <w:pPr>
              <w:rPr>
                <w:highlight w:val="yellow"/>
                <w:lang w:val="en-GB" w:eastAsia="fr-FR"/>
              </w:rPr>
            </w:pPr>
            <w:r w:rsidRPr="007C4A13">
              <w:rPr>
                <w:highlight w:val="yellow"/>
                <w:lang w:val="en-GB" w:eastAsia="fr-FR"/>
              </w:rPr>
              <w:t xml:space="preserve">Patient </w:t>
            </w:r>
            <w:r w:rsidR="00B77489" w:rsidRPr="007C4A13">
              <w:rPr>
                <w:highlight w:val="yellow"/>
                <w:lang w:val="en-GB" w:eastAsia="fr-FR"/>
              </w:rPr>
              <w:t>#</w:t>
            </w:r>
            <w:r w:rsidRPr="007C4A13">
              <w:rPr>
                <w:highlight w:val="yellow"/>
                <w:lang w:val="en-GB" w:eastAsia="fr-FR"/>
              </w:rPr>
              <w:t>4003</w:t>
            </w:r>
            <w:r w:rsidR="001F1602" w:rsidRPr="007C4A13">
              <w:rPr>
                <w:highlight w:val="yellow"/>
                <w:lang w:val="en-GB" w:eastAsia="fr-FR"/>
              </w:rPr>
              <w:t xml:space="preserve"> :</w:t>
            </w:r>
          </w:p>
          <w:p w14:paraId="503AF72D" w14:textId="77777777" w:rsidR="00DF26B5" w:rsidRPr="007C4A13" w:rsidRDefault="00DF26B5" w:rsidP="0014172D">
            <w:pPr>
              <w:rPr>
                <w:i/>
                <w:highlight w:val="yellow"/>
                <w:lang w:val="en-GB" w:eastAsia="fr-FR"/>
              </w:rPr>
            </w:pPr>
            <w:r w:rsidRPr="007C4A13">
              <w:rPr>
                <w:i/>
                <w:highlight w:val="yellow"/>
                <w:lang w:val="en-GB" w:eastAsia="fr-FR"/>
              </w:rPr>
              <w:t xml:space="preserve">"This patient has a medical history of </w:t>
            </w:r>
            <w:proofErr w:type="spellStart"/>
            <w:r w:rsidRPr="007C4A13">
              <w:rPr>
                <w:i/>
                <w:highlight w:val="yellow"/>
                <w:lang w:val="en-GB" w:eastAsia="fr-FR"/>
              </w:rPr>
              <w:t>Lymphoytic</w:t>
            </w:r>
            <w:proofErr w:type="spellEnd"/>
            <w:r w:rsidRPr="007C4A13">
              <w:rPr>
                <w:i/>
                <w:highlight w:val="yellow"/>
                <w:lang w:val="en-GB" w:eastAsia="fr-FR"/>
              </w:rPr>
              <w:t xml:space="preserve"> Colitis since June 2006 requiring regular </w:t>
            </w:r>
            <w:r w:rsidRPr="007C4A13">
              <w:rPr>
                <w:b/>
                <w:i/>
                <w:highlight w:val="yellow"/>
                <w:lang w:val="en-GB" w:eastAsia="fr-FR"/>
              </w:rPr>
              <w:t>NASACORT</w:t>
            </w:r>
            <w:r w:rsidRPr="007C4A13">
              <w:rPr>
                <w:i/>
                <w:highlight w:val="yellow"/>
                <w:lang w:val="en-GB" w:eastAsia="fr-FR"/>
              </w:rPr>
              <w:t xml:space="preserve"> treatment (3 mg once a day)."</w:t>
            </w:r>
          </w:p>
          <w:p w14:paraId="503AF72E" w14:textId="77777777" w:rsidR="00DF26B5" w:rsidRPr="007C4A13" w:rsidRDefault="00DF26B5" w:rsidP="0014172D">
            <w:pPr>
              <w:rPr>
                <w:i/>
                <w:highlight w:val="yellow"/>
                <w:lang w:eastAsia="fr-FR"/>
              </w:rPr>
            </w:pPr>
            <w:r w:rsidRPr="007C4A13">
              <w:rPr>
                <w:highlight w:val="yellow"/>
                <w:lang w:eastAsia="fr-FR"/>
              </w:rPr>
              <w:t xml:space="preserve">Le traitement est </w:t>
            </w:r>
            <w:proofErr w:type="spellStart"/>
            <w:r w:rsidRPr="007C4A13">
              <w:rPr>
                <w:highlight w:val="yellow"/>
                <w:lang w:eastAsia="fr-FR"/>
              </w:rPr>
              <w:t>l"</w:t>
            </w:r>
            <w:r w:rsidRPr="007C4A13">
              <w:rPr>
                <w:b/>
                <w:i/>
                <w:highlight w:val="yellow"/>
                <w:lang w:eastAsia="fr-FR"/>
              </w:rPr>
              <w:t>ENTOCORT</w:t>
            </w:r>
            <w:proofErr w:type="spellEnd"/>
            <w:r w:rsidRPr="007C4A13">
              <w:rPr>
                <w:highlight w:val="yellow"/>
                <w:lang w:eastAsia="fr-FR"/>
              </w:rPr>
              <w:t xml:space="preserve">" et non le" </w:t>
            </w:r>
            <w:r w:rsidRPr="007C4A13">
              <w:rPr>
                <w:b/>
                <w:i/>
                <w:highlight w:val="yellow"/>
                <w:lang w:eastAsia="fr-FR"/>
              </w:rPr>
              <w:t>NASOCORT</w:t>
            </w:r>
            <w:r w:rsidRPr="007C4A13">
              <w:rPr>
                <w:i/>
                <w:highlight w:val="yellow"/>
                <w:lang w:eastAsia="fr-FR"/>
              </w:rPr>
              <w:t>"</w:t>
            </w:r>
            <w:r w:rsidR="009B6247" w:rsidRPr="007C4A13">
              <w:rPr>
                <w:i/>
                <w:highlight w:val="yellow"/>
                <w:lang w:eastAsia="fr-FR"/>
              </w:rPr>
              <w:t>.</w:t>
            </w:r>
          </w:p>
        </w:tc>
        <w:tc>
          <w:tcPr>
            <w:tcW w:w="2160" w:type="dxa"/>
            <w:shd w:val="clear" w:color="auto" w:fill="auto"/>
          </w:tcPr>
          <w:p w14:paraId="503AF72F" w14:textId="77777777" w:rsidR="0008182F" w:rsidRPr="007C4A13" w:rsidRDefault="00DF26B5" w:rsidP="005226E5">
            <w:pPr>
              <w:rPr>
                <w:highlight w:val="yellow"/>
                <w:lang w:eastAsia="fr-FR"/>
              </w:rPr>
            </w:pPr>
            <w:r w:rsidRPr="007C4A13">
              <w:rPr>
                <w:highlight w:val="yellow"/>
                <w:lang w:eastAsia="fr-FR"/>
              </w:rPr>
              <w:t>16.2</w:t>
            </w:r>
            <w:r w:rsidR="000C6973" w:rsidRPr="007C4A13">
              <w:rPr>
                <w:highlight w:val="yellow"/>
                <w:lang w:eastAsia="fr-FR"/>
              </w:rPr>
              <w:t xml:space="preserve">, </w:t>
            </w:r>
            <w:r w:rsidR="0008182F" w:rsidRPr="007C4A13">
              <w:rPr>
                <w:highlight w:val="yellow"/>
                <w:lang w:eastAsia="fr-FR"/>
              </w:rPr>
              <w:t xml:space="preserve">listing 4.10.2, </w:t>
            </w:r>
          </w:p>
          <w:p w14:paraId="503AF730" w14:textId="77777777" w:rsidR="00EE1389" w:rsidRPr="007C4A13" w:rsidRDefault="000C6973" w:rsidP="005226E5">
            <w:pPr>
              <w:rPr>
                <w:highlight w:val="yellow"/>
                <w:lang w:eastAsia="fr-FR"/>
              </w:rPr>
            </w:pPr>
            <w:r w:rsidRPr="007C4A13">
              <w:rPr>
                <w:highlight w:val="yellow"/>
                <w:lang w:eastAsia="fr-FR"/>
              </w:rPr>
              <w:t>p 1516</w:t>
            </w:r>
          </w:p>
        </w:tc>
      </w:tr>
      <w:tr w:rsidR="004825DE" w:rsidRPr="000B3300" w14:paraId="503AF73B" w14:textId="77777777" w:rsidTr="007C4A13">
        <w:trPr>
          <w:cantSplit/>
          <w:trHeight w:val="1219"/>
        </w:trPr>
        <w:tc>
          <w:tcPr>
            <w:tcW w:w="1095" w:type="dxa"/>
            <w:shd w:val="clear" w:color="auto" w:fill="auto"/>
          </w:tcPr>
          <w:p w14:paraId="503AF732" w14:textId="77777777" w:rsidR="004825DE" w:rsidRPr="007C4A13" w:rsidRDefault="004825DE" w:rsidP="00E25E16">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33" w14:textId="77777777" w:rsidR="004825DE" w:rsidRPr="007C4A13" w:rsidRDefault="004825DE" w:rsidP="00E25E16">
            <w:pPr>
              <w:rPr>
                <w:i/>
                <w:highlight w:val="yellow"/>
                <w:lang w:val="en-GB" w:eastAsia="fr-FR"/>
              </w:rPr>
            </w:pPr>
            <w:r w:rsidRPr="007C4A13">
              <w:rPr>
                <w:i/>
                <w:highlight w:val="yellow"/>
                <w:lang w:val="en-GB" w:eastAsia="fr-FR"/>
              </w:rPr>
              <w:t>10.2.1. CONCOMITANT MEDICATION</w:t>
            </w:r>
          </w:p>
          <w:p w14:paraId="503AF734" w14:textId="77777777" w:rsidR="004825DE" w:rsidRPr="007C4A13" w:rsidRDefault="004825DE" w:rsidP="00E25E16">
            <w:pPr>
              <w:rPr>
                <w:i/>
                <w:highlight w:val="yellow"/>
                <w:lang w:val="en-GB" w:eastAsia="fr-FR"/>
              </w:rPr>
            </w:pPr>
            <w:r w:rsidRPr="007C4A13">
              <w:rPr>
                <w:i/>
                <w:highlight w:val="yellow"/>
                <w:lang w:val="en-GB" w:eastAsia="fr-FR"/>
              </w:rPr>
              <w:t>Table 10–4: Summary of protocol deviation for concomitant treatments</w:t>
            </w:r>
          </w:p>
        </w:tc>
        <w:tc>
          <w:tcPr>
            <w:tcW w:w="900" w:type="dxa"/>
            <w:shd w:val="clear" w:color="auto" w:fill="auto"/>
          </w:tcPr>
          <w:p w14:paraId="503AF735" w14:textId="77777777" w:rsidR="004825DE" w:rsidRPr="007C4A13" w:rsidRDefault="004825DE" w:rsidP="007C4A13">
            <w:pPr>
              <w:jc w:val="center"/>
              <w:rPr>
                <w:highlight w:val="yellow"/>
                <w:lang w:val="en-GB"/>
              </w:rPr>
            </w:pPr>
            <w:r w:rsidRPr="007C4A13">
              <w:rPr>
                <w:highlight w:val="yellow"/>
                <w:lang w:val="en-GB"/>
              </w:rPr>
              <w:t>F</w:t>
            </w:r>
          </w:p>
        </w:tc>
        <w:tc>
          <w:tcPr>
            <w:tcW w:w="900" w:type="dxa"/>
            <w:shd w:val="clear" w:color="auto" w:fill="auto"/>
          </w:tcPr>
          <w:p w14:paraId="503AF736" w14:textId="77777777" w:rsidR="004825DE" w:rsidRPr="007C4A13" w:rsidRDefault="004825DE" w:rsidP="007C4A13">
            <w:pPr>
              <w:jc w:val="center"/>
              <w:rPr>
                <w:highlight w:val="yellow"/>
                <w:lang w:val="en-GB" w:eastAsia="fr-FR"/>
              </w:rPr>
            </w:pPr>
            <w:r w:rsidRPr="007C4A13">
              <w:rPr>
                <w:highlight w:val="yellow"/>
                <w:lang w:val="en-GB" w:eastAsia="fr-FR"/>
              </w:rPr>
              <w:t>57</w:t>
            </w:r>
          </w:p>
        </w:tc>
        <w:tc>
          <w:tcPr>
            <w:tcW w:w="5940" w:type="dxa"/>
            <w:shd w:val="clear" w:color="auto" w:fill="auto"/>
          </w:tcPr>
          <w:p w14:paraId="503AF737" w14:textId="77777777" w:rsidR="004825DE" w:rsidRPr="007C4A13" w:rsidRDefault="004825DE" w:rsidP="00E25E16">
            <w:pPr>
              <w:rPr>
                <w:highlight w:val="yellow"/>
                <w:lang w:val="en-GB" w:eastAsia="fr-FR"/>
              </w:rPr>
            </w:pPr>
            <w:r w:rsidRPr="007C4A13">
              <w:rPr>
                <w:highlight w:val="yellow"/>
                <w:lang w:val="en-GB" w:eastAsia="fr-FR"/>
              </w:rPr>
              <w:t>Patient 4003 :</w:t>
            </w:r>
          </w:p>
          <w:p w14:paraId="503AF738" w14:textId="77777777" w:rsidR="004825DE" w:rsidRPr="007C4A13" w:rsidRDefault="004825DE" w:rsidP="00E25E16">
            <w:pPr>
              <w:rPr>
                <w:i/>
                <w:highlight w:val="yellow"/>
                <w:lang w:val="en-GB" w:eastAsia="fr-FR"/>
              </w:rPr>
            </w:pPr>
            <w:r w:rsidRPr="007C4A13">
              <w:rPr>
                <w:i/>
                <w:highlight w:val="yellow"/>
                <w:lang w:val="en-GB" w:eastAsia="fr-FR"/>
              </w:rPr>
              <w:t xml:space="preserve">"This patient has a medical history of </w:t>
            </w:r>
            <w:proofErr w:type="spellStart"/>
            <w:r w:rsidRPr="007C4A13">
              <w:rPr>
                <w:b/>
                <w:i/>
                <w:highlight w:val="yellow"/>
                <w:lang w:val="en-GB" w:eastAsia="fr-FR"/>
              </w:rPr>
              <w:t>Lymphoytic</w:t>
            </w:r>
            <w:proofErr w:type="spellEnd"/>
            <w:r w:rsidRPr="007C4A13">
              <w:rPr>
                <w:i/>
                <w:highlight w:val="yellow"/>
                <w:lang w:val="en-GB" w:eastAsia="fr-FR"/>
              </w:rPr>
              <w:t xml:space="preserve"> Colitis since June 2006 requiring regular NASACORT treatment (3 mg once a day)."</w:t>
            </w:r>
          </w:p>
          <w:p w14:paraId="503AF739" w14:textId="77777777" w:rsidR="004825DE" w:rsidRPr="007C4A13" w:rsidRDefault="004825DE" w:rsidP="00E25E16">
            <w:pPr>
              <w:rPr>
                <w:highlight w:val="yellow"/>
                <w:lang w:eastAsia="fr-FR"/>
              </w:rPr>
            </w:pPr>
            <w:r w:rsidRPr="007C4A13">
              <w:rPr>
                <w:highlight w:val="yellow"/>
                <w:lang w:eastAsia="fr-FR"/>
              </w:rPr>
              <w:t>"</w:t>
            </w:r>
            <w:proofErr w:type="spellStart"/>
            <w:r w:rsidRPr="007C4A13">
              <w:rPr>
                <w:b/>
                <w:highlight w:val="yellow"/>
                <w:lang w:eastAsia="fr-FR"/>
              </w:rPr>
              <w:t>Lymphoytic</w:t>
            </w:r>
            <w:proofErr w:type="spellEnd"/>
            <w:r w:rsidRPr="007C4A13">
              <w:rPr>
                <w:highlight w:val="yellow"/>
                <w:lang w:eastAsia="fr-FR"/>
              </w:rPr>
              <w:t>" au lieu de "</w:t>
            </w:r>
            <w:proofErr w:type="spellStart"/>
            <w:r w:rsidRPr="007C4A13">
              <w:rPr>
                <w:b/>
                <w:highlight w:val="yellow"/>
                <w:lang w:eastAsia="fr-FR"/>
              </w:rPr>
              <w:t>Lymphocytic</w:t>
            </w:r>
            <w:proofErr w:type="spellEnd"/>
            <w:r w:rsidRPr="007C4A13">
              <w:rPr>
                <w:highlight w:val="yellow"/>
                <w:lang w:eastAsia="fr-FR"/>
              </w:rPr>
              <w:t>".</w:t>
            </w:r>
          </w:p>
        </w:tc>
        <w:tc>
          <w:tcPr>
            <w:tcW w:w="2160" w:type="dxa"/>
            <w:shd w:val="clear" w:color="auto" w:fill="auto"/>
          </w:tcPr>
          <w:p w14:paraId="503AF73A" w14:textId="77777777" w:rsidR="004825DE" w:rsidRPr="007C4A13" w:rsidRDefault="004825DE" w:rsidP="00E25E16">
            <w:pPr>
              <w:rPr>
                <w:highlight w:val="yellow"/>
                <w:lang w:eastAsia="fr-FR"/>
              </w:rPr>
            </w:pPr>
            <w:r w:rsidRPr="007C4A13">
              <w:rPr>
                <w:highlight w:val="yellow"/>
                <w:lang w:eastAsia="fr-FR"/>
              </w:rPr>
              <w:t>16.1.9, listing 4.10.2, p 1516</w:t>
            </w:r>
          </w:p>
        </w:tc>
      </w:tr>
      <w:tr w:rsidR="004825DE" w:rsidRPr="000B3300" w14:paraId="503AF748" w14:textId="77777777" w:rsidTr="007C4A13">
        <w:trPr>
          <w:cantSplit/>
          <w:trHeight w:val="1219"/>
        </w:trPr>
        <w:tc>
          <w:tcPr>
            <w:tcW w:w="1095" w:type="dxa"/>
            <w:shd w:val="clear" w:color="auto" w:fill="auto"/>
          </w:tcPr>
          <w:p w14:paraId="503AF73C" w14:textId="77777777" w:rsidR="004825DE" w:rsidRPr="007C4A13" w:rsidRDefault="004825DE" w:rsidP="00E25E16">
            <w:pPr>
              <w:rPr>
                <w:highlight w:val="yellow"/>
                <w:lang w:eastAsia="fr-FR"/>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3D" w14:textId="77777777" w:rsidR="004825DE" w:rsidRPr="007C4A13" w:rsidRDefault="004825DE" w:rsidP="00E25E16">
            <w:pPr>
              <w:rPr>
                <w:i/>
                <w:highlight w:val="yellow"/>
                <w:lang w:val="en-GB" w:eastAsia="fr-FR"/>
              </w:rPr>
            </w:pPr>
            <w:r w:rsidRPr="007C4A13">
              <w:rPr>
                <w:i/>
                <w:highlight w:val="yellow"/>
                <w:lang w:val="en-GB" w:eastAsia="fr-FR"/>
              </w:rPr>
              <w:t>10.2.1. CONCOMITANT MEDICATION</w:t>
            </w:r>
          </w:p>
          <w:p w14:paraId="503AF73E" w14:textId="77777777" w:rsidR="004825DE" w:rsidRPr="007C4A13" w:rsidRDefault="004825DE" w:rsidP="00E25E16">
            <w:pPr>
              <w:rPr>
                <w:i/>
                <w:highlight w:val="yellow"/>
                <w:lang w:val="en-GB" w:eastAsia="fr-FR"/>
              </w:rPr>
            </w:pPr>
            <w:r w:rsidRPr="007C4A13">
              <w:rPr>
                <w:i/>
                <w:highlight w:val="yellow"/>
                <w:lang w:val="en-GB" w:eastAsia="fr-FR"/>
              </w:rPr>
              <w:t>Table 10–4: Summary of protocol deviation for concomitant treatments</w:t>
            </w:r>
          </w:p>
        </w:tc>
        <w:tc>
          <w:tcPr>
            <w:tcW w:w="900" w:type="dxa"/>
            <w:shd w:val="clear" w:color="auto" w:fill="auto"/>
          </w:tcPr>
          <w:p w14:paraId="503AF73F" w14:textId="77777777" w:rsidR="004825DE" w:rsidRPr="007C4A13" w:rsidRDefault="004825DE"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740" w14:textId="77777777" w:rsidR="004825DE" w:rsidRPr="007C4A13" w:rsidRDefault="004825DE" w:rsidP="007C4A13">
            <w:pPr>
              <w:jc w:val="center"/>
              <w:rPr>
                <w:highlight w:val="yellow"/>
                <w:lang w:val="en-GB" w:eastAsia="fr-FR"/>
              </w:rPr>
            </w:pPr>
            <w:r w:rsidRPr="007C4A13">
              <w:rPr>
                <w:highlight w:val="yellow"/>
                <w:lang w:val="en-GB" w:eastAsia="fr-FR"/>
              </w:rPr>
              <w:t>58</w:t>
            </w:r>
          </w:p>
        </w:tc>
        <w:tc>
          <w:tcPr>
            <w:tcW w:w="5940" w:type="dxa"/>
            <w:shd w:val="clear" w:color="auto" w:fill="auto"/>
          </w:tcPr>
          <w:p w14:paraId="503AF741" w14:textId="77777777" w:rsidR="004825DE" w:rsidRPr="007C4A13" w:rsidRDefault="004825DE" w:rsidP="00E25E16">
            <w:pPr>
              <w:rPr>
                <w:highlight w:val="yellow"/>
                <w:lang w:val="en-GB" w:eastAsia="fr-FR"/>
              </w:rPr>
            </w:pPr>
            <w:r w:rsidRPr="007C4A13">
              <w:rPr>
                <w:highlight w:val="yellow"/>
                <w:lang w:val="en-GB" w:eastAsia="fr-FR"/>
              </w:rPr>
              <w:t>Patient #5003 :</w:t>
            </w:r>
          </w:p>
          <w:p w14:paraId="503AF742" w14:textId="77777777" w:rsidR="004825DE" w:rsidRPr="007C4A13" w:rsidRDefault="004825DE" w:rsidP="00E25E16">
            <w:pPr>
              <w:rPr>
                <w:highlight w:val="yellow"/>
                <w:lang w:val="en-GB" w:eastAsia="fr-FR"/>
              </w:rPr>
            </w:pPr>
            <w:r w:rsidRPr="007C4A13">
              <w:rPr>
                <w:highlight w:val="yellow"/>
                <w:lang w:val="en-GB" w:eastAsia="fr-FR"/>
              </w:rPr>
              <w:t>"</w:t>
            </w:r>
            <w:r w:rsidRPr="007C4A13">
              <w:rPr>
                <w:i/>
                <w:highlight w:val="yellow"/>
                <w:lang w:val="en-GB" w:eastAsia="fr-FR"/>
              </w:rPr>
              <w:t>This patient received routine premedication before IVIG infusion : HYDROCORTISONE (40</w:t>
            </w:r>
            <w:r w:rsidRPr="007C4A13">
              <w:rPr>
                <w:b/>
                <w:i/>
                <w:highlight w:val="yellow"/>
                <w:lang w:val="en-GB" w:eastAsia="fr-FR"/>
              </w:rPr>
              <w:t>mg,</w:t>
            </w:r>
            <w:r w:rsidRPr="007C4A13">
              <w:rPr>
                <w:i/>
                <w:highlight w:val="yellow"/>
                <w:lang w:val="en-GB" w:eastAsia="fr-FR"/>
              </w:rPr>
              <w:t xml:space="preserve"> </w:t>
            </w:r>
            <w:proofErr w:type="spellStart"/>
            <w:r w:rsidRPr="007C4A13">
              <w:rPr>
                <w:i/>
                <w:highlight w:val="yellow"/>
                <w:lang w:val="en-GB" w:eastAsia="fr-FR"/>
              </w:rPr>
              <w:t>i.v.</w:t>
            </w:r>
            <w:proofErr w:type="spellEnd"/>
            <w:r w:rsidRPr="007C4A13">
              <w:rPr>
                <w:i/>
                <w:highlight w:val="yellow"/>
                <w:lang w:val="en-GB" w:eastAsia="fr-FR"/>
              </w:rPr>
              <w:t>) and POLARAMINE (5</w:t>
            </w:r>
            <w:r w:rsidRPr="007C4A13">
              <w:rPr>
                <w:b/>
                <w:i/>
                <w:highlight w:val="yellow"/>
                <w:lang w:val="en-GB" w:eastAsia="fr-FR"/>
              </w:rPr>
              <w:t>mg,</w:t>
            </w:r>
            <w:r w:rsidRPr="007C4A13">
              <w:rPr>
                <w:i/>
                <w:highlight w:val="yellow"/>
                <w:lang w:val="en-GB" w:eastAsia="fr-FR"/>
              </w:rPr>
              <w:t xml:space="preserve"> </w:t>
            </w:r>
            <w:proofErr w:type="spellStart"/>
            <w:r w:rsidRPr="007C4A13">
              <w:rPr>
                <w:i/>
                <w:highlight w:val="yellow"/>
                <w:lang w:val="en-GB" w:eastAsia="fr-FR"/>
              </w:rPr>
              <w:t>i.v.</w:t>
            </w:r>
            <w:proofErr w:type="spellEnd"/>
            <w:r w:rsidRPr="007C4A13">
              <w:rPr>
                <w:i/>
                <w:highlight w:val="yellow"/>
                <w:lang w:val="en-GB" w:eastAsia="fr-FR"/>
              </w:rPr>
              <w:t>) since 1999.</w:t>
            </w:r>
            <w:r w:rsidRPr="007C4A13">
              <w:rPr>
                <w:highlight w:val="yellow"/>
                <w:lang w:val="en-GB" w:eastAsia="fr-FR"/>
              </w:rPr>
              <w:t>"</w:t>
            </w:r>
          </w:p>
          <w:p w14:paraId="503AF743" w14:textId="77777777" w:rsidR="004825DE" w:rsidRPr="007C4A13" w:rsidRDefault="004825DE" w:rsidP="00E25E16">
            <w:pPr>
              <w:rPr>
                <w:highlight w:val="yellow"/>
                <w:lang w:eastAsia="fr-FR"/>
              </w:rPr>
            </w:pPr>
            <w:r w:rsidRPr="007C4A13">
              <w:rPr>
                <w:highlight w:val="yellow"/>
                <w:lang w:eastAsia="fr-FR"/>
              </w:rPr>
              <w:t>Les doses prescrites sont différentes dans la section 16.2 :</w:t>
            </w:r>
          </w:p>
          <w:p w14:paraId="503AF744" w14:textId="77777777" w:rsidR="004825DE" w:rsidRPr="007C4A13" w:rsidRDefault="004825DE" w:rsidP="00E25E16">
            <w:pPr>
              <w:pStyle w:val="B1"/>
              <w:rPr>
                <w:highlight w:val="yellow"/>
              </w:rPr>
            </w:pPr>
            <w:r w:rsidRPr="007C4A13">
              <w:rPr>
                <w:highlight w:val="yellow"/>
              </w:rPr>
              <w:t>"</w:t>
            </w:r>
            <w:r w:rsidRPr="007C4A13">
              <w:rPr>
                <w:i/>
                <w:highlight w:val="yellow"/>
              </w:rPr>
              <w:t>40</w:t>
            </w:r>
            <w:r w:rsidRPr="007C4A13">
              <w:rPr>
                <w:b/>
                <w:i/>
                <w:highlight w:val="yellow"/>
              </w:rPr>
              <w:t>mg</w:t>
            </w:r>
            <w:r w:rsidRPr="007C4A13">
              <w:rPr>
                <w:highlight w:val="yellow"/>
              </w:rPr>
              <w:t>" vs "</w:t>
            </w:r>
            <w:r w:rsidRPr="007C4A13">
              <w:rPr>
                <w:i/>
                <w:highlight w:val="yellow"/>
              </w:rPr>
              <w:t>40</w:t>
            </w:r>
            <w:r w:rsidRPr="007C4A13">
              <w:rPr>
                <w:b/>
                <w:i/>
                <w:highlight w:val="yellow"/>
              </w:rPr>
              <w:t>G</w:t>
            </w:r>
            <w:r w:rsidRPr="007C4A13">
              <w:rPr>
                <w:highlight w:val="yellow"/>
              </w:rPr>
              <w:t>" pour l'hydrocortisone,</w:t>
            </w:r>
          </w:p>
          <w:p w14:paraId="503AF745" w14:textId="77777777" w:rsidR="004825DE" w:rsidRPr="007C4A13" w:rsidRDefault="004825DE" w:rsidP="00E25E16">
            <w:pPr>
              <w:pStyle w:val="B1"/>
              <w:rPr>
                <w:highlight w:val="yellow"/>
              </w:rPr>
            </w:pPr>
            <w:r w:rsidRPr="007C4A13">
              <w:rPr>
                <w:highlight w:val="yellow"/>
              </w:rPr>
              <w:t>"</w:t>
            </w:r>
            <w:r w:rsidRPr="007C4A13">
              <w:rPr>
                <w:i/>
                <w:highlight w:val="yellow"/>
              </w:rPr>
              <w:t>5</w:t>
            </w:r>
            <w:r w:rsidRPr="007C4A13">
              <w:rPr>
                <w:b/>
                <w:i/>
                <w:highlight w:val="yellow"/>
              </w:rPr>
              <w:t>mg</w:t>
            </w:r>
            <w:r w:rsidRPr="007C4A13">
              <w:rPr>
                <w:highlight w:val="yellow"/>
              </w:rPr>
              <w:t>" vs "</w:t>
            </w:r>
            <w:r w:rsidRPr="007C4A13">
              <w:rPr>
                <w:i/>
                <w:highlight w:val="yellow"/>
              </w:rPr>
              <w:t>5</w:t>
            </w:r>
            <w:r w:rsidRPr="007C4A13">
              <w:rPr>
                <w:b/>
                <w:i/>
                <w:highlight w:val="yellow"/>
              </w:rPr>
              <w:t>G</w:t>
            </w:r>
            <w:r w:rsidRPr="007C4A13">
              <w:rPr>
                <w:highlight w:val="yellow"/>
              </w:rPr>
              <w:t xml:space="preserve">". pour la </w:t>
            </w:r>
            <w:proofErr w:type="spellStart"/>
            <w:r w:rsidRPr="007C4A13">
              <w:rPr>
                <w:highlight w:val="yellow"/>
              </w:rPr>
              <w:t>Polaramine</w:t>
            </w:r>
            <w:proofErr w:type="spellEnd"/>
            <w:r w:rsidRPr="007C4A13">
              <w:rPr>
                <w:highlight w:val="yellow"/>
              </w:rPr>
              <w:t>.</w:t>
            </w:r>
          </w:p>
        </w:tc>
        <w:tc>
          <w:tcPr>
            <w:tcW w:w="2160" w:type="dxa"/>
            <w:shd w:val="clear" w:color="auto" w:fill="auto"/>
          </w:tcPr>
          <w:p w14:paraId="503AF746" w14:textId="77777777" w:rsidR="004825DE" w:rsidRPr="007C4A13" w:rsidRDefault="004825DE" w:rsidP="00E25E16">
            <w:pPr>
              <w:rPr>
                <w:highlight w:val="yellow"/>
                <w:lang w:eastAsia="fr-FR"/>
              </w:rPr>
            </w:pPr>
            <w:r w:rsidRPr="007C4A13">
              <w:rPr>
                <w:highlight w:val="yellow"/>
                <w:lang w:eastAsia="fr-FR"/>
              </w:rPr>
              <w:t xml:space="preserve">16.2, listing 4.10.2, </w:t>
            </w:r>
          </w:p>
          <w:p w14:paraId="503AF747" w14:textId="77777777" w:rsidR="004825DE" w:rsidRPr="007C4A13" w:rsidRDefault="004825DE" w:rsidP="00E25E16">
            <w:pPr>
              <w:rPr>
                <w:highlight w:val="yellow"/>
                <w:lang w:eastAsia="fr-FR"/>
              </w:rPr>
            </w:pPr>
            <w:r w:rsidRPr="007C4A13">
              <w:rPr>
                <w:highlight w:val="yellow"/>
                <w:lang w:eastAsia="fr-FR"/>
              </w:rPr>
              <w:t>p 1522</w:t>
            </w:r>
          </w:p>
        </w:tc>
      </w:tr>
      <w:tr w:rsidR="00AC179E" w:rsidRPr="007C4A13" w14:paraId="503AF752" w14:textId="77777777" w:rsidTr="007C4A13">
        <w:trPr>
          <w:cantSplit/>
          <w:trHeight w:val="1219"/>
        </w:trPr>
        <w:tc>
          <w:tcPr>
            <w:tcW w:w="1095" w:type="dxa"/>
            <w:shd w:val="clear" w:color="auto" w:fill="auto"/>
          </w:tcPr>
          <w:p w14:paraId="503AF749" w14:textId="77777777" w:rsidR="00AC179E" w:rsidRPr="007C4A13" w:rsidRDefault="00AC179E">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4A" w14:textId="77777777" w:rsidR="00AC179E" w:rsidRPr="007C4A13" w:rsidRDefault="00AC179E" w:rsidP="000B3300">
            <w:pPr>
              <w:rPr>
                <w:i/>
                <w:highlight w:val="yellow"/>
                <w:lang w:val="en-GB" w:eastAsia="fr-FR"/>
              </w:rPr>
            </w:pPr>
            <w:r w:rsidRPr="007C4A13">
              <w:rPr>
                <w:i/>
                <w:highlight w:val="yellow"/>
                <w:lang w:val="en-GB" w:eastAsia="fr-FR"/>
              </w:rPr>
              <w:t>10.2.1. CONCOMITANT MEDICATION</w:t>
            </w:r>
          </w:p>
          <w:p w14:paraId="503AF74B" w14:textId="77777777" w:rsidR="00AC179E" w:rsidRPr="007C4A13" w:rsidRDefault="00AC179E" w:rsidP="000B3300">
            <w:pPr>
              <w:rPr>
                <w:i/>
                <w:highlight w:val="yellow"/>
                <w:lang w:val="en-GB" w:eastAsia="fr-FR"/>
              </w:rPr>
            </w:pPr>
            <w:r w:rsidRPr="007C4A13">
              <w:rPr>
                <w:i/>
                <w:highlight w:val="yellow"/>
                <w:lang w:val="en-GB" w:eastAsia="fr-FR"/>
              </w:rPr>
              <w:t>Table 10–4: Summary of protocol deviation for concomitant treatments</w:t>
            </w:r>
          </w:p>
        </w:tc>
        <w:tc>
          <w:tcPr>
            <w:tcW w:w="900" w:type="dxa"/>
            <w:shd w:val="clear" w:color="auto" w:fill="auto"/>
          </w:tcPr>
          <w:p w14:paraId="503AF74C" w14:textId="77777777" w:rsidR="00AC179E" w:rsidRPr="007C4A13" w:rsidRDefault="00AC179E" w:rsidP="007C4A13">
            <w:pPr>
              <w:jc w:val="center"/>
              <w:rPr>
                <w:highlight w:val="yellow"/>
                <w:lang w:val="en-GB"/>
              </w:rPr>
            </w:pPr>
            <w:r w:rsidRPr="007C4A13">
              <w:rPr>
                <w:highlight w:val="yellow"/>
                <w:lang w:val="en-GB"/>
              </w:rPr>
              <w:t>F</w:t>
            </w:r>
          </w:p>
        </w:tc>
        <w:tc>
          <w:tcPr>
            <w:tcW w:w="900" w:type="dxa"/>
            <w:shd w:val="clear" w:color="auto" w:fill="auto"/>
          </w:tcPr>
          <w:p w14:paraId="503AF74D" w14:textId="77777777" w:rsidR="00AC179E" w:rsidRPr="007C4A13" w:rsidRDefault="00AC179E" w:rsidP="007C4A13">
            <w:pPr>
              <w:jc w:val="center"/>
              <w:rPr>
                <w:highlight w:val="yellow"/>
                <w:lang w:val="en-GB" w:eastAsia="fr-FR"/>
              </w:rPr>
            </w:pPr>
            <w:r w:rsidRPr="007C4A13">
              <w:rPr>
                <w:highlight w:val="yellow"/>
                <w:lang w:val="en-GB" w:eastAsia="fr-FR"/>
              </w:rPr>
              <w:t>58</w:t>
            </w:r>
          </w:p>
        </w:tc>
        <w:tc>
          <w:tcPr>
            <w:tcW w:w="5940" w:type="dxa"/>
            <w:shd w:val="clear" w:color="auto" w:fill="auto"/>
          </w:tcPr>
          <w:p w14:paraId="503AF74E" w14:textId="77777777" w:rsidR="00AC179E" w:rsidRPr="007C4A13" w:rsidRDefault="00AC179E" w:rsidP="000B3300">
            <w:pPr>
              <w:rPr>
                <w:i/>
                <w:highlight w:val="yellow"/>
                <w:lang w:val="en-GB" w:eastAsia="fr-FR"/>
              </w:rPr>
            </w:pPr>
            <w:r w:rsidRPr="007C4A13">
              <w:rPr>
                <w:i/>
                <w:highlight w:val="yellow"/>
                <w:lang w:val="en-GB" w:eastAsia="fr-FR"/>
              </w:rPr>
              <w:t>Patient 6001 :</w:t>
            </w:r>
          </w:p>
          <w:p w14:paraId="503AF74F" w14:textId="77777777" w:rsidR="00AC179E" w:rsidRPr="007C4A13" w:rsidRDefault="00E21C62" w:rsidP="007C4A13">
            <w:pPr>
              <w:autoSpaceDE w:val="0"/>
              <w:autoSpaceDN w:val="0"/>
              <w:adjustRightInd w:val="0"/>
              <w:spacing w:before="0"/>
              <w:jc w:val="left"/>
              <w:rPr>
                <w:i/>
                <w:highlight w:val="yellow"/>
                <w:lang w:val="en-GB" w:eastAsia="fr-FR"/>
              </w:rPr>
            </w:pPr>
            <w:r w:rsidRPr="007C4A13">
              <w:rPr>
                <w:i/>
                <w:highlight w:val="yellow"/>
                <w:lang w:val="en-GB" w:eastAsia="fr-FR"/>
              </w:rPr>
              <w:t>"</w:t>
            </w:r>
            <w:r w:rsidR="006A4E14" w:rsidRPr="007C4A13">
              <w:rPr>
                <w:i/>
                <w:highlight w:val="yellow"/>
                <w:lang w:val="en-GB" w:eastAsia="fr-FR"/>
              </w:rPr>
              <w:t xml:space="preserve">She also takes diuretic as one of her oedema treatments, FUROSEMIDE (40 mg daily) from 2006 to January 2007 (V1 to V4, TEGELINE®), and then </w:t>
            </w:r>
            <w:r w:rsidR="006A4E14" w:rsidRPr="007C4A13">
              <w:rPr>
                <w:b/>
                <w:i/>
                <w:highlight w:val="yellow"/>
                <w:lang w:val="en-GB" w:eastAsia="fr-FR"/>
              </w:rPr>
              <w:t>SPIROLACTAN</w:t>
            </w:r>
            <w:r w:rsidR="006A4E14" w:rsidRPr="007C4A13">
              <w:rPr>
                <w:i/>
                <w:highlight w:val="yellow"/>
                <w:lang w:val="en-GB" w:eastAsia="fr-FR"/>
              </w:rPr>
              <w:t xml:space="preserve"> (75 mg, twice</w:t>
            </w:r>
            <w:r w:rsidR="00F301BD" w:rsidRPr="007C4A13">
              <w:rPr>
                <w:i/>
                <w:highlight w:val="yellow"/>
                <w:lang w:val="en-GB" w:eastAsia="fr-FR"/>
              </w:rPr>
              <w:t xml:space="preserve"> </w:t>
            </w:r>
            <w:r w:rsidR="006A4E14" w:rsidRPr="007C4A13">
              <w:rPr>
                <w:i/>
                <w:highlight w:val="yellow"/>
                <w:lang w:val="en-GB" w:eastAsia="fr-FR"/>
              </w:rPr>
              <w:t>daily) ongoing from January 2007.</w:t>
            </w:r>
            <w:r w:rsidR="00F301BD" w:rsidRPr="007C4A13">
              <w:rPr>
                <w:i/>
                <w:highlight w:val="yellow"/>
                <w:lang w:val="en-GB" w:eastAsia="fr-FR"/>
              </w:rPr>
              <w:t>"</w:t>
            </w:r>
          </w:p>
          <w:p w14:paraId="503AF750" w14:textId="77777777" w:rsidR="00AC179E" w:rsidRPr="007C4A13" w:rsidRDefault="00AC179E" w:rsidP="000B3300">
            <w:pPr>
              <w:rPr>
                <w:highlight w:val="yellow"/>
                <w:lang w:eastAsia="fr-FR"/>
              </w:rPr>
            </w:pPr>
            <w:r w:rsidRPr="007C4A13">
              <w:rPr>
                <w:highlight w:val="yellow"/>
                <w:lang w:eastAsia="fr-FR"/>
              </w:rPr>
              <w:t>"</w:t>
            </w:r>
            <w:r w:rsidR="00E21C62" w:rsidRPr="007C4A13">
              <w:rPr>
                <w:b/>
                <w:i/>
                <w:highlight w:val="yellow"/>
                <w:lang w:eastAsia="fr-FR"/>
              </w:rPr>
              <w:t>SPIROLACTAN</w:t>
            </w:r>
            <w:r w:rsidR="00E21C62" w:rsidRPr="007C4A13">
              <w:rPr>
                <w:highlight w:val="yellow"/>
                <w:lang w:eastAsia="fr-FR"/>
              </w:rPr>
              <w:t xml:space="preserve"> </w:t>
            </w:r>
            <w:r w:rsidRPr="007C4A13">
              <w:rPr>
                <w:highlight w:val="yellow"/>
                <w:lang w:eastAsia="fr-FR"/>
              </w:rPr>
              <w:t>" au lieu de "</w:t>
            </w:r>
            <w:r w:rsidR="00E21C62" w:rsidRPr="007C4A13">
              <w:rPr>
                <w:highlight w:val="yellow"/>
                <w:lang w:eastAsia="fr-FR"/>
              </w:rPr>
              <w:t xml:space="preserve"> </w:t>
            </w:r>
            <w:r w:rsidR="00E21C62" w:rsidRPr="007C4A13">
              <w:rPr>
                <w:b/>
                <w:i/>
                <w:highlight w:val="yellow"/>
                <w:lang w:eastAsia="fr-FR"/>
              </w:rPr>
              <w:t>SPIROCTAN</w:t>
            </w:r>
            <w:r w:rsidRPr="007C4A13">
              <w:rPr>
                <w:highlight w:val="yellow"/>
                <w:lang w:eastAsia="fr-FR"/>
              </w:rPr>
              <w:t>"</w:t>
            </w:r>
            <w:r w:rsidR="008C3B66" w:rsidRPr="007C4A13">
              <w:rPr>
                <w:highlight w:val="yellow"/>
                <w:lang w:eastAsia="fr-FR"/>
              </w:rPr>
              <w:t>.</w:t>
            </w:r>
          </w:p>
        </w:tc>
        <w:tc>
          <w:tcPr>
            <w:tcW w:w="2160" w:type="dxa"/>
            <w:shd w:val="clear" w:color="auto" w:fill="auto"/>
          </w:tcPr>
          <w:p w14:paraId="503AF751" w14:textId="77777777" w:rsidR="00AC179E" w:rsidRPr="007C4A13" w:rsidRDefault="00E21C62" w:rsidP="000B3300">
            <w:pPr>
              <w:rPr>
                <w:highlight w:val="yellow"/>
                <w:lang w:eastAsia="fr-FR"/>
              </w:rPr>
            </w:pPr>
            <w:r w:rsidRPr="007C4A13">
              <w:rPr>
                <w:highlight w:val="yellow"/>
                <w:lang w:eastAsia="fr-FR"/>
              </w:rPr>
              <w:t xml:space="preserve">16.1.9, </w:t>
            </w:r>
            <w:r w:rsidR="0089202A" w:rsidRPr="007C4A13">
              <w:rPr>
                <w:highlight w:val="yellow"/>
                <w:lang w:eastAsia="fr-FR"/>
              </w:rPr>
              <w:t xml:space="preserve">listing 4.10.2, </w:t>
            </w:r>
            <w:r w:rsidRPr="007C4A13">
              <w:rPr>
                <w:highlight w:val="yellow"/>
                <w:lang w:eastAsia="fr-FR"/>
              </w:rPr>
              <w:t>p 1523</w:t>
            </w:r>
          </w:p>
        </w:tc>
      </w:tr>
      <w:tr w:rsidR="00EE1389" w:rsidRPr="004337EE" w14:paraId="503AF75B" w14:textId="77777777" w:rsidTr="007C4A13">
        <w:trPr>
          <w:cantSplit/>
          <w:trHeight w:val="1219"/>
        </w:trPr>
        <w:tc>
          <w:tcPr>
            <w:tcW w:w="1095" w:type="dxa"/>
            <w:shd w:val="clear" w:color="auto" w:fill="auto"/>
          </w:tcPr>
          <w:p w14:paraId="503AF753" w14:textId="77777777" w:rsidR="00EE1389" w:rsidRPr="007C4A13" w:rsidRDefault="00EE1389">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54" w14:textId="77777777" w:rsidR="00EE1389" w:rsidRPr="007C4A13" w:rsidRDefault="004337EE" w:rsidP="00014939">
            <w:pPr>
              <w:rPr>
                <w:i/>
                <w:highlight w:val="yellow"/>
                <w:lang w:val="en-GB" w:eastAsia="fr-FR"/>
              </w:rPr>
            </w:pPr>
            <w:r w:rsidRPr="007C4A13">
              <w:rPr>
                <w:i/>
                <w:highlight w:val="yellow"/>
                <w:lang w:val="en-GB" w:eastAsia="fr-FR"/>
              </w:rPr>
              <w:t>10.2.2. SELECTION CRITERIA</w:t>
            </w:r>
          </w:p>
        </w:tc>
        <w:tc>
          <w:tcPr>
            <w:tcW w:w="900" w:type="dxa"/>
            <w:shd w:val="clear" w:color="auto" w:fill="auto"/>
          </w:tcPr>
          <w:p w14:paraId="503AF755" w14:textId="77777777" w:rsidR="00EE1389" w:rsidRPr="007C4A13" w:rsidRDefault="004337EE" w:rsidP="007C4A13">
            <w:pPr>
              <w:jc w:val="center"/>
              <w:rPr>
                <w:highlight w:val="yellow"/>
                <w:lang w:val="en-GB" w:eastAsia="fr-FR"/>
              </w:rPr>
            </w:pPr>
            <w:r w:rsidRPr="007C4A13">
              <w:rPr>
                <w:highlight w:val="yellow"/>
                <w:lang w:val="en-GB" w:eastAsia="fr-FR"/>
              </w:rPr>
              <w:t>F</w:t>
            </w:r>
          </w:p>
        </w:tc>
        <w:tc>
          <w:tcPr>
            <w:tcW w:w="900" w:type="dxa"/>
            <w:shd w:val="clear" w:color="auto" w:fill="auto"/>
          </w:tcPr>
          <w:p w14:paraId="503AF756" w14:textId="77777777" w:rsidR="00EE1389" w:rsidRPr="007C4A13" w:rsidRDefault="004337EE" w:rsidP="007C4A13">
            <w:pPr>
              <w:jc w:val="center"/>
              <w:rPr>
                <w:highlight w:val="yellow"/>
                <w:lang w:val="en-GB" w:eastAsia="fr-FR"/>
              </w:rPr>
            </w:pPr>
            <w:r w:rsidRPr="007C4A13">
              <w:rPr>
                <w:highlight w:val="yellow"/>
                <w:lang w:val="en-GB" w:eastAsia="fr-FR"/>
              </w:rPr>
              <w:t>58</w:t>
            </w:r>
          </w:p>
        </w:tc>
        <w:tc>
          <w:tcPr>
            <w:tcW w:w="5940" w:type="dxa"/>
            <w:shd w:val="clear" w:color="auto" w:fill="auto"/>
          </w:tcPr>
          <w:p w14:paraId="503AF757" w14:textId="77777777" w:rsidR="004337EE" w:rsidRPr="007C4A13" w:rsidRDefault="004337EE" w:rsidP="004337EE">
            <w:pPr>
              <w:rPr>
                <w:i/>
                <w:highlight w:val="yellow"/>
                <w:lang w:val="en-GB" w:eastAsia="fr-FR"/>
              </w:rPr>
            </w:pPr>
            <w:r w:rsidRPr="007C4A13">
              <w:rPr>
                <w:i/>
                <w:highlight w:val="yellow"/>
                <w:lang w:val="en-GB" w:eastAsia="fr-FR"/>
              </w:rPr>
              <w:t>"Selection criteria were not met at 5 occasions as reported in</w:t>
            </w:r>
          </w:p>
          <w:p w14:paraId="503AF758" w14:textId="77777777" w:rsidR="00EE1389" w:rsidRPr="001762BC" w:rsidRDefault="004337EE" w:rsidP="004337EE">
            <w:pPr>
              <w:rPr>
                <w:i/>
                <w:highlight w:val="yellow"/>
                <w:lang w:eastAsia="fr-FR"/>
              </w:rPr>
            </w:pPr>
            <w:r w:rsidRPr="001762BC">
              <w:rPr>
                <w:i/>
                <w:highlight w:val="yellow"/>
                <w:lang w:eastAsia="fr-FR"/>
              </w:rPr>
              <w:t xml:space="preserve">Table 10–5 </w:t>
            </w:r>
            <w:proofErr w:type="spellStart"/>
            <w:r w:rsidRPr="001762BC">
              <w:rPr>
                <w:i/>
                <w:highlight w:val="yellow"/>
                <w:lang w:eastAsia="fr-FR"/>
              </w:rPr>
              <w:t>below</w:t>
            </w:r>
            <w:proofErr w:type="spellEnd"/>
            <w:r w:rsidRPr="001762BC">
              <w:rPr>
                <w:i/>
                <w:highlight w:val="yellow"/>
                <w:lang w:eastAsia="fr-FR"/>
              </w:rPr>
              <w:t>."</w:t>
            </w:r>
          </w:p>
          <w:p w14:paraId="503AF759" w14:textId="77777777" w:rsidR="004337EE" w:rsidRPr="007C4A13" w:rsidRDefault="004337EE" w:rsidP="004337EE">
            <w:pPr>
              <w:rPr>
                <w:highlight w:val="yellow"/>
                <w:lang w:eastAsia="fr-FR"/>
              </w:rPr>
            </w:pPr>
            <w:r w:rsidRPr="007C4A13">
              <w:rPr>
                <w:highlight w:val="yellow"/>
                <w:lang w:eastAsia="fr-FR"/>
              </w:rPr>
              <w:t>La mise en page est incorrecte.</w:t>
            </w:r>
          </w:p>
        </w:tc>
        <w:tc>
          <w:tcPr>
            <w:tcW w:w="2160" w:type="dxa"/>
            <w:shd w:val="clear" w:color="auto" w:fill="auto"/>
          </w:tcPr>
          <w:p w14:paraId="503AF75A" w14:textId="77777777" w:rsidR="00EE1389" w:rsidRPr="007C4A13" w:rsidRDefault="004337EE" w:rsidP="00014939">
            <w:pPr>
              <w:rPr>
                <w:highlight w:val="yellow"/>
                <w:lang w:eastAsia="fr-FR"/>
              </w:rPr>
            </w:pPr>
            <w:r w:rsidRPr="007C4A13">
              <w:rPr>
                <w:highlight w:val="yellow"/>
                <w:lang w:eastAsia="fr-FR"/>
              </w:rPr>
              <w:t>NA</w:t>
            </w:r>
          </w:p>
        </w:tc>
      </w:tr>
      <w:tr w:rsidR="00ED0C0E" w:rsidRPr="00ED0C0E" w14:paraId="503AF762" w14:textId="77777777" w:rsidTr="007C4A13">
        <w:trPr>
          <w:cantSplit/>
          <w:trHeight w:val="1219"/>
        </w:trPr>
        <w:tc>
          <w:tcPr>
            <w:tcW w:w="1095" w:type="dxa"/>
            <w:shd w:val="clear" w:color="auto" w:fill="auto"/>
          </w:tcPr>
          <w:p w14:paraId="503AF75C" w14:textId="77777777" w:rsidR="00ED0C0E" w:rsidRPr="007C4A13" w:rsidRDefault="00ED0C0E">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5D" w14:textId="77777777" w:rsidR="00ED0C0E" w:rsidRPr="007C4A13" w:rsidRDefault="00ED0C0E" w:rsidP="007C4A13">
            <w:pPr>
              <w:jc w:val="left"/>
              <w:rPr>
                <w:i/>
                <w:highlight w:val="yellow"/>
                <w:lang w:val="en-GB"/>
              </w:rPr>
            </w:pPr>
            <w:r w:rsidRPr="007C4A13">
              <w:rPr>
                <w:i/>
                <w:highlight w:val="yellow"/>
                <w:lang w:val="en-GB"/>
              </w:rPr>
              <w:t>10.2.4. PK SAMPLING TIMES</w:t>
            </w:r>
          </w:p>
        </w:tc>
        <w:tc>
          <w:tcPr>
            <w:tcW w:w="900" w:type="dxa"/>
            <w:shd w:val="clear" w:color="auto" w:fill="auto"/>
          </w:tcPr>
          <w:p w14:paraId="503AF75E" w14:textId="77777777" w:rsidR="00ED0C0E" w:rsidRPr="007C4A13" w:rsidRDefault="00ED0C0E" w:rsidP="007C4A13">
            <w:pPr>
              <w:jc w:val="center"/>
              <w:rPr>
                <w:highlight w:val="yellow"/>
                <w:lang w:val="en-GB"/>
              </w:rPr>
            </w:pPr>
            <w:r w:rsidRPr="007C4A13">
              <w:rPr>
                <w:highlight w:val="yellow"/>
                <w:lang w:val="en-GB"/>
              </w:rPr>
              <w:t>L</w:t>
            </w:r>
          </w:p>
        </w:tc>
        <w:tc>
          <w:tcPr>
            <w:tcW w:w="900" w:type="dxa"/>
            <w:shd w:val="clear" w:color="auto" w:fill="auto"/>
          </w:tcPr>
          <w:p w14:paraId="503AF75F" w14:textId="77777777" w:rsidR="00ED0C0E" w:rsidRPr="007C4A13" w:rsidRDefault="00ED0C0E" w:rsidP="007C4A13">
            <w:pPr>
              <w:jc w:val="center"/>
              <w:rPr>
                <w:highlight w:val="yellow"/>
                <w:lang w:val="en-GB" w:eastAsia="fr-FR"/>
              </w:rPr>
            </w:pPr>
            <w:r w:rsidRPr="007C4A13">
              <w:rPr>
                <w:highlight w:val="yellow"/>
                <w:lang w:val="en-GB"/>
              </w:rPr>
              <w:t>60</w:t>
            </w:r>
          </w:p>
        </w:tc>
        <w:tc>
          <w:tcPr>
            <w:tcW w:w="5940" w:type="dxa"/>
            <w:shd w:val="clear" w:color="auto" w:fill="auto"/>
          </w:tcPr>
          <w:p w14:paraId="503AF760" w14:textId="77777777" w:rsidR="00ED0C0E" w:rsidRPr="007C4A13" w:rsidRDefault="00ED0C0E" w:rsidP="00DB4222">
            <w:pPr>
              <w:rPr>
                <w:i/>
                <w:highlight w:val="yellow"/>
                <w:lang w:eastAsia="fr-FR"/>
              </w:rPr>
            </w:pPr>
            <w:r w:rsidRPr="007C4A13">
              <w:rPr>
                <w:highlight w:val="yellow"/>
                <w:lang w:eastAsia="fr-FR"/>
              </w:rPr>
              <w:t>La référence supportant cette section est manquante.</w:t>
            </w:r>
          </w:p>
        </w:tc>
        <w:tc>
          <w:tcPr>
            <w:tcW w:w="2160" w:type="dxa"/>
            <w:shd w:val="clear" w:color="auto" w:fill="auto"/>
          </w:tcPr>
          <w:p w14:paraId="503AF761" w14:textId="77777777" w:rsidR="00ED0C0E" w:rsidRPr="007C4A13" w:rsidRDefault="002E0105" w:rsidP="005226E5">
            <w:pPr>
              <w:rPr>
                <w:highlight w:val="yellow"/>
                <w:lang w:eastAsia="fr-FR"/>
              </w:rPr>
            </w:pPr>
            <w:r w:rsidRPr="007C4A13">
              <w:rPr>
                <w:highlight w:val="yellow"/>
                <w:lang w:eastAsia="fr-FR"/>
              </w:rPr>
              <w:t>Non identifié</w:t>
            </w:r>
          </w:p>
        </w:tc>
      </w:tr>
      <w:tr w:rsidR="00D11411" w:rsidRPr="005F6D59" w14:paraId="503AF76D" w14:textId="77777777" w:rsidTr="007C4A13">
        <w:trPr>
          <w:cantSplit/>
          <w:trHeight w:val="1219"/>
        </w:trPr>
        <w:tc>
          <w:tcPr>
            <w:tcW w:w="1095" w:type="dxa"/>
            <w:shd w:val="clear" w:color="auto" w:fill="auto"/>
          </w:tcPr>
          <w:p w14:paraId="503AF763" w14:textId="77777777" w:rsidR="00D11411" w:rsidRPr="007C4A13" w:rsidRDefault="00D11411">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64" w14:textId="77777777" w:rsidR="00D11411" w:rsidRPr="007C4A13" w:rsidRDefault="00D11411" w:rsidP="007C4A13">
            <w:pPr>
              <w:jc w:val="left"/>
              <w:rPr>
                <w:i/>
                <w:highlight w:val="yellow"/>
                <w:lang w:val="en-GB"/>
              </w:rPr>
            </w:pPr>
            <w:r w:rsidRPr="007C4A13">
              <w:rPr>
                <w:i/>
                <w:highlight w:val="yellow"/>
                <w:lang w:val="en-GB"/>
              </w:rPr>
              <w:t>10.2.4. PK SAMPLING TIMES</w:t>
            </w:r>
          </w:p>
        </w:tc>
        <w:tc>
          <w:tcPr>
            <w:tcW w:w="900" w:type="dxa"/>
            <w:shd w:val="clear" w:color="auto" w:fill="auto"/>
          </w:tcPr>
          <w:p w14:paraId="503AF765" w14:textId="77777777" w:rsidR="00D11411" w:rsidRPr="007C4A13" w:rsidRDefault="00D11411" w:rsidP="007C4A13">
            <w:pPr>
              <w:jc w:val="center"/>
              <w:rPr>
                <w:highlight w:val="yellow"/>
                <w:lang w:val="en-GB"/>
              </w:rPr>
            </w:pPr>
            <w:r w:rsidRPr="007C4A13">
              <w:rPr>
                <w:highlight w:val="yellow"/>
                <w:lang w:val="en-GB"/>
              </w:rPr>
              <w:t>O</w:t>
            </w:r>
          </w:p>
        </w:tc>
        <w:tc>
          <w:tcPr>
            <w:tcW w:w="900" w:type="dxa"/>
            <w:shd w:val="clear" w:color="auto" w:fill="auto"/>
          </w:tcPr>
          <w:p w14:paraId="503AF766" w14:textId="77777777" w:rsidR="00D11411" w:rsidRPr="007C4A13" w:rsidRDefault="00D11411" w:rsidP="007C4A13">
            <w:pPr>
              <w:jc w:val="center"/>
              <w:rPr>
                <w:highlight w:val="yellow"/>
                <w:lang w:val="en-GB" w:eastAsia="fr-FR"/>
              </w:rPr>
            </w:pPr>
            <w:r w:rsidRPr="007C4A13">
              <w:rPr>
                <w:highlight w:val="yellow"/>
                <w:lang w:val="en-GB"/>
              </w:rPr>
              <w:t>60</w:t>
            </w:r>
          </w:p>
        </w:tc>
        <w:tc>
          <w:tcPr>
            <w:tcW w:w="5940" w:type="dxa"/>
            <w:shd w:val="clear" w:color="auto" w:fill="auto"/>
          </w:tcPr>
          <w:p w14:paraId="503AF767" w14:textId="77777777" w:rsidR="00D11411" w:rsidRPr="007C4A13" w:rsidRDefault="00D11411" w:rsidP="007C4A13">
            <w:pPr>
              <w:pStyle w:val="B1"/>
              <w:numPr>
                <w:ilvl w:val="0"/>
                <w:numId w:val="0"/>
              </w:numPr>
              <w:rPr>
                <w:highlight w:val="yellow"/>
                <w:lang w:val="en-GB"/>
              </w:rPr>
            </w:pPr>
            <w:r w:rsidRPr="007C4A13">
              <w:rPr>
                <w:highlight w:val="yellow"/>
                <w:lang w:val="en-GB"/>
              </w:rPr>
              <w:t>"Details on PK sampling times are given in section 9.1 (</w:t>
            </w:r>
            <w:r w:rsidRPr="007C4A13">
              <w:rPr>
                <w:b/>
                <w:highlight w:val="yellow"/>
                <w:lang w:val="en-GB"/>
              </w:rPr>
              <w:t>Table 9–2</w:t>
            </w:r>
            <w:r w:rsidRPr="007C4A13">
              <w:rPr>
                <w:highlight w:val="yellow"/>
                <w:lang w:val="en-GB"/>
              </w:rPr>
              <w:t>)."</w:t>
            </w:r>
          </w:p>
          <w:p w14:paraId="503AF768" w14:textId="77777777" w:rsidR="007C4C50" w:rsidRPr="007C4A13" w:rsidRDefault="007C4C50" w:rsidP="007C4A13">
            <w:pPr>
              <w:pStyle w:val="B1"/>
              <w:numPr>
                <w:ilvl w:val="0"/>
                <w:numId w:val="0"/>
              </w:numPr>
              <w:rPr>
                <w:highlight w:val="yellow"/>
                <w:lang w:val="en-GB"/>
              </w:rPr>
            </w:pPr>
          </w:p>
          <w:p w14:paraId="503AF769" w14:textId="77777777" w:rsidR="00D11411" w:rsidRPr="007C4A13" w:rsidRDefault="00D11411" w:rsidP="007C4A13">
            <w:pPr>
              <w:pStyle w:val="B1"/>
              <w:numPr>
                <w:ilvl w:val="0"/>
                <w:numId w:val="0"/>
              </w:numPr>
              <w:rPr>
                <w:highlight w:val="yellow"/>
              </w:rPr>
            </w:pPr>
            <w:r w:rsidRPr="007C4A13">
              <w:rPr>
                <w:highlight w:val="yellow"/>
              </w:rPr>
              <w:t>Le tableau 9-2 ne correspond pas aux "</w:t>
            </w:r>
            <w:r w:rsidRPr="007C4A13">
              <w:rPr>
                <w:i/>
                <w:highlight w:val="yellow"/>
              </w:rPr>
              <w:t>Details on PK sampling times".</w:t>
            </w:r>
          </w:p>
        </w:tc>
        <w:tc>
          <w:tcPr>
            <w:tcW w:w="2160" w:type="dxa"/>
            <w:shd w:val="clear" w:color="auto" w:fill="auto"/>
          </w:tcPr>
          <w:p w14:paraId="503AF76A" w14:textId="77777777" w:rsidR="000622F2" w:rsidRPr="007C4A13" w:rsidRDefault="000622F2" w:rsidP="00C14A54">
            <w:pPr>
              <w:rPr>
                <w:highlight w:val="yellow"/>
                <w:lang w:eastAsia="fr-FR"/>
              </w:rPr>
            </w:pPr>
            <w:r w:rsidRPr="007C4A13">
              <w:rPr>
                <w:highlight w:val="yellow"/>
                <w:lang w:eastAsia="fr-FR"/>
              </w:rPr>
              <w:t>9.1, p 34</w:t>
            </w:r>
          </w:p>
          <w:p w14:paraId="503AF76B" w14:textId="77777777" w:rsidR="000622F2" w:rsidRPr="007C4A13" w:rsidRDefault="000622F2" w:rsidP="00C14A54">
            <w:pPr>
              <w:rPr>
                <w:highlight w:val="yellow"/>
                <w:lang w:eastAsia="fr-FR"/>
              </w:rPr>
            </w:pPr>
            <w:r w:rsidRPr="007C4A13">
              <w:rPr>
                <w:highlight w:val="yellow"/>
                <w:lang w:eastAsia="fr-FR"/>
              </w:rPr>
              <w:t>9.4.1</w:t>
            </w:r>
            <w:r w:rsidR="00D11411" w:rsidRPr="007C4A13">
              <w:rPr>
                <w:highlight w:val="yellow"/>
                <w:lang w:eastAsia="fr-FR"/>
              </w:rPr>
              <w:t>, p 3</w:t>
            </w:r>
            <w:r w:rsidRPr="007C4A13">
              <w:rPr>
                <w:highlight w:val="yellow"/>
                <w:lang w:eastAsia="fr-FR"/>
              </w:rPr>
              <w:t>9</w:t>
            </w:r>
          </w:p>
          <w:p w14:paraId="503AF76C" w14:textId="77777777" w:rsidR="00D11411" w:rsidRPr="007C4A13" w:rsidRDefault="00D11411" w:rsidP="00C14A54">
            <w:pPr>
              <w:rPr>
                <w:highlight w:val="yellow"/>
                <w:lang w:eastAsia="fr-FR"/>
              </w:rPr>
            </w:pPr>
          </w:p>
        </w:tc>
      </w:tr>
      <w:tr w:rsidR="00EE1389" w:rsidRPr="00A7561D" w14:paraId="503AF774" w14:textId="77777777" w:rsidTr="007C4A13">
        <w:trPr>
          <w:cantSplit/>
          <w:trHeight w:val="1219"/>
        </w:trPr>
        <w:tc>
          <w:tcPr>
            <w:tcW w:w="1095" w:type="dxa"/>
            <w:shd w:val="clear" w:color="auto" w:fill="auto"/>
          </w:tcPr>
          <w:p w14:paraId="503AF76E" w14:textId="77777777" w:rsidR="00EE1389" w:rsidRPr="007C4A13" w:rsidRDefault="00EE1389">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6F" w14:textId="77777777" w:rsidR="00EE1389" w:rsidRPr="007C4A13" w:rsidRDefault="00A7561D" w:rsidP="007C4A13">
            <w:pPr>
              <w:jc w:val="left"/>
              <w:rPr>
                <w:i/>
                <w:highlight w:val="yellow"/>
              </w:rPr>
            </w:pPr>
            <w:r w:rsidRPr="007C4A13">
              <w:rPr>
                <w:i/>
                <w:highlight w:val="yellow"/>
              </w:rPr>
              <w:t>10.2.5. INFUSION RATE</w:t>
            </w:r>
          </w:p>
        </w:tc>
        <w:tc>
          <w:tcPr>
            <w:tcW w:w="900" w:type="dxa"/>
            <w:shd w:val="clear" w:color="auto" w:fill="auto"/>
          </w:tcPr>
          <w:p w14:paraId="503AF770" w14:textId="77777777" w:rsidR="00EE1389" w:rsidRPr="007C4A13" w:rsidRDefault="00A7561D" w:rsidP="007C4A13">
            <w:pPr>
              <w:jc w:val="center"/>
              <w:rPr>
                <w:highlight w:val="yellow"/>
              </w:rPr>
            </w:pPr>
            <w:r w:rsidRPr="007C4A13">
              <w:rPr>
                <w:highlight w:val="yellow"/>
              </w:rPr>
              <w:t>L</w:t>
            </w:r>
          </w:p>
        </w:tc>
        <w:tc>
          <w:tcPr>
            <w:tcW w:w="900" w:type="dxa"/>
            <w:shd w:val="clear" w:color="auto" w:fill="auto"/>
          </w:tcPr>
          <w:p w14:paraId="503AF771" w14:textId="77777777" w:rsidR="00EE1389" w:rsidRPr="007C4A13" w:rsidRDefault="00A7561D" w:rsidP="007C4A13">
            <w:pPr>
              <w:jc w:val="center"/>
              <w:rPr>
                <w:highlight w:val="yellow"/>
              </w:rPr>
            </w:pPr>
            <w:r w:rsidRPr="007C4A13">
              <w:rPr>
                <w:highlight w:val="yellow"/>
              </w:rPr>
              <w:t>60</w:t>
            </w:r>
          </w:p>
        </w:tc>
        <w:tc>
          <w:tcPr>
            <w:tcW w:w="5940" w:type="dxa"/>
            <w:shd w:val="clear" w:color="auto" w:fill="auto"/>
          </w:tcPr>
          <w:p w14:paraId="503AF772" w14:textId="77777777" w:rsidR="00EE1389" w:rsidRPr="007C4A13" w:rsidRDefault="00A7561D" w:rsidP="007C4A13">
            <w:pPr>
              <w:pStyle w:val="B1"/>
              <w:numPr>
                <w:ilvl w:val="0"/>
                <w:numId w:val="0"/>
              </w:numPr>
              <w:rPr>
                <w:highlight w:val="yellow"/>
              </w:rPr>
            </w:pPr>
            <w:r w:rsidRPr="007C4A13">
              <w:rPr>
                <w:highlight w:val="yellow"/>
              </w:rPr>
              <w:t>La référence supportant cette section est manquante.</w:t>
            </w:r>
          </w:p>
        </w:tc>
        <w:tc>
          <w:tcPr>
            <w:tcW w:w="2160" w:type="dxa"/>
            <w:shd w:val="clear" w:color="auto" w:fill="auto"/>
          </w:tcPr>
          <w:p w14:paraId="503AF773" w14:textId="77777777" w:rsidR="00EE1389" w:rsidRPr="007C4A13" w:rsidRDefault="00777979" w:rsidP="005226E5">
            <w:pPr>
              <w:rPr>
                <w:highlight w:val="yellow"/>
                <w:lang w:eastAsia="fr-FR"/>
              </w:rPr>
            </w:pPr>
            <w:r w:rsidRPr="007C4A13">
              <w:rPr>
                <w:highlight w:val="yellow"/>
                <w:lang w:eastAsia="fr-FR"/>
              </w:rPr>
              <w:t>Non identifié</w:t>
            </w:r>
          </w:p>
        </w:tc>
      </w:tr>
      <w:tr w:rsidR="00EE1389" w:rsidRPr="00BC715D" w14:paraId="503AF77D" w14:textId="77777777" w:rsidTr="007C4A13">
        <w:trPr>
          <w:cantSplit/>
          <w:trHeight w:val="1219"/>
        </w:trPr>
        <w:tc>
          <w:tcPr>
            <w:tcW w:w="1095" w:type="dxa"/>
            <w:shd w:val="clear" w:color="auto" w:fill="auto"/>
          </w:tcPr>
          <w:p w14:paraId="503AF775" w14:textId="77777777" w:rsidR="00EE1389" w:rsidRPr="007C4A13" w:rsidRDefault="00EE1389">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76" w14:textId="77777777" w:rsidR="00EE1389" w:rsidRPr="007C4A13" w:rsidRDefault="00BC715D" w:rsidP="007C4A13">
            <w:pPr>
              <w:jc w:val="left"/>
              <w:rPr>
                <w:i/>
                <w:highlight w:val="yellow"/>
                <w:lang w:val="en-GB"/>
              </w:rPr>
            </w:pPr>
            <w:r w:rsidRPr="007C4A13">
              <w:rPr>
                <w:i/>
                <w:highlight w:val="yellow"/>
              </w:rPr>
              <w:t>10.2</w:t>
            </w:r>
            <w:r w:rsidRPr="007C4A13">
              <w:rPr>
                <w:i/>
                <w:highlight w:val="yellow"/>
                <w:lang w:val="en-GB"/>
              </w:rPr>
              <w:t>.6. IgG ASSAY OUTLIERS</w:t>
            </w:r>
          </w:p>
        </w:tc>
        <w:tc>
          <w:tcPr>
            <w:tcW w:w="900" w:type="dxa"/>
            <w:shd w:val="clear" w:color="auto" w:fill="auto"/>
          </w:tcPr>
          <w:p w14:paraId="503AF777" w14:textId="77777777" w:rsidR="00EE1389" w:rsidRPr="007C4A13" w:rsidRDefault="00BC715D" w:rsidP="007C4A13">
            <w:pPr>
              <w:jc w:val="center"/>
              <w:rPr>
                <w:highlight w:val="yellow"/>
                <w:lang w:val="en-GB"/>
              </w:rPr>
            </w:pPr>
            <w:r w:rsidRPr="007C4A13">
              <w:rPr>
                <w:highlight w:val="yellow"/>
                <w:lang w:val="en-GB"/>
              </w:rPr>
              <w:t>F</w:t>
            </w:r>
          </w:p>
        </w:tc>
        <w:tc>
          <w:tcPr>
            <w:tcW w:w="900" w:type="dxa"/>
            <w:shd w:val="clear" w:color="auto" w:fill="auto"/>
          </w:tcPr>
          <w:p w14:paraId="503AF778" w14:textId="77777777" w:rsidR="00EE1389" w:rsidRPr="007C4A13" w:rsidRDefault="00BC715D" w:rsidP="007C4A13">
            <w:pPr>
              <w:jc w:val="center"/>
              <w:rPr>
                <w:highlight w:val="yellow"/>
                <w:lang w:val="en-GB"/>
              </w:rPr>
            </w:pPr>
            <w:r w:rsidRPr="007C4A13">
              <w:rPr>
                <w:highlight w:val="yellow"/>
                <w:lang w:val="en-GB"/>
              </w:rPr>
              <w:t>61</w:t>
            </w:r>
          </w:p>
        </w:tc>
        <w:tc>
          <w:tcPr>
            <w:tcW w:w="5940" w:type="dxa"/>
            <w:shd w:val="clear" w:color="auto" w:fill="auto"/>
          </w:tcPr>
          <w:p w14:paraId="503AF779" w14:textId="77777777" w:rsidR="00BC715D" w:rsidRPr="007C4A13" w:rsidRDefault="00BC715D" w:rsidP="00BC715D">
            <w:pPr>
              <w:rPr>
                <w:i/>
                <w:highlight w:val="yellow"/>
                <w:lang w:val="en-GB" w:eastAsia="fr-FR"/>
              </w:rPr>
            </w:pPr>
            <w:r w:rsidRPr="007C4A13">
              <w:rPr>
                <w:highlight w:val="yellow"/>
                <w:lang w:val="en-GB" w:eastAsia="fr-FR"/>
              </w:rPr>
              <w:t>"</w:t>
            </w:r>
            <w:r w:rsidRPr="007C4A13">
              <w:rPr>
                <w:i/>
                <w:highlight w:val="yellow"/>
                <w:lang w:val="en-GB" w:eastAsia="fr-FR"/>
              </w:rPr>
              <w:t>For the evaluation of IgG trough levels: outliers were detected when total IgG trough values differed significantly from the other total IgG trough values observed in the same patient and/or with an absolute difference between total IgG and sum of IgG subclasses above 20%. Such values observed during the study are given in</w:t>
            </w:r>
          </w:p>
          <w:p w14:paraId="503AF77A" w14:textId="77777777" w:rsidR="00EE1389" w:rsidRPr="007C4A13" w:rsidRDefault="00BC715D" w:rsidP="00BC715D">
            <w:pPr>
              <w:rPr>
                <w:highlight w:val="yellow"/>
                <w:lang w:val="en-GB" w:eastAsia="fr-FR"/>
              </w:rPr>
            </w:pPr>
            <w:r w:rsidRPr="007C4A13">
              <w:rPr>
                <w:i/>
                <w:highlight w:val="yellow"/>
                <w:lang w:val="en-GB" w:eastAsia="fr-FR"/>
              </w:rPr>
              <w:t>Table 10–7 below.</w:t>
            </w:r>
            <w:r w:rsidRPr="007C4A13">
              <w:rPr>
                <w:highlight w:val="yellow"/>
                <w:lang w:val="en-GB" w:eastAsia="fr-FR"/>
              </w:rPr>
              <w:t>"</w:t>
            </w:r>
          </w:p>
          <w:p w14:paraId="503AF77B" w14:textId="77777777" w:rsidR="00BC715D" w:rsidRPr="007C4A13" w:rsidRDefault="00BC715D" w:rsidP="00BC715D">
            <w:pPr>
              <w:rPr>
                <w:highlight w:val="yellow"/>
                <w:lang w:eastAsia="fr-FR"/>
              </w:rPr>
            </w:pPr>
            <w:r w:rsidRPr="007C4A13">
              <w:rPr>
                <w:highlight w:val="yellow"/>
                <w:lang w:eastAsia="fr-FR"/>
              </w:rPr>
              <w:t>La mise en page est incorrecte.</w:t>
            </w:r>
          </w:p>
        </w:tc>
        <w:tc>
          <w:tcPr>
            <w:tcW w:w="2160" w:type="dxa"/>
            <w:shd w:val="clear" w:color="auto" w:fill="auto"/>
          </w:tcPr>
          <w:p w14:paraId="503AF77C" w14:textId="77777777" w:rsidR="00EE1389" w:rsidRPr="007C4A13" w:rsidRDefault="00BC715D" w:rsidP="005226E5">
            <w:pPr>
              <w:rPr>
                <w:highlight w:val="yellow"/>
                <w:lang w:eastAsia="fr-FR"/>
              </w:rPr>
            </w:pPr>
            <w:r w:rsidRPr="007C4A13">
              <w:rPr>
                <w:highlight w:val="yellow"/>
                <w:lang w:eastAsia="fr-FR"/>
              </w:rPr>
              <w:t>NA</w:t>
            </w:r>
          </w:p>
        </w:tc>
      </w:tr>
      <w:tr w:rsidR="00D437DE" w:rsidRPr="007C4A13" w14:paraId="503AF786" w14:textId="77777777" w:rsidTr="007C4A13">
        <w:trPr>
          <w:cantSplit/>
          <w:trHeight w:val="1219"/>
        </w:trPr>
        <w:tc>
          <w:tcPr>
            <w:tcW w:w="1095" w:type="dxa"/>
            <w:shd w:val="clear" w:color="auto" w:fill="auto"/>
          </w:tcPr>
          <w:p w14:paraId="503AF77E" w14:textId="77777777" w:rsidR="00D437DE" w:rsidRPr="007C4A13" w:rsidRDefault="00D437DE">
            <w:pPr>
              <w:rPr>
                <w:highlight w:val="yellow"/>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7F" w14:textId="77777777" w:rsidR="00D437DE" w:rsidRPr="007C4A13" w:rsidRDefault="00D437DE" w:rsidP="007C4A13">
            <w:pPr>
              <w:jc w:val="left"/>
              <w:rPr>
                <w:i/>
                <w:highlight w:val="yellow"/>
                <w:lang w:val="en-GB"/>
              </w:rPr>
            </w:pPr>
            <w:r w:rsidRPr="007C4A13">
              <w:rPr>
                <w:i/>
                <w:highlight w:val="yellow"/>
                <w:lang w:val="en-GB"/>
              </w:rPr>
              <w:t>10.2.6. IgG ASSAY OUTLIERS</w:t>
            </w:r>
          </w:p>
        </w:tc>
        <w:tc>
          <w:tcPr>
            <w:tcW w:w="900" w:type="dxa"/>
            <w:shd w:val="clear" w:color="auto" w:fill="auto"/>
          </w:tcPr>
          <w:p w14:paraId="503AF780" w14:textId="77777777" w:rsidR="00D437DE" w:rsidRPr="007C4A13" w:rsidRDefault="00D437DE" w:rsidP="007C4A13">
            <w:pPr>
              <w:jc w:val="center"/>
              <w:rPr>
                <w:highlight w:val="yellow"/>
                <w:lang w:val="en-GB"/>
              </w:rPr>
            </w:pPr>
            <w:r w:rsidRPr="007C4A13">
              <w:rPr>
                <w:highlight w:val="yellow"/>
                <w:lang w:val="en-GB"/>
              </w:rPr>
              <w:t>F</w:t>
            </w:r>
          </w:p>
        </w:tc>
        <w:tc>
          <w:tcPr>
            <w:tcW w:w="900" w:type="dxa"/>
            <w:shd w:val="clear" w:color="auto" w:fill="auto"/>
          </w:tcPr>
          <w:p w14:paraId="503AF781" w14:textId="77777777" w:rsidR="00D437DE" w:rsidRPr="007C4A13" w:rsidRDefault="00D437DE" w:rsidP="007C4A13">
            <w:pPr>
              <w:jc w:val="center"/>
              <w:rPr>
                <w:highlight w:val="yellow"/>
                <w:lang w:val="en-GB"/>
              </w:rPr>
            </w:pPr>
            <w:r w:rsidRPr="007C4A13">
              <w:rPr>
                <w:highlight w:val="yellow"/>
                <w:lang w:val="en-GB"/>
              </w:rPr>
              <w:t>61</w:t>
            </w:r>
          </w:p>
        </w:tc>
        <w:tc>
          <w:tcPr>
            <w:tcW w:w="5940" w:type="dxa"/>
            <w:shd w:val="clear" w:color="auto" w:fill="auto"/>
          </w:tcPr>
          <w:p w14:paraId="503AF782" w14:textId="77777777" w:rsidR="0031035C" w:rsidRPr="007C4A13" w:rsidRDefault="0031035C" w:rsidP="0031035C">
            <w:pPr>
              <w:rPr>
                <w:i/>
                <w:highlight w:val="yellow"/>
                <w:lang w:val="en-GB" w:eastAsia="fr-FR"/>
              </w:rPr>
            </w:pPr>
            <w:r w:rsidRPr="007C4A13">
              <w:rPr>
                <w:highlight w:val="yellow"/>
                <w:lang w:val="en-GB" w:eastAsia="fr-FR"/>
              </w:rPr>
              <w:t>"</w:t>
            </w:r>
            <w:r w:rsidRPr="007C4A13">
              <w:rPr>
                <w:i/>
                <w:highlight w:val="yellow"/>
                <w:lang w:val="en-GB" w:eastAsia="fr-FR"/>
              </w:rPr>
              <w:t>For the determination of IGNG PK parameters: outliers were detected when total IgG values obtained at a given time point were inconsistent with other total IgG values obtained within the same patient and/or not in concordance with the sum of IgG subclasses (&gt; |20%|). Such values observed during the study are given in</w:t>
            </w:r>
          </w:p>
          <w:p w14:paraId="503AF783" w14:textId="77777777" w:rsidR="00D437DE" w:rsidRPr="007C4A13" w:rsidRDefault="0031035C" w:rsidP="0031035C">
            <w:pPr>
              <w:rPr>
                <w:highlight w:val="yellow"/>
                <w:lang w:val="en-GB" w:eastAsia="fr-FR"/>
              </w:rPr>
            </w:pPr>
            <w:r w:rsidRPr="007C4A13">
              <w:rPr>
                <w:i/>
                <w:highlight w:val="yellow"/>
                <w:lang w:val="en-GB" w:eastAsia="fr-FR"/>
              </w:rPr>
              <w:t>Table 10–8 and Table 10–9 below.</w:t>
            </w:r>
            <w:r w:rsidRPr="007C4A13">
              <w:rPr>
                <w:highlight w:val="yellow"/>
                <w:lang w:val="en-GB" w:eastAsia="fr-FR"/>
              </w:rPr>
              <w:t>"</w:t>
            </w:r>
          </w:p>
          <w:p w14:paraId="503AF784" w14:textId="77777777" w:rsidR="0031035C" w:rsidRPr="007C4A13" w:rsidRDefault="0031035C" w:rsidP="0031035C">
            <w:pPr>
              <w:rPr>
                <w:highlight w:val="yellow"/>
                <w:lang w:eastAsia="fr-FR"/>
              </w:rPr>
            </w:pPr>
            <w:r w:rsidRPr="007C4A13">
              <w:rPr>
                <w:highlight w:val="yellow"/>
                <w:lang w:eastAsia="fr-FR"/>
              </w:rPr>
              <w:t>La mise en page est incorrecte.</w:t>
            </w:r>
          </w:p>
        </w:tc>
        <w:tc>
          <w:tcPr>
            <w:tcW w:w="2160" w:type="dxa"/>
            <w:shd w:val="clear" w:color="auto" w:fill="auto"/>
          </w:tcPr>
          <w:p w14:paraId="503AF785" w14:textId="77777777" w:rsidR="00D437DE" w:rsidRPr="007C4A13" w:rsidRDefault="0031035C" w:rsidP="005226E5">
            <w:pPr>
              <w:rPr>
                <w:highlight w:val="yellow"/>
                <w:lang w:val="en-GB" w:eastAsia="fr-FR"/>
              </w:rPr>
            </w:pPr>
            <w:r w:rsidRPr="007C4A13">
              <w:rPr>
                <w:highlight w:val="yellow"/>
                <w:lang w:eastAsia="fr-FR"/>
              </w:rPr>
              <w:t>NA</w:t>
            </w:r>
          </w:p>
        </w:tc>
      </w:tr>
      <w:tr w:rsidR="00AB2926" w:rsidRPr="00AB2926" w14:paraId="503AF78E" w14:textId="77777777" w:rsidTr="007C4A13">
        <w:trPr>
          <w:cantSplit/>
          <w:trHeight w:val="1219"/>
        </w:trPr>
        <w:tc>
          <w:tcPr>
            <w:tcW w:w="1095" w:type="dxa"/>
            <w:shd w:val="clear" w:color="auto" w:fill="auto"/>
          </w:tcPr>
          <w:p w14:paraId="503AF787" w14:textId="77777777" w:rsidR="00AB2926" w:rsidRPr="007C4A13" w:rsidRDefault="00AB2926">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88" w14:textId="77777777" w:rsidR="00AB2926" w:rsidRPr="007C4A13" w:rsidRDefault="00AB2926" w:rsidP="007C4A13">
            <w:pPr>
              <w:jc w:val="left"/>
              <w:rPr>
                <w:i/>
                <w:highlight w:val="yellow"/>
                <w:lang w:val="en-GB"/>
              </w:rPr>
            </w:pPr>
            <w:r w:rsidRPr="007C4A13">
              <w:rPr>
                <w:i/>
                <w:highlight w:val="yellow"/>
                <w:lang w:val="en-GB"/>
              </w:rPr>
              <w:t>10.2.6. IgG ASSAY OUTLIERS</w:t>
            </w:r>
          </w:p>
          <w:p w14:paraId="503AF789" w14:textId="77777777" w:rsidR="00AB2926" w:rsidRPr="007C4A13" w:rsidRDefault="00AB2926" w:rsidP="007C4A13">
            <w:pPr>
              <w:jc w:val="left"/>
              <w:rPr>
                <w:i/>
                <w:highlight w:val="yellow"/>
                <w:lang w:val="en-GB"/>
              </w:rPr>
            </w:pPr>
            <w:r w:rsidRPr="007C4A13">
              <w:rPr>
                <w:i/>
                <w:highlight w:val="yellow"/>
                <w:lang w:val="en-GB"/>
              </w:rPr>
              <w:t>Table 10–7: Listing of Patients with a difference between total IgG and sum of IgG subclasses for trough samples</w:t>
            </w:r>
          </w:p>
        </w:tc>
        <w:tc>
          <w:tcPr>
            <w:tcW w:w="900" w:type="dxa"/>
            <w:shd w:val="clear" w:color="auto" w:fill="auto"/>
          </w:tcPr>
          <w:p w14:paraId="503AF78A" w14:textId="77777777" w:rsidR="00AB2926" w:rsidRPr="007C4A13" w:rsidRDefault="00AB2926" w:rsidP="007C4A13">
            <w:pPr>
              <w:jc w:val="center"/>
              <w:rPr>
                <w:highlight w:val="yellow"/>
                <w:lang w:val="en-GB"/>
              </w:rPr>
            </w:pPr>
            <w:r w:rsidRPr="007C4A13">
              <w:rPr>
                <w:highlight w:val="yellow"/>
                <w:lang w:val="en-GB"/>
              </w:rPr>
              <w:t>L</w:t>
            </w:r>
          </w:p>
        </w:tc>
        <w:tc>
          <w:tcPr>
            <w:tcW w:w="900" w:type="dxa"/>
            <w:shd w:val="clear" w:color="auto" w:fill="auto"/>
          </w:tcPr>
          <w:p w14:paraId="503AF78B" w14:textId="77777777" w:rsidR="00AB2926" w:rsidRPr="007C4A13" w:rsidRDefault="00AB2926" w:rsidP="007C4A13">
            <w:pPr>
              <w:jc w:val="center"/>
              <w:rPr>
                <w:highlight w:val="yellow"/>
              </w:rPr>
            </w:pPr>
            <w:r w:rsidRPr="007C4A13">
              <w:rPr>
                <w:highlight w:val="yellow"/>
                <w:lang w:val="en-GB"/>
              </w:rPr>
              <w:t>62</w:t>
            </w:r>
          </w:p>
        </w:tc>
        <w:tc>
          <w:tcPr>
            <w:tcW w:w="5940" w:type="dxa"/>
            <w:shd w:val="clear" w:color="auto" w:fill="auto"/>
          </w:tcPr>
          <w:p w14:paraId="503AF78C" w14:textId="77777777" w:rsidR="00AB2926" w:rsidRPr="007C4A13" w:rsidRDefault="00627ADC" w:rsidP="00EA1592">
            <w:pPr>
              <w:rPr>
                <w:highlight w:val="yellow"/>
              </w:rPr>
            </w:pPr>
            <w:r w:rsidRPr="007C4A13">
              <w:rPr>
                <w:highlight w:val="yellow"/>
                <w:lang w:eastAsia="fr-FR"/>
              </w:rPr>
              <w:t xml:space="preserve">La référence supportant les données </w:t>
            </w:r>
            <w:r w:rsidR="00AB2926" w:rsidRPr="007C4A13">
              <w:rPr>
                <w:highlight w:val="yellow"/>
              </w:rPr>
              <w:t>correspondant à la visite V1 pour les patients #3001, #4003 et #4006</w:t>
            </w:r>
            <w:r w:rsidRPr="007C4A13">
              <w:rPr>
                <w:highlight w:val="yellow"/>
              </w:rPr>
              <w:t>, est manquante.</w:t>
            </w:r>
          </w:p>
        </w:tc>
        <w:tc>
          <w:tcPr>
            <w:tcW w:w="2160" w:type="dxa"/>
            <w:shd w:val="clear" w:color="auto" w:fill="auto"/>
          </w:tcPr>
          <w:p w14:paraId="503AF78D" w14:textId="77777777" w:rsidR="00AB2926" w:rsidRPr="007C4A13" w:rsidRDefault="00777979" w:rsidP="005226E5">
            <w:pPr>
              <w:rPr>
                <w:highlight w:val="yellow"/>
                <w:lang w:eastAsia="fr-FR"/>
              </w:rPr>
            </w:pPr>
            <w:r w:rsidRPr="007C4A13">
              <w:rPr>
                <w:highlight w:val="yellow"/>
                <w:lang w:eastAsia="fr-FR"/>
              </w:rPr>
              <w:t>Non identifié</w:t>
            </w:r>
          </w:p>
        </w:tc>
      </w:tr>
      <w:tr w:rsidR="00AB2926" w:rsidRPr="007C4A13" w14:paraId="503AF798" w14:textId="77777777" w:rsidTr="007C4A13">
        <w:trPr>
          <w:cantSplit/>
          <w:trHeight w:val="1219"/>
        </w:trPr>
        <w:tc>
          <w:tcPr>
            <w:tcW w:w="1095" w:type="dxa"/>
            <w:shd w:val="clear" w:color="auto" w:fill="auto"/>
          </w:tcPr>
          <w:p w14:paraId="503AF78F" w14:textId="77777777" w:rsidR="00AB2926" w:rsidRPr="007C4A13" w:rsidRDefault="00AB2926">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90" w14:textId="77777777" w:rsidR="00614812" w:rsidRPr="007C4A13" w:rsidRDefault="00614812" w:rsidP="007C4A13">
            <w:pPr>
              <w:jc w:val="left"/>
              <w:rPr>
                <w:i/>
                <w:highlight w:val="yellow"/>
                <w:lang w:val="en-GB"/>
              </w:rPr>
            </w:pPr>
            <w:r w:rsidRPr="007C4A13">
              <w:rPr>
                <w:i/>
                <w:highlight w:val="yellow"/>
                <w:lang w:val="en-GB"/>
              </w:rPr>
              <w:t>10.2.6. IgG ASSAY OUTLIERS</w:t>
            </w:r>
          </w:p>
          <w:p w14:paraId="503AF791" w14:textId="77777777" w:rsidR="00AB2926" w:rsidRPr="007C4A13" w:rsidRDefault="00614812" w:rsidP="00C71967">
            <w:pPr>
              <w:rPr>
                <w:i/>
                <w:highlight w:val="yellow"/>
                <w:lang w:val="en-GB" w:eastAsia="fr-FR"/>
              </w:rPr>
            </w:pPr>
            <w:r w:rsidRPr="007C4A13">
              <w:rPr>
                <w:i/>
                <w:highlight w:val="yellow"/>
                <w:lang w:val="en-GB" w:eastAsia="fr-FR"/>
              </w:rPr>
              <w:t>Table 10–8 : Listing of patients with a difference between total IgG and sum of IgG subclasses for PK sampling times</w:t>
            </w:r>
          </w:p>
        </w:tc>
        <w:tc>
          <w:tcPr>
            <w:tcW w:w="900" w:type="dxa"/>
            <w:shd w:val="clear" w:color="auto" w:fill="auto"/>
          </w:tcPr>
          <w:p w14:paraId="503AF792" w14:textId="77777777" w:rsidR="00AB2926" w:rsidRPr="007C4A13" w:rsidRDefault="004B0602" w:rsidP="007C4A13">
            <w:pPr>
              <w:jc w:val="center"/>
              <w:rPr>
                <w:highlight w:val="yellow"/>
                <w:lang w:val="en-GB"/>
              </w:rPr>
            </w:pPr>
            <w:r w:rsidRPr="007C4A13">
              <w:rPr>
                <w:highlight w:val="yellow"/>
                <w:lang w:val="en-GB"/>
              </w:rPr>
              <w:t>I2</w:t>
            </w:r>
          </w:p>
        </w:tc>
        <w:tc>
          <w:tcPr>
            <w:tcW w:w="900" w:type="dxa"/>
            <w:shd w:val="clear" w:color="auto" w:fill="auto"/>
          </w:tcPr>
          <w:p w14:paraId="503AF793" w14:textId="77777777" w:rsidR="00AB2926" w:rsidRPr="007C4A13" w:rsidRDefault="004B0602" w:rsidP="007C4A13">
            <w:pPr>
              <w:jc w:val="center"/>
              <w:rPr>
                <w:highlight w:val="yellow"/>
                <w:lang w:val="en-GB"/>
              </w:rPr>
            </w:pPr>
            <w:r w:rsidRPr="007C4A13">
              <w:rPr>
                <w:highlight w:val="yellow"/>
                <w:lang w:val="en-GB"/>
              </w:rPr>
              <w:t>63</w:t>
            </w:r>
          </w:p>
        </w:tc>
        <w:tc>
          <w:tcPr>
            <w:tcW w:w="5940" w:type="dxa"/>
            <w:shd w:val="clear" w:color="auto" w:fill="auto"/>
          </w:tcPr>
          <w:p w14:paraId="503AF794" w14:textId="77777777" w:rsidR="00AB2926" w:rsidRPr="007C4A13" w:rsidRDefault="004B0602" w:rsidP="00C71967">
            <w:pPr>
              <w:rPr>
                <w:i/>
                <w:highlight w:val="yellow"/>
                <w:lang w:eastAsia="fr-FR"/>
              </w:rPr>
            </w:pPr>
            <w:r w:rsidRPr="007C4A13">
              <w:rPr>
                <w:i/>
                <w:highlight w:val="yellow"/>
                <w:lang w:eastAsia="fr-FR"/>
              </w:rPr>
              <w:t xml:space="preserve">"Patient 4006 (…) </w:t>
            </w:r>
            <w:proofErr w:type="spellStart"/>
            <w:r w:rsidRPr="007C4A13">
              <w:rPr>
                <w:i/>
                <w:highlight w:val="yellow"/>
                <w:lang w:eastAsia="fr-FR"/>
              </w:rPr>
              <w:t>sample</w:t>
            </w:r>
            <w:proofErr w:type="spellEnd"/>
            <w:r w:rsidRPr="007C4A13">
              <w:rPr>
                <w:i/>
                <w:highlight w:val="yellow"/>
                <w:lang w:eastAsia="fr-FR"/>
              </w:rPr>
              <w:t xml:space="preserve"> date=15/05/2007 (…) VISIT# V7+</w:t>
            </w:r>
            <w:r w:rsidRPr="007C4A13">
              <w:rPr>
                <w:b/>
                <w:i/>
                <w:highlight w:val="yellow"/>
                <w:lang w:eastAsia="fr-FR"/>
              </w:rPr>
              <w:t>12DAYS</w:t>
            </w:r>
            <w:r w:rsidRPr="007C4A13">
              <w:rPr>
                <w:i/>
                <w:highlight w:val="yellow"/>
                <w:lang w:eastAsia="fr-FR"/>
              </w:rPr>
              <w:t>".</w:t>
            </w:r>
          </w:p>
          <w:p w14:paraId="503AF795" w14:textId="77777777" w:rsidR="004B0602" w:rsidRPr="007C4A13" w:rsidRDefault="004B0602" w:rsidP="00C71967">
            <w:pPr>
              <w:rPr>
                <w:i/>
                <w:highlight w:val="yellow"/>
                <w:lang w:eastAsia="fr-FR"/>
              </w:rPr>
            </w:pPr>
            <w:r w:rsidRPr="007C4A13">
              <w:rPr>
                <w:i/>
                <w:highlight w:val="yellow"/>
                <w:lang w:eastAsia="fr-FR"/>
              </w:rPr>
              <w:t>La visite correspondant au prélèvement est "V7+</w:t>
            </w:r>
            <w:r w:rsidRPr="007C4A13">
              <w:rPr>
                <w:b/>
                <w:i/>
                <w:highlight w:val="yellow"/>
                <w:lang w:eastAsia="fr-FR"/>
              </w:rPr>
              <w:t>9DAYS</w:t>
            </w:r>
            <w:r w:rsidRPr="007C4A13">
              <w:rPr>
                <w:i/>
                <w:highlight w:val="yellow"/>
                <w:lang w:eastAsia="fr-FR"/>
              </w:rPr>
              <w:t>"</w:t>
            </w:r>
            <w:r w:rsidR="00241608" w:rsidRPr="007C4A13">
              <w:rPr>
                <w:i/>
                <w:highlight w:val="yellow"/>
                <w:lang w:eastAsia="fr-FR"/>
              </w:rPr>
              <w:t>.</w:t>
            </w:r>
          </w:p>
        </w:tc>
        <w:tc>
          <w:tcPr>
            <w:tcW w:w="2160" w:type="dxa"/>
            <w:shd w:val="clear" w:color="auto" w:fill="auto"/>
          </w:tcPr>
          <w:p w14:paraId="503AF796" w14:textId="77777777" w:rsidR="005A5834" w:rsidRPr="007C4A13" w:rsidRDefault="00F27F2A" w:rsidP="00C71967">
            <w:pPr>
              <w:rPr>
                <w:highlight w:val="yellow"/>
                <w:lang w:val="en-GB" w:eastAsia="fr-FR"/>
              </w:rPr>
            </w:pPr>
            <w:r w:rsidRPr="007C4A13">
              <w:rPr>
                <w:highlight w:val="yellow"/>
                <w:lang w:val="en-GB" w:eastAsia="fr-FR"/>
              </w:rPr>
              <w:t>16.2</w:t>
            </w:r>
            <w:r w:rsidR="00F46786" w:rsidRPr="007C4A13">
              <w:rPr>
                <w:highlight w:val="yellow"/>
                <w:lang w:val="en-GB" w:eastAsia="fr-FR"/>
              </w:rPr>
              <w:t>,</w:t>
            </w:r>
            <w:r w:rsidR="00241608" w:rsidRPr="007C4A13">
              <w:rPr>
                <w:highlight w:val="yellow"/>
                <w:lang w:val="en-GB" w:eastAsia="fr-FR"/>
              </w:rPr>
              <w:t xml:space="preserve"> listing 8.1.3,</w:t>
            </w:r>
            <w:r w:rsidR="00F46786" w:rsidRPr="007C4A13">
              <w:rPr>
                <w:highlight w:val="yellow"/>
                <w:lang w:val="en-GB" w:eastAsia="fr-FR"/>
              </w:rPr>
              <w:t xml:space="preserve"> </w:t>
            </w:r>
          </w:p>
          <w:p w14:paraId="503AF797" w14:textId="77777777" w:rsidR="00AB2926" w:rsidRPr="007C4A13" w:rsidRDefault="00F46786" w:rsidP="00C71967">
            <w:pPr>
              <w:rPr>
                <w:highlight w:val="yellow"/>
                <w:lang w:val="en-GB" w:eastAsia="fr-FR"/>
              </w:rPr>
            </w:pPr>
            <w:r w:rsidRPr="007C4A13">
              <w:rPr>
                <w:highlight w:val="yellow"/>
                <w:lang w:val="en-GB" w:eastAsia="fr-FR"/>
              </w:rPr>
              <w:t>p 2249</w:t>
            </w:r>
          </w:p>
        </w:tc>
      </w:tr>
      <w:tr w:rsidR="00AB2926" w:rsidRPr="00777979" w14:paraId="503AF7A0" w14:textId="77777777" w:rsidTr="007C4A13">
        <w:trPr>
          <w:cantSplit/>
          <w:trHeight w:val="1219"/>
        </w:trPr>
        <w:tc>
          <w:tcPr>
            <w:tcW w:w="1095" w:type="dxa"/>
            <w:shd w:val="clear" w:color="auto" w:fill="auto"/>
          </w:tcPr>
          <w:p w14:paraId="503AF799" w14:textId="77777777" w:rsidR="00AB2926" w:rsidRPr="007C4A13" w:rsidRDefault="00AB2926">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9A" w14:textId="77777777" w:rsidR="000C487B" w:rsidRPr="007C4A13" w:rsidRDefault="000C487B" w:rsidP="007C4A13">
            <w:pPr>
              <w:jc w:val="left"/>
              <w:rPr>
                <w:i/>
                <w:highlight w:val="yellow"/>
                <w:lang w:val="en-GB"/>
              </w:rPr>
            </w:pPr>
            <w:r w:rsidRPr="007C4A13">
              <w:rPr>
                <w:i/>
                <w:highlight w:val="yellow"/>
                <w:lang w:val="en-GB"/>
              </w:rPr>
              <w:t>10.2.6. IgG ASSAY OUTLIERS</w:t>
            </w:r>
          </w:p>
          <w:p w14:paraId="503AF79B" w14:textId="77777777" w:rsidR="00AB2926" w:rsidRPr="007C4A13" w:rsidRDefault="000C487B" w:rsidP="007C4A13">
            <w:pPr>
              <w:jc w:val="left"/>
              <w:rPr>
                <w:i/>
                <w:highlight w:val="yellow"/>
                <w:lang w:val="en-GB"/>
              </w:rPr>
            </w:pPr>
            <w:r w:rsidRPr="007C4A13">
              <w:rPr>
                <w:i/>
                <w:highlight w:val="yellow"/>
                <w:lang w:val="en-GB" w:eastAsia="fr-FR"/>
              </w:rPr>
              <w:t>Table 10–8 : Listing of patients with a difference between total IgG and sum of IgG subclasses for PK sampling times</w:t>
            </w:r>
          </w:p>
        </w:tc>
        <w:tc>
          <w:tcPr>
            <w:tcW w:w="900" w:type="dxa"/>
            <w:shd w:val="clear" w:color="auto" w:fill="auto"/>
          </w:tcPr>
          <w:p w14:paraId="503AF79C" w14:textId="77777777" w:rsidR="00AB2926" w:rsidRPr="007C4A13" w:rsidRDefault="000C487B" w:rsidP="007C4A13">
            <w:pPr>
              <w:jc w:val="center"/>
              <w:rPr>
                <w:highlight w:val="yellow"/>
                <w:lang w:val="en-GB"/>
              </w:rPr>
            </w:pPr>
            <w:r w:rsidRPr="007C4A13">
              <w:rPr>
                <w:highlight w:val="yellow"/>
                <w:lang w:val="en-GB"/>
              </w:rPr>
              <w:t>L</w:t>
            </w:r>
          </w:p>
        </w:tc>
        <w:tc>
          <w:tcPr>
            <w:tcW w:w="900" w:type="dxa"/>
            <w:shd w:val="clear" w:color="auto" w:fill="auto"/>
          </w:tcPr>
          <w:p w14:paraId="503AF79D" w14:textId="77777777" w:rsidR="00AB2926" w:rsidRPr="007C4A13" w:rsidRDefault="000C487B" w:rsidP="007C4A13">
            <w:pPr>
              <w:jc w:val="center"/>
              <w:rPr>
                <w:highlight w:val="yellow"/>
                <w:lang w:val="en-GB"/>
              </w:rPr>
            </w:pPr>
            <w:r w:rsidRPr="007C4A13">
              <w:rPr>
                <w:highlight w:val="yellow"/>
                <w:lang w:val="en-GB"/>
              </w:rPr>
              <w:t>63</w:t>
            </w:r>
          </w:p>
        </w:tc>
        <w:tc>
          <w:tcPr>
            <w:tcW w:w="5940" w:type="dxa"/>
            <w:shd w:val="clear" w:color="auto" w:fill="auto"/>
          </w:tcPr>
          <w:p w14:paraId="503AF79E" w14:textId="77777777" w:rsidR="00AB2926" w:rsidRPr="007C4A13" w:rsidRDefault="00777979" w:rsidP="00C71967">
            <w:pPr>
              <w:rPr>
                <w:highlight w:val="yellow"/>
                <w:lang w:eastAsia="fr-FR"/>
              </w:rPr>
            </w:pPr>
            <w:r w:rsidRPr="007C4A13">
              <w:rPr>
                <w:highlight w:val="yellow"/>
                <w:lang w:eastAsia="fr-FR"/>
              </w:rPr>
              <w:t xml:space="preserve">La référence supportant les données des </w:t>
            </w:r>
            <w:r w:rsidR="003167B4" w:rsidRPr="007C4A13">
              <w:rPr>
                <w:highlight w:val="yellow"/>
                <w:lang w:eastAsia="fr-FR"/>
              </w:rPr>
              <w:t>colonnes</w:t>
            </w:r>
            <w:r w:rsidRPr="007C4A13">
              <w:rPr>
                <w:highlight w:val="yellow"/>
                <w:lang w:eastAsia="fr-FR"/>
              </w:rPr>
              <w:t xml:space="preserve"> "</w:t>
            </w:r>
            <w:proofErr w:type="spellStart"/>
            <w:r w:rsidRPr="007C4A13">
              <w:rPr>
                <w:i/>
                <w:highlight w:val="yellow"/>
                <w:lang w:eastAsia="fr-FR"/>
              </w:rPr>
              <w:t>Sample</w:t>
            </w:r>
            <w:proofErr w:type="spellEnd"/>
            <w:r w:rsidRPr="007C4A13">
              <w:rPr>
                <w:i/>
                <w:highlight w:val="yellow"/>
                <w:lang w:eastAsia="fr-FR"/>
              </w:rPr>
              <w:t xml:space="preserve"> Date</w:t>
            </w:r>
            <w:r w:rsidRPr="007C4A13">
              <w:rPr>
                <w:highlight w:val="yellow"/>
                <w:lang w:eastAsia="fr-FR"/>
              </w:rPr>
              <w:t>" et "</w:t>
            </w:r>
            <w:proofErr w:type="spellStart"/>
            <w:r w:rsidRPr="007C4A13">
              <w:rPr>
                <w:i/>
                <w:highlight w:val="yellow"/>
                <w:lang w:eastAsia="fr-FR"/>
              </w:rPr>
              <w:t>Sample</w:t>
            </w:r>
            <w:proofErr w:type="spellEnd"/>
            <w:r w:rsidRPr="007C4A13">
              <w:rPr>
                <w:i/>
                <w:highlight w:val="yellow"/>
                <w:lang w:eastAsia="fr-FR"/>
              </w:rPr>
              <w:t xml:space="preserve"> Time" </w:t>
            </w:r>
            <w:r w:rsidRPr="007C4A13">
              <w:rPr>
                <w:highlight w:val="yellow"/>
                <w:lang w:eastAsia="fr-FR"/>
              </w:rPr>
              <w:t>est manquante</w:t>
            </w:r>
            <w:r w:rsidRPr="007C4A13">
              <w:rPr>
                <w:i/>
                <w:highlight w:val="yellow"/>
                <w:lang w:eastAsia="fr-FR"/>
              </w:rPr>
              <w:t>.</w:t>
            </w:r>
          </w:p>
        </w:tc>
        <w:tc>
          <w:tcPr>
            <w:tcW w:w="2160" w:type="dxa"/>
            <w:shd w:val="clear" w:color="auto" w:fill="auto"/>
          </w:tcPr>
          <w:p w14:paraId="503AF79F" w14:textId="77777777" w:rsidR="00AB2926" w:rsidRPr="007C4A13" w:rsidRDefault="00777979" w:rsidP="00C71967">
            <w:pPr>
              <w:rPr>
                <w:highlight w:val="yellow"/>
                <w:lang w:eastAsia="fr-FR"/>
              </w:rPr>
            </w:pPr>
            <w:r w:rsidRPr="007C4A13">
              <w:rPr>
                <w:highlight w:val="yellow"/>
                <w:lang w:eastAsia="fr-FR"/>
              </w:rPr>
              <w:t>Non identifié</w:t>
            </w:r>
          </w:p>
        </w:tc>
      </w:tr>
      <w:tr w:rsidR="00EC605E" w:rsidRPr="00EC605E" w14:paraId="503AF7A7" w14:textId="77777777" w:rsidTr="007C4A13">
        <w:trPr>
          <w:cantSplit/>
          <w:trHeight w:val="1219"/>
        </w:trPr>
        <w:tc>
          <w:tcPr>
            <w:tcW w:w="1095" w:type="dxa"/>
            <w:shd w:val="clear" w:color="auto" w:fill="auto"/>
          </w:tcPr>
          <w:p w14:paraId="503AF7A1" w14:textId="77777777" w:rsidR="00EC605E" w:rsidRPr="007C4A13" w:rsidRDefault="00EC605E">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A2" w14:textId="77777777" w:rsidR="00EC605E" w:rsidRPr="007C4A13" w:rsidRDefault="00EC605E" w:rsidP="007C4A13">
            <w:pPr>
              <w:jc w:val="left"/>
              <w:rPr>
                <w:i/>
                <w:highlight w:val="yellow"/>
                <w:lang w:val="en-GB"/>
              </w:rPr>
            </w:pPr>
            <w:r w:rsidRPr="007C4A13">
              <w:rPr>
                <w:i/>
                <w:highlight w:val="yellow"/>
                <w:lang w:val="en-GB"/>
              </w:rPr>
              <w:t>10.2.6. IgG ASSAY OUTLIERS Table 10–9: Listing of Patients with aberrant PK values</w:t>
            </w:r>
          </w:p>
        </w:tc>
        <w:tc>
          <w:tcPr>
            <w:tcW w:w="900" w:type="dxa"/>
            <w:shd w:val="clear" w:color="auto" w:fill="auto"/>
          </w:tcPr>
          <w:p w14:paraId="503AF7A3" w14:textId="77777777" w:rsidR="00EC605E" w:rsidRPr="007C4A13" w:rsidRDefault="00EC605E" w:rsidP="007C4A13">
            <w:pPr>
              <w:jc w:val="center"/>
              <w:rPr>
                <w:highlight w:val="yellow"/>
                <w:lang w:val="en-GB"/>
              </w:rPr>
            </w:pPr>
            <w:r w:rsidRPr="007C4A13">
              <w:rPr>
                <w:highlight w:val="yellow"/>
                <w:lang w:val="en-GB"/>
              </w:rPr>
              <w:t>L</w:t>
            </w:r>
          </w:p>
        </w:tc>
        <w:tc>
          <w:tcPr>
            <w:tcW w:w="900" w:type="dxa"/>
            <w:shd w:val="clear" w:color="auto" w:fill="auto"/>
          </w:tcPr>
          <w:p w14:paraId="503AF7A4" w14:textId="77777777" w:rsidR="00EC605E" w:rsidRPr="007C4A13" w:rsidRDefault="00EC605E" w:rsidP="007C4A13">
            <w:pPr>
              <w:jc w:val="center"/>
              <w:rPr>
                <w:i/>
                <w:highlight w:val="yellow"/>
              </w:rPr>
            </w:pPr>
            <w:r w:rsidRPr="007C4A13">
              <w:rPr>
                <w:highlight w:val="yellow"/>
                <w:lang w:val="en-GB"/>
              </w:rPr>
              <w:t>64</w:t>
            </w:r>
          </w:p>
        </w:tc>
        <w:tc>
          <w:tcPr>
            <w:tcW w:w="5940" w:type="dxa"/>
            <w:shd w:val="clear" w:color="auto" w:fill="auto"/>
          </w:tcPr>
          <w:p w14:paraId="503AF7A5" w14:textId="77777777" w:rsidR="00EC605E" w:rsidRPr="007C4A13" w:rsidRDefault="00EC605E" w:rsidP="00EA1592">
            <w:pPr>
              <w:rPr>
                <w:i/>
                <w:highlight w:val="yellow"/>
              </w:rPr>
            </w:pPr>
            <w:r w:rsidRPr="007C4A13">
              <w:rPr>
                <w:highlight w:val="yellow"/>
                <w:lang w:eastAsia="fr-FR"/>
              </w:rPr>
              <w:t>La référence supportant les données des colonnes "</w:t>
            </w:r>
            <w:proofErr w:type="spellStart"/>
            <w:r w:rsidRPr="007C4A13">
              <w:rPr>
                <w:i/>
                <w:highlight w:val="yellow"/>
                <w:lang w:eastAsia="fr-FR"/>
              </w:rPr>
              <w:t>Sample</w:t>
            </w:r>
            <w:proofErr w:type="spellEnd"/>
            <w:r w:rsidRPr="007C4A13">
              <w:rPr>
                <w:i/>
                <w:highlight w:val="yellow"/>
                <w:lang w:eastAsia="fr-FR"/>
              </w:rPr>
              <w:t xml:space="preserve"> Date</w:t>
            </w:r>
            <w:r w:rsidRPr="007C4A13">
              <w:rPr>
                <w:highlight w:val="yellow"/>
                <w:lang w:eastAsia="fr-FR"/>
              </w:rPr>
              <w:t>" et "</w:t>
            </w:r>
            <w:proofErr w:type="spellStart"/>
            <w:r w:rsidRPr="007C4A13">
              <w:rPr>
                <w:i/>
                <w:highlight w:val="yellow"/>
                <w:lang w:eastAsia="fr-FR"/>
              </w:rPr>
              <w:t>Sample</w:t>
            </w:r>
            <w:proofErr w:type="spellEnd"/>
            <w:r w:rsidRPr="007C4A13">
              <w:rPr>
                <w:i/>
                <w:highlight w:val="yellow"/>
                <w:lang w:eastAsia="fr-FR"/>
              </w:rPr>
              <w:t xml:space="preserve"> Time" </w:t>
            </w:r>
            <w:r w:rsidRPr="007C4A13">
              <w:rPr>
                <w:highlight w:val="yellow"/>
                <w:lang w:eastAsia="fr-FR"/>
              </w:rPr>
              <w:t xml:space="preserve">pour les visites </w:t>
            </w:r>
            <w:r w:rsidR="004761AE" w:rsidRPr="007C4A13">
              <w:rPr>
                <w:highlight w:val="yellow"/>
                <w:lang w:eastAsia="fr-FR"/>
              </w:rPr>
              <w:t>"</w:t>
            </w:r>
            <w:r w:rsidRPr="007C4A13">
              <w:rPr>
                <w:i/>
                <w:highlight w:val="yellow"/>
                <w:lang w:eastAsia="fr-FR"/>
              </w:rPr>
              <w:t>V</w:t>
            </w:r>
            <w:r w:rsidR="004761AE" w:rsidRPr="007C4A13">
              <w:rPr>
                <w:i/>
                <w:highlight w:val="yellow"/>
                <w:lang w:eastAsia="fr-FR"/>
              </w:rPr>
              <w:t xml:space="preserve"> </w:t>
            </w:r>
            <w:r w:rsidRPr="007C4A13">
              <w:rPr>
                <w:i/>
                <w:highlight w:val="yellow"/>
                <w:lang w:eastAsia="fr-FR"/>
              </w:rPr>
              <w:t>+</w:t>
            </w:r>
            <w:r w:rsidR="004761AE" w:rsidRPr="007C4A13">
              <w:rPr>
                <w:i/>
                <w:highlight w:val="yellow"/>
                <w:lang w:eastAsia="fr-FR"/>
              </w:rPr>
              <w:t xml:space="preserve"> </w:t>
            </w:r>
            <w:r w:rsidRPr="007C4A13">
              <w:rPr>
                <w:i/>
                <w:highlight w:val="yellow"/>
                <w:lang w:eastAsia="fr-FR"/>
              </w:rPr>
              <w:t>X MIN/DAYS</w:t>
            </w:r>
            <w:r w:rsidR="004761AE" w:rsidRPr="007C4A13">
              <w:rPr>
                <w:highlight w:val="yellow"/>
                <w:lang w:eastAsia="fr-FR"/>
              </w:rPr>
              <w:t>"</w:t>
            </w:r>
            <w:r w:rsidRPr="007C4A13">
              <w:rPr>
                <w:highlight w:val="yellow"/>
                <w:lang w:eastAsia="fr-FR"/>
              </w:rPr>
              <w:t>, est manquante.</w:t>
            </w:r>
          </w:p>
        </w:tc>
        <w:tc>
          <w:tcPr>
            <w:tcW w:w="2160" w:type="dxa"/>
            <w:shd w:val="clear" w:color="auto" w:fill="auto"/>
          </w:tcPr>
          <w:p w14:paraId="503AF7A6" w14:textId="77777777" w:rsidR="00EC605E" w:rsidRPr="007C4A13" w:rsidRDefault="00F75927" w:rsidP="005226E5">
            <w:pPr>
              <w:rPr>
                <w:highlight w:val="yellow"/>
                <w:lang w:eastAsia="fr-FR"/>
              </w:rPr>
            </w:pPr>
            <w:r w:rsidRPr="007C4A13">
              <w:rPr>
                <w:highlight w:val="yellow"/>
                <w:lang w:eastAsia="fr-FR"/>
              </w:rPr>
              <w:t>Non identifié</w:t>
            </w:r>
          </w:p>
        </w:tc>
      </w:tr>
      <w:tr w:rsidR="00EC605E" w:rsidRPr="007C4A13" w14:paraId="503AF7B0" w14:textId="77777777" w:rsidTr="007C4A13">
        <w:trPr>
          <w:cantSplit/>
          <w:trHeight w:val="1219"/>
        </w:trPr>
        <w:tc>
          <w:tcPr>
            <w:tcW w:w="1095" w:type="dxa"/>
            <w:shd w:val="clear" w:color="auto" w:fill="auto"/>
          </w:tcPr>
          <w:p w14:paraId="503AF7A8" w14:textId="77777777" w:rsidR="00EC605E" w:rsidRPr="007C4A13" w:rsidRDefault="00EC605E">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A9" w14:textId="77777777" w:rsidR="00EC605E" w:rsidRPr="001762BC" w:rsidRDefault="004D7877" w:rsidP="007C4A13">
            <w:pPr>
              <w:jc w:val="left"/>
              <w:rPr>
                <w:i/>
                <w:highlight w:val="yellow"/>
                <w:lang w:val="en-US" w:eastAsia="fr-FR"/>
              </w:rPr>
            </w:pPr>
            <w:r w:rsidRPr="001762BC">
              <w:rPr>
                <w:i/>
                <w:highlight w:val="yellow"/>
                <w:lang w:val="en-US" w:eastAsia="fr-FR"/>
              </w:rPr>
              <w:t>11.2.1. DEMOGRAPHIC CHARACTERISTICS AT INCLUSION</w:t>
            </w:r>
          </w:p>
          <w:p w14:paraId="503AF7AA" w14:textId="77777777" w:rsidR="004D7877" w:rsidRPr="007C4A13" w:rsidRDefault="004D7877" w:rsidP="007C4A13">
            <w:pPr>
              <w:jc w:val="left"/>
              <w:rPr>
                <w:i/>
                <w:highlight w:val="yellow"/>
                <w:lang w:val="en-GB"/>
              </w:rPr>
            </w:pPr>
            <w:r w:rsidRPr="007C4A13">
              <w:rPr>
                <w:i/>
                <w:highlight w:val="yellow"/>
                <w:lang w:val="en-GB"/>
              </w:rPr>
              <w:t>Table 11–2: Population at baseline (Safety population)</w:t>
            </w:r>
          </w:p>
        </w:tc>
        <w:tc>
          <w:tcPr>
            <w:tcW w:w="900" w:type="dxa"/>
            <w:shd w:val="clear" w:color="auto" w:fill="auto"/>
          </w:tcPr>
          <w:p w14:paraId="503AF7AB" w14:textId="77777777" w:rsidR="00EC605E" w:rsidRPr="007C4A13" w:rsidRDefault="004D7877" w:rsidP="007C4A13">
            <w:pPr>
              <w:jc w:val="center"/>
              <w:rPr>
                <w:highlight w:val="yellow"/>
                <w:lang w:val="en-GB"/>
              </w:rPr>
            </w:pPr>
            <w:r w:rsidRPr="007C4A13">
              <w:rPr>
                <w:highlight w:val="yellow"/>
                <w:lang w:val="en-GB"/>
              </w:rPr>
              <w:t>I2</w:t>
            </w:r>
          </w:p>
        </w:tc>
        <w:tc>
          <w:tcPr>
            <w:tcW w:w="900" w:type="dxa"/>
            <w:shd w:val="clear" w:color="auto" w:fill="auto"/>
          </w:tcPr>
          <w:p w14:paraId="503AF7AC" w14:textId="77777777" w:rsidR="00EC605E" w:rsidRPr="007C4A13" w:rsidRDefault="004D7877" w:rsidP="007C4A13">
            <w:pPr>
              <w:jc w:val="center"/>
              <w:rPr>
                <w:highlight w:val="yellow"/>
                <w:lang w:val="en-GB"/>
              </w:rPr>
            </w:pPr>
            <w:r w:rsidRPr="007C4A13">
              <w:rPr>
                <w:highlight w:val="yellow"/>
                <w:lang w:val="en-GB"/>
              </w:rPr>
              <w:t>66</w:t>
            </w:r>
          </w:p>
        </w:tc>
        <w:tc>
          <w:tcPr>
            <w:tcW w:w="5940" w:type="dxa"/>
            <w:shd w:val="clear" w:color="auto" w:fill="auto"/>
          </w:tcPr>
          <w:p w14:paraId="503AF7AD" w14:textId="77777777" w:rsidR="00EC605E" w:rsidRPr="007C4A13" w:rsidRDefault="004D7877" w:rsidP="00C71967">
            <w:pPr>
              <w:rPr>
                <w:i/>
                <w:highlight w:val="yellow"/>
                <w:lang w:eastAsia="fr-FR"/>
              </w:rPr>
            </w:pPr>
            <w:r w:rsidRPr="007C4A13">
              <w:rPr>
                <w:highlight w:val="yellow"/>
                <w:lang w:eastAsia="fr-FR"/>
              </w:rPr>
              <w:t>Le pourcentage</w:t>
            </w:r>
            <w:r w:rsidR="00C90F0E" w:rsidRPr="007C4A13">
              <w:rPr>
                <w:highlight w:val="yellow"/>
                <w:lang w:eastAsia="fr-FR"/>
              </w:rPr>
              <w:t xml:space="preserve"> d'hommes dans l'étude est de </w:t>
            </w:r>
            <w:r w:rsidR="00BF23DA" w:rsidRPr="007C4A13">
              <w:rPr>
                <w:highlight w:val="yellow"/>
                <w:lang w:eastAsia="fr-FR"/>
              </w:rPr>
              <w:t>"</w:t>
            </w:r>
            <w:r w:rsidR="00C90F0E" w:rsidRPr="007C4A13">
              <w:rPr>
                <w:b/>
                <w:highlight w:val="yellow"/>
                <w:lang w:eastAsia="fr-FR"/>
              </w:rPr>
              <w:t>66,6%</w:t>
            </w:r>
            <w:r w:rsidR="00BF23DA" w:rsidRPr="007C4A13">
              <w:rPr>
                <w:highlight w:val="yellow"/>
                <w:lang w:eastAsia="fr-FR"/>
              </w:rPr>
              <w:t>"</w:t>
            </w:r>
            <w:r w:rsidR="00C90F0E" w:rsidRPr="007C4A13">
              <w:rPr>
                <w:highlight w:val="yellow"/>
                <w:lang w:eastAsia="fr-FR"/>
              </w:rPr>
              <w:t xml:space="preserve"> et non de</w:t>
            </w:r>
            <w:r w:rsidR="00C90F0E" w:rsidRPr="007C4A13">
              <w:rPr>
                <w:i/>
                <w:highlight w:val="yellow"/>
                <w:lang w:eastAsia="fr-FR"/>
              </w:rPr>
              <w:t xml:space="preserve"> "</w:t>
            </w:r>
            <w:r w:rsidR="00C90F0E" w:rsidRPr="007C4A13">
              <w:rPr>
                <w:b/>
                <w:i/>
                <w:highlight w:val="yellow"/>
                <w:lang w:eastAsia="fr-FR"/>
              </w:rPr>
              <w:t>63.3</w:t>
            </w:r>
            <w:r w:rsidR="00E921FB" w:rsidRPr="007C4A13">
              <w:rPr>
                <w:b/>
                <w:i/>
                <w:highlight w:val="yellow"/>
                <w:lang w:eastAsia="fr-FR"/>
              </w:rPr>
              <w:t>%</w:t>
            </w:r>
            <w:r w:rsidR="00C90F0E" w:rsidRPr="007C4A13">
              <w:rPr>
                <w:b/>
                <w:i/>
                <w:highlight w:val="yellow"/>
                <w:lang w:eastAsia="fr-FR"/>
              </w:rPr>
              <w:t>"</w:t>
            </w:r>
            <w:r w:rsidR="000167CB" w:rsidRPr="007C4A13">
              <w:rPr>
                <w:i/>
                <w:highlight w:val="yellow"/>
                <w:lang w:eastAsia="fr-FR"/>
              </w:rPr>
              <w:t xml:space="preserve"> </w:t>
            </w:r>
            <w:r w:rsidR="000167CB" w:rsidRPr="007C4A13">
              <w:rPr>
                <w:highlight w:val="yellow"/>
                <w:lang w:eastAsia="fr-FR"/>
              </w:rPr>
              <w:t>comme indiqué dans le tableau.</w:t>
            </w:r>
          </w:p>
        </w:tc>
        <w:tc>
          <w:tcPr>
            <w:tcW w:w="2160" w:type="dxa"/>
            <w:shd w:val="clear" w:color="auto" w:fill="auto"/>
          </w:tcPr>
          <w:p w14:paraId="503AF7AE" w14:textId="77777777" w:rsidR="00521636" w:rsidRPr="007C4A13" w:rsidRDefault="000167CB" w:rsidP="00C71967">
            <w:pPr>
              <w:rPr>
                <w:highlight w:val="yellow"/>
                <w:lang w:val="en-GB" w:eastAsia="fr-FR"/>
              </w:rPr>
            </w:pPr>
            <w:r w:rsidRPr="007C4A13">
              <w:rPr>
                <w:highlight w:val="yellow"/>
                <w:lang w:val="en-GB" w:eastAsia="fr-FR"/>
              </w:rPr>
              <w:t>16.1.9,</w:t>
            </w:r>
            <w:r w:rsidR="00BF23DA" w:rsidRPr="007C4A13">
              <w:rPr>
                <w:highlight w:val="yellow"/>
                <w:lang w:val="en-GB" w:eastAsia="fr-FR"/>
              </w:rPr>
              <w:t xml:space="preserve"> table 4.1.1,</w:t>
            </w:r>
          </w:p>
          <w:p w14:paraId="503AF7AF" w14:textId="77777777" w:rsidR="00EC605E" w:rsidRPr="007C4A13" w:rsidRDefault="000167CB" w:rsidP="00C71967">
            <w:pPr>
              <w:rPr>
                <w:highlight w:val="yellow"/>
                <w:lang w:val="en-GB" w:eastAsia="fr-FR"/>
              </w:rPr>
            </w:pPr>
            <w:r w:rsidRPr="007C4A13">
              <w:rPr>
                <w:highlight w:val="yellow"/>
                <w:lang w:val="en-GB" w:eastAsia="fr-FR"/>
              </w:rPr>
              <w:t>p 611</w:t>
            </w:r>
          </w:p>
        </w:tc>
      </w:tr>
      <w:tr w:rsidR="00EC605E" w:rsidRPr="007C4A13" w14:paraId="503AF7BA" w14:textId="77777777" w:rsidTr="007C4A13">
        <w:trPr>
          <w:cantSplit/>
          <w:trHeight w:val="1219"/>
        </w:trPr>
        <w:tc>
          <w:tcPr>
            <w:tcW w:w="1095" w:type="dxa"/>
            <w:shd w:val="clear" w:color="auto" w:fill="auto"/>
          </w:tcPr>
          <w:p w14:paraId="503AF7B1" w14:textId="77777777" w:rsidR="00EC605E" w:rsidRPr="007C4A13" w:rsidRDefault="00EC605E">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B2" w14:textId="77777777" w:rsidR="00EC605E" w:rsidRPr="007C4A13" w:rsidRDefault="00090649" w:rsidP="007C4A13">
            <w:pPr>
              <w:jc w:val="left"/>
              <w:rPr>
                <w:i/>
                <w:highlight w:val="yellow"/>
                <w:lang w:val="en-GB" w:eastAsia="fr-FR"/>
              </w:rPr>
            </w:pPr>
            <w:r w:rsidRPr="007C4A13">
              <w:rPr>
                <w:i/>
                <w:highlight w:val="yellow"/>
                <w:lang w:val="en-GB" w:eastAsia="fr-FR"/>
              </w:rPr>
              <w:t>11.2.4. PHYSICAL EXAMINATION</w:t>
            </w:r>
          </w:p>
          <w:p w14:paraId="503AF7B3" w14:textId="77777777" w:rsidR="00090649" w:rsidRPr="007C4A13" w:rsidRDefault="00090649" w:rsidP="007C4A13">
            <w:pPr>
              <w:jc w:val="left"/>
              <w:rPr>
                <w:i/>
                <w:highlight w:val="yellow"/>
                <w:lang w:val="en-GB"/>
              </w:rPr>
            </w:pPr>
            <w:r w:rsidRPr="007C4A13">
              <w:rPr>
                <w:i/>
                <w:highlight w:val="yellow"/>
                <w:lang w:val="en-GB"/>
              </w:rPr>
              <w:t>Table 11–5: Abnormal clinically relevant findings at baseline physical examination (Safety population)</w:t>
            </w:r>
          </w:p>
        </w:tc>
        <w:tc>
          <w:tcPr>
            <w:tcW w:w="900" w:type="dxa"/>
            <w:shd w:val="clear" w:color="auto" w:fill="auto"/>
          </w:tcPr>
          <w:p w14:paraId="503AF7B4" w14:textId="77777777" w:rsidR="00EC605E" w:rsidRPr="007C4A13" w:rsidRDefault="00090649" w:rsidP="007C4A13">
            <w:pPr>
              <w:jc w:val="center"/>
              <w:rPr>
                <w:highlight w:val="yellow"/>
                <w:lang w:val="en-GB"/>
              </w:rPr>
            </w:pPr>
            <w:r w:rsidRPr="007C4A13">
              <w:rPr>
                <w:highlight w:val="yellow"/>
                <w:lang w:val="en-GB"/>
              </w:rPr>
              <w:t>F</w:t>
            </w:r>
          </w:p>
        </w:tc>
        <w:tc>
          <w:tcPr>
            <w:tcW w:w="900" w:type="dxa"/>
            <w:shd w:val="clear" w:color="auto" w:fill="auto"/>
          </w:tcPr>
          <w:p w14:paraId="503AF7B5" w14:textId="77777777" w:rsidR="00EC605E" w:rsidRPr="007C4A13" w:rsidRDefault="00090649" w:rsidP="007C4A13">
            <w:pPr>
              <w:jc w:val="center"/>
              <w:rPr>
                <w:highlight w:val="yellow"/>
                <w:lang w:val="en-GB"/>
              </w:rPr>
            </w:pPr>
            <w:r w:rsidRPr="007C4A13">
              <w:rPr>
                <w:highlight w:val="yellow"/>
                <w:lang w:val="en-GB"/>
              </w:rPr>
              <w:t>69</w:t>
            </w:r>
          </w:p>
        </w:tc>
        <w:tc>
          <w:tcPr>
            <w:tcW w:w="5940" w:type="dxa"/>
            <w:shd w:val="clear" w:color="auto" w:fill="auto"/>
          </w:tcPr>
          <w:p w14:paraId="503AF7B6" w14:textId="77777777" w:rsidR="00EC605E" w:rsidRPr="007C4A13" w:rsidRDefault="00090649" w:rsidP="00EA756B">
            <w:pPr>
              <w:rPr>
                <w:highlight w:val="yellow"/>
                <w:lang w:val="en-GB"/>
              </w:rPr>
            </w:pPr>
            <w:r w:rsidRPr="007C4A13">
              <w:rPr>
                <w:highlight w:val="yellow"/>
                <w:lang w:val="en-GB"/>
              </w:rPr>
              <w:t>"</w:t>
            </w:r>
            <w:r w:rsidRPr="007C4A13">
              <w:rPr>
                <w:i/>
                <w:highlight w:val="yellow"/>
                <w:lang w:val="en-GB"/>
              </w:rPr>
              <w:t xml:space="preserve">4006 4 weeks 55.3 Male Asthma and Nasal </w:t>
            </w:r>
            <w:proofErr w:type="spellStart"/>
            <w:r w:rsidRPr="007C4A13">
              <w:rPr>
                <w:b/>
                <w:i/>
                <w:highlight w:val="yellow"/>
                <w:lang w:val="en-GB"/>
              </w:rPr>
              <w:t>polypcois</w:t>
            </w:r>
            <w:proofErr w:type="spellEnd"/>
            <w:r w:rsidRPr="007C4A13">
              <w:rPr>
                <w:highlight w:val="yellow"/>
                <w:lang w:val="en-GB"/>
              </w:rPr>
              <w:t>"</w:t>
            </w:r>
          </w:p>
          <w:p w14:paraId="503AF7B7" w14:textId="77777777" w:rsidR="00090649" w:rsidRPr="007C4A13" w:rsidRDefault="00090649" w:rsidP="00EA756B">
            <w:pPr>
              <w:rPr>
                <w:highlight w:val="yellow"/>
                <w:lang w:val="en-GB" w:eastAsia="fr-FR"/>
              </w:rPr>
            </w:pPr>
            <w:r w:rsidRPr="007C4A13">
              <w:rPr>
                <w:highlight w:val="yellow"/>
                <w:lang w:val="en-GB"/>
              </w:rPr>
              <w:t>Polyposis et non "</w:t>
            </w:r>
            <w:proofErr w:type="spellStart"/>
            <w:r w:rsidRPr="007C4A13">
              <w:rPr>
                <w:b/>
                <w:i/>
                <w:highlight w:val="yellow"/>
                <w:lang w:val="en-GB"/>
              </w:rPr>
              <w:t>polypcois</w:t>
            </w:r>
            <w:proofErr w:type="spellEnd"/>
            <w:r w:rsidRPr="007C4A13">
              <w:rPr>
                <w:i/>
                <w:highlight w:val="yellow"/>
                <w:lang w:val="en-GB"/>
              </w:rPr>
              <w:t>".</w:t>
            </w:r>
          </w:p>
        </w:tc>
        <w:tc>
          <w:tcPr>
            <w:tcW w:w="2160" w:type="dxa"/>
            <w:shd w:val="clear" w:color="auto" w:fill="auto"/>
          </w:tcPr>
          <w:p w14:paraId="503AF7B8" w14:textId="77777777" w:rsidR="00F12AE5" w:rsidRPr="007C4A13" w:rsidRDefault="00090649" w:rsidP="005226E5">
            <w:pPr>
              <w:rPr>
                <w:highlight w:val="yellow"/>
                <w:lang w:val="en-GB" w:eastAsia="fr-FR"/>
              </w:rPr>
            </w:pPr>
            <w:r w:rsidRPr="007C4A13">
              <w:rPr>
                <w:highlight w:val="yellow"/>
                <w:lang w:val="en-GB" w:eastAsia="fr-FR"/>
              </w:rPr>
              <w:t>16.1.9,</w:t>
            </w:r>
            <w:r w:rsidR="00F12AE5" w:rsidRPr="007C4A13">
              <w:rPr>
                <w:highlight w:val="yellow"/>
                <w:lang w:val="en-GB" w:eastAsia="fr-FR"/>
              </w:rPr>
              <w:t xml:space="preserve"> listing 4.5.1,</w:t>
            </w:r>
          </w:p>
          <w:p w14:paraId="503AF7B9" w14:textId="77777777" w:rsidR="00EC605E" w:rsidRPr="007C4A13" w:rsidRDefault="00090649" w:rsidP="005226E5">
            <w:pPr>
              <w:rPr>
                <w:highlight w:val="yellow"/>
                <w:lang w:val="en-GB" w:eastAsia="fr-FR"/>
              </w:rPr>
            </w:pPr>
            <w:r w:rsidRPr="007C4A13">
              <w:rPr>
                <w:highlight w:val="yellow"/>
                <w:lang w:val="en-GB" w:eastAsia="fr-FR"/>
              </w:rPr>
              <w:t>p 628</w:t>
            </w:r>
          </w:p>
        </w:tc>
      </w:tr>
      <w:tr w:rsidR="00EC605E" w:rsidRPr="008866F8" w14:paraId="503AF7C3" w14:textId="77777777" w:rsidTr="007C4A13">
        <w:trPr>
          <w:cantSplit/>
          <w:trHeight w:val="1219"/>
        </w:trPr>
        <w:tc>
          <w:tcPr>
            <w:tcW w:w="1095" w:type="dxa"/>
            <w:shd w:val="clear" w:color="auto" w:fill="auto"/>
          </w:tcPr>
          <w:p w14:paraId="503AF7BB" w14:textId="77777777" w:rsidR="00EC605E" w:rsidRPr="007C4A13" w:rsidRDefault="00EC605E">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BC" w14:textId="77777777" w:rsidR="0089092C" w:rsidRPr="007C4A13" w:rsidRDefault="0089092C" w:rsidP="0089092C">
            <w:pPr>
              <w:rPr>
                <w:i/>
                <w:highlight w:val="yellow"/>
                <w:lang w:val="en-GB"/>
              </w:rPr>
            </w:pPr>
            <w:r w:rsidRPr="007C4A13">
              <w:rPr>
                <w:i/>
                <w:highlight w:val="yellow"/>
                <w:lang w:val="en-GB"/>
              </w:rPr>
              <w:t>11.2.5. HISTORY OF INFECTION WITHIN 6 MONTHS PRIOR TO STUDY START</w:t>
            </w:r>
          </w:p>
          <w:p w14:paraId="503AF7BD" w14:textId="77777777" w:rsidR="00EC605E" w:rsidRPr="007C4A13" w:rsidRDefault="0089092C" w:rsidP="007C4A13">
            <w:pPr>
              <w:jc w:val="left"/>
              <w:rPr>
                <w:i/>
                <w:highlight w:val="yellow"/>
                <w:lang w:val="en-GB"/>
              </w:rPr>
            </w:pPr>
            <w:r w:rsidRPr="007C4A13">
              <w:rPr>
                <w:i/>
                <w:highlight w:val="yellow"/>
                <w:lang w:val="en-GB" w:eastAsia="fr-FR"/>
              </w:rPr>
              <w:t>Table 11–8 : Intensity of infectious episodes during the study course</w:t>
            </w:r>
          </w:p>
        </w:tc>
        <w:tc>
          <w:tcPr>
            <w:tcW w:w="900" w:type="dxa"/>
            <w:shd w:val="clear" w:color="auto" w:fill="auto"/>
          </w:tcPr>
          <w:p w14:paraId="503AF7BE" w14:textId="77777777" w:rsidR="00EC605E" w:rsidRPr="007C4A13" w:rsidRDefault="008866F8" w:rsidP="007C4A13">
            <w:pPr>
              <w:jc w:val="center"/>
              <w:rPr>
                <w:highlight w:val="yellow"/>
                <w:lang w:val="en-GB"/>
              </w:rPr>
            </w:pPr>
            <w:r w:rsidRPr="007C4A13">
              <w:rPr>
                <w:highlight w:val="yellow"/>
                <w:lang w:val="en-GB"/>
              </w:rPr>
              <w:t>L</w:t>
            </w:r>
          </w:p>
        </w:tc>
        <w:tc>
          <w:tcPr>
            <w:tcW w:w="900" w:type="dxa"/>
            <w:shd w:val="clear" w:color="auto" w:fill="auto"/>
          </w:tcPr>
          <w:p w14:paraId="503AF7BF" w14:textId="77777777" w:rsidR="00EC605E" w:rsidRPr="007C4A13" w:rsidRDefault="008866F8" w:rsidP="007C4A13">
            <w:pPr>
              <w:jc w:val="center"/>
              <w:rPr>
                <w:highlight w:val="yellow"/>
                <w:lang w:val="en-GB"/>
              </w:rPr>
            </w:pPr>
            <w:r w:rsidRPr="007C4A13">
              <w:rPr>
                <w:highlight w:val="yellow"/>
                <w:lang w:val="en-GB"/>
              </w:rPr>
              <w:t>70</w:t>
            </w:r>
          </w:p>
        </w:tc>
        <w:tc>
          <w:tcPr>
            <w:tcW w:w="5940" w:type="dxa"/>
            <w:shd w:val="clear" w:color="auto" w:fill="auto"/>
          </w:tcPr>
          <w:p w14:paraId="503AF7C0" w14:textId="77777777" w:rsidR="00EC605E" w:rsidRPr="007C4A13" w:rsidRDefault="008866F8" w:rsidP="00EA756B">
            <w:pPr>
              <w:rPr>
                <w:highlight w:val="yellow"/>
                <w:lang w:eastAsia="fr-FR"/>
              </w:rPr>
            </w:pPr>
            <w:r w:rsidRPr="007C4A13">
              <w:rPr>
                <w:highlight w:val="yellow"/>
                <w:lang w:eastAsia="fr-FR"/>
              </w:rPr>
              <w:t>La référence supportant les données du tableau, est manquante.</w:t>
            </w:r>
          </w:p>
          <w:p w14:paraId="503AF7C1" w14:textId="77777777" w:rsidR="008866F8" w:rsidRPr="007C4A13" w:rsidRDefault="008866F8" w:rsidP="00EA756B">
            <w:pPr>
              <w:rPr>
                <w:highlight w:val="yellow"/>
                <w:lang w:eastAsia="fr-FR"/>
              </w:rPr>
            </w:pPr>
            <w:r w:rsidRPr="007C4A13">
              <w:rPr>
                <w:highlight w:val="yellow"/>
                <w:lang w:eastAsia="fr-FR"/>
              </w:rPr>
              <w:t>De plus la référence citée "</w:t>
            </w:r>
            <w:r w:rsidR="004C7079" w:rsidRPr="007C4A13">
              <w:rPr>
                <w:i/>
                <w:highlight w:val="yellow"/>
                <w:lang w:eastAsia="fr-FR"/>
              </w:rPr>
              <w:t xml:space="preserve">Appendix 16.2, </w:t>
            </w:r>
            <w:r w:rsidRPr="007C4A13">
              <w:rPr>
                <w:i/>
                <w:highlight w:val="yellow"/>
                <w:lang w:eastAsia="fr-FR"/>
              </w:rPr>
              <w:t>listing 6.2</w:t>
            </w:r>
            <w:r w:rsidRPr="007C4A13">
              <w:rPr>
                <w:highlight w:val="yellow"/>
                <w:lang w:eastAsia="fr-FR"/>
              </w:rPr>
              <w:t>" n'existe pas.</w:t>
            </w:r>
          </w:p>
        </w:tc>
        <w:tc>
          <w:tcPr>
            <w:tcW w:w="2160" w:type="dxa"/>
            <w:shd w:val="clear" w:color="auto" w:fill="auto"/>
          </w:tcPr>
          <w:p w14:paraId="503AF7C2" w14:textId="77777777" w:rsidR="00EC605E" w:rsidRPr="007C4A13" w:rsidRDefault="008866F8" w:rsidP="005226E5">
            <w:pPr>
              <w:rPr>
                <w:highlight w:val="yellow"/>
                <w:lang w:eastAsia="fr-FR"/>
              </w:rPr>
            </w:pPr>
            <w:r w:rsidRPr="007C4A13">
              <w:rPr>
                <w:highlight w:val="yellow"/>
                <w:lang w:eastAsia="fr-FR"/>
              </w:rPr>
              <w:t>Non identifié</w:t>
            </w:r>
          </w:p>
        </w:tc>
      </w:tr>
      <w:tr w:rsidR="00EC605E" w:rsidRPr="00C90F0E" w14:paraId="503AF7CC" w14:textId="77777777" w:rsidTr="007C4A13">
        <w:trPr>
          <w:cantSplit/>
          <w:trHeight w:val="1219"/>
        </w:trPr>
        <w:tc>
          <w:tcPr>
            <w:tcW w:w="1095" w:type="dxa"/>
            <w:shd w:val="clear" w:color="auto" w:fill="auto"/>
          </w:tcPr>
          <w:p w14:paraId="503AF7C4" w14:textId="77777777" w:rsidR="00EC605E" w:rsidRPr="007C4A13" w:rsidRDefault="00EC605E">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C5" w14:textId="77777777" w:rsidR="00EC605E" w:rsidRPr="007C4A13" w:rsidRDefault="00E31FD1" w:rsidP="007C4A13">
            <w:pPr>
              <w:jc w:val="left"/>
              <w:rPr>
                <w:i/>
                <w:highlight w:val="yellow"/>
              </w:rPr>
            </w:pPr>
            <w:r w:rsidRPr="007C4A13">
              <w:rPr>
                <w:i/>
                <w:highlight w:val="yellow"/>
              </w:rPr>
              <w:t>11.3.1. TOTAL NUMBER OF INFUSIONS</w:t>
            </w:r>
          </w:p>
        </w:tc>
        <w:tc>
          <w:tcPr>
            <w:tcW w:w="900" w:type="dxa"/>
            <w:shd w:val="clear" w:color="auto" w:fill="auto"/>
          </w:tcPr>
          <w:p w14:paraId="503AF7C6" w14:textId="77777777" w:rsidR="00EC605E" w:rsidRPr="007C4A13" w:rsidRDefault="00E31FD1" w:rsidP="007C4A13">
            <w:pPr>
              <w:jc w:val="center"/>
              <w:rPr>
                <w:highlight w:val="yellow"/>
              </w:rPr>
            </w:pPr>
            <w:r w:rsidRPr="007C4A13">
              <w:rPr>
                <w:highlight w:val="yellow"/>
              </w:rPr>
              <w:t>L</w:t>
            </w:r>
          </w:p>
        </w:tc>
        <w:tc>
          <w:tcPr>
            <w:tcW w:w="900" w:type="dxa"/>
            <w:shd w:val="clear" w:color="auto" w:fill="auto"/>
          </w:tcPr>
          <w:p w14:paraId="503AF7C7" w14:textId="77777777" w:rsidR="00EC605E" w:rsidRPr="007C4A13" w:rsidRDefault="00E31FD1" w:rsidP="007C4A13">
            <w:pPr>
              <w:jc w:val="center"/>
              <w:rPr>
                <w:highlight w:val="yellow"/>
              </w:rPr>
            </w:pPr>
            <w:r w:rsidRPr="007C4A13">
              <w:rPr>
                <w:highlight w:val="yellow"/>
              </w:rPr>
              <w:t>70</w:t>
            </w:r>
          </w:p>
        </w:tc>
        <w:tc>
          <w:tcPr>
            <w:tcW w:w="5940" w:type="dxa"/>
            <w:shd w:val="clear" w:color="auto" w:fill="auto"/>
          </w:tcPr>
          <w:p w14:paraId="503AF7C8" w14:textId="77777777" w:rsidR="00E31FD1" w:rsidRPr="007C4A13" w:rsidRDefault="00E31FD1" w:rsidP="00E31FD1">
            <w:pPr>
              <w:rPr>
                <w:highlight w:val="yellow"/>
                <w:lang w:eastAsia="fr-FR"/>
              </w:rPr>
            </w:pPr>
            <w:r w:rsidRPr="007C4A13">
              <w:rPr>
                <w:highlight w:val="yellow"/>
                <w:lang w:eastAsia="fr-FR"/>
              </w:rPr>
              <w:t>La référence supportant la section est manquante.</w:t>
            </w:r>
          </w:p>
          <w:p w14:paraId="503AF7C9" w14:textId="77777777" w:rsidR="00EC605E" w:rsidRPr="007C4A13" w:rsidRDefault="00EC605E" w:rsidP="007C4A13">
            <w:pPr>
              <w:pStyle w:val="B1"/>
              <w:numPr>
                <w:ilvl w:val="0"/>
                <w:numId w:val="0"/>
              </w:numPr>
              <w:rPr>
                <w:highlight w:val="yellow"/>
              </w:rPr>
            </w:pPr>
          </w:p>
        </w:tc>
        <w:tc>
          <w:tcPr>
            <w:tcW w:w="2160" w:type="dxa"/>
            <w:shd w:val="clear" w:color="auto" w:fill="auto"/>
          </w:tcPr>
          <w:p w14:paraId="503AF7CA" w14:textId="77777777" w:rsidR="00D80693" w:rsidRPr="007C4A13" w:rsidRDefault="003A7FBD" w:rsidP="005226E5">
            <w:pPr>
              <w:rPr>
                <w:highlight w:val="yellow"/>
                <w:lang w:eastAsia="fr-FR"/>
              </w:rPr>
            </w:pPr>
            <w:r w:rsidRPr="007C4A13">
              <w:rPr>
                <w:highlight w:val="yellow"/>
                <w:lang w:eastAsia="fr-FR"/>
              </w:rPr>
              <w:t xml:space="preserve">16.2, </w:t>
            </w:r>
            <w:r w:rsidR="00D80693" w:rsidRPr="007C4A13">
              <w:rPr>
                <w:highlight w:val="yellow"/>
                <w:lang w:eastAsia="fr-FR"/>
              </w:rPr>
              <w:t>listing 5.1,</w:t>
            </w:r>
          </w:p>
          <w:p w14:paraId="503AF7CB" w14:textId="77777777" w:rsidR="00EC605E" w:rsidRPr="007C4A13" w:rsidRDefault="003A7FBD" w:rsidP="005226E5">
            <w:pPr>
              <w:rPr>
                <w:highlight w:val="yellow"/>
                <w:lang w:eastAsia="fr-FR"/>
              </w:rPr>
            </w:pPr>
            <w:r w:rsidRPr="007C4A13">
              <w:rPr>
                <w:highlight w:val="yellow"/>
                <w:lang w:eastAsia="fr-FR"/>
              </w:rPr>
              <w:t>p 15</w:t>
            </w:r>
            <w:r w:rsidR="00D80693" w:rsidRPr="007C4A13">
              <w:rPr>
                <w:highlight w:val="yellow"/>
                <w:lang w:eastAsia="fr-FR"/>
              </w:rPr>
              <w:t>43</w:t>
            </w:r>
            <w:r w:rsidRPr="007C4A13">
              <w:rPr>
                <w:highlight w:val="yellow"/>
                <w:lang w:eastAsia="fr-FR"/>
              </w:rPr>
              <w:t>…</w:t>
            </w:r>
          </w:p>
        </w:tc>
      </w:tr>
      <w:tr w:rsidR="00E163F4" w:rsidRPr="00C90F0E" w14:paraId="503AF7D5" w14:textId="77777777" w:rsidTr="007C4A13">
        <w:trPr>
          <w:cantSplit/>
          <w:trHeight w:val="1219"/>
        </w:trPr>
        <w:tc>
          <w:tcPr>
            <w:tcW w:w="1095" w:type="dxa"/>
            <w:shd w:val="clear" w:color="auto" w:fill="auto"/>
          </w:tcPr>
          <w:p w14:paraId="503AF7CD" w14:textId="77777777" w:rsidR="00E163F4" w:rsidRPr="007C4A13" w:rsidRDefault="00E163F4">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CE" w14:textId="77777777" w:rsidR="00E163F4" w:rsidRPr="007C4A13" w:rsidRDefault="00E163F4" w:rsidP="007C4A13">
            <w:pPr>
              <w:jc w:val="left"/>
              <w:rPr>
                <w:i/>
                <w:highlight w:val="yellow"/>
              </w:rPr>
            </w:pPr>
            <w:r w:rsidRPr="007C4A13">
              <w:rPr>
                <w:i/>
                <w:highlight w:val="yellow"/>
              </w:rPr>
              <w:t>11.3.2. INFUSION FREQUENCY</w:t>
            </w:r>
          </w:p>
        </w:tc>
        <w:tc>
          <w:tcPr>
            <w:tcW w:w="900" w:type="dxa"/>
            <w:shd w:val="clear" w:color="auto" w:fill="auto"/>
          </w:tcPr>
          <w:p w14:paraId="503AF7CF" w14:textId="77777777" w:rsidR="00E163F4" w:rsidRPr="007C4A13" w:rsidRDefault="00E163F4" w:rsidP="007C4A13">
            <w:pPr>
              <w:jc w:val="center"/>
              <w:rPr>
                <w:highlight w:val="yellow"/>
              </w:rPr>
            </w:pPr>
            <w:r w:rsidRPr="007C4A13">
              <w:rPr>
                <w:highlight w:val="yellow"/>
              </w:rPr>
              <w:t>L</w:t>
            </w:r>
          </w:p>
        </w:tc>
        <w:tc>
          <w:tcPr>
            <w:tcW w:w="900" w:type="dxa"/>
            <w:shd w:val="clear" w:color="auto" w:fill="auto"/>
          </w:tcPr>
          <w:p w14:paraId="503AF7D0" w14:textId="77777777" w:rsidR="00E163F4" w:rsidRPr="007C4A13" w:rsidRDefault="00E163F4" w:rsidP="007C4A13">
            <w:pPr>
              <w:jc w:val="center"/>
              <w:rPr>
                <w:highlight w:val="yellow"/>
              </w:rPr>
            </w:pPr>
            <w:r w:rsidRPr="007C4A13">
              <w:rPr>
                <w:highlight w:val="yellow"/>
              </w:rPr>
              <w:t>70</w:t>
            </w:r>
          </w:p>
        </w:tc>
        <w:tc>
          <w:tcPr>
            <w:tcW w:w="5940" w:type="dxa"/>
            <w:shd w:val="clear" w:color="auto" w:fill="auto"/>
          </w:tcPr>
          <w:p w14:paraId="503AF7D1" w14:textId="77777777" w:rsidR="00E163F4" w:rsidRPr="007C4A13" w:rsidRDefault="00E163F4" w:rsidP="003A7FBD">
            <w:pPr>
              <w:rPr>
                <w:highlight w:val="yellow"/>
                <w:lang w:eastAsia="fr-FR"/>
              </w:rPr>
            </w:pPr>
            <w:r w:rsidRPr="007C4A13">
              <w:rPr>
                <w:highlight w:val="yellow"/>
                <w:lang w:eastAsia="fr-FR"/>
              </w:rPr>
              <w:t>La référence supportant la section est manquante.</w:t>
            </w:r>
          </w:p>
          <w:p w14:paraId="503AF7D2" w14:textId="77777777" w:rsidR="00E163F4" w:rsidRPr="007C4A13" w:rsidRDefault="00E163F4" w:rsidP="00014939">
            <w:pPr>
              <w:rPr>
                <w:highlight w:val="yellow"/>
                <w:lang w:eastAsia="fr-FR"/>
              </w:rPr>
            </w:pPr>
          </w:p>
        </w:tc>
        <w:tc>
          <w:tcPr>
            <w:tcW w:w="2160" w:type="dxa"/>
            <w:shd w:val="clear" w:color="auto" w:fill="auto"/>
          </w:tcPr>
          <w:p w14:paraId="503AF7D3" w14:textId="77777777" w:rsidR="00E163F4" w:rsidRPr="007C4A13" w:rsidRDefault="00E163F4" w:rsidP="008C6C2F">
            <w:pPr>
              <w:rPr>
                <w:highlight w:val="yellow"/>
                <w:lang w:eastAsia="fr-FR"/>
              </w:rPr>
            </w:pPr>
            <w:r w:rsidRPr="007C4A13">
              <w:rPr>
                <w:highlight w:val="yellow"/>
                <w:lang w:eastAsia="fr-FR"/>
              </w:rPr>
              <w:t>16.2, listing 5.1,</w:t>
            </w:r>
          </w:p>
          <w:p w14:paraId="503AF7D4" w14:textId="77777777" w:rsidR="00E163F4" w:rsidRPr="007C4A13" w:rsidRDefault="00E163F4" w:rsidP="008C6C2F">
            <w:pPr>
              <w:rPr>
                <w:highlight w:val="yellow"/>
                <w:lang w:eastAsia="fr-FR"/>
              </w:rPr>
            </w:pPr>
            <w:r w:rsidRPr="007C4A13">
              <w:rPr>
                <w:highlight w:val="yellow"/>
                <w:lang w:eastAsia="fr-FR"/>
              </w:rPr>
              <w:t>p 1543…</w:t>
            </w:r>
          </w:p>
        </w:tc>
      </w:tr>
      <w:tr w:rsidR="00E24795" w:rsidRPr="00AE4773" w14:paraId="503AF7DE" w14:textId="77777777" w:rsidTr="007C4A13">
        <w:trPr>
          <w:cantSplit/>
          <w:trHeight w:val="1219"/>
        </w:trPr>
        <w:tc>
          <w:tcPr>
            <w:tcW w:w="1095" w:type="dxa"/>
            <w:shd w:val="clear" w:color="auto" w:fill="auto"/>
          </w:tcPr>
          <w:p w14:paraId="503AF7D6" w14:textId="77777777" w:rsidR="00E24795" w:rsidRPr="007C4A13" w:rsidRDefault="00E24795">
            <w:pPr>
              <w:rPr>
                <w:highlight w:val="yellow"/>
                <w:lang w:eastAsia="fr-FR"/>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D7" w14:textId="77777777" w:rsidR="00E24795" w:rsidRPr="007C4A13" w:rsidRDefault="00E24795" w:rsidP="007C4A13">
            <w:pPr>
              <w:jc w:val="left"/>
              <w:rPr>
                <w:i/>
                <w:highlight w:val="yellow"/>
                <w:lang w:val="en-GB"/>
              </w:rPr>
            </w:pPr>
            <w:r w:rsidRPr="007C4A13">
              <w:rPr>
                <w:i/>
                <w:highlight w:val="yellow"/>
                <w:lang w:val="en-GB"/>
              </w:rPr>
              <w:t>11.4.1. 1. Primary endpoint: equivalence of total IgG trough levels at steady state</w:t>
            </w:r>
          </w:p>
        </w:tc>
        <w:tc>
          <w:tcPr>
            <w:tcW w:w="900" w:type="dxa"/>
            <w:shd w:val="clear" w:color="auto" w:fill="auto"/>
          </w:tcPr>
          <w:p w14:paraId="503AF7D8" w14:textId="77777777" w:rsidR="00E24795" w:rsidRPr="007C4A13" w:rsidRDefault="00E24795" w:rsidP="007C4A13">
            <w:pPr>
              <w:jc w:val="center"/>
              <w:rPr>
                <w:highlight w:val="yellow"/>
                <w:lang w:val="en-GB"/>
              </w:rPr>
            </w:pPr>
            <w:r w:rsidRPr="007C4A13">
              <w:rPr>
                <w:highlight w:val="yellow"/>
                <w:lang w:val="en-GB"/>
              </w:rPr>
              <w:t>F</w:t>
            </w:r>
          </w:p>
        </w:tc>
        <w:tc>
          <w:tcPr>
            <w:tcW w:w="900" w:type="dxa"/>
            <w:shd w:val="clear" w:color="auto" w:fill="auto"/>
          </w:tcPr>
          <w:p w14:paraId="503AF7D9" w14:textId="77777777" w:rsidR="00E24795" w:rsidRPr="007C4A13" w:rsidRDefault="00E24795" w:rsidP="007C4A13">
            <w:pPr>
              <w:jc w:val="center"/>
              <w:rPr>
                <w:highlight w:val="yellow"/>
                <w:lang w:val="en-GB"/>
              </w:rPr>
            </w:pPr>
            <w:r w:rsidRPr="007C4A13">
              <w:rPr>
                <w:highlight w:val="yellow"/>
                <w:lang w:val="en-GB"/>
              </w:rPr>
              <w:t>73</w:t>
            </w:r>
          </w:p>
        </w:tc>
        <w:tc>
          <w:tcPr>
            <w:tcW w:w="5940" w:type="dxa"/>
            <w:shd w:val="clear" w:color="auto" w:fill="auto"/>
          </w:tcPr>
          <w:p w14:paraId="503AF7DA" w14:textId="77777777" w:rsidR="00E24795" w:rsidRPr="007C4A13" w:rsidRDefault="00E24795" w:rsidP="00E24795">
            <w:pPr>
              <w:rPr>
                <w:highlight w:val="yellow"/>
                <w:lang w:val="en-GB" w:eastAsia="fr-FR"/>
              </w:rPr>
            </w:pPr>
            <w:r w:rsidRPr="007C4A13">
              <w:rPr>
                <w:highlight w:val="yellow"/>
                <w:lang w:val="en-GB" w:eastAsia="fr-FR"/>
              </w:rPr>
              <w:t>"</w:t>
            </w:r>
            <w:r w:rsidRPr="007C4A13">
              <w:rPr>
                <w:i/>
                <w:highlight w:val="yellow"/>
                <w:lang w:val="en-GB" w:eastAsia="fr-FR"/>
              </w:rPr>
              <w:t>The results showed a comparable difference between the plasma trough levels and both products IgG content (TEGELINE® batch: 4.64 g/100 ml; IGNG batches: 5.45 g/100 ml; 5.55 g/100ml)</w:t>
            </w:r>
            <w:r w:rsidRPr="007C4A13">
              <w:rPr>
                <w:highlight w:val="yellow"/>
                <w:lang w:val="en-GB" w:eastAsia="fr-FR"/>
              </w:rPr>
              <w:t>"</w:t>
            </w:r>
          </w:p>
          <w:p w14:paraId="503AF7DB" w14:textId="77777777" w:rsidR="00E24795" w:rsidRPr="007C4A13" w:rsidRDefault="00E24795" w:rsidP="00E24795">
            <w:pPr>
              <w:rPr>
                <w:highlight w:val="yellow"/>
                <w:lang w:val="en-GB" w:eastAsia="fr-FR"/>
              </w:rPr>
            </w:pPr>
          </w:p>
          <w:p w14:paraId="503AF7DC" w14:textId="77777777" w:rsidR="00E24795" w:rsidRPr="007C4A13" w:rsidRDefault="00E24795" w:rsidP="00E24795">
            <w:pPr>
              <w:rPr>
                <w:highlight w:val="yellow"/>
                <w:lang w:eastAsia="fr-FR"/>
              </w:rPr>
            </w:pPr>
            <w:r w:rsidRPr="007C4A13">
              <w:rPr>
                <w:highlight w:val="yellow"/>
                <w:lang w:eastAsia="fr-FR"/>
              </w:rPr>
              <w:t>Il manqué un p</w:t>
            </w:r>
            <w:r w:rsidR="00E43EF7" w:rsidRPr="007C4A13">
              <w:rPr>
                <w:highlight w:val="yellow"/>
                <w:lang w:eastAsia="fr-FR"/>
              </w:rPr>
              <w:t>o</w:t>
            </w:r>
            <w:r w:rsidRPr="007C4A13">
              <w:rPr>
                <w:highlight w:val="yellow"/>
                <w:lang w:eastAsia="fr-FR"/>
              </w:rPr>
              <w:t>int à la fin de la phrase.</w:t>
            </w:r>
          </w:p>
        </w:tc>
        <w:tc>
          <w:tcPr>
            <w:tcW w:w="2160" w:type="dxa"/>
            <w:shd w:val="clear" w:color="auto" w:fill="auto"/>
          </w:tcPr>
          <w:p w14:paraId="503AF7DD" w14:textId="77777777" w:rsidR="00E24795" w:rsidRPr="007C4A13" w:rsidRDefault="00AE4773" w:rsidP="008C6C2F">
            <w:pPr>
              <w:rPr>
                <w:highlight w:val="yellow"/>
                <w:lang w:eastAsia="fr-FR"/>
              </w:rPr>
            </w:pPr>
            <w:r w:rsidRPr="007C4A13">
              <w:rPr>
                <w:highlight w:val="yellow"/>
                <w:lang w:eastAsia="fr-FR"/>
              </w:rPr>
              <w:t>NA</w:t>
            </w:r>
          </w:p>
        </w:tc>
      </w:tr>
      <w:tr w:rsidR="00EC605E" w:rsidRPr="00D25BD8" w14:paraId="503AF7E6" w14:textId="77777777" w:rsidTr="007C4A13">
        <w:trPr>
          <w:cantSplit/>
          <w:trHeight w:val="1219"/>
        </w:trPr>
        <w:tc>
          <w:tcPr>
            <w:tcW w:w="1095" w:type="dxa"/>
            <w:shd w:val="clear" w:color="auto" w:fill="auto"/>
          </w:tcPr>
          <w:p w14:paraId="503AF7DF" w14:textId="77777777" w:rsidR="00EC605E" w:rsidRPr="007C4A13" w:rsidRDefault="00EC605E">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E0" w14:textId="77777777" w:rsidR="00D25BD8" w:rsidRPr="007C4A13" w:rsidRDefault="00D25BD8" w:rsidP="007C4A13">
            <w:pPr>
              <w:jc w:val="left"/>
              <w:rPr>
                <w:i/>
                <w:highlight w:val="yellow"/>
                <w:lang w:val="en-GB"/>
              </w:rPr>
            </w:pPr>
            <w:r w:rsidRPr="007C4A13">
              <w:rPr>
                <w:i/>
                <w:highlight w:val="yellow"/>
                <w:lang w:val="en-GB"/>
              </w:rPr>
              <w:t>11.4.1. 4. Secondary endpoint: Analysis of IgG subclasses trough levels</w:t>
            </w:r>
          </w:p>
          <w:p w14:paraId="503AF7E1" w14:textId="77777777" w:rsidR="00EC605E" w:rsidRPr="007C4A13" w:rsidRDefault="00D25BD8" w:rsidP="007C4A13">
            <w:pPr>
              <w:jc w:val="left"/>
              <w:rPr>
                <w:i/>
                <w:highlight w:val="yellow"/>
                <w:lang w:val="en-GB"/>
              </w:rPr>
            </w:pPr>
            <w:r w:rsidRPr="007C4A13">
              <w:rPr>
                <w:i/>
                <w:highlight w:val="yellow"/>
                <w:lang w:val="en-GB"/>
              </w:rPr>
              <w:t>Table 11–14: Distribution of IgG subclasses FAS population versus study IMP batches</w:t>
            </w:r>
          </w:p>
        </w:tc>
        <w:tc>
          <w:tcPr>
            <w:tcW w:w="900" w:type="dxa"/>
            <w:shd w:val="clear" w:color="auto" w:fill="auto"/>
          </w:tcPr>
          <w:p w14:paraId="503AF7E2" w14:textId="77777777" w:rsidR="00EC605E" w:rsidRPr="007C4A13" w:rsidRDefault="00D25BD8" w:rsidP="007C4A13">
            <w:pPr>
              <w:jc w:val="center"/>
              <w:rPr>
                <w:highlight w:val="yellow"/>
                <w:lang w:val="en-GB"/>
              </w:rPr>
            </w:pPr>
            <w:r w:rsidRPr="007C4A13">
              <w:rPr>
                <w:highlight w:val="yellow"/>
                <w:lang w:val="en-GB"/>
              </w:rPr>
              <w:t>L</w:t>
            </w:r>
          </w:p>
        </w:tc>
        <w:tc>
          <w:tcPr>
            <w:tcW w:w="900" w:type="dxa"/>
            <w:shd w:val="clear" w:color="auto" w:fill="auto"/>
          </w:tcPr>
          <w:p w14:paraId="503AF7E3" w14:textId="77777777" w:rsidR="00EC605E" w:rsidRPr="007C4A13" w:rsidRDefault="00D25BD8" w:rsidP="007C4A13">
            <w:pPr>
              <w:jc w:val="center"/>
              <w:rPr>
                <w:highlight w:val="yellow"/>
                <w:lang w:val="en-GB"/>
              </w:rPr>
            </w:pPr>
            <w:r w:rsidRPr="007C4A13">
              <w:rPr>
                <w:highlight w:val="yellow"/>
                <w:lang w:val="en-GB"/>
              </w:rPr>
              <w:t>76</w:t>
            </w:r>
          </w:p>
        </w:tc>
        <w:tc>
          <w:tcPr>
            <w:tcW w:w="5940" w:type="dxa"/>
            <w:shd w:val="clear" w:color="auto" w:fill="auto"/>
          </w:tcPr>
          <w:p w14:paraId="503AF7E4" w14:textId="77777777" w:rsidR="00EC605E" w:rsidRPr="007C4A13" w:rsidRDefault="00D25BD8" w:rsidP="00014939">
            <w:pPr>
              <w:rPr>
                <w:highlight w:val="yellow"/>
                <w:lang w:eastAsia="fr-FR"/>
              </w:rPr>
            </w:pPr>
            <w:r w:rsidRPr="007C4A13">
              <w:rPr>
                <w:highlight w:val="yellow"/>
                <w:lang w:eastAsia="fr-FR"/>
              </w:rPr>
              <w:t>La référence supportant le tableau est manquante.</w:t>
            </w:r>
          </w:p>
        </w:tc>
        <w:tc>
          <w:tcPr>
            <w:tcW w:w="2160" w:type="dxa"/>
            <w:shd w:val="clear" w:color="auto" w:fill="auto"/>
          </w:tcPr>
          <w:p w14:paraId="503AF7E5" w14:textId="77777777" w:rsidR="00EC605E" w:rsidRPr="007C4A13" w:rsidRDefault="00D25BD8" w:rsidP="005226E5">
            <w:pPr>
              <w:rPr>
                <w:highlight w:val="yellow"/>
                <w:lang w:eastAsia="fr-FR"/>
              </w:rPr>
            </w:pPr>
            <w:r w:rsidRPr="007C4A13">
              <w:rPr>
                <w:highlight w:val="yellow"/>
                <w:lang w:eastAsia="fr-FR"/>
              </w:rPr>
              <w:t>Non identifié</w:t>
            </w:r>
          </w:p>
        </w:tc>
      </w:tr>
      <w:tr w:rsidR="00BD3DBE" w:rsidRPr="00BD3DBE" w14:paraId="503AF7EF" w14:textId="77777777" w:rsidTr="007C4A13">
        <w:trPr>
          <w:cantSplit/>
          <w:trHeight w:val="1219"/>
        </w:trPr>
        <w:tc>
          <w:tcPr>
            <w:tcW w:w="1095" w:type="dxa"/>
            <w:shd w:val="clear" w:color="auto" w:fill="auto"/>
          </w:tcPr>
          <w:p w14:paraId="503AF7E7" w14:textId="77777777" w:rsidR="00BD3DBE" w:rsidRPr="007C4A13" w:rsidRDefault="00BD3DBE">
            <w:pPr>
              <w:rPr>
                <w:highlight w:val="yellow"/>
                <w:lang w:eastAsia="fr-FR"/>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E8" w14:textId="77777777" w:rsidR="00BD3DBE" w:rsidRPr="007C4A13" w:rsidRDefault="00BD3DBE" w:rsidP="007C4A13">
            <w:pPr>
              <w:jc w:val="left"/>
              <w:rPr>
                <w:i/>
                <w:highlight w:val="yellow"/>
                <w:lang w:val="en-GB"/>
              </w:rPr>
            </w:pPr>
            <w:r w:rsidRPr="007C4A13">
              <w:rPr>
                <w:i/>
                <w:highlight w:val="yellow"/>
                <w:lang w:val="en-GB"/>
              </w:rPr>
              <w:t>11.4.1. 4. Secondary endpoint: Analysis of IgG subclasses trough levels</w:t>
            </w:r>
          </w:p>
          <w:p w14:paraId="503AF7E9" w14:textId="77777777" w:rsidR="00BD3DBE" w:rsidRPr="007C4A13" w:rsidRDefault="00BD3DBE" w:rsidP="007C4A13">
            <w:pPr>
              <w:jc w:val="left"/>
              <w:rPr>
                <w:i/>
                <w:highlight w:val="yellow"/>
                <w:lang w:val="en-GB"/>
              </w:rPr>
            </w:pPr>
            <w:r w:rsidRPr="007C4A13">
              <w:rPr>
                <w:i/>
                <w:highlight w:val="yellow"/>
                <w:lang w:val="en-GB"/>
              </w:rPr>
              <w:t>Table 11–13: Mean values for IgG subclasses across study course (FAS population)</w:t>
            </w:r>
          </w:p>
          <w:p w14:paraId="503AF7EA" w14:textId="77777777" w:rsidR="00BD3DBE" w:rsidRPr="007C4A13" w:rsidRDefault="00BD3DBE" w:rsidP="007C4A13">
            <w:pPr>
              <w:jc w:val="left"/>
              <w:rPr>
                <w:i/>
                <w:highlight w:val="yellow"/>
                <w:lang w:val="en-GB"/>
              </w:rPr>
            </w:pPr>
            <w:r w:rsidRPr="007C4A13">
              <w:rPr>
                <w:i/>
                <w:highlight w:val="yellow"/>
                <w:lang w:val="en-GB"/>
              </w:rPr>
              <w:t>Table 11–14: Distribution of IgG subclasses FAS population versus study IMP batches</w:t>
            </w:r>
          </w:p>
        </w:tc>
        <w:tc>
          <w:tcPr>
            <w:tcW w:w="900" w:type="dxa"/>
            <w:shd w:val="clear" w:color="auto" w:fill="auto"/>
          </w:tcPr>
          <w:p w14:paraId="503AF7EB" w14:textId="77777777" w:rsidR="00BD3DBE" w:rsidRPr="007C4A13" w:rsidRDefault="00BD3DBE" w:rsidP="007C4A13">
            <w:pPr>
              <w:jc w:val="center"/>
              <w:rPr>
                <w:highlight w:val="yellow"/>
                <w:lang w:val="en-GB"/>
              </w:rPr>
            </w:pPr>
            <w:r w:rsidRPr="007C4A13">
              <w:rPr>
                <w:highlight w:val="yellow"/>
                <w:lang w:val="en-GB"/>
              </w:rPr>
              <w:t>F</w:t>
            </w:r>
          </w:p>
        </w:tc>
        <w:tc>
          <w:tcPr>
            <w:tcW w:w="900" w:type="dxa"/>
            <w:shd w:val="clear" w:color="auto" w:fill="auto"/>
          </w:tcPr>
          <w:p w14:paraId="503AF7EC" w14:textId="77777777" w:rsidR="00BD3DBE" w:rsidRPr="007C4A13" w:rsidRDefault="00BD3DBE" w:rsidP="007C4A13">
            <w:pPr>
              <w:jc w:val="center"/>
              <w:rPr>
                <w:highlight w:val="yellow"/>
                <w:lang w:val="en-GB"/>
              </w:rPr>
            </w:pPr>
            <w:r w:rsidRPr="007C4A13">
              <w:rPr>
                <w:highlight w:val="yellow"/>
                <w:lang w:val="en-GB"/>
              </w:rPr>
              <w:t>76</w:t>
            </w:r>
          </w:p>
        </w:tc>
        <w:tc>
          <w:tcPr>
            <w:tcW w:w="5940" w:type="dxa"/>
            <w:shd w:val="clear" w:color="auto" w:fill="auto"/>
          </w:tcPr>
          <w:p w14:paraId="503AF7ED" w14:textId="77777777" w:rsidR="00BD3DBE" w:rsidRPr="007C4A13" w:rsidRDefault="00BD3DBE" w:rsidP="00014939">
            <w:pPr>
              <w:rPr>
                <w:highlight w:val="yellow"/>
                <w:lang w:eastAsia="fr-FR"/>
              </w:rPr>
            </w:pPr>
            <w:r w:rsidRPr="007C4A13">
              <w:rPr>
                <w:highlight w:val="yellow"/>
                <w:lang w:eastAsia="fr-FR"/>
              </w:rPr>
              <w:t xml:space="preserve">Les bordures des tableaux ne sont pas </w:t>
            </w:r>
            <w:r w:rsidR="003D18D6" w:rsidRPr="007C4A13">
              <w:rPr>
                <w:highlight w:val="yellow"/>
                <w:lang w:eastAsia="fr-FR"/>
              </w:rPr>
              <w:t>toutes tracées</w:t>
            </w:r>
            <w:r w:rsidRPr="007C4A13">
              <w:rPr>
                <w:highlight w:val="yellow"/>
                <w:lang w:eastAsia="fr-FR"/>
              </w:rPr>
              <w:t>.</w:t>
            </w:r>
          </w:p>
        </w:tc>
        <w:tc>
          <w:tcPr>
            <w:tcW w:w="2160" w:type="dxa"/>
            <w:shd w:val="clear" w:color="auto" w:fill="auto"/>
          </w:tcPr>
          <w:p w14:paraId="503AF7EE" w14:textId="77777777" w:rsidR="00BD3DBE" w:rsidRPr="007C4A13" w:rsidRDefault="00BD3DBE" w:rsidP="005226E5">
            <w:pPr>
              <w:rPr>
                <w:highlight w:val="yellow"/>
                <w:lang w:eastAsia="fr-FR"/>
              </w:rPr>
            </w:pPr>
            <w:r w:rsidRPr="007C4A13">
              <w:rPr>
                <w:highlight w:val="yellow"/>
                <w:lang w:eastAsia="fr-FR"/>
              </w:rPr>
              <w:t>NA</w:t>
            </w:r>
          </w:p>
        </w:tc>
      </w:tr>
      <w:tr w:rsidR="009B7002" w:rsidRPr="007C4A13" w14:paraId="503AF7F8" w14:textId="77777777" w:rsidTr="007C4A13">
        <w:trPr>
          <w:cantSplit/>
          <w:trHeight w:val="1219"/>
        </w:trPr>
        <w:tc>
          <w:tcPr>
            <w:tcW w:w="1095" w:type="dxa"/>
            <w:shd w:val="clear" w:color="auto" w:fill="auto"/>
          </w:tcPr>
          <w:p w14:paraId="503AF7F0"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7F1" w14:textId="77777777" w:rsidR="009B7002" w:rsidRPr="001762BC" w:rsidRDefault="009B7002" w:rsidP="007C4A13">
            <w:pPr>
              <w:jc w:val="left"/>
              <w:rPr>
                <w:i/>
                <w:highlight w:val="yellow"/>
                <w:lang w:val="en-US"/>
              </w:rPr>
            </w:pPr>
            <w:r w:rsidRPr="001762BC">
              <w:rPr>
                <w:i/>
                <w:highlight w:val="yellow"/>
                <w:lang w:val="en-US"/>
              </w:rPr>
              <w:t>11.4.1. 5.1. Brief summary of infections</w:t>
            </w:r>
          </w:p>
          <w:p w14:paraId="503AF7F2" w14:textId="77777777" w:rsidR="009B7002" w:rsidRPr="007C4A13" w:rsidRDefault="009B7002" w:rsidP="007C4A13">
            <w:pPr>
              <w:jc w:val="left"/>
              <w:rPr>
                <w:i/>
                <w:highlight w:val="yellow"/>
                <w:lang w:val="en-GB"/>
              </w:rPr>
            </w:pPr>
            <w:r w:rsidRPr="007C4A13">
              <w:rPr>
                <w:i/>
                <w:highlight w:val="yellow"/>
                <w:lang w:val="en-GB"/>
              </w:rPr>
              <w:t>Table 11–15: Number of infections by patients and treatment period (FAS population)</w:t>
            </w:r>
          </w:p>
        </w:tc>
        <w:tc>
          <w:tcPr>
            <w:tcW w:w="900" w:type="dxa"/>
            <w:shd w:val="clear" w:color="auto" w:fill="auto"/>
          </w:tcPr>
          <w:p w14:paraId="503AF7F3" w14:textId="77777777" w:rsidR="009B7002" w:rsidRPr="007C4A13" w:rsidRDefault="001E21D0" w:rsidP="007C4A13">
            <w:pPr>
              <w:jc w:val="center"/>
              <w:rPr>
                <w:highlight w:val="yellow"/>
                <w:lang w:val="en-GB"/>
              </w:rPr>
            </w:pPr>
            <w:r w:rsidRPr="007C4A13">
              <w:rPr>
                <w:highlight w:val="yellow"/>
                <w:lang w:val="en-GB"/>
              </w:rPr>
              <w:t>I2</w:t>
            </w:r>
          </w:p>
        </w:tc>
        <w:tc>
          <w:tcPr>
            <w:tcW w:w="900" w:type="dxa"/>
            <w:shd w:val="clear" w:color="auto" w:fill="auto"/>
          </w:tcPr>
          <w:p w14:paraId="503AF7F4" w14:textId="77777777" w:rsidR="009B7002" w:rsidRPr="007C4A13" w:rsidRDefault="001E21D0" w:rsidP="007C4A13">
            <w:pPr>
              <w:jc w:val="center"/>
              <w:rPr>
                <w:highlight w:val="yellow"/>
                <w:lang w:val="en-GB"/>
              </w:rPr>
            </w:pPr>
            <w:r w:rsidRPr="007C4A13">
              <w:rPr>
                <w:highlight w:val="yellow"/>
                <w:lang w:val="en-GB"/>
              </w:rPr>
              <w:t>78</w:t>
            </w:r>
          </w:p>
        </w:tc>
        <w:tc>
          <w:tcPr>
            <w:tcW w:w="5940" w:type="dxa"/>
            <w:shd w:val="clear" w:color="auto" w:fill="auto"/>
          </w:tcPr>
          <w:p w14:paraId="503AF7F5" w14:textId="77777777" w:rsidR="009B7002" w:rsidRPr="007C4A13" w:rsidRDefault="001E21D0" w:rsidP="00B4349D">
            <w:pPr>
              <w:rPr>
                <w:highlight w:val="yellow"/>
                <w:lang w:eastAsia="fr-FR"/>
              </w:rPr>
            </w:pPr>
            <w:r w:rsidRPr="007C4A13">
              <w:rPr>
                <w:highlight w:val="yellow"/>
                <w:lang w:eastAsia="fr-FR"/>
              </w:rPr>
              <w:t>Dans le groupe</w:t>
            </w:r>
            <w:r w:rsidRPr="007C4A13">
              <w:rPr>
                <w:b/>
                <w:highlight w:val="yellow"/>
                <w:lang w:eastAsia="fr-FR"/>
              </w:rPr>
              <w:t xml:space="preserve"> IGNG</w:t>
            </w:r>
            <w:r w:rsidRPr="007C4A13">
              <w:rPr>
                <w:highlight w:val="yellow"/>
                <w:lang w:eastAsia="fr-FR"/>
              </w:rPr>
              <w:t xml:space="preserve">, les nombres de patients </w:t>
            </w:r>
            <w:r w:rsidR="003C7C7F" w:rsidRPr="007C4A13">
              <w:rPr>
                <w:highlight w:val="yellow"/>
                <w:lang w:eastAsia="fr-FR"/>
              </w:rPr>
              <w:t>ayant contracté</w:t>
            </w:r>
            <w:r w:rsidRPr="007C4A13">
              <w:rPr>
                <w:highlight w:val="yellow"/>
                <w:lang w:eastAsia="fr-FR"/>
              </w:rPr>
              <w:t xml:space="preserve"> </w:t>
            </w:r>
            <w:r w:rsidRPr="007C4A13">
              <w:rPr>
                <w:b/>
                <w:highlight w:val="yellow"/>
                <w:lang w:eastAsia="fr-FR"/>
              </w:rPr>
              <w:t xml:space="preserve">3, 4 </w:t>
            </w:r>
            <w:r w:rsidRPr="007C4A13">
              <w:rPr>
                <w:highlight w:val="yellow"/>
                <w:lang w:eastAsia="fr-FR"/>
              </w:rPr>
              <w:t>et</w:t>
            </w:r>
            <w:r w:rsidRPr="007C4A13">
              <w:rPr>
                <w:b/>
                <w:highlight w:val="yellow"/>
                <w:lang w:eastAsia="fr-FR"/>
              </w:rPr>
              <w:t xml:space="preserve"> 5 infections</w:t>
            </w:r>
            <w:r w:rsidRPr="007C4A13">
              <w:rPr>
                <w:highlight w:val="yellow"/>
                <w:lang w:eastAsia="fr-FR"/>
              </w:rPr>
              <w:t xml:space="preserve"> sont faux.</w:t>
            </w:r>
          </w:p>
          <w:p w14:paraId="503AF7F6" w14:textId="77777777" w:rsidR="001E21D0" w:rsidRPr="007C4A13" w:rsidRDefault="001E21D0" w:rsidP="00B4349D">
            <w:pPr>
              <w:rPr>
                <w:highlight w:val="yellow"/>
                <w:lang w:eastAsia="fr-FR"/>
              </w:rPr>
            </w:pPr>
            <w:r w:rsidRPr="007C4A13">
              <w:rPr>
                <w:highlight w:val="yellow"/>
                <w:lang w:eastAsia="fr-FR"/>
              </w:rPr>
              <w:t xml:space="preserve">De plus, le nombre de patients </w:t>
            </w:r>
            <w:r w:rsidR="00AB1E0E" w:rsidRPr="007C4A13">
              <w:rPr>
                <w:highlight w:val="yellow"/>
                <w:lang w:eastAsia="fr-FR"/>
              </w:rPr>
              <w:t>ayant contracté</w:t>
            </w:r>
            <w:r w:rsidRPr="007C4A13">
              <w:rPr>
                <w:highlight w:val="yellow"/>
                <w:lang w:eastAsia="fr-FR"/>
              </w:rPr>
              <w:t xml:space="preserve"> 6 infections n'apparaît pas dans le tableau.</w:t>
            </w:r>
          </w:p>
        </w:tc>
        <w:tc>
          <w:tcPr>
            <w:tcW w:w="2160" w:type="dxa"/>
            <w:shd w:val="clear" w:color="auto" w:fill="auto"/>
          </w:tcPr>
          <w:p w14:paraId="503AF7F7" w14:textId="77777777" w:rsidR="009B7002" w:rsidRPr="007C4A13" w:rsidRDefault="00891E1F" w:rsidP="005226E5">
            <w:pPr>
              <w:rPr>
                <w:highlight w:val="yellow"/>
                <w:lang w:val="en-GB" w:eastAsia="fr-FR"/>
              </w:rPr>
            </w:pPr>
            <w:r w:rsidRPr="007C4A13">
              <w:rPr>
                <w:highlight w:val="yellow"/>
                <w:lang w:val="en-GB" w:eastAsia="fr-FR"/>
              </w:rPr>
              <w:t>16.1.9,</w:t>
            </w:r>
            <w:r w:rsidR="00CE5415" w:rsidRPr="007C4A13">
              <w:rPr>
                <w:highlight w:val="yellow"/>
                <w:lang w:val="en-GB" w:eastAsia="fr-FR"/>
              </w:rPr>
              <w:t xml:space="preserve"> table 6.2.4.2,</w:t>
            </w:r>
            <w:r w:rsidRPr="007C4A13">
              <w:rPr>
                <w:highlight w:val="yellow"/>
                <w:lang w:val="en-GB" w:eastAsia="fr-FR"/>
              </w:rPr>
              <w:t xml:space="preserve"> p 818</w:t>
            </w:r>
          </w:p>
        </w:tc>
      </w:tr>
      <w:tr w:rsidR="009B7002" w:rsidRPr="007C4A13" w14:paraId="503AF801" w14:textId="77777777" w:rsidTr="007C4A13">
        <w:trPr>
          <w:cantSplit/>
          <w:trHeight w:val="1219"/>
        </w:trPr>
        <w:tc>
          <w:tcPr>
            <w:tcW w:w="1095" w:type="dxa"/>
            <w:shd w:val="clear" w:color="auto" w:fill="auto"/>
          </w:tcPr>
          <w:p w14:paraId="503AF7F9" w14:textId="77777777" w:rsidR="009B7002" w:rsidRPr="007C4A13" w:rsidRDefault="009B7002">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7FA" w14:textId="77777777" w:rsidR="009B7002" w:rsidRPr="007C4A13" w:rsidRDefault="00CA5740" w:rsidP="007C4A13">
            <w:pPr>
              <w:jc w:val="left"/>
              <w:rPr>
                <w:i/>
                <w:highlight w:val="yellow"/>
                <w:lang w:val="en-GB"/>
              </w:rPr>
            </w:pPr>
            <w:r w:rsidRPr="007C4A13">
              <w:rPr>
                <w:i/>
                <w:highlight w:val="yellow"/>
                <w:lang w:val="en-GB"/>
              </w:rPr>
              <w:t>11.4.1. 5.2. Description of infections by nature, frequency and treatment period</w:t>
            </w:r>
          </w:p>
        </w:tc>
        <w:tc>
          <w:tcPr>
            <w:tcW w:w="900" w:type="dxa"/>
            <w:shd w:val="clear" w:color="auto" w:fill="auto"/>
          </w:tcPr>
          <w:p w14:paraId="503AF7FB" w14:textId="77777777" w:rsidR="009B7002" w:rsidRPr="007C4A13" w:rsidRDefault="00CA5740" w:rsidP="007C4A13">
            <w:pPr>
              <w:jc w:val="center"/>
              <w:rPr>
                <w:highlight w:val="yellow"/>
                <w:lang w:val="en-GB"/>
              </w:rPr>
            </w:pPr>
            <w:r w:rsidRPr="007C4A13">
              <w:rPr>
                <w:highlight w:val="yellow"/>
                <w:lang w:val="en-GB"/>
              </w:rPr>
              <w:t>L</w:t>
            </w:r>
          </w:p>
        </w:tc>
        <w:tc>
          <w:tcPr>
            <w:tcW w:w="900" w:type="dxa"/>
            <w:shd w:val="clear" w:color="auto" w:fill="auto"/>
          </w:tcPr>
          <w:p w14:paraId="503AF7FC" w14:textId="77777777" w:rsidR="009B7002" w:rsidRPr="007C4A13" w:rsidRDefault="00CA5740" w:rsidP="007C4A13">
            <w:pPr>
              <w:jc w:val="center"/>
              <w:rPr>
                <w:highlight w:val="yellow"/>
                <w:lang w:val="en-GB"/>
              </w:rPr>
            </w:pPr>
            <w:r w:rsidRPr="007C4A13">
              <w:rPr>
                <w:highlight w:val="yellow"/>
                <w:lang w:val="en-GB"/>
              </w:rPr>
              <w:t>78</w:t>
            </w:r>
          </w:p>
        </w:tc>
        <w:tc>
          <w:tcPr>
            <w:tcW w:w="5940" w:type="dxa"/>
            <w:shd w:val="clear" w:color="auto" w:fill="auto"/>
          </w:tcPr>
          <w:p w14:paraId="503AF7FD" w14:textId="77777777" w:rsidR="009B7002" w:rsidRPr="007C4A13" w:rsidRDefault="00882EF8" w:rsidP="00A72660">
            <w:pPr>
              <w:rPr>
                <w:b/>
                <w:i/>
                <w:highlight w:val="yellow"/>
                <w:lang w:val="en-GB" w:eastAsia="fr-FR"/>
              </w:rPr>
            </w:pPr>
            <w:r w:rsidRPr="007C4A13">
              <w:rPr>
                <w:highlight w:val="yellow"/>
                <w:lang w:val="en-GB" w:eastAsia="fr-FR"/>
              </w:rPr>
              <w:t>"</w:t>
            </w:r>
            <w:r w:rsidRPr="007C4A13">
              <w:rPr>
                <w:b/>
                <w:i/>
                <w:highlight w:val="yellow"/>
                <w:lang w:val="en-GB" w:eastAsia="fr-FR"/>
              </w:rPr>
              <w:t>Of the 29 infections in the TEGELINE® treatment period, 24 (83%) of them were considered as mild and 5 (17%) as moderate intensity. (…)</w:t>
            </w:r>
          </w:p>
          <w:p w14:paraId="503AF7FE" w14:textId="77777777" w:rsidR="00882EF8" w:rsidRPr="007C4A13" w:rsidRDefault="00882EF8" w:rsidP="00A72660">
            <w:pPr>
              <w:rPr>
                <w:i/>
                <w:highlight w:val="yellow"/>
                <w:lang w:val="en-GB" w:eastAsia="fr-FR"/>
              </w:rPr>
            </w:pPr>
            <w:r w:rsidRPr="007C4A13">
              <w:rPr>
                <w:b/>
                <w:i/>
                <w:highlight w:val="yellow"/>
                <w:lang w:val="en-GB" w:eastAsia="fr-FR"/>
              </w:rPr>
              <w:t>Of the 54 infections in IGNG treatment period, 44 (81%) of them were considered as mild and 10 (19%) as moderate intensity.</w:t>
            </w:r>
            <w:r w:rsidRPr="007C4A13">
              <w:rPr>
                <w:i/>
                <w:highlight w:val="yellow"/>
                <w:lang w:val="en-GB" w:eastAsia="fr-FR"/>
              </w:rPr>
              <w:t>"</w:t>
            </w:r>
          </w:p>
          <w:p w14:paraId="503AF7FF" w14:textId="77777777" w:rsidR="00882EF8" w:rsidRPr="007C4A13" w:rsidRDefault="00882EF8" w:rsidP="00A72660">
            <w:pPr>
              <w:rPr>
                <w:highlight w:val="yellow"/>
                <w:lang w:eastAsia="fr-FR"/>
              </w:rPr>
            </w:pPr>
            <w:r w:rsidRPr="007C4A13">
              <w:rPr>
                <w:highlight w:val="yellow"/>
                <w:lang w:eastAsia="fr-FR"/>
              </w:rPr>
              <w:t>La référence supportant ces données est manquante.</w:t>
            </w:r>
          </w:p>
        </w:tc>
        <w:tc>
          <w:tcPr>
            <w:tcW w:w="2160" w:type="dxa"/>
            <w:shd w:val="clear" w:color="auto" w:fill="auto"/>
          </w:tcPr>
          <w:p w14:paraId="503AF800" w14:textId="77777777" w:rsidR="009B7002" w:rsidRPr="007C4A13" w:rsidRDefault="00882EF8" w:rsidP="001B2E7D">
            <w:pPr>
              <w:rPr>
                <w:highlight w:val="yellow"/>
                <w:lang w:val="en-GB" w:eastAsia="fr-FR"/>
              </w:rPr>
            </w:pPr>
            <w:r w:rsidRPr="007C4A13">
              <w:rPr>
                <w:highlight w:val="yellow"/>
                <w:lang w:val="en-GB" w:eastAsia="fr-FR"/>
              </w:rPr>
              <w:t xml:space="preserve">Non </w:t>
            </w:r>
            <w:proofErr w:type="spellStart"/>
            <w:r w:rsidRPr="007C4A13">
              <w:rPr>
                <w:highlight w:val="yellow"/>
                <w:lang w:val="en-GB" w:eastAsia="fr-FR"/>
              </w:rPr>
              <w:t>identifié</w:t>
            </w:r>
            <w:proofErr w:type="spellEnd"/>
          </w:p>
        </w:tc>
      </w:tr>
      <w:tr w:rsidR="005511AC" w:rsidRPr="00D25BD8" w14:paraId="503AF80A" w14:textId="77777777" w:rsidTr="007C4A13">
        <w:trPr>
          <w:cantSplit/>
          <w:trHeight w:val="1219"/>
        </w:trPr>
        <w:tc>
          <w:tcPr>
            <w:tcW w:w="1095" w:type="dxa"/>
            <w:shd w:val="clear" w:color="auto" w:fill="auto"/>
          </w:tcPr>
          <w:p w14:paraId="503AF802" w14:textId="77777777" w:rsidR="005511AC" w:rsidRPr="007C4A13" w:rsidRDefault="005511AC" w:rsidP="008C6C2F">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03" w14:textId="77777777" w:rsidR="005511AC" w:rsidRPr="007C4A13" w:rsidRDefault="005511AC" w:rsidP="007C4A13">
            <w:pPr>
              <w:jc w:val="left"/>
              <w:rPr>
                <w:i/>
                <w:highlight w:val="yellow"/>
                <w:lang w:val="en-GB"/>
              </w:rPr>
            </w:pPr>
            <w:r w:rsidRPr="007C4A13">
              <w:rPr>
                <w:i/>
                <w:highlight w:val="yellow"/>
                <w:lang w:val="en-GB"/>
              </w:rPr>
              <w:t>11.4.1. 5.3. Annualised infection rate</w:t>
            </w:r>
          </w:p>
          <w:p w14:paraId="503AF804" w14:textId="77777777" w:rsidR="005511AC" w:rsidRPr="007C4A13" w:rsidRDefault="005511AC" w:rsidP="007C4A13">
            <w:pPr>
              <w:jc w:val="left"/>
              <w:rPr>
                <w:i/>
                <w:highlight w:val="yellow"/>
                <w:lang w:val="en-GB"/>
              </w:rPr>
            </w:pPr>
            <w:r w:rsidRPr="007C4A13">
              <w:rPr>
                <w:i/>
                <w:highlight w:val="yellow"/>
                <w:lang w:val="en-GB"/>
              </w:rPr>
              <w:t>Table 11–18: Rate of infections by study period (FAS population)</w:t>
            </w:r>
          </w:p>
          <w:p w14:paraId="503AF805" w14:textId="77777777" w:rsidR="00B4216C" w:rsidRPr="007C4A13" w:rsidRDefault="00B4216C" w:rsidP="007C4A13">
            <w:pPr>
              <w:jc w:val="left"/>
              <w:rPr>
                <w:i/>
                <w:highlight w:val="yellow"/>
                <w:lang w:val="en-GB"/>
              </w:rPr>
            </w:pPr>
            <w:r w:rsidRPr="007C4A13">
              <w:rPr>
                <w:i/>
                <w:highlight w:val="yellow"/>
                <w:lang w:val="en-GB"/>
              </w:rPr>
              <w:t>Table 11–19: Rate of infections by study period (FAS population)</w:t>
            </w:r>
          </w:p>
        </w:tc>
        <w:tc>
          <w:tcPr>
            <w:tcW w:w="900" w:type="dxa"/>
            <w:shd w:val="clear" w:color="auto" w:fill="auto"/>
          </w:tcPr>
          <w:p w14:paraId="503AF806" w14:textId="77777777" w:rsidR="005511AC" w:rsidRPr="007C4A13" w:rsidRDefault="00B4216C" w:rsidP="007C4A13">
            <w:pPr>
              <w:jc w:val="center"/>
              <w:rPr>
                <w:highlight w:val="yellow"/>
              </w:rPr>
            </w:pPr>
            <w:r w:rsidRPr="007C4A13">
              <w:rPr>
                <w:highlight w:val="yellow"/>
              </w:rPr>
              <w:t>A</w:t>
            </w:r>
          </w:p>
        </w:tc>
        <w:tc>
          <w:tcPr>
            <w:tcW w:w="900" w:type="dxa"/>
            <w:shd w:val="clear" w:color="auto" w:fill="auto"/>
          </w:tcPr>
          <w:p w14:paraId="503AF807" w14:textId="77777777" w:rsidR="005511AC" w:rsidRPr="007C4A13" w:rsidRDefault="005511AC" w:rsidP="007C4A13">
            <w:pPr>
              <w:jc w:val="center"/>
              <w:rPr>
                <w:highlight w:val="yellow"/>
              </w:rPr>
            </w:pPr>
            <w:r w:rsidRPr="007C4A13">
              <w:rPr>
                <w:highlight w:val="yellow"/>
              </w:rPr>
              <w:t>80</w:t>
            </w:r>
          </w:p>
        </w:tc>
        <w:tc>
          <w:tcPr>
            <w:tcW w:w="5940" w:type="dxa"/>
            <w:shd w:val="clear" w:color="auto" w:fill="auto"/>
          </w:tcPr>
          <w:p w14:paraId="503AF808" w14:textId="77777777" w:rsidR="005511AC" w:rsidRPr="007C4A13" w:rsidRDefault="00CD0610" w:rsidP="008C6C2F">
            <w:pPr>
              <w:rPr>
                <w:highlight w:val="yellow"/>
                <w:lang w:eastAsia="fr-FR"/>
              </w:rPr>
            </w:pPr>
            <w:r w:rsidRPr="007C4A13">
              <w:rPr>
                <w:highlight w:val="yellow"/>
                <w:lang w:eastAsia="fr-FR"/>
              </w:rPr>
              <w:t>Les tableaux 11-18 et 11-19 ont le même titre : "</w:t>
            </w:r>
            <w:r w:rsidRPr="007C4A13">
              <w:rPr>
                <w:b/>
                <w:highlight w:val="yellow"/>
                <w:lang w:eastAsia="fr-FR"/>
              </w:rPr>
              <w:t xml:space="preserve">Rate of infections by </w:t>
            </w:r>
            <w:proofErr w:type="spellStart"/>
            <w:r w:rsidRPr="007C4A13">
              <w:rPr>
                <w:b/>
                <w:highlight w:val="yellow"/>
                <w:lang w:eastAsia="fr-FR"/>
              </w:rPr>
              <w:t>study</w:t>
            </w:r>
            <w:proofErr w:type="spellEnd"/>
            <w:r w:rsidRPr="007C4A13">
              <w:rPr>
                <w:b/>
                <w:highlight w:val="yellow"/>
                <w:lang w:eastAsia="fr-FR"/>
              </w:rPr>
              <w:t xml:space="preserve"> </w:t>
            </w:r>
            <w:proofErr w:type="spellStart"/>
            <w:r w:rsidRPr="007C4A13">
              <w:rPr>
                <w:b/>
                <w:highlight w:val="yellow"/>
                <w:lang w:eastAsia="fr-FR"/>
              </w:rPr>
              <w:t>period</w:t>
            </w:r>
            <w:proofErr w:type="spellEnd"/>
            <w:r w:rsidRPr="007C4A13">
              <w:rPr>
                <w:b/>
                <w:highlight w:val="yellow"/>
                <w:lang w:eastAsia="fr-FR"/>
              </w:rPr>
              <w:t xml:space="preserve"> (FAS population)</w:t>
            </w:r>
            <w:r w:rsidRPr="007C4A13">
              <w:rPr>
                <w:highlight w:val="yellow"/>
                <w:lang w:eastAsia="fr-FR"/>
              </w:rPr>
              <w:t>".</w:t>
            </w:r>
          </w:p>
        </w:tc>
        <w:tc>
          <w:tcPr>
            <w:tcW w:w="2160" w:type="dxa"/>
            <w:shd w:val="clear" w:color="auto" w:fill="auto"/>
          </w:tcPr>
          <w:p w14:paraId="503AF809" w14:textId="77777777" w:rsidR="005511AC" w:rsidRPr="007C4A13" w:rsidRDefault="005511AC" w:rsidP="008C6C2F">
            <w:pPr>
              <w:rPr>
                <w:highlight w:val="yellow"/>
                <w:lang w:eastAsia="fr-FR"/>
              </w:rPr>
            </w:pPr>
            <w:r w:rsidRPr="007C4A13">
              <w:rPr>
                <w:highlight w:val="yellow"/>
                <w:lang w:eastAsia="fr-FR"/>
              </w:rPr>
              <w:t>16.1.9, table 6.2.4.7, p 827</w:t>
            </w:r>
          </w:p>
        </w:tc>
      </w:tr>
      <w:tr w:rsidR="009B7002" w:rsidRPr="00D25BD8" w14:paraId="503AF812" w14:textId="77777777" w:rsidTr="007C4A13">
        <w:trPr>
          <w:cantSplit/>
          <w:trHeight w:val="1219"/>
        </w:trPr>
        <w:tc>
          <w:tcPr>
            <w:tcW w:w="1095" w:type="dxa"/>
            <w:shd w:val="clear" w:color="auto" w:fill="auto"/>
          </w:tcPr>
          <w:p w14:paraId="503AF80B"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0C" w14:textId="77777777" w:rsidR="009B7002" w:rsidRPr="001762BC" w:rsidRDefault="008626EB" w:rsidP="007C4A13">
            <w:pPr>
              <w:jc w:val="left"/>
              <w:rPr>
                <w:i/>
                <w:highlight w:val="yellow"/>
                <w:lang w:val="en-US"/>
              </w:rPr>
            </w:pPr>
            <w:r w:rsidRPr="001762BC">
              <w:rPr>
                <w:i/>
                <w:highlight w:val="yellow"/>
                <w:lang w:val="en-US"/>
              </w:rPr>
              <w:t xml:space="preserve">11.4.1. 5.3. </w:t>
            </w:r>
            <w:proofErr w:type="spellStart"/>
            <w:r w:rsidRPr="001762BC">
              <w:rPr>
                <w:i/>
                <w:highlight w:val="yellow"/>
                <w:lang w:val="en-US"/>
              </w:rPr>
              <w:t>Annualised</w:t>
            </w:r>
            <w:proofErr w:type="spellEnd"/>
            <w:r w:rsidRPr="001762BC">
              <w:rPr>
                <w:i/>
                <w:highlight w:val="yellow"/>
                <w:lang w:val="en-US"/>
              </w:rPr>
              <w:t xml:space="preserve"> infection rate</w:t>
            </w:r>
          </w:p>
          <w:p w14:paraId="503AF80D" w14:textId="77777777" w:rsidR="006C6D29" w:rsidRPr="007C4A13" w:rsidRDefault="006C6D29" w:rsidP="007C4A13">
            <w:pPr>
              <w:jc w:val="left"/>
              <w:rPr>
                <w:i/>
                <w:highlight w:val="yellow"/>
                <w:lang w:val="en-GB"/>
              </w:rPr>
            </w:pPr>
            <w:r w:rsidRPr="007C4A13">
              <w:rPr>
                <w:i/>
                <w:highlight w:val="yellow"/>
                <w:lang w:val="en-GB"/>
              </w:rPr>
              <w:t>Table 11–18: Rate of infections by study period (FAS population)</w:t>
            </w:r>
          </w:p>
        </w:tc>
        <w:tc>
          <w:tcPr>
            <w:tcW w:w="900" w:type="dxa"/>
            <w:shd w:val="clear" w:color="auto" w:fill="auto"/>
          </w:tcPr>
          <w:p w14:paraId="503AF80E" w14:textId="77777777" w:rsidR="009B7002" w:rsidRPr="007C4A13" w:rsidRDefault="008626EB" w:rsidP="007C4A13">
            <w:pPr>
              <w:jc w:val="center"/>
              <w:rPr>
                <w:highlight w:val="yellow"/>
              </w:rPr>
            </w:pPr>
            <w:r w:rsidRPr="007C4A13">
              <w:rPr>
                <w:highlight w:val="yellow"/>
              </w:rPr>
              <w:t>L</w:t>
            </w:r>
          </w:p>
        </w:tc>
        <w:tc>
          <w:tcPr>
            <w:tcW w:w="900" w:type="dxa"/>
            <w:shd w:val="clear" w:color="auto" w:fill="auto"/>
          </w:tcPr>
          <w:p w14:paraId="503AF80F" w14:textId="77777777" w:rsidR="009B7002" w:rsidRPr="007C4A13" w:rsidRDefault="008626EB" w:rsidP="007C4A13">
            <w:pPr>
              <w:jc w:val="center"/>
              <w:rPr>
                <w:highlight w:val="yellow"/>
              </w:rPr>
            </w:pPr>
            <w:r w:rsidRPr="007C4A13">
              <w:rPr>
                <w:highlight w:val="yellow"/>
              </w:rPr>
              <w:t>80</w:t>
            </w:r>
          </w:p>
        </w:tc>
        <w:tc>
          <w:tcPr>
            <w:tcW w:w="5940" w:type="dxa"/>
            <w:shd w:val="clear" w:color="auto" w:fill="auto"/>
          </w:tcPr>
          <w:p w14:paraId="503AF810" w14:textId="77777777" w:rsidR="009B7002" w:rsidRPr="007C4A13" w:rsidRDefault="006C6D29" w:rsidP="003A2FC7">
            <w:pPr>
              <w:rPr>
                <w:highlight w:val="yellow"/>
                <w:lang w:eastAsia="fr-FR"/>
              </w:rPr>
            </w:pPr>
            <w:r w:rsidRPr="007C4A13">
              <w:rPr>
                <w:highlight w:val="yellow"/>
                <w:lang w:eastAsia="fr-FR"/>
              </w:rPr>
              <w:t>L</w:t>
            </w:r>
            <w:r w:rsidR="00556177" w:rsidRPr="007C4A13">
              <w:rPr>
                <w:highlight w:val="yellow"/>
                <w:lang w:eastAsia="fr-FR"/>
              </w:rPr>
              <w:t>a</w:t>
            </w:r>
            <w:r w:rsidRPr="007C4A13">
              <w:rPr>
                <w:highlight w:val="yellow"/>
                <w:lang w:eastAsia="fr-FR"/>
              </w:rPr>
              <w:t xml:space="preserve"> référence supportant les données</w:t>
            </w:r>
            <w:r w:rsidR="000A0A73" w:rsidRPr="007C4A13">
              <w:rPr>
                <w:highlight w:val="yellow"/>
                <w:lang w:eastAsia="fr-FR"/>
              </w:rPr>
              <w:t xml:space="preserve"> "</w:t>
            </w:r>
            <w:proofErr w:type="spellStart"/>
            <w:r w:rsidR="000A0A73" w:rsidRPr="007C4A13">
              <w:rPr>
                <w:b/>
                <w:i/>
                <w:highlight w:val="yellow"/>
                <w:lang w:eastAsia="fr-FR"/>
              </w:rPr>
              <w:t>Median</w:t>
            </w:r>
            <w:proofErr w:type="spellEnd"/>
            <w:r w:rsidR="000A0A73" w:rsidRPr="007C4A13">
              <w:rPr>
                <w:b/>
                <w:i/>
                <w:highlight w:val="yellow"/>
                <w:lang w:eastAsia="fr-FR"/>
              </w:rPr>
              <w:t xml:space="preserve"> [Range]</w:t>
            </w:r>
            <w:r w:rsidR="000A0A73" w:rsidRPr="007C4A13">
              <w:rPr>
                <w:highlight w:val="yellow"/>
                <w:lang w:eastAsia="fr-FR"/>
              </w:rPr>
              <w:t>"</w:t>
            </w:r>
            <w:r w:rsidRPr="007C4A13">
              <w:rPr>
                <w:highlight w:val="yellow"/>
                <w:lang w:eastAsia="fr-FR"/>
              </w:rPr>
              <w:t xml:space="preserve"> du tableau </w:t>
            </w:r>
            <w:r w:rsidR="00556177" w:rsidRPr="007C4A13">
              <w:rPr>
                <w:highlight w:val="yellow"/>
                <w:lang w:eastAsia="fr-FR"/>
              </w:rPr>
              <w:t>est</w:t>
            </w:r>
            <w:r w:rsidRPr="007C4A13">
              <w:rPr>
                <w:highlight w:val="yellow"/>
                <w:lang w:eastAsia="fr-FR"/>
              </w:rPr>
              <w:t xml:space="preserve"> manquante.</w:t>
            </w:r>
          </w:p>
        </w:tc>
        <w:tc>
          <w:tcPr>
            <w:tcW w:w="2160" w:type="dxa"/>
            <w:shd w:val="clear" w:color="auto" w:fill="auto"/>
          </w:tcPr>
          <w:p w14:paraId="503AF811" w14:textId="77777777" w:rsidR="009B7002" w:rsidRPr="007C4A13" w:rsidRDefault="0050451D" w:rsidP="005226E5">
            <w:pPr>
              <w:rPr>
                <w:highlight w:val="yellow"/>
                <w:lang w:eastAsia="fr-FR"/>
              </w:rPr>
            </w:pPr>
            <w:r w:rsidRPr="007C4A13">
              <w:rPr>
                <w:highlight w:val="yellow"/>
                <w:lang w:eastAsia="fr-FR"/>
              </w:rPr>
              <w:t xml:space="preserve">16.1.9, </w:t>
            </w:r>
            <w:r w:rsidR="003B436A" w:rsidRPr="007C4A13">
              <w:rPr>
                <w:highlight w:val="yellow"/>
                <w:lang w:eastAsia="fr-FR"/>
              </w:rPr>
              <w:t xml:space="preserve">table 6.2.4.7, </w:t>
            </w:r>
            <w:r w:rsidRPr="007C4A13">
              <w:rPr>
                <w:highlight w:val="yellow"/>
                <w:lang w:eastAsia="fr-FR"/>
              </w:rPr>
              <w:t>p 827</w:t>
            </w:r>
          </w:p>
        </w:tc>
      </w:tr>
      <w:tr w:rsidR="009B7002" w:rsidRPr="00966890" w14:paraId="503AF81B" w14:textId="77777777" w:rsidTr="007C4A13">
        <w:trPr>
          <w:cantSplit/>
          <w:trHeight w:val="1219"/>
        </w:trPr>
        <w:tc>
          <w:tcPr>
            <w:tcW w:w="1095" w:type="dxa"/>
            <w:shd w:val="clear" w:color="auto" w:fill="auto"/>
          </w:tcPr>
          <w:p w14:paraId="503AF813" w14:textId="77777777" w:rsidR="009B7002" w:rsidRPr="007C4A13" w:rsidRDefault="009B7002">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14" w14:textId="77777777" w:rsidR="006C6D29" w:rsidRPr="007C4A13" w:rsidRDefault="006C6D29" w:rsidP="007C4A13">
            <w:pPr>
              <w:jc w:val="left"/>
              <w:rPr>
                <w:i/>
                <w:highlight w:val="yellow"/>
                <w:lang w:val="en-GB"/>
              </w:rPr>
            </w:pPr>
            <w:r w:rsidRPr="007C4A13">
              <w:rPr>
                <w:i/>
                <w:highlight w:val="yellow"/>
                <w:lang w:val="en-GB"/>
              </w:rPr>
              <w:t>11.4.1. 5.3. Annualised infection rate</w:t>
            </w:r>
          </w:p>
          <w:p w14:paraId="503AF815" w14:textId="77777777" w:rsidR="009B7002" w:rsidRPr="007C4A13" w:rsidRDefault="006C6D29" w:rsidP="007C4A13">
            <w:pPr>
              <w:jc w:val="left"/>
              <w:rPr>
                <w:i/>
                <w:highlight w:val="yellow"/>
                <w:lang w:val="en-GB"/>
              </w:rPr>
            </w:pPr>
            <w:r w:rsidRPr="007C4A13">
              <w:rPr>
                <w:i/>
                <w:highlight w:val="yellow"/>
                <w:lang w:val="en-GB"/>
              </w:rPr>
              <w:t>Table 11–19: Rate of infections by study period (FAS population)</w:t>
            </w:r>
          </w:p>
        </w:tc>
        <w:tc>
          <w:tcPr>
            <w:tcW w:w="900" w:type="dxa"/>
            <w:shd w:val="clear" w:color="auto" w:fill="auto"/>
          </w:tcPr>
          <w:p w14:paraId="503AF816" w14:textId="77777777" w:rsidR="009B7002" w:rsidRPr="007C4A13" w:rsidRDefault="006C6D29" w:rsidP="007C4A13">
            <w:pPr>
              <w:jc w:val="center"/>
              <w:rPr>
                <w:highlight w:val="yellow"/>
                <w:lang w:val="en-GB"/>
              </w:rPr>
            </w:pPr>
            <w:r w:rsidRPr="007C4A13">
              <w:rPr>
                <w:highlight w:val="yellow"/>
                <w:lang w:val="en-GB"/>
              </w:rPr>
              <w:t>L</w:t>
            </w:r>
          </w:p>
        </w:tc>
        <w:tc>
          <w:tcPr>
            <w:tcW w:w="900" w:type="dxa"/>
            <w:shd w:val="clear" w:color="auto" w:fill="auto"/>
          </w:tcPr>
          <w:p w14:paraId="503AF817" w14:textId="77777777" w:rsidR="009B7002" w:rsidRPr="007C4A13" w:rsidRDefault="006C6D29" w:rsidP="007C4A13">
            <w:pPr>
              <w:jc w:val="center"/>
              <w:rPr>
                <w:highlight w:val="yellow"/>
                <w:lang w:val="en-GB"/>
              </w:rPr>
            </w:pPr>
            <w:r w:rsidRPr="007C4A13">
              <w:rPr>
                <w:highlight w:val="yellow"/>
                <w:lang w:val="en-GB"/>
              </w:rPr>
              <w:t>80</w:t>
            </w:r>
          </w:p>
        </w:tc>
        <w:tc>
          <w:tcPr>
            <w:tcW w:w="5940" w:type="dxa"/>
            <w:shd w:val="clear" w:color="auto" w:fill="auto"/>
          </w:tcPr>
          <w:p w14:paraId="503AF818" w14:textId="77777777" w:rsidR="009B7002" w:rsidRPr="007C4A13" w:rsidRDefault="00E1377F" w:rsidP="003A2FC7">
            <w:pPr>
              <w:rPr>
                <w:highlight w:val="yellow"/>
                <w:lang w:eastAsia="fr-FR"/>
              </w:rPr>
            </w:pPr>
            <w:r w:rsidRPr="007C4A13">
              <w:rPr>
                <w:highlight w:val="yellow"/>
                <w:lang w:eastAsia="fr-FR"/>
              </w:rPr>
              <w:t>La référence supportant les données "</w:t>
            </w:r>
            <w:proofErr w:type="spellStart"/>
            <w:r w:rsidRPr="007C4A13">
              <w:rPr>
                <w:b/>
                <w:i/>
                <w:highlight w:val="yellow"/>
                <w:lang w:eastAsia="fr-FR"/>
              </w:rPr>
              <w:t>Median</w:t>
            </w:r>
            <w:proofErr w:type="spellEnd"/>
            <w:r w:rsidRPr="007C4A13">
              <w:rPr>
                <w:b/>
                <w:i/>
                <w:highlight w:val="yellow"/>
                <w:lang w:eastAsia="fr-FR"/>
              </w:rPr>
              <w:t xml:space="preserve"> [Range]</w:t>
            </w:r>
            <w:r w:rsidRPr="007C4A13">
              <w:rPr>
                <w:highlight w:val="yellow"/>
                <w:lang w:eastAsia="fr-FR"/>
              </w:rPr>
              <w:t>" du tableau est manquante.</w:t>
            </w:r>
          </w:p>
        </w:tc>
        <w:tc>
          <w:tcPr>
            <w:tcW w:w="2160" w:type="dxa"/>
            <w:shd w:val="clear" w:color="auto" w:fill="auto"/>
          </w:tcPr>
          <w:p w14:paraId="503AF819" w14:textId="77777777" w:rsidR="00CE385B" w:rsidRPr="007C4A13" w:rsidRDefault="00966890" w:rsidP="005226E5">
            <w:pPr>
              <w:rPr>
                <w:highlight w:val="yellow"/>
                <w:lang w:eastAsia="fr-FR"/>
              </w:rPr>
            </w:pPr>
            <w:r w:rsidRPr="007C4A13">
              <w:rPr>
                <w:highlight w:val="yellow"/>
                <w:lang w:eastAsia="fr-FR"/>
              </w:rPr>
              <w:t xml:space="preserve">16.1.9, </w:t>
            </w:r>
            <w:r w:rsidR="00E1377F" w:rsidRPr="007C4A13">
              <w:rPr>
                <w:highlight w:val="yellow"/>
                <w:lang w:eastAsia="fr-FR"/>
              </w:rPr>
              <w:t>6.2.3.11</w:t>
            </w:r>
          </w:p>
          <w:p w14:paraId="503AF81A" w14:textId="77777777" w:rsidR="009B7002" w:rsidRPr="007C4A13" w:rsidRDefault="00966890" w:rsidP="005226E5">
            <w:pPr>
              <w:rPr>
                <w:highlight w:val="yellow"/>
                <w:lang w:eastAsia="fr-FR"/>
              </w:rPr>
            </w:pPr>
            <w:r w:rsidRPr="007C4A13">
              <w:rPr>
                <w:highlight w:val="yellow"/>
                <w:lang w:eastAsia="fr-FR"/>
              </w:rPr>
              <w:t>p 770</w:t>
            </w:r>
          </w:p>
        </w:tc>
      </w:tr>
      <w:tr w:rsidR="009B7002" w:rsidRPr="005E68AE" w14:paraId="503AF828" w14:textId="77777777" w:rsidTr="007C4A13">
        <w:trPr>
          <w:cantSplit/>
          <w:trHeight w:val="1219"/>
        </w:trPr>
        <w:tc>
          <w:tcPr>
            <w:tcW w:w="1095" w:type="dxa"/>
            <w:shd w:val="clear" w:color="auto" w:fill="auto"/>
          </w:tcPr>
          <w:p w14:paraId="503AF81C"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1D" w14:textId="77777777" w:rsidR="00CB0A1F" w:rsidRPr="007C4A13" w:rsidRDefault="00CB0A1F" w:rsidP="007C4A13">
            <w:pPr>
              <w:jc w:val="left"/>
              <w:rPr>
                <w:i/>
                <w:highlight w:val="yellow"/>
                <w:lang w:val="en-GB"/>
              </w:rPr>
            </w:pPr>
            <w:r w:rsidRPr="007C4A13">
              <w:rPr>
                <w:i/>
                <w:highlight w:val="yellow"/>
                <w:lang w:val="en-GB"/>
              </w:rPr>
              <w:t>11.4.1. 5.3. Annualised infection rate</w:t>
            </w:r>
          </w:p>
          <w:p w14:paraId="503AF81E" w14:textId="77777777" w:rsidR="009B7002" w:rsidRPr="007C4A13" w:rsidRDefault="00CB0A1F" w:rsidP="007C4A13">
            <w:pPr>
              <w:jc w:val="left"/>
              <w:rPr>
                <w:i/>
                <w:highlight w:val="yellow"/>
                <w:lang w:val="en-GB"/>
              </w:rPr>
            </w:pPr>
            <w:r w:rsidRPr="007C4A13">
              <w:rPr>
                <w:i/>
                <w:highlight w:val="yellow"/>
                <w:lang w:val="en-GB"/>
              </w:rPr>
              <w:t>Table 11–19: Rate of infections by study period (FAS population</w:t>
            </w:r>
          </w:p>
        </w:tc>
        <w:tc>
          <w:tcPr>
            <w:tcW w:w="900" w:type="dxa"/>
            <w:shd w:val="clear" w:color="auto" w:fill="auto"/>
          </w:tcPr>
          <w:p w14:paraId="503AF81F" w14:textId="77777777" w:rsidR="009B7002" w:rsidRPr="007C4A13" w:rsidRDefault="00CB0A1F" w:rsidP="007C4A13">
            <w:pPr>
              <w:jc w:val="center"/>
              <w:rPr>
                <w:highlight w:val="yellow"/>
                <w:lang w:val="en-GB"/>
              </w:rPr>
            </w:pPr>
            <w:r w:rsidRPr="007C4A13">
              <w:rPr>
                <w:highlight w:val="yellow"/>
                <w:lang w:val="en-GB"/>
              </w:rPr>
              <w:t>I2</w:t>
            </w:r>
          </w:p>
        </w:tc>
        <w:tc>
          <w:tcPr>
            <w:tcW w:w="900" w:type="dxa"/>
            <w:shd w:val="clear" w:color="auto" w:fill="auto"/>
          </w:tcPr>
          <w:p w14:paraId="503AF820" w14:textId="77777777" w:rsidR="009B7002" w:rsidRPr="007C4A13" w:rsidRDefault="00CB0A1F" w:rsidP="007C4A13">
            <w:pPr>
              <w:jc w:val="center"/>
              <w:rPr>
                <w:highlight w:val="yellow"/>
                <w:lang w:val="en-GB"/>
              </w:rPr>
            </w:pPr>
            <w:r w:rsidRPr="007C4A13">
              <w:rPr>
                <w:highlight w:val="yellow"/>
                <w:lang w:val="en-GB"/>
              </w:rPr>
              <w:t>80</w:t>
            </w:r>
          </w:p>
        </w:tc>
        <w:tc>
          <w:tcPr>
            <w:tcW w:w="5940" w:type="dxa"/>
            <w:shd w:val="clear" w:color="auto" w:fill="auto"/>
          </w:tcPr>
          <w:p w14:paraId="503AF821" w14:textId="77777777" w:rsidR="009B7002" w:rsidRPr="007C4A13" w:rsidRDefault="00B60648" w:rsidP="007C4A13">
            <w:pPr>
              <w:pStyle w:val="B1"/>
              <w:numPr>
                <w:ilvl w:val="0"/>
                <w:numId w:val="0"/>
              </w:numPr>
              <w:rPr>
                <w:highlight w:val="yellow"/>
                <w:lang w:val="en-GB"/>
              </w:rPr>
            </w:pPr>
            <w:r w:rsidRPr="007C4A13">
              <w:rPr>
                <w:highlight w:val="yellow"/>
                <w:lang w:val="en-GB"/>
              </w:rPr>
              <w:t>TEGELINE: "Rate of infection per patient and year – mean=</w:t>
            </w:r>
            <w:r w:rsidRPr="007C4A13">
              <w:rPr>
                <w:b/>
                <w:highlight w:val="yellow"/>
                <w:lang w:val="en-GB"/>
              </w:rPr>
              <w:t>3.53</w:t>
            </w:r>
            <w:r w:rsidRPr="007C4A13">
              <w:rPr>
                <w:highlight w:val="yellow"/>
                <w:lang w:val="en-GB"/>
              </w:rPr>
              <w:t>"</w:t>
            </w:r>
          </w:p>
          <w:p w14:paraId="503AF822" w14:textId="77777777" w:rsidR="00B60648" w:rsidRPr="007C4A13" w:rsidRDefault="00B60648" w:rsidP="00B60648">
            <w:pPr>
              <w:rPr>
                <w:highlight w:val="yellow"/>
                <w:lang w:val="en-GB" w:eastAsia="fr-FR"/>
              </w:rPr>
            </w:pPr>
            <w:r w:rsidRPr="007C4A13">
              <w:rPr>
                <w:highlight w:val="yellow"/>
                <w:lang w:val="en-GB" w:eastAsia="fr-FR"/>
              </w:rPr>
              <w:t>IGNG: "</w:t>
            </w:r>
            <w:r w:rsidRPr="007C4A13">
              <w:rPr>
                <w:i/>
                <w:highlight w:val="yellow"/>
                <w:lang w:val="en-GB" w:eastAsia="fr-FR"/>
              </w:rPr>
              <w:t>Rate of infection per patient and year – mean=</w:t>
            </w:r>
            <w:r w:rsidRPr="007C4A13">
              <w:rPr>
                <w:b/>
                <w:i/>
                <w:highlight w:val="yellow"/>
                <w:lang w:val="en-GB" w:eastAsia="fr-FR"/>
              </w:rPr>
              <w:t>5.28</w:t>
            </w:r>
            <w:r w:rsidRPr="007C4A13">
              <w:rPr>
                <w:highlight w:val="yellow"/>
                <w:lang w:val="en-GB" w:eastAsia="fr-FR"/>
              </w:rPr>
              <w:t>"</w:t>
            </w:r>
          </w:p>
          <w:p w14:paraId="503AF823" w14:textId="77777777" w:rsidR="006F2205" w:rsidRPr="007C4A13" w:rsidRDefault="006F2205" w:rsidP="00B60648">
            <w:pPr>
              <w:rPr>
                <w:highlight w:val="yellow"/>
                <w:lang w:val="en-GB" w:eastAsia="fr-FR"/>
              </w:rPr>
            </w:pPr>
          </w:p>
          <w:p w14:paraId="503AF824" w14:textId="77777777" w:rsidR="00C26C6C" w:rsidRPr="007C4A13" w:rsidRDefault="00B60648" w:rsidP="00B60648">
            <w:pPr>
              <w:rPr>
                <w:highlight w:val="yellow"/>
                <w:lang w:eastAsia="fr-FR"/>
              </w:rPr>
            </w:pPr>
            <w:r w:rsidRPr="007C4A13">
              <w:rPr>
                <w:highlight w:val="yellow"/>
                <w:lang w:eastAsia="fr-FR"/>
              </w:rPr>
              <w:t xml:space="preserve">Les moyennes </w:t>
            </w:r>
            <w:r w:rsidR="005E68AE" w:rsidRPr="007C4A13">
              <w:rPr>
                <w:highlight w:val="yellow"/>
                <w:lang w:eastAsia="fr-FR"/>
              </w:rPr>
              <w:t>des "</w:t>
            </w:r>
            <w:r w:rsidR="005E68AE" w:rsidRPr="007C4A13">
              <w:rPr>
                <w:i/>
                <w:highlight w:val="yellow"/>
                <w:lang w:eastAsia="fr-FR"/>
              </w:rPr>
              <w:t xml:space="preserve">Rate of infection per patient and </w:t>
            </w:r>
            <w:proofErr w:type="spellStart"/>
            <w:r w:rsidR="005E68AE" w:rsidRPr="007C4A13">
              <w:rPr>
                <w:i/>
                <w:highlight w:val="yellow"/>
                <w:lang w:eastAsia="fr-FR"/>
              </w:rPr>
              <w:t>year</w:t>
            </w:r>
            <w:proofErr w:type="spellEnd"/>
            <w:r w:rsidR="005E68AE" w:rsidRPr="007C4A13">
              <w:rPr>
                <w:highlight w:val="yellow"/>
                <w:lang w:eastAsia="fr-FR"/>
              </w:rPr>
              <w:t xml:space="preserve">" pour la </w:t>
            </w:r>
            <w:r w:rsidR="00C26C6C" w:rsidRPr="007C4A13">
              <w:rPr>
                <w:highlight w:val="yellow"/>
                <w:lang w:eastAsia="fr-FR"/>
              </w:rPr>
              <w:t xml:space="preserve">TEGELINE </w:t>
            </w:r>
            <w:r w:rsidR="00CE0E25" w:rsidRPr="007C4A13">
              <w:rPr>
                <w:highlight w:val="yellow"/>
                <w:lang w:eastAsia="fr-FR"/>
              </w:rPr>
              <w:t>et</w:t>
            </w:r>
            <w:r w:rsidR="005E68AE" w:rsidRPr="007C4A13">
              <w:rPr>
                <w:highlight w:val="yellow"/>
                <w:lang w:eastAsia="fr-FR"/>
              </w:rPr>
              <w:t xml:space="preserve"> l'IGNG sont incorrectes.</w:t>
            </w:r>
          </w:p>
          <w:p w14:paraId="503AF825" w14:textId="77777777" w:rsidR="00C26C6C" w:rsidRPr="007C4A13" w:rsidRDefault="00C26C6C" w:rsidP="00B60648">
            <w:pPr>
              <w:rPr>
                <w:highlight w:val="yellow"/>
                <w:lang w:eastAsia="fr-FR"/>
              </w:rPr>
            </w:pPr>
            <w:r w:rsidRPr="007C4A13">
              <w:rPr>
                <w:highlight w:val="yellow"/>
                <w:lang w:eastAsia="fr-FR"/>
              </w:rPr>
              <w:t xml:space="preserve">De plus l'arrondi de la limite supérieure du "Rate of infection per patient and </w:t>
            </w:r>
            <w:proofErr w:type="spellStart"/>
            <w:r w:rsidRPr="007C4A13">
              <w:rPr>
                <w:highlight w:val="yellow"/>
                <w:lang w:eastAsia="fr-FR"/>
              </w:rPr>
              <w:t>month</w:t>
            </w:r>
            <w:proofErr w:type="spellEnd"/>
            <w:r w:rsidRPr="007C4A13">
              <w:rPr>
                <w:highlight w:val="yellow"/>
                <w:lang w:eastAsia="fr-FR"/>
              </w:rPr>
              <w:t>" pour la TEGELINE est incorrect</w:t>
            </w:r>
            <w:r w:rsidR="00773A79" w:rsidRPr="007C4A13">
              <w:rPr>
                <w:highlight w:val="yellow"/>
                <w:lang w:eastAsia="fr-FR"/>
              </w:rPr>
              <w:t xml:space="preserve"> ("</w:t>
            </w:r>
            <w:r w:rsidR="00773A79" w:rsidRPr="007C4A13">
              <w:rPr>
                <w:i/>
                <w:highlight w:val="yellow"/>
                <w:lang w:eastAsia="fr-FR"/>
              </w:rPr>
              <w:t>1.1</w:t>
            </w:r>
            <w:r w:rsidR="00773A79" w:rsidRPr="007C4A13">
              <w:rPr>
                <w:highlight w:val="yellow"/>
                <w:lang w:eastAsia="fr-FR"/>
              </w:rPr>
              <w:t xml:space="preserve">" eu lieu de </w:t>
            </w:r>
            <w:r w:rsidR="00BD7083" w:rsidRPr="007C4A13">
              <w:rPr>
                <w:highlight w:val="yellow"/>
                <w:lang w:eastAsia="fr-FR"/>
              </w:rPr>
              <w:t>"</w:t>
            </w:r>
            <w:r w:rsidR="00773A79" w:rsidRPr="007C4A13">
              <w:rPr>
                <w:highlight w:val="yellow"/>
                <w:lang w:eastAsia="fr-FR"/>
              </w:rPr>
              <w:t>1.0</w:t>
            </w:r>
            <w:r w:rsidR="00BD7083" w:rsidRPr="007C4A13">
              <w:rPr>
                <w:highlight w:val="yellow"/>
                <w:lang w:eastAsia="fr-FR"/>
              </w:rPr>
              <w:t>"</w:t>
            </w:r>
            <w:r w:rsidR="00773A79" w:rsidRPr="007C4A13">
              <w:rPr>
                <w:highlight w:val="yellow"/>
                <w:lang w:eastAsia="fr-FR"/>
              </w:rPr>
              <w:t>).</w:t>
            </w:r>
          </w:p>
          <w:p w14:paraId="503AF826" w14:textId="77777777" w:rsidR="005E68AE" w:rsidRPr="007C4A13" w:rsidRDefault="005E68AE" w:rsidP="007C4A13">
            <w:pPr>
              <w:pStyle w:val="B2"/>
              <w:numPr>
                <w:ilvl w:val="0"/>
                <w:numId w:val="0"/>
              </w:numPr>
              <w:ind w:left="1080" w:hanging="360"/>
              <w:rPr>
                <w:highlight w:val="yellow"/>
              </w:rPr>
            </w:pPr>
          </w:p>
        </w:tc>
        <w:tc>
          <w:tcPr>
            <w:tcW w:w="2160" w:type="dxa"/>
            <w:shd w:val="clear" w:color="auto" w:fill="auto"/>
          </w:tcPr>
          <w:p w14:paraId="503AF827" w14:textId="77777777" w:rsidR="009B7002" w:rsidRPr="007C4A13" w:rsidRDefault="005E68AE" w:rsidP="005226E5">
            <w:pPr>
              <w:rPr>
                <w:highlight w:val="yellow"/>
                <w:lang w:eastAsia="fr-FR"/>
              </w:rPr>
            </w:pPr>
            <w:r w:rsidRPr="007C4A13">
              <w:rPr>
                <w:highlight w:val="yellow"/>
                <w:lang w:eastAsia="fr-FR"/>
              </w:rPr>
              <w:t xml:space="preserve">16.1.9, </w:t>
            </w:r>
            <w:r w:rsidR="00173AEA" w:rsidRPr="007C4A13">
              <w:rPr>
                <w:highlight w:val="yellow"/>
                <w:lang w:eastAsia="fr-FR"/>
              </w:rPr>
              <w:t xml:space="preserve">table 6.2.3.11 </w:t>
            </w:r>
            <w:r w:rsidRPr="007C4A13">
              <w:rPr>
                <w:highlight w:val="yellow"/>
                <w:lang w:eastAsia="fr-FR"/>
              </w:rPr>
              <w:t>p 770</w:t>
            </w:r>
          </w:p>
        </w:tc>
      </w:tr>
      <w:tr w:rsidR="009B7002" w:rsidRPr="00CA108D" w14:paraId="503AF833" w14:textId="77777777" w:rsidTr="007C4A13">
        <w:trPr>
          <w:cantSplit/>
          <w:trHeight w:val="1219"/>
        </w:trPr>
        <w:tc>
          <w:tcPr>
            <w:tcW w:w="1095" w:type="dxa"/>
            <w:shd w:val="clear" w:color="auto" w:fill="auto"/>
          </w:tcPr>
          <w:p w14:paraId="503AF829" w14:textId="77777777" w:rsidR="009B7002" w:rsidRPr="007C4A13" w:rsidRDefault="009B7002">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2A" w14:textId="77777777" w:rsidR="009B7002" w:rsidRPr="007C4A13" w:rsidRDefault="00F9467F" w:rsidP="007C4A13">
            <w:pPr>
              <w:jc w:val="left"/>
              <w:rPr>
                <w:i/>
                <w:highlight w:val="yellow"/>
                <w:lang w:val="en-GB"/>
              </w:rPr>
            </w:pPr>
            <w:r w:rsidRPr="007C4A13">
              <w:rPr>
                <w:i/>
                <w:highlight w:val="yellow"/>
                <w:lang w:val="en-GB"/>
              </w:rPr>
              <w:t>11.4.1. 5.4. Influence of seasonality on occurrence of infections</w:t>
            </w:r>
          </w:p>
          <w:p w14:paraId="503AF82B" w14:textId="77777777" w:rsidR="00F9467F" w:rsidRPr="007C4A13" w:rsidRDefault="00F9467F" w:rsidP="007C4A13">
            <w:pPr>
              <w:jc w:val="left"/>
              <w:rPr>
                <w:i/>
                <w:highlight w:val="yellow"/>
                <w:lang w:val="en-GB"/>
              </w:rPr>
            </w:pPr>
            <w:r w:rsidRPr="007C4A13">
              <w:rPr>
                <w:i/>
                <w:highlight w:val="yellow"/>
                <w:lang w:val="en-GB"/>
              </w:rPr>
              <w:t>Figure 11–4 : Number of infections by months and last treatment before infection onset (FAS)</w:t>
            </w:r>
          </w:p>
        </w:tc>
        <w:tc>
          <w:tcPr>
            <w:tcW w:w="900" w:type="dxa"/>
            <w:shd w:val="clear" w:color="auto" w:fill="auto"/>
          </w:tcPr>
          <w:p w14:paraId="503AF82C" w14:textId="77777777" w:rsidR="009B7002" w:rsidRPr="007C4A13" w:rsidRDefault="00F9467F" w:rsidP="007C4A13">
            <w:pPr>
              <w:jc w:val="center"/>
              <w:rPr>
                <w:highlight w:val="yellow"/>
                <w:lang w:val="en-GB"/>
              </w:rPr>
            </w:pPr>
            <w:r w:rsidRPr="007C4A13">
              <w:rPr>
                <w:highlight w:val="yellow"/>
                <w:lang w:val="en-GB"/>
              </w:rPr>
              <w:t>I2</w:t>
            </w:r>
          </w:p>
        </w:tc>
        <w:tc>
          <w:tcPr>
            <w:tcW w:w="900" w:type="dxa"/>
            <w:shd w:val="clear" w:color="auto" w:fill="auto"/>
          </w:tcPr>
          <w:p w14:paraId="503AF82D" w14:textId="77777777" w:rsidR="009B7002" w:rsidRPr="007C4A13" w:rsidRDefault="00F9467F" w:rsidP="007C4A13">
            <w:pPr>
              <w:jc w:val="center"/>
              <w:rPr>
                <w:highlight w:val="yellow"/>
                <w:lang w:val="en-GB"/>
              </w:rPr>
            </w:pPr>
            <w:r w:rsidRPr="007C4A13">
              <w:rPr>
                <w:highlight w:val="yellow"/>
                <w:lang w:val="en-GB"/>
              </w:rPr>
              <w:t>81</w:t>
            </w:r>
          </w:p>
        </w:tc>
        <w:tc>
          <w:tcPr>
            <w:tcW w:w="5940" w:type="dxa"/>
            <w:shd w:val="clear" w:color="auto" w:fill="auto"/>
          </w:tcPr>
          <w:p w14:paraId="503AF82E" w14:textId="77777777" w:rsidR="009B7002" w:rsidRPr="007C4A13" w:rsidRDefault="00F9467F" w:rsidP="00B325A1">
            <w:pPr>
              <w:rPr>
                <w:highlight w:val="yellow"/>
                <w:lang w:eastAsia="fr-FR"/>
              </w:rPr>
            </w:pPr>
            <w:r w:rsidRPr="007C4A13">
              <w:rPr>
                <w:highlight w:val="yellow"/>
                <w:lang w:eastAsia="fr-FR"/>
              </w:rPr>
              <w:t xml:space="preserve">La </w:t>
            </w:r>
            <w:r w:rsidR="00365BD6" w:rsidRPr="007C4A13">
              <w:rPr>
                <w:highlight w:val="yellow"/>
                <w:lang w:eastAsia="fr-FR"/>
              </w:rPr>
              <w:t>référence</w:t>
            </w:r>
            <w:r w:rsidRPr="007C4A13">
              <w:rPr>
                <w:highlight w:val="yellow"/>
                <w:lang w:eastAsia="fr-FR"/>
              </w:rPr>
              <w:t xml:space="preserve"> "</w:t>
            </w:r>
            <w:proofErr w:type="spellStart"/>
            <w:r w:rsidRPr="007C4A13">
              <w:rPr>
                <w:highlight w:val="yellow"/>
                <w:lang w:eastAsia="fr-FR"/>
              </w:rPr>
              <w:t>appendix</w:t>
            </w:r>
            <w:proofErr w:type="spellEnd"/>
            <w:r w:rsidRPr="007C4A13">
              <w:rPr>
                <w:highlight w:val="yellow"/>
                <w:lang w:eastAsia="fr-FR"/>
              </w:rPr>
              <w:t xml:space="preserve"> 16.1.9, figure 6.2.3.10</w:t>
            </w:r>
            <w:r w:rsidR="00CA108D" w:rsidRPr="007C4A13">
              <w:rPr>
                <w:highlight w:val="yellow"/>
                <w:lang w:eastAsia="fr-FR"/>
              </w:rPr>
              <w:t>" n'existe pas.</w:t>
            </w:r>
          </w:p>
          <w:p w14:paraId="503AF82F" w14:textId="77777777" w:rsidR="004354EC" w:rsidRPr="007C4A13" w:rsidRDefault="004354EC" w:rsidP="00B325A1">
            <w:pPr>
              <w:rPr>
                <w:highlight w:val="yellow"/>
                <w:lang w:eastAsia="fr-FR"/>
              </w:rPr>
            </w:pPr>
          </w:p>
          <w:p w14:paraId="503AF830" w14:textId="77777777" w:rsidR="004354EC" w:rsidRPr="007C4A13" w:rsidRDefault="004354EC" w:rsidP="00B325A1">
            <w:pPr>
              <w:rPr>
                <w:highlight w:val="yellow"/>
                <w:lang w:eastAsia="fr-FR"/>
              </w:rPr>
            </w:pPr>
          </w:p>
          <w:p w14:paraId="503AF831" w14:textId="77777777" w:rsidR="004354EC" w:rsidRPr="007C4A13" w:rsidRDefault="004354EC" w:rsidP="00B325A1">
            <w:pPr>
              <w:rPr>
                <w:highlight w:val="yellow"/>
                <w:lang w:eastAsia="fr-FR"/>
              </w:rPr>
            </w:pPr>
          </w:p>
        </w:tc>
        <w:tc>
          <w:tcPr>
            <w:tcW w:w="2160" w:type="dxa"/>
            <w:shd w:val="clear" w:color="auto" w:fill="auto"/>
          </w:tcPr>
          <w:p w14:paraId="503AF832" w14:textId="77777777" w:rsidR="009B7002" w:rsidRPr="007C4A13" w:rsidRDefault="00CA108D" w:rsidP="005226E5">
            <w:pPr>
              <w:rPr>
                <w:highlight w:val="yellow"/>
                <w:lang w:eastAsia="fr-FR"/>
              </w:rPr>
            </w:pPr>
            <w:r w:rsidRPr="007C4A13">
              <w:rPr>
                <w:highlight w:val="yellow"/>
                <w:lang w:eastAsia="fr-FR"/>
              </w:rPr>
              <w:t>16.1.9,</w:t>
            </w:r>
            <w:r w:rsidR="004B332F" w:rsidRPr="007C4A13">
              <w:rPr>
                <w:highlight w:val="yellow"/>
                <w:lang w:eastAsia="fr-FR"/>
              </w:rPr>
              <w:t xml:space="preserve"> </w:t>
            </w:r>
            <w:r w:rsidR="001C7F0F" w:rsidRPr="007C4A13">
              <w:rPr>
                <w:highlight w:val="yellow"/>
                <w:lang w:eastAsia="fr-FR"/>
              </w:rPr>
              <w:t xml:space="preserve">graph 6.2.3.25, </w:t>
            </w:r>
            <w:r w:rsidRPr="007C4A13">
              <w:rPr>
                <w:highlight w:val="yellow"/>
                <w:lang w:eastAsia="fr-FR"/>
              </w:rPr>
              <w:t>p 812</w:t>
            </w:r>
          </w:p>
        </w:tc>
      </w:tr>
      <w:tr w:rsidR="009B7002" w:rsidRPr="007C4A13" w14:paraId="503AF83C" w14:textId="77777777" w:rsidTr="007C4A13">
        <w:trPr>
          <w:cantSplit/>
          <w:trHeight w:val="1219"/>
        </w:trPr>
        <w:tc>
          <w:tcPr>
            <w:tcW w:w="1095" w:type="dxa"/>
            <w:shd w:val="clear" w:color="auto" w:fill="auto"/>
          </w:tcPr>
          <w:p w14:paraId="503AF834"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35" w14:textId="77777777" w:rsidR="009B7002" w:rsidRPr="007C4A13" w:rsidRDefault="00305F9B" w:rsidP="007C4A13">
            <w:pPr>
              <w:jc w:val="left"/>
              <w:rPr>
                <w:i/>
                <w:highlight w:val="yellow"/>
                <w:lang w:val="en-GB"/>
              </w:rPr>
            </w:pPr>
            <w:r w:rsidRPr="007C4A13">
              <w:rPr>
                <w:i/>
                <w:highlight w:val="yellow"/>
                <w:lang w:val="en-GB"/>
              </w:rPr>
              <w:t>11.4.1. 5.5. Events related to infection (antibiotics, fever, hospitalization, sick leave)</w:t>
            </w:r>
          </w:p>
        </w:tc>
        <w:tc>
          <w:tcPr>
            <w:tcW w:w="900" w:type="dxa"/>
            <w:shd w:val="clear" w:color="auto" w:fill="auto"/>
          </w:tcPr>
          <w:p w14:paraId="503AF836" w14:textId="77777777" w:rsidR="009B7002" w:rsidRPr="007C4A13" w:rsidRDefault="00305F9B" w:rsidP="007C4A13">
            <w:pPr>
              <w:jc w:val="center"/>
              <w:rPr>
                <w:highlight w:val="yellow"/>
                <w:lang w:val="en-GB"/>
              </w:rPr>
            </w:pPr>
            <w:r w:rsidRPr="007C4A13">
              <w:rPr>
                <w:highlight w:val="yellow"/>
                <w:lang w:val="en-GB"/>
              </w:rPr>
              <w:t>O</w:t>
            </w:r>
          </w:p>
        </w:tc>
        <w:tc>
          <w:tcPr>
            <w:tcW w:w="900" w:type="dxa"/>
            <w:shd w:val="clear" w:color="auto" w:fill="auto"/>
          </w:tcPr>
          <w:p w14:paraId="503AF837" w14:textId="77777777" w:rsidR="009B7002" w:rsidRPr="007C4A13" w:rsidRDefault="00305F9B" w:rsidP="007C4A13">
            <w:pPr>
              <w:jc w:val="center"/>
              <w:rPr>
                <w:highlight w:val="yellow"/>
                <w:lang w:val="en-GB"/>
              </w:rPr>
            </w:pPr>
            <w:r w:rsidRPr="007C4A13">
              <w:rPr>
                <w:highlight w:val="yellow"/>
                <w:lang w:val="en-GB"/>
              </w:rPr>
              <w:t>81</w:t>
            </w:r>
          </w:p>
        </w:tc>
        <w:tc>
          <w:tcPr>
            <w:tcW w:w="5940" w:type="dxa"/>
            <w:shd w:val="clear" w:color="auto" w:fill="auto"/>
          </w:tcPr>
          <w:p w14:paraId="503AF838" w14:textId="77777777" w:rsidR="009B7002" w:rsidRPr="007C4A13" w:rsidRDefault="00305F9B" w:rsidP="00305F9B">
            <w:pPr>
              <w:rPr>
                <w:i/>
                <w:highlight w:val="yellow"/>
                <w:lang w:val="en-GB" w:eastAsia="fr-FR"/>
              </w:rPr>
            </w:pPr>
            <w:r w:rsidRPr="007C4A13">
              <w:rPr>
                <w:highlight w:val="yellow"/>
                <w:lang w:val="en-GB" w:eastAsia="fr-FR"/>
              </w:rPr>
              <w:t>"</w:t>
            </w:r>
            <w:r w:rsidRPr="007C4A13">
              <w:rPr>
                <w:i/>
                <w:highlight w:val="yellow"/>
                <w:lang w:val="en-GB" w:eastAsia="fr-FR"/>
              </w:rPr>
              <w:t xml:space="preserve">As displayed in </w:t>
            </w:r>
            <w:r w:rsidRPr="007C4A13">
              <w:rPr>
                <w:b/>
                <w:i/>
                <w:highlight w:val="yellow"/>
                <w:lang w:val="en-GB" w:eastAsia="fr-FR"/>
              </w:rPr>
              <w:t>Table 11–19</w:t>
            </w:r>
            <w:r w:rsidRPr="007C4A13">
              <w:rPr>
                <w:i/>
                <w:highlight w:val="yellow"/>
                <w:lang w:val="en-GB" w:eastAsia="fr-FR"/>
              </w:rPr>
              <w:t xml:space="preserve"> below, the proportion of infections treated by antibiotics is nearly the same for the two products: 11 infections (38%) and 23 (43%) during TEGELINE® and IGNG respectively."</w:t>
            </w:r>
          </w:p>
          <w:p w14:paraId="503AF839" w14:textId="77777777" w:rsidR="00305F9B" w:rsidRPr="007C4A13" w:rsidRDefault="00305F9B" w:rsidP="00305F9B">
            <w:pPr>
              <w:rPr>
                <w:b/>
                <w:highlight w:val="yellow"/>
                <w:lang w:val="en-GB" w:eastAsia="fr-FR"/>
              </w:rPr>
            </w:pPr>
            <w:r w:rsidRPr="007C4A13">
              <w:rPr>
                <w:b/>
                <w:i/>
                <w:highlight w:val="yellow"/>
                <w:lang w:val="en-GB" w:eastAsia="fr-FR"/>
              </w:rPr>
              <w:t>Table 1</w:t>
            </w:r>
            <w:r w:rsidR="00250701" w:rsidRPr="007C4A13">
              <w:rPr>
                <w:b/>
                <w:i/>
                <w:highlight w:val="yellow"/>
                <w:lang w:val="en-GB" w:eastAsia="fr-FR"/>
              </w:rPr>
              <w:t>1-20</w:t>
            </w:r>
            <w:r w:rsidRPr="007C4A13">
              <w:rPr>
                <w:b/>
                <w:i/>
                <w:highlight w:val="yellow"/>
                <w:lang w:val="en-GB" w:eastAsia="fr-FR"/>
              </w:rPr>
              <w:t>.</w:t>
            </w:r>
          </w:p>
        </w:tc>
        <w:tc>
          <w:tcPr>
            <w:tcW w:w="2160" w:type="dxa"/>
            <w:shd w:val="clear" w:color="auto" w:fill="auto"/>
          </w:tcPr>
          <w:p w14:paraId="503AF83A" w14:textId="77777777" w:rsidR="007D75FF" w:rsidRPr="007C4A13" w:rsidRDefault="007D75FF" w:rsidP="005226E5">
            <w:pPr>
              <w:rPr>
                <w:highlight w:val="yellow"/>
                <w:lang w:val="en-GB" w:eastAsia="fr-FR"/>
              </w:rPr>
            </w:pPr>
            <w:r w:rsidRPr="007C4A13">
              <w:rPr>
                <w:highlight w:val="yellow"/>
                <w:lang w:val="en-GB" w:eastAsia="fr-FR"/>
              </w:rPr>
              <w:t>11.4.1.5.3</w:t>
            </w:r>
            <w:r w:rsidR="003550DC" w:rsidRPr="007C4A13">
              <w:rPr>
                <w:highlight w:val="yellow"/>
                <w:lang w:val="en-GB" w:eastAsia="fr-FR"/>
              </w:rPr>
              <w:t>, p 80</w:t>
            </w:r>
          </w:p>
          <w:p w14:paraId="503AF83B" w14:textId="77777777" w:rsidR="009B7002" w:rsidRPr="007C4A13" w:rsidRDefault="007D75FF" w:rsidP="005226E5">
            <w:pPr>
              <w:rPr>
                <w:highlight w:val="yellow"/>
                <w:lang w:val="en-GB" w:eastAsia="fr-FR"/>
              </w:rPr>
            </w:pPr>
            <w:r w:rsidRPr="007C4A13">
              <w:rPr>
                <w:highlight w:val="yellow"/>
                <w:lang w:val="en-GB" w:eastAsia="fr-FR"/>
              </w:rPr>
              <w:t>11.4.1.5.5, p</w:t>
            </w:r>
            <w:r w:rsidR="003550DC" w:rsidRPr="007C4A13">
              <w:rPr>
                <w:highlight w:val="yellow"/>
                <w:lang w:val="en-GB" w:eastAsia="fr-FR"/>
              </w:rPr>
              <w:t xml:space="preserve"> 82</w:t>
            </w:r>
          </w:p>
        </w:tc>
      </w:tr>
      <w:tr w:rsidR="009B7002" w:rsidRPr="007C4A13" w14:paraId="503AF847" w14:textId="77777777" w:rsidTr="007C4A13">
        <w:trPr>
          <w:cantSplit/>
          <w:trHeight w:val="1219"/>
        </w:trPr>
        <w:tc>
          <w:tcPr>
            <w:tcW w:w="1095" w:type="dxa"/>
            <w:shd w:val="clear" w:color="auto" w:fill="auto"/>
          </w:tcPr>
          <w:p w14:paraId="503AF83D" w14:textId="77777777" w:rsidR="009B7002" w:rsidRPr="007C4A13" w:rsidRDefault="009B7002">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83E" w14:textId="77777777" w:rsidR="009B7002" w:rsidRPr="007C4A13" w:rsidRDefault="00250701" w:rsidP="00906F4B">
            <w:pPr>
              <w:rPr>
                <w:i/>
                <w:highlight w:val="yellow"/>
                <w:lang w:val="en-GB" w:eastAsia="fr-FR"/>
              </w:rPr>
            </w:pPr>
            <w:r w:rsidRPr="007C4A13">
              <w:rPr>
                <w:i/>
                <w:highlight w:val="yellow"/>
                <w:lang w:val="en-GB" w:eastAsia="fr-FR"/>
              </w:rPr>
              <w:t>11.4.1. 5.6. Use of antibiotics related to infections</w:t>
            </w:r>
          </w:p>
          <w:p w14:paraId="503AF83F" w14:textId="77777777" w:rsidR="00250701" w:rsidRPr="007C4A13" w:rsidRDefault="00AE5A5B" w:rsidP="00906F4B">
            <w:pPr>
              <w:rPr>
                <w:i/>
                <w:highlight w:val="yellow"/>
                <w:lang w:val="en-GB" w:eastAsia="fr-FR"/>
              </w:rPr>
            </w:pPr>
            <w:r w:rsidRPr="007C4A13">
              <w:rPr>
                <w:i/>
                <w:highlight w:val="yellow"/>
                <w:lang w:val="en-GB" w:eastAsia="fr-FR"/>
              </w:rPr>
              <w:t>Table 11–21: Use of antibiotics related to infections (FAS population)</w:t>
            </w:r>
          </w:p>
        </w:tc>
        <w:tc>
          <w:tcPr>
            <w:tcW w:w="900" w:type="dxa"/>
            <w:shd w:val="clear" w:color="auto" w:fill="auto"/>
          </w:tcPr>
          <w:p w14:paraId="503AF840" w14:textId="77777777" w:rsidR="009B7002" w:rsidRPr="007C4A13" w:rsidRDefault="00AE5A5B" w:rsidP="007C4A13">
            <w:pPr>
              <w:jc w:val="center"/>
              <w:rPr>
                <w:highlight w:val="yellow"/>
                <w:lang w:val="en-GB"/>
              </w:rPr>
            </w:pPr>
            <w:r w:rsidRPr="007C4A13">
              <w:rPr>
                <w:highlight w:val="yellow"/>
                <w:lang w:val="en-GB"/>
              </w:rPr>
              <w:t>L</w:t>
            </w:r>
          </w:p>
        </w:tc>
        <w:tc>
          <w:tcPr>
            <w:tcW w:w="900" w:type="dxa"/>
            <w:shd w:val="clear" w:color="auto" w:fill="auto"/>
          </w:tcPr>
          <w:p w14:paraId="503AF841" w14:textId="77777777" w:rsidR="009B7002" w:rsidRPr="007C4A13" w:rsidRDefault="00AE5A5B" w:rsidP="007C4A13">
            <w:pPr>
              <w:jc w:val="center"/>
              <w:rPr>
                <w:highlight w:val="yellow"/>
                <w:lang w:val="en-GB"/>
              </w:rPr>
            </w:pPr>
            <w:r w:rsidRPr="007C4A13">
              <w:rPr>
                <w:highlight w:val="yellow"/>
                <w:lang w:val="en-GB"/>
              </w:rPr>
              <w:t>82</w:t>
            </w:r>
          </w:p>
        </w:tc>
        <w:tc>
          <w:tcPr>
            <w:tcW w:w="5940" w:type="dxa"/>
            <w:shd w:val="clear" w:color="auto" w:fill="auto"/>
          </w:tcPr>
          <w:p w14:paraId="503AF842" w14:textId="77777777" w:rsidR="009B7002" w:rsidRPr="007C4A13" w:rsidRDefault="00AE5A5B" w:rsidP="004E7FE5">
            <w:pPr>
              <w:rPr>
                <w:highlight w:val="yellow"/>
                <w:lang w:eastAsia="fr-FR"/>
              </w:rPr>
            </w:pPr>
            <w:r w:rsidRPr="007C4A13">
              <w:rPr>
                <w:highlight w:val="yellow"/>
                <w:lang w:eastAsia="fr-FR"/>
              </w:rPr>
              <w:t>Les références supportant les données du tableau sont manquantes.</w:t>
            </w:r>
          </w:p>
          <w:p w14:paraId="503AF843" w14:textId="77777777" w:rsidR="00AE5A5B" w:rsidRPr="007C4A13" w:rsidRDefault="00AE5A5B" w:rsidP="004E7FE5">
            <w:pPr>
              <w:rPr>
                <w:highlight w:val="yellow"/>
                <w:lang w:eastAsia="fr-FR"/>
              </w:rPr>
            </w:pPr>
          </w:p>
          <w:p w14:paraId="503AF844" w14:textId="77777777" w:rsidR="00AE5A5B" w:rsidRPr="007C4A13" w:rsidRDefault="00AE5A5B" w:rsidP="004E7FE5">
            <w:pPr>
              <w:rPr>
                <w:highlight w:val="yellow"/>
                <w:lang w:eastAsia="fr-FR"/>
              </w:rPr>
            </w:pPr>
            <w:r w:rsidRPr="007C4A13">
              <w:rPr>
                <w:highlight w:val="yellow"/>
                <w:lang w:eastAsia="fr-FR"/>
              </w:rPr>
              <w:t>Note : de plus la "table 6.2.4" est inexistante (c'est une section)</w:t>
            </w:r>
            <w:r w:rsidR="005E14DE" w:rsidRPr="007C4A13">
              <w:rPr>
                <w:highlight w:val="yellow"/>
                <w:lang w:eastAsia="fr-FR"/>
              </w:rPr>
              <w:t>.</w:t>
            </w:r>
          </w:p>
        </w:tc>
        <w:tc>
          <w:tcPr>
            <w:tcW w:w="2160" w:type="dxa"/>
            <w:shd w:val="clear" w:color="auto" w:fill="auto"/>
          </w:tcPr>
          <w:p w14:paraId="503AF845" w14:textId="77777777" w:rsidR="00B462A4" w:rsidRPr="007C4A13" w:rsidRDefault="00E46897" w:rsidP="005226E5">
            <w:pPr>
              <w:rPr>
                <w:highlight w:val="yellow"/>
                <w:lang w:val="en-GB" w:eastAsia="fr-FR"/>
              </w:rPr>
            </w:pPr>
            <w:r w:rsidRPr="007C4A13">
              <w:rPr>
                <w:highlight w:val="yellow"/>
                <w:lang w:val="en-GB" w:eastAsia="fr-FR"/>
              </w:rPr>
              <w:t xml:space="preserve">16.1.9, </w:t>
            </w:r>
            <w:r w:rsidR="00B462A4" w:rsidRPr="007C4A13">
              <w:rPr>
                <w:highlight w:val="yellow"/>
                <w:lang w:val="en-GB" w:eastAsia="fr-FR"/>
              </w:rPr>
              <w:t xml:space="preserve">table 6.2.4.12 </w:t>
            </w:r>
            <w:r w:rsidRPr="007C4A13">
              <w:rPr>
                <w:highlight w:val="yellow"/>
                <w:lang w:val="en-GB" w:eastAsia="fr-FR"/>
              </w:rPr>
              <w:t>p 832</w:t>
            </w:r>
            <w:r w:rsidR="00B462A4" w:rsidRPr="007C4A13">
              <w:rPr>
                <w:highlight w:val="yellow"/>
                <w:lang w:val="en-GB" w:eastAsia="fr-FR"/>
              </w:rPr>
              <w:t xml:space="preserve">, </w:t>
            </w:r>
          </w:p>
          <w:p w14:paraId="503AF846" w14:textId="77777777" w:rsidR="009B7002" w:rsidRPr="007C4A13" w:rsidRDefault="00B462A4" w:rsidP="005226E5">
            <w:pPr>
              <w:rPr>
                <w:highlight w:val="yellow"/>
                <w:lang w:val="en-GB" w:eastAsia="fr-FR"/>
              </w:rPr>
            </w:pPr>
            <w:r w:rsidRPr="007C4A13">
              <w:rPr>
                <w:highlight w:val="yellow"/>
                <w:lang w:val="en-GB" w:eastAsia="fr-FR"/>
              </w:rPr>
              <w:t>Table 6.2.4.16, p</w:t>
            </w:r>
            <w:r w:rsidR="00E46897" w:rsidRPr="007C4A13">
              <w:rPr>
                <w:highlight w:val="yellow"/>
                <w:lang w:val="en-GB" w:eastAsia="fr-FR"/>
              </w:rPr>
              <w:t xml:space="preserve"> 839</w:t>
            </w:r>
          </w:p>
        </w:tc>
      </w:tr>
      <w:tr w:rsidR="009B7002" w:rsidRPr="00A86E25" w14:paraId="503AF84F" w14:textId="77777777" w:rsidTr="007C4A13">
        <w:trPr>
          <w:cantSplit/>
          <w:trHeight w:val="1219"/>
        </w:trPr>
        <w:tc>
          <w:tcPr>
            <w:tcW w:w="1095" w:type="dxa"/>
            <w:shd w:val="clear" w:color="auto" w:fill="auto"/>
          </w:tcPr>
          <w:p w14:paraId="503AF848" w14:textId="77777777" w:rsidR="009B7002" w:rsidRPr="007C4A13" w:rsidRDefault="009B7002">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849" w14:textId="77777777" w:rsidR="009B7002" w:rsidRPr="007C4A13" w:rsidRDefault="004D6598" w:rsidP="00906F4B">
            <w:pPr>
              <w:rPr>
                <w:i/>
                <w:highlight w:val="yellow"/>
                <w:lang w:val="en-GB" w:eastAsia="fr-FR"/>
              </w:rPr>
            </w:pPr>
            <w:r w:rsidRPr="007C4A13">
              <w:rPr>
                <w:i/>
                <w:highlight w:val="yellow"/>
                <w:lang w:val="en-GB" w:eastAsia="fr-FR"/>
              </w:rPr>
              <w:t>11.4.1. 5.7. Infection duration and other infection related events</w:t>
            </w:r>
          </w:p>
          <w:p w14:paraId="503AF84A" w14:textId="77777777" w:rsidR="004D6598" w:rsidRPr="007C4A13" w:rsidRDefault="004D6598" w:rsidP="00906F4B">
            <w:pPr>
              <w:rPr>
                <w:i/>
                <w:highlight w:val="yellow"/>
                <w:lang w:val="en-GB" w:eastAsia="fr-FR"/>
              </w:rPr>
            </w:pPr>
            <w:r w:rsidRPr="007C4A13">
              <w:rPr>
                <w:i/>
                <w:highlight w:val="yellow"/>
                <w:lang w:val="en-GB" w:eastAsia="fr-FR"/>
              </w:rPr>
              <w:t>Table 11–22: Infection duration and related events by patient (FAS population)</w:t>
            </w:r>
          </w:p>
        </w:tc>
        <w:tc>
          <w:tcPr>
            <w:tcW w:w="900" w:type="dxa"/>
            <w:shd w:val="clear" w:color="auto" w:fill="auto"/>
          </w:tcPr>
          <w:p w14:paraId="503AF84B" w14:textId="77777777" w:rsidR="009B7002" w:rsidRPr="007C4A13" w:rsidRDefault="009220D8" w:rsidP="007C4A13">
            <w:pPr>
              <w:jc w:val="center"/>
              <w:rPr>
                <w:highlight w:val="yellow"/>
                <w:lang w:val="en-GB"/>
              </w:rPr>
            </w:pPr>
            <w:r w:rsidRPr="007C4A13">
              <w:rPr>
                <w:highlight w:val="yellow"/>
                <w:lang w:val="en-GB"/>
              </w:rPr>
              <w:t>L</w:t>
            </w:r>
          </w:p>
        </w:tc>
        <w:tc>
          <w:tcPr>
            <w:tcW w:w="900" w:type="dxa"/>
            <w:shd w:val="clear" w:color="auto" w:fill="auto"/>
          </w:tcPr>
          <w:p w14:paraId="503AF84C" w14:textId="77777777" w:rsidR="009B7002" w:rsidRPr="007C4A13" w:rsidRDefault="00CD3036" w:rsidP="007C4A13">
            <w:pPr>
              <w:jc w:val="center"/>
              <w:rPr>
                <w:highlight w:val="yellow"/>
                <w:lang w:val="en-GB"/>
              </w:rPr>
            </w:pPr>
            <w:r w:rsidRPr="007C4A13">
              <w:rPr>
                <w:highlight w:val="yellow"/>
                <w:lang w:val="en-GB"/>
              </w:rPr>
              <w:t>83</w:t>
            </w:r>
          </w:p>
        </w:tc>
        <w:tc>
          <w:tcPr>
            <w:tcW w:w="5940" w:type="dxa"/>
            <w:shd w:val="clear" w:color="auto" w:fill="auto"/>
          </w:tcPr>
          <w:p w14:paraId="503AF84D" w14:textId="77777777" w:rsidR="009B7002" w:rsidRPr="007C4A13" w:rsidRDefault="00A55435" w:rsidP="00906F4B">
            <w:pPr>
              <w:rPr>
                <w:highlight w:val="yellow"/>
                <w:lang w:eastAsia="fr-FR"/>
              </w:rPr>
            </w:pPr>
            <w:r w:rsidRPr="007C4A13">
              <w:rPr>
                <w:highlight w:val="yellow"/>
                <w:lang w:eastAsia="fr-FR"/>
              </w:rPr>
              <w:t>Les références supportant l</w:t>
            </w:r>
            <w:r w:rsidR="00CD3036" w:rsidRPr="007C4A13">
              <w:rPr>
                <w:highlight w:val="yellow"/>
                <w:lang w:eastAsia="fr-FR"/>
              </w:rPr>
              <w:t xml:space="preserve">es données des lignes </w:t>
            </w:r>
            <w:r w:rsidR="00A86E25" w:rsidRPr="007C4A13">
              <w:rPr>
                <w:highlight w:val="yellow"/>
                <w:lang w:eastAsia="fr-FR"/>
              </w:rPr>
              <w:t>"</w:t>
            </w:r>
            <w:r w:rsidR="00A86E25" w:rsidRPr="007C4A13">
              <w:rPr>
                <w:highlight w:val="yellow"/>
              </w:rPr>
              <w:t xml:space="preserve"> </w:t>
            </w:r>
            <w:proofErr w:type="spellStart"/>
            <w:r w:rsidR="00A86E25" w:rsidRPr="007C4A13">
              <w:rPr>
                <w:i/>
                <w:highlight w:val="yellow"/>
                <w:lang w:eastAsia="fr-FR"/>
              </w:rPr>
              <w:t>Annualised</w:t>
            </w:r>
            <w:proofErr w:type="spellEnd"/>
            <w:r w:rsidR="00A86E25" w:rsidRPr="007C4A13">
              <w:rPr>
                <w:i/>
                <w:highlight w:val="yellow"/>
                <w:lang w:eastAsia="fr-FR"/>
              </w:rPr>
              <w:t xml:space="preserve"> </w:t>
            </w:r>
            <w:proofErr w:type="spellStart"/>
            <w:r w:rsidR="00A86E25" w:rsidRPr="007C4A13">
              <w:rPr>
                <w:i/>
                <w:highlight w:val="yellow"/>
                <w:lang w:eastAsia="fr-FR"/>
              </w:rPr>
              <w:t>fever</w:t>
            </w:r>
            <w:proofErr w:type="spellEnd"/>
            <w:r w:rsidR="00A86E25" w:rsidRPr="007C4A13">
              <w:rPr>
                <w:i/>
                <w:highlight w:val="yellow"/>
                <w:lang w:eastAsia="fr-FR"/>
              </w:rPr>
              <w:t xml:space="preserve"> </w:t>
            </w:r>
            <w:proofErr w:type="spellStart"/>
            <w:r w:rsidR="00A86E25" w:rsidRPr="007C4A13">
              <w:rPr>
                <w:i/>
                <w:highlight w:val="yellow"/>
                <w:lang w:eastAsia="fr-FR"/>
              </w:rPr>
              <w:t>days</w:t>
            </w:r>
            <w:proofErr w:type="spellEnd"/>
            <w:r w:rsidR="00A86E25" w:rsidRPr="007C4A13">
              <w:rPr>
                <w:i/>
                <w:highlight w:val="yellow"/>
                <w:lang w:eastAsia="fr-FR"/>
              </w:rPr>
              <w:t xml:space="preserve"> </w:t>
            </w:r>
            <w:proofErr w:type="spellStart"/>
            <w:r w:rsidR="00A86E25" w:rsidRPr="007C4A13">
              <w:rPr>
                <w:i/>
                <w:highlight w:val="yellow"/>
                <w:lang w:eastAsia="fr-FR"/>
              </w:rPr>
              <w:t>number</w:t>
            </w:r>
            <w:proofErr w:type="spellEnd"/>
            <w:r w:rsidR="00A86E25" w:rsidRPr="007C4A13">
              <w:rPr>
                <w:highlight w:val="yellow"/>
                <w:lang w:eastAsia="fr-FR"/>
              </w:rPr>
              <w:t>" et "</w:t>
            </w:r>
            <w:r w:rsidR="00A86E25" w:rsidRPr="007C4A13">
              <w:rPr>
                <w:highlight w:val="yellow"/>
              </w:rPr>
              <w:t xml:space="preserve"> </w:t>
            </w:r>
            <w:proofErr w:type="spellStart"/>
            <w:r w:rsidR="00A86E25" w:rsidRPr="007C4A13">
              <w:rPr>
                <w:i/>
                <w:highlight w:val="yellow"/>
                <w:lang w:eastAsia="fr-FR"/>
              </w:rPr>
              <w:t>Annualised</w:t>
            </w:r>
            <w:proofErr w:type="spellEnd"/>
            <w:r w:rsidR="00A86E25" w:rsidRPr="007C4A13">
              <w:rPr>
                <w:i/>
                <w:highlight w:val="yellow"/>
                <w:lang w:eastAsia="fr-FR"/>
              </w:rPr>
              <w:t xml:space="preserve"> </w:t>
            </w:r>
            <w:proofErr w:type="spellStart"/>
            <w:r w:rsidR="00A86E25" w:rsidRPr="007C4A13">
              <w:rPr>
                <w:i/>
                <w:highlight w:val="yellow"/>
                <w:lang w:eastAsia="fr-FR"/>
              </w:rPr>
              <w:t>sick</w:t>
            </w:r>
            <w:proofErr w:type="spellEnd"/>
            <w:r w:rsidR="00A86E25" w:rsidRPr="007C4A13">
              <w:rPr>
                <w:i/>
                <w:highlight w:val="yellow"/>
                <w:lang w:eastAsia="fr-FR"/>
              </w:rPr>
              <w:t xml:space="preserve"> </w:t>
            </w:r>
            <w:proofErr w:type="spellStart"/>
            <w:r w:rsidR="00A86E25" w:rsidRPr="007C4A13">
              <w:rPr>
                <w:i/>
                <w:highlight w:val="yellow"/>
                <w:lang w:eastAsia="fr-FR"/>
              </w:rPr>
              <w:t>days</w:t>
            </w:r>
            <w:proofErr w:type="spellEnd"/>
            <w:r w:rsidR="00A86E25" w:rsidRPr="007C4A13">
              <w:rPr>
                <w:i/>
                <w:highlight w:val="yellow"/>
                <w:lang w:eastAsia="fr-FR"/>
              </w:rPr>
              <w:t xml:space="preserve"> </w:t>
            </w:r>
            <w:proofErr w:type="spellStart"/>
            <w:r w:rsidR="00A86E25" w:rsidRPr="007C4A13">
              <w:rPr>
                <w:i/>
                <w:highlight w:val="yellow"/>
                <w:lang w:eastAsia="fr-FR"/>
              </w:rPr>
              <w:t>number</w:t>
            </w:r>
            <w:proofErr w:type="spellEnd"/>
            <w:r w:rsidR="00A86E25" w:rsidRPr="007C4A13">
              <w:rPr>
                <w:i/>
                <w:highlight w:val="yellow"/>
                <w:lang w:eastAsia="fr-FR"/>
              </w:rPr>
              <w:t>"</w:t>
            </w:r>
            <w:r w:rsidRPr="007C4A13">
              <w:rPr>
                <w:i/>
                <w:highlight w:val="yellow"/>
                <w:lang w:eastAsia="fr-FR"/>
              </w:rPr>
              <w:t xml:space="preserve"> </w:t>
            </w:r>
            <w:r w:rsidRPr="007C4A13">
              <w:rPr>
                <w:highlight w:val="yellow"/>
                <w:lang w:eastAsia="fr-FR"/>
              </w:rPr>
              <w:t>sont manquantes.</w:t>
            </w:r>
          </w:p>
        </w:tc>
        <w:tc>
          <w:tcPr>
            <w:tcW w:w="2160" w:type="dxa"/>
            <w:shd w:val="clear" w:color="auto" w:fill="auto"/>
          </w:tcPr>
          <w:p w14:paraId="503AF84E" w14:textId="77777777" w:rsidR="009B7002" w:rsidRPr="007C4A13" w:rsidRDefault="0094019E" w:rsidP="005226E5">
            <w:pPr>
              <w:rPr>
                <w:highlight w:val="yellow"/>
                <w:lang w:eastAsia="fr-FR"/>
              </w:rPr>
            </w:pPr>
            <w:r w:rsidRPr="007C4A13">
              <w:rPr>
                <w:highlight w:val="yellow"/>
                <w:lang w:eastAsia="fr-FR"/>
              </w:rPr>
              <w:t>Non identifié</w:t>
            </w:r>
          </w:p>
        </w:tc>
      </w:tr>
      <w:tr w:rsidR="009B7002" w:rsidRPr="007C4A13" w14:paraId="503AF858" w14:textId="77777777" w:rsidTr="007C4A13">
        <w:trPr>
          <w:cantSplit/>
          <w:trHeight w:val="1219"/>
        </w:trPr>
        <w:tc>
          <w:tcPr>
            <w:tcW w:w="1095" w:type="dxa"/>
            <w:shd w:val="clear" w:color="auto" w:fill="auto"/>
          </w:tcPr>
          <w:p w14:paraId="503AF850"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51" w14:textId="77777777" w:rsidR="00193A30" w:rsidRPr="007C4A13" w:rsidRDefault="00193A30" w:rsidP="00193A30">
            <w:pPr>
              <w:rPr>
                <w:i/>
                <w:highlight w:val="yellow"/>
                <w:lang w:val="en-GB" w:eastAsia="fr-FR"/>
              </w:rPr>
            </w:pPr>
            <w:r w:rsidRPr="007C4A13">
              <w:rPr>
                <w:i/>
                <w:highlight w:val="yellow"/>
                <w:lang w:val="en-GB" w:eastAsia="fr-FR"/>
              </w:rPr>
              <w:t>11.4.1. 5.7. Infection duration and other infection related events</w:t>
            </w:r>
          </w:p>
          <w:p w14:paraId="503AF852" w14:textId="77777777" w:rsidR="009B7002" w:rsidRPr="007C4A13" w:rsidRDefault="00193A30" w:rsidP="00193A30">
            <w:pPr>
              <w:rPr>
                <w:i/>
                <w:highlight w:val="yellow"/>
                <w:lang w:val="en-GB" w:eastAsia="fr-FR"/>
              </w:rPr>
            </w:pPr>
            <w:r w:rsidRPr="007C4A13">
              <w:rPr>
                <w:i/>
                <w:highlight w:val="yellow"/>
                <w:lang w:val="en-GB" w:eastAsia="fr-FR"/>
              </w:rPr>
              <w:t>Table 11–22: Infection duration and related events by patient (FAS population)</w:t>
            </w:r>
          </w:p>
        </w:tc>
        <w:tc>
          <w:tcPr>
            <w:tcW w:w="900" w:type="dxa"/>
            <w:shd w:val="clear" w:color="auto" w:fill="auto"/>
          </w:tcPr>
          <w:p w14:paraId="503AF853" w14:textId="77777777" w:rsidR="009B7002" w:rsidRPr="007C4A13" w:rsidRDefault="00193A30" w:rsidP="007C4A13">
            <w:pPr>
              <w:jc w:val="center"/>
              <w:rPr>
                <w:highlight w:val="yellow"/>
                <w:lang w:val="en-GB"/>
              </w:rPr>
            </w:pPr>
            <w:r w:rsidRPr="007C4A13">
              <w:rPr>
                <w:highlight w:val="yellow"/>
                <w:lang w:val="en-GB"/>
              </w:rPr>
              <w:t>I2</w:t>
            </w:r>
          </w:p>
        </w:tc>
        <w:tc>
          <w:tcPr>
            <w:tcW w:w="900" w:type="dxa"/>
            <w:shd w:val="clear" w:color="auto" w:fill="auto"/>
          </w:tcPr>
          <w:p w14:paraId="503AF854" w14:textId="77777777" w:rsidR="009B7002" w:rsidRPr="007C4A13" w:rsidRDefault="00193A30" w:rsidP="007C4A13">
            <w:pPr>
              <w:jc w:val="center"/>
              <w:rPr>
                <w:highlight w:val="yellow"/>
                <w:lang w:val="en-GB"/>
              </w:rPr>
            </w:pPr>
            <w:r w:rsidRPr="007C4A13">
              <w:rPr>
                <w:highlight w:val="yellow"/>
                <w:lang w:val="en-GB"/>
              </w:rPr>
              <w:t>83</w:t>
            </w:r>
          </w:p>
        </w:tc>
        <w:tc>
          <w:tcPr>
            <w:tcW w:w="5940" w:type="dxa"/>
            <w:shd w:val="clear" w:color="auto" w:fill="auto"/>
          </w:tcPr>
          <w:p w14:paraId="503AF855" w14:textId="77777777" w:rsidR="009B7002" w:rsidRPr="007C4A13" w:rsidRDefault="00383D67" w:rsidP="0050585F">
            <w:pPr>
              <w:rPr>
                <w:i/>
                <w:highlight w:val="yellow"/>
                <w:lang w:val="en-GB" w:eastAsia="fr-FR"/>
              </w:rPr>
            </w:pPr>
            <w:r w:rsidRPr="007C4A13">
              <w:rPr>
                <w:i/>
                <w:highlight w:val="yellow"/>
                <w:lang w:val="en-GB" w:eastAsia="fr-FR"/>
              </w:rPr>
              <w:t xml:space="preserve">"IGNG – Duration of infection (days) </w:t>
            </w:r>
            <w:r w:rsidRPr="007C4A13">
              <w:rPr>
                <w:b/>
                <w:i/>
                <w:highlight w:val="yellow"/>
                <w:lang w:val="en-GB" w:eastAsia="fr-FR"/>
              </w:rPr>
              <w:t>– N=44</w:t>
            </w:r>
            <w:r w:rsidR="005313EF" w:rsidRPr="007C4A13">
              <w:rPr>
                <w:i/>
                <w:highlight w:val="yellow"/>
                <w:lang w:val="en-GB" w:eastAsia="fr-FR"/>
              </w:rPr>
              <w:t>"</w:t>
            </w:r>
          </w:p>
          <w:p w14:paraId="503AF856" w14:textId="77777777" w:rsidR="005313EF" w:rsidRPr="007C4A13" w:rsidRDefault="005313EF" w:rsidP="0050585F">
            <w:pPr>
              <w:rPr>
                <w:b/>
                <w:highlight w:val="yellow"/>
                <w:lang w:val="en-GB" w:eastAsia="fr-FR"/>
              </w:rPr>
            </w:pPr>
            <w:r w:rsidRPr="007C4A13">
              <w:rPr>
                <w:b/>
                <w:highlight w:val="yellow"/>
                <w:lang w:val="en-GB" w:eastAsia="fr-FR"/>
              </w:rPr>
              <w:t>N=45</w:t>
            </w:r>
          </w:p>
        </w:tc>
        <w:tc>
          <w:tcPr>
            <w:tcW w:w="2160" w:type="dxa"/>
            <w:shd w:val="clear" w:color="auto" w:fill="auto"/>
          </w:tcPr>
          <w:p w14:paraId="503AF857" w14:textId="77777777" w:rsidR="009B7002" w:rsidRPr="007C4A13" w:rsidRDefault="005313EF" w:rsidP="005226E5">
            <w:pPr>
              <w:rPr>
                <w:highlight w:val="yellow"/>
                <w:lang w:val="en-GB" w:eastAsia="fr-FR"/>
              </w:rPr>
            </w:pPr>
            <w:r w:rsidRPr="007C4A13">
              <w:rPr>
                <w:highlight w:val="yellow"/>
                <w:lang w:val="en-GB" w:eastAsia="fr-FR"/>
              </w:rPr>
              <w:t xml:space="preserve">16.1.9, </w:t>
            </w:r>
            <w:r w:rsidR="005460F6" w:rsidRPr="007C4A13">
              <w:rPr>
                <w:highlight w:val="yellow"/>
                <w:lang w:val="en-GB" w:eastAsia="fr-FR"/>
              </w:rPr>
              <w:t xml:space="preserve">table 6.2.4.10, </w:t>
            </w:r>
            <w:r w:rsidRPr="007C4A13">
              <w:rPr>
                <w:highlight w:val="yellow"/>
                <w:lang w:val="en-GB" w:eastAsia="fr-FR"/>
              </w:rPr>
              <w:t>p 830</w:t>
            </w:r>
          </w:p>
        </w:tc>
      </w:tr>
      <w:tr w:rsidR="009B7002" w:rsidRPr="007C4A13" w14:paraId="503AF861" w14:textId="77777777" w:rsidTr="007C4A13">
        <w:trPr>
          <w:cantSplit/>
          <w:trHeight w:val="1219"/>
        </w:trPr>
        <w:tc>
          <w:tcPr>
            <w:tcW w:w="1095" w:type="dxa"/>
            <w:shd w:val="clear" w:color="auto" w:fill="auto"/>
          </w:tcPr>
          <w:p w14:paraId="503AF859"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5A" w14:textId="77777777" w:rsidR="009B7002" w:rsidRPr="007C4A13" w:rsidRDefault="00BB7540" w:rsidP="0050585F">
            <w:pPr>
              <w:rPr>
                <w:i/>
                <w:highlight w:val="yellow"/>
                <w:lang w:eastAsia="fr-FR"/>
              </w:rPr>
            </w:pPr>
            <w:r w:rsidRPr="007C4A13">
              <w:rPr>
                <w:i/>
                <w:highlight w:val="yellow"/>
                <w:lang w:eastAsia="fr-FR"/>
              </w:rPr>
              <w:t xml:space="preserve">11.4.1. 5.7.1. Duration of </w:t>
            </w:r>
            <w:proofErr w:type="spellStart"/>
            <w:r w:rsidRPr="007C4A13">
              <w:rPr>
                <w:i/>
                <w:highlight w:val="yellow"/>
                <w:lang w:eastAsia="fr-FR"/>
              </w:rPr>
              <w:t>infectious</w:t>
            </w:r>
            <w:proofErr w:type="spellEnd"/>
            <w:r w:rsidRPr="007C4A13">
              <w:rPr>
                <w:i/>
                <w:highlight w:val="yellow"/>
                <w:lang w:eastAsia="fr-FR"/>
              </w:rPr>
              <w:t xml:space="preserve"> </w:t>
            </w:r>
            <w:proofErr w:type="spellStart"/>
            <w:r w:rsidRPr="007C4A13">
              <w:rPr>
                <w:i/>
                <w:highlight w:val="yellow"/>
                <w:lang w:eastAsia="fr-FR"/>
              </w:rPr>
              <w:t>episodes</w:t>
            </w:r>
            <w:proofErr w:type="spellEnd"/>
          </w:p>
        </w:tc>
        <w:tc>
          <w:tcPr>
            <w:tcW w:w="900" w:type="dxa"/>
            <w:shd w:val="clear" w:color="auto" w:fill="auto"/>
          </w:tcPr>
          <w:p w14:paraId="503AF85B" w14:textId="77777777" w:rsidR="009B7002" w:rsidRPr="007C4A13" w:rsidRDefault="00BB7540" w:rsidP="007C4A13">
            <w:pPr>
              <w:jc w:val="center"/>
              <w:rPr>
                <w:highlight w:val="yellow"/>
              </w:rPr>
            </w:pPr>
            <w:r w:rsidRPr="007C4A13">
              <w:rPr>
                <w:highlight w:val="yellow"/>
              </w:rPr>
              <w:t>O</w:t>
            </w:r>
          </w:p>
        </w:tc>
        <w:tc>
          <w:tcPr>
            <w:tcW w:w="900" w:type="dxa"/>
            <w:shd w:val="clear" w:color="auto" w:fill="auto"/>
          </w:tcPr>
          <w:p w14:paraId="503AF85C" w14:textId="77777777" w:rsidR="009B7002" w:rsidRPr="007C4A13" w:rsidRDefault="00285D51" w:rsidP="007C4A13">
            <w:pPr>
              <w:jc w:val="center"/>
              <w:rPr>
                <w:highlight w:val="yellow"/>
              </w:rPr>
            </w:pPr>
            <w:r w:rsidRPr="007C4A13">
              <w:rPr>
                <w:highlight w:val="yellow"/>
              </w:rPr>
              <w:t>83</w:t>
            </w:r>
          </w:p>
        </w:tc>
        <w:tc>
          <w:tcPr>
            <w:tcW w:w="5940" w:type="dxa"/>
            <w:shd w:val="clear" w:color="auto" w:fill="auto"/>
          </w:tcPr>
          <w:p w14:paraId="503AF85D" w14:textId="77777777" w:rsidR="009B7002" w:rsidRPr="007C4A13" w:rsidRDefault="00285D51" w:rsidP="00285D51">
            <w:pPr>
              <w:rPr>
                <w:i/>
                <w:highlight w:val="yellow"/>
                <w:lang w:val="en-GB"/>
              </w:rPr>
            </w:pPr>
            <w:r w:rsidRPr="007C4A13">
              <w:rPr>
                <w:i/>
                <w:highlight w:val="yellow"/>
                <w:lang w:val="en-GB"/>
              </w:rPr>
              <w:t xml:space="preserve">"As shown in </w:t>
            </w:r>
            <w:r w:rsidRPr="007C4A13">
              <w:rPr>
                <w:b/>
                <w:i/>
                <w:highlight w:val="yellow"/>
                <w:lang w:val="en-GB"/>
              </w:rPr>
              <w:t>Table 11–20</w:t>
            </w:r>
            <w:r w:rsidRPr="007C4A13">
              <w:rPr>
                <w:i/>
                <w:highlight w:val="yellow"/>
                <w:lang w:val="en-GB"/>
              </w:rPr>
              <w:t xml:space="preserve"> above, the median duration of infections was 8 and 7 days with TEGELINE® and IGNG respectively."</w:t>
            </w:r>
          </w:p>
          <w:p w14:paraId="503AF85E" w14:textId="77777777" w:rsidR="00285D51" w:rsidRPr="007C4A13" w:rsidRDefault="00285D51" w:rsidP="00285D51">
            <w:pPr>
              <w:rPr>
                <w:b/>
                <w:i/>
                <w:highlight w:val="yellow"/>
                <w:lang w:val="en-GB"/>
              </w:rPr>
            </w:pPr>
            <w:r w:rsidRPr="007C4A13">
              <w:rPr>
                <w:b/>
                <w:i/>
                <w:highlight w:val="yellow"/>
                <w:lang w:val="en-GB"/>
              </w:rPr>
              <w:t>Table 11-22</w:t>
            </w:r>
            <w:r w:rsidR="00655FC4" w:rsidRPr="007C4A13">
              <w:rPr>
                <w:b/>
                <w:i/>
                <w:highlight w:val="yellow"/>
                <w:lang w:val="en-GB"/>
              </w:rPr>
              <w:t>.</w:t>
            </w:r>
          </w:p>
        </w:tc>
        <w:tc>
          <w:tcPr>
            <w:tcW w:w="2160" w:type="dxa"/>
            <w:shd w:val="clear" w:color="auto" w:fill="auto"/>
          </w:tcPr>
          <w:p w14:paraId="503AF85F" w14:textId="77777777" w:rsidR="00560744" w:rsidRPr="007C4A13" w:rsidRDefault="00560744" w:rsidP="005226E5">
            <w:pPr>
              <w:rPr>
                <w:highlight w:val="yellow"/>
                <w:lang w:val="en-GB" w:eastAsia="fr-FR"/>
              </w:rPr>
            </w:pPr>
            <w:r w:rsidRPr="007C4A13">
              <w:rPr>
                <w:highlight w:val="yellow"/>
                <w:lang w:val="en-GB" w:eastAsia="fr-FR"/>
              </w:rPr>
              <w:t>11.4.1.5.5, p 82</w:t>
            </w:r>
          </w:p>
          <w:p w14:paraId="503AF860" w14:textId="77777777" w:rsidR="009B7002" w:rsidRPr="007C4A13" w:rsidRDefault="00560744" w:rsidP="005226E5">
            <w:pPr>
              <w:rPr>
                <w:highlight w:val="yellow"/>
                <w:lang w:val="en-GB" w:eastAsia="fr-FR"/>
              </w:rPr>
            </w:pPr>
            <w:r w:rsidRPr="007C4A13">
              <w:rPr>
                <w:highlight w:val="yellow"/>
                <w:lang w:eastAsia="fr-FR"/>
              </w:rPr>
              <w:t xml:space="preserve">11.4.1.5.7, p </w:t>
            </w:r>
            <w:r w:rsidR="00FF21EE" w:rsidRPr="007C4A13">
              <w:rPr>
                <w:highlight w:val="yellow"/>
                <w:lang w:eastAsia="fr-FR"/>
              </w:rPr>
              <w:t>83</w:t>
            </w:r>
          </w:p>
        </w:tc>
      </w:tr>
      <w:tr w:rsidR="00B76AE7" w:rsidRPr="007C4A13" w14:paraId="503AF86A" w14:textId="77777777" w:rsidTr="007C4A13">
        <w:trPr>
          <w:cantSplit/>
          <w:trHeight w:val="1219"/>
        </w:trPr>
        <w:tc>
          <w:tcPr>
            <w:tcW w:w="1095" w:type="dxa"/>
            <w:shd w:val="clear" w:color="auto" w:fill="auto"/>
          </w:tcPr>
          <w:p w14:paraId="503AF862" w14:textId="77777777" w:rsidR="00B76AE7" w:rsidRPr="007C4A13" w:rsidRDefault="00B76AE7">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63" w14:textId="77777777" w:rsidR="00B76AE7" w:rsidRPr="007C4A13" w:rsidRDefault="00B76AE7" w:rsidP="00906F4B">
            <w:pPr>
              <w:rPr>
                <w:i/>
                <w:highlight w:val="yellow"/>
                <w:lang w:val="en-GB" w:eastAsia="fr-FR"/>
              </w:rPr>
            </w:pPr>
            <w:r w:rsidRPr="007C4A13">
              <w:rPr>
                <w:i/>
                <w:highlight w:val="yellow"/>
                <w:lang w:val="en-GB" w:eastAsia="fr-FR"/>
              </w:rPr>
              <w:t>11.4.1. 5.7.2. Fever episodes related to infections</w:t>
            </w:r>
          </w:p>
        </w:tc>
        <w:tc>
          <w:tcPr>
            <w:tcW w:w="900" w:type="dxa"/>
            <w:shd w:val="clear" w:color="auto" w:fill="auto"/>
          </w:tcPr>
          <w:p w14:paraId="503AF864" w14:textId="77777777" w:rsidR="00B76AE7" w:rsidRPr="007C4A13" w:rsidRDefault="00B76AE7" w:rsidP="007C4A13">
            <w:pPr>
              <w:jc w:val="center"/>
              <w:rPr>
                <w:highlight w:val="yellow"/>
                <w:lang w:val="en-GB"/>
              </w:rPr>
            </w:pPr>
            <w:r w:rsidRPr="007C4A13">
              <w:rPr>
                <w:highlight w:val="yellow"/>
                <w:lang w:val="en-GB"/>
              </w:rPr>
              <w:t>O</w:t>
            </w:r>
          </w:p>
        </w:tc>
        <w:tc>
          <w:tcPr>
            <w:tcW w:w="900" w:type="dxa"/>
            <w:shd w:val="clear" w:color="auto" w:fill="auto"/>
          </w:tcPr>
          <w:p w14:paraId="503AF865" w14:textId="77777777" w:rsidR="00B76AE7" w:rsidRPr="007C4A13" w:rsidRDefault="00B76AE7" w:rsidP="007C4A13">
            <w:pPr>
              <w:jc w:val="center"/>
              <w:rPr>
                <w:highlight w:val="yellow"/>
                <w:lang w:val="en-GB"/>
              </w:rPr>
            </w:pPr>
            <w:r w:rsidRPr="007C4A13">
              <w:rPr>
                <w:highlight w:val="yellow"/>
                <w:lang w:val="en-GB"/>
              </w:rPr>
              <w:t>83</w:t>
            </w:r>
          </w:p>
        </w:tc>
        <w:tc>
          <w:tcPr>
            <w:tcW w:w="5940" w:type="dxa"/>
            <w:shd w:val="clear" w:color="auto" w:fill="auto"/>
          </w:tcPr>
          <w:p w14:paraId="503AF866" w14:textId="77777777" w:rsidR="00B76AE7" w:rsidRPr="007C4A13" w:rsidRDefault="00B76AE7" w:rsidP="00905FFE">
            <w:pPr>
              <w:rPr>
                <w:i/>
                <w:highlight w:val="yellow"/>
                <w:lang w:val="en-GB" w:eastAsia="fr-FR"/>
              </w:rPr>
            </w:pPr>
            <w:r w:rsidRPr="007C4A13">
              <w:rPr>
                <w:i/>
                <w:highlight w:val="yellow"/>
                <w:lang w:val="en-GB" w:eastAsia="fr-FR"/>
              </w:rPr>
              <w:t xml:space="preserve">"Rates and duration of fever episodes were comparable for both products as shown in </w:t>
            </w:r>
            <w:r w:rsidRPr="007C4A13">
              <w:rPr>
                <w:b/>
                <w:i/>
                <w:highlight w:val="yellow"/>
                <w:lang w:val="en-GB" w:eastAsia="fr-FR"/>
              </w:rPr>
              <w:t>Table 11–20</w:t>
            </w:r>
            <w:r w:rsidRPr="007C4A13">
              <w:rPr>
                <w:i/>
                <w:highlight w:val="yellow"/>
                <w:lang w:val="en-GB" w:eastAsia="fr-FR"/>
              </w:rPr>
              <w:t>."</w:t>
            </w:r>
          </w:p>
          <w:p w14:paraId="503AF867" w14:textId="77777777" w:rsidR="00B76AE7" w:rsidRPr="007C4A13" w:rsidRDefault="00B76AE7" w:rsidP="00905FFE">
            <w:pPr>
              <w:rPr>
                <w:i/>
                <w:highlight w:val="yellow"/>
                <w:lang w:val="en-GB" w:eastAsia="fr-FR"/>
              </w:rPr>
            </w:pPr>
            <w:r w:rsidRPr="007C4A13">
              <w:rPr>
                <w:b/>
                <w:i/>
                <w:highlight w:val="yellow"/>
                <w:lang w:val="en-GB"/>
              </w:rPr>
              <w:t>Table 11-22</w:t>
            </w:r>
          </w:p>
        </w:tc>
        <w:tc>
          <w:tcPr>
            <w:tcW w:w="2160" w:type="dxa"/>
            <w:shd w:val="clear" w:color="auto" w:fill="auto"/>
          </w:tcPr>
          <w:p w14:paraId="503AF868" w14:textId="77777777" w:rsidR="00717166" w:rsidRPr="007C4A13" w:rsidRDefault="00717166" w:rsidP="00717166">
            <w:pPr>
              <w:rPr>
                <w:highlight w:val="yellow"/>
                <w:lang w:val="en-GB" w:eastAsia="fr-FR"/>
              </w:rPr>
            </w:pPr>
            <w:r w:rsidRPr="007C4A13">
              <w:rPr>
                <w:highlight w:val="yellow"/>
                <w:lang w:val="en-GB" w:eastAsia="fr-FR"/>
              </w:rPr>
              <w:t>11.4.1.5.5, p 82</w:t>
            </w:r>
          </w:p>
          <w:p w14:paraId="503AF869" w14:textId="77777777" w:rsidR="00B76AE7" w:rsidRPr="007C4A13" w:rsidRDefault="00717166" w:rsidP="00717166">
            <w:pPr>
              <w:rPr>
                <w:highlight w:val="yellow"/>
                <w:lang w:val="en-GB" w:eastAsia="fr-FR"/>
              </w:rPr>
            </w:pPr>
            <w:r w:rsidRPr="007C4A13">
              <w:rPr>
                <w:highlight w:val="yellow"/>
                <w:lang w:eastAsia="fr-FR"/>
              </w:rPr>
              <w:t>11.4.1.5.7, p 83</w:t>
            </w:r>
          </w:p>
        </w:tc>
      </w:tr>
      <w:tr w:rsidR="009B7002" w:rsidRPr="007C4A13" w14:paraId="503AF872" w14:textId="77777777" w:rsidTr="007C4A13">
        <w:trPr>
          <w:cantSplit/>
          <w:trHeight w:val="1219"/>
        </w:trPr>
        <w:tc>
          <w:tcPr>
            <w:tcW w:w="1095" w:type="dxa"/>
            <w:shd w:val="clear" w:color="auto" w:fill="auto"/>
          </w:tcPr>
          <w:p w14:paraId="503AF86B"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6C" w14:textId="77777777" w:rsidR="009B7002" w:rsidRPr="007C4A13" w:rsidRDefault="00071D41" w:rsidP="007C4A13">
            <w:pPr>
              <w:jc w:val="left"/>
              <w:rPr>
                <w:i/>
                <w:highlight w:val="yellow"/>
                <w:lang w:eastAsia="fr-FR"/>
              </w:rPr>
            </w:pPr>
            <w:r w:rsidRPr="007C4A13">
              <w:rPr>
                <w:i/>
                <w:highlight w:val="yellow"/>
                <w:lang w:val="en-GB" w:eastAsia="fr-FR"/>
              </w:rPr>
              <w:t>11.4.6. EFFICACY CONCLUSIONS</w:t>
            </w:r>
          </w:p>
        </w:tc>
        <w:tc>
          <w:tcPr>
            <w:tcW w:w="900" w:type="dxa"/>
            <w:shd w:val="clear" w:color="auto" w:fill="auto"/>
          </w:tcPr>
          <w:p w14:paraId="503AF86D" w14:textId="77777777" w:rsidR="009B7002" w:rsidRPr="007C4A13" w:rsidRDefault="00071D41" w:rsidP="007C4A13">
            <w:pPr>
              <w:jc w:val="center"/>
              <w:rPr>
                <w:highlight w:val="yellow"/>
                <w:lang w:eastAsia="fr-FR"/>
              </w:rPr>
            </w:pPr>
            <w:r w:rsidRPr="007C4A13">
              <w:rPr>
                <w:highlight w:val="yellow"/>
                <w:lang w:eastAsia="fr-FR"/>
              </w:rPr>
              <w:t>O</w:t>
            </w:r>
          </w:p>
        </w:tc>
        <w:tc>
          <w:tcPr>
            <w:tcW w:w="900" w:type="dxa"/>
            <w:shd w:val="clear" w:color="auto" w:fill="auto"/>
          </w:tcPr>
          <w:p w14:paraId="503AF86E" w14:textId="77777777" w:rsidR="009B7002" w:rsidRPr="007C4A13" w:rsidRDefault="00071D41" w:rsidP="007C4A13">
            <w:pPr>
              <w:jc w:val="center"/>
              <w:rPr>
                <w:highlight w:val="yellow"/>
                <w:lang w:eastAsia="fr-FR"/>
              </w:rPr>
            </w:pPr>
            <w:r w:rsidRPr="007C4A13">
              <w:rPr>
                <w:highlight w:val="yellow"/>
                <w:lang w:eastAsia="fr-FR"/>
              </w:rPr>
              <w:t>87</w:t>
            </w:r>
          </w:p>
        </w:tc>
        <w:tc>
          <w:tcPr>
            <w:tcW w:w="5940" w:type="dxa"/>
            <w:shd w:val="clear" w:color="auto" w:fill="auto"/>
          </w:tcPr>
          <w:p w14:paraId="503AF86F" w14:textId="77777777" w:rsidR="009B7002" w:rsidRPr="007C4A13" w:rsidRDefault="00381AC2" w:rsidP="00381AC2">
            <w:pPr>
              <w:rPr>
                <w:i/>
                <w:highlight w:val="yellow"/>
                <w:lang w:val="en-GB" w:eastAsia="fr-FR"/>
              </w:rPr>
            </w:pPr>
            <w:r w:rsidRPr="007C4A13">
              <w:rPr>
                <w:i/>
                <w:highlight w:val="yellow"/>
                <w:lang w:val="en-GB" w:eastAsia="fr-FR"/>
              </w:rPr>
              <w:t xml:space="preserve">"The IGNG/TEGELINE® ratio was 1.112 with a 90% confidence interval [1.076; 1.150] in </w:t>
            </w:r>
            <w:r w:rsidRPr="007C4A13">
              <w:rPr>
                <w:b/>
                <w:i/>
                <w:highlight w:val="yellow"/>
                <w:lang w:val="en-GB" w:eastAsia="fr-FR"/>
              </w:rPr>
              <w:t>the FAS population</w:t>
            </w:r>
            <w:r w:rsidRPr="007C4A13">
              <w:rPr>
                <w:i/>
                <w:highlight w:val="yellow"/>
                <w:lang w:val="en-GB" w:eastAsia="fr-FR"/>
              </w:rPr>
              <w:t xml:space="preserve">, and was 1.133 with a 90% confidence interval [1.092; 1.177] in </w:t>
            </w:r>
            <w:r w:rsidRPr="007C4A13">
              <w:rPr>
                <w:b/>
                <w:i/>
                <w:highlight w:val="yellow"/>
                <w:lang w:val="en-GB" w:eastAsia="fr-FR"/>
              </w:rPr>
              <w:t>the PP population excluding outliers.</w:t>
            </w:r>
            <w:r w:rsidRPr="007C4A13">
              <w:rPr>
                <w:i/>
                <w:highlight w:val="yellow"/>
                <w:lang w:val="en-GB" w:eastAsia="fr-FR"/>
              </w:rPr>
              <w:t>"</w:t>
            </w:r>
          </w:p>
          <w:p w14:paraId="503AF870" w14:textId="77777777" w:rsidR="00381AC2" w:rsidRPr="007C4A13" w:rsidRDefault="00F93B90" w:rsidP="00381AC2">
            <w:pPr>
              <w:rPr>
                <w:i/>
                <w:highlight w:val="yellow"/>
                <w:lang w:eastAsia="fr-FR"/>
              </w:rPr>
            </w:pPr>
            <w:r w:rsidRPr="007C4A13">
              <w:rPr>
                <w:i/>
                <w:highlight w:val="yellow"/>
                <w:lang w:eastAsia="fr-FR"/>
              </w:rPr>
              <w:t>Les populations "</w:t>
            </w:r>
            <w:r w:rsidRPr="007C4A13">
              <w:rPr>
                <w:b/>
                <w:i/>
                <w:highlight w:val="yellow"/>
                <w:lang w:eastAsia="fr-FR"/>
              </w:rPr>
              <w:t xml:space="preserve"> FAS population" </w:t>
            </w:r>
            <w:r w:rsidRPr="007C4A13">
              <w:rPr>
                <w:highlight w:val="yellow"/>
                <w:lang w:eastAsia="fr-FR"/>
              </w:rPr>
              <w:t>et "</w:t>
            </w:r>
            <w:r w:rsidRPr="007C4A13">
              <w:rPr>
                <w:b/>
                <w:i/>
                <w:highlight w:val="yellow"/>
                <w:lang w:eastAsia="fr-FR"/>
              </w:rPr>
              <w:t xml:space="preserve">PP population </w:t>
            </w:r>
            <w:proofErr w:type="spellStart"/>
            <w:r w:rsidRPr="007C4A13">
              <w:rPr>
                <w:b/>
                <w:i/>
                <w:highlight w:val="yellow"/>
                <w:lang w:eastAsia="fr-FR"/>
              </w:rPr>
              <w:t>excluding</w:t>
            </w:r>
            <w:proofErr w:type="spellEnd"/>
            <w:r w:rsidRPr="007C4A13">
              <w:rPr>
                <w:b/>
                <w:i/>
                <w:highlight w:val="yellow"/>
                <w:lang w:eastAsia="fr-FR"/>
              </w:rPr>
              <w:t xml:space="preserve"> </w:t>
            </w:r>
            <w:proofErr w:type="spellStart"/>
            <w:r w:rsidRPr="007C4A13">
              <w:rPr>
                <w:b/>
                <w:i/>
                <w:highlight w:val="yellow"/>
                <w:lang w:eastAsia="fr-FR"/>
              </w:rPr>
              <w:t>outliers</w:t>
            </w:r>
            <w:proofErr w:type="spellEnd"/>
            <w:r w:rsidRPr="007C4A13">
              <w:rPr>
                <w:b/>
                <w:i/>
                <w:highlight w:val="yellow"/>
                <w:lang w:eastAsia="fr-FR"/>
              </w:rPr>
              <w:t xml:space="preserve">" </w:t>
            </w:r>
            <w:r w:rsidRPr="007C4A13">
              <w:rPr>
                <w:i/>
                <w:highlight w:val="yellow"/>
                <w:lang w:eastAsia="fr-FR"/>
              </w:rPr>
              <w:t>sont inversées dans cette phrase.</w:t>
            </w:r>
          </w:p>
        </w:tc>
        <w:tc>
          <w:tcPr>
            <w:tcW w:w="2160" w:type="dxa"/>
            <w:shd w:val="clear" w:color="auto" w:fill="auto"/>
          </w:tcPr>
          <w:p w14:paraId="503AF871" w14:textId="77777777" w:rsidR="009B7002" w:rsidRPr="007C4A13" w:rsidRDefault="00381AC2" w:rsidP="005226E5">
            <w:pPr>
              <w:rPr>
                <w:highlight w:val="yellow"/>
                <w:lang w:val="en-GB" w:eastAsia="fr-FR"/>
              </w:rPr>
            </w:pPr>
            <w:r w:rsidRPr="007C4A13">
              <w:rPr>
                <w:highlight w:val="yellow"/>
                <w:lang w:eastAsia="fr-FR"/>
              </w:rPr>
              <w:t>Section 5.3.5.1, p 73</w:t>
            </w:r>
          </w:p>
        </w:tc>
      </w:tr>
      <w:tr w:rsidR="009B7002" w:rsidRPr="007C4A13" w14:paraId="503AF87B" w14:textId="77777777" w:rsidTr="007C4A13">
        <w:trPr>
          <w:cantSplit/>
          <w:trHeight w:val="1219"/>
        </w:trPr>
        <w:tc>
          <w:tcPr>
            <w:tcW w:w="1095" w:type="dxa"/>
            <w:shd w:val="clear" w:color="auto" w:fill="auto"/>
          </w:tcPr>
          <w:p w14:paraId="503AF873"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74" w14:textId="77777777" w:rsidR="009B7002" w:rsidRPr="007C4A13" w:rsidRDefault="00C14226" w:rsidP="00906F4B">
            <w:pPr>
              <w:rPr>
                <w:i/>
                <w:highlight w:val="yellow"/>
                <w:lang w:eastAsia="fr-FR"/>
              </w:rPr>
            </w:pPr>
            <w:r w:rsidRPr="007C4A13">
              <w:rPr>
                <w:i/>
                <w:highlight w:val="yellow"/>
                <w:lang w:eastAsia="fr-FR"/>
              </w:rPr>
              <w:t>12.1. EXTENT OF EXPOSURE</w:t>
            </w:r>
          </w:p>
        </w:tc>
        <w:tc>
          <w:tcPr>
            <w:tcW w:w="900" w:type="dxa"/>
            <w:shd w:val="clear" w:color="auto" w:fill="auto"/>
          </w:tcPr>
          <w:p w14:paraId="503AF875" w14:textId="77777777" w:rsidR="009B7002" w:rsidRPr="007C4A13" w:rsidRDefault="005C24EC" w:rsidP="007C4A13">
            <w:pPr>
              <w:jc w:val="center"/>
              <w:rPr>
                <w:highlight w:val="yellow"/>
              </w:rPr>
            </w:pPr>
            <w:r w:rsidRPr="007C4A13">
              <w:rPr>
                <w:highlight w:val="yellow"/>
              </w:rPr>
              <w:t>I2</w:t>
            </w:r>
          </w:p>
        </w:tc>
        <w:tc>
          <w:tcPr>
            <w:tcW w:w="900" w:type="dxa"/>
            <w:shd w:val="clear" w:color="auto" w:fill="auto"/>
          </w:tcPr>
          <w:p w14:paraId="503AF876" w14:textId="77777777" w:rsidR="009B7002" w:rsidRPr="007C4A13" w:rsidRDefault="005C24EC" w:rsidP="007C4A13">
            <w:pPr>
              <w:jc w:val="center"/>
              <w:rPr>
                <w:highlight w:val="yellow"/>
              </w:rPr>
            </w:pPr>
            <w:r w:rsidRPr="007C4A13">
              <w:rPr>
                <w:highlight w:val="yellow"/>
              </w:rPr>
              <w:t>89</w:t>
            </w:r>
          </w:p>
        </w:tc>
        <w:tc>
          <w:tcPr>
            <w:tcW w:w="5940" w:type="dxa"/>
            <w:shd w:val="clear" w:color="auto" w:fill="auto"/>
          </w:tcPr>
          <w:p w14:paraId="503AF877" w14:textId="77777777" w:rsidR="009B7002" w:rsidRPr="007C4A13" w:rsidRDefault="005C24EC" w:rsidP="005C24EC">
            <w:pPr>
              <w:rPr>
                <w:highlight w:val="yellow"/>
                <w:lang w:val="en-GB" w:eastAsia="fr-FR"/>
              </w:rPr>
            </w:pPr>
            <w:r w:rsidRPr="007C4A13">
              <w:rPr>
                <w:highlight w:val="yellow"/>
                <w:lang w:val="en-GB" w:eastAsia="fr-FR"/>
              </w:rPr>
              <w:t>"</w:t>
            </w:r>
            <w:r w:rsidRPr="007C4A13">
              <w:rPr>
                <w:i/>
                <w:highlight w:val="yellow"/>
                <w:lang w:val="en-GB" w:eastAsia="fr-FR"/>
              </w:rPr>
              <w:t xml:space="preserve">Study patients had </w:t>
            </w:r>
            <w:r w:rsidRPr="007C4A13">
              <w:rPr>
                <w:b/>
                <w:i/>
                <w:highlight w:val="yellow"/>
                <w:lang w:val="en-GB" w:eastAsia="fr-FR"/>
              </w:rPr>
              <w:t>84</w:t>
            </w:r>
            <w:r w:rsidRPr="007C4A13">
              <w:rPr>
                <w:i/>
                <w:highlight w:val="yellow"/>
                <w:lang w:val="en-GB" w:eastAsia="fr-FR"/>
              </w:rPr>
              <w:t xml:space="preserve"> days (range [63 ; 86]) and 170 days (range [166 ; 176]) of median exposure under TEGELINE® and IGNG respectively</w:t>
            </w:r>
            <w:r w:rsidRPr="007C4A13">
              <w:rPr>
                <w:highlight w:val="yellow"/>
                <w:lang w:val="en-GB" w:eastAsia="fr-FR"/>
              </w:rPr>
              <w:t>."</w:t>
            </w:r>
          </w:p>
          <w:p w14:paraId="503AF878" w14:textId="77777777" w:rsidR="005C24EC" w:rsidRPr="007C4A13" w:rsidRDefault="008C6C2F" w:rsidP="005C24EC">
            <w:pPr>
              <w:rPr>
                <w:highlight w:val="yellow"/>
                <w:lang w:eastAsia="fr-FR"/>
              </w:rPr>
            </w:pPr>
            <w:r w:rsidRPr="007C4A13">
              <w:rPr>
                <w:highlight w:val="yellow"/>
                <w:lang w:eastAsia="fr-FR"/>
              </w:rPr>
              <w:t>La "</w:t>
            </w:r>
            <w:proofErr w:type="spellStart"/>
            <w:r w:rsidRPr="007C4A13">
              <w:rPr>
                <w:i/>
                <w:highlight w:val="yellow"/>
                <w:lang w:eastAsia="fr-FR"/>
              </w:rPr>
              <w:t>median</w:t>
            </w:r>
            <w:proofErr w:type="spellEnd"/>
            <w:r w:rsidRPr="007C4A13">
              <w:rPr>
                <w:i/>
                <w:highlight w:val="yellow"/>
                <w:lang w:eastAsia="fr-FR"/>
              </w:rPr>
              <w:t xml:space="preserve"> </w:t>
            </w:r>
            <w:proofErr w:type="spellStart"/>
            <w:r w:rsidRPr="007C4A13">
              <w:rPr>
                <w:i/>
                <w:highlight w:val="yellow"/>
                <w:lang w:eastAsia="fr-FR"/>
              </w:rPr>
              <w:t>exposure</w:t>
            </w:r>
            <w:proofErr w:type="spellEnd"/>
            <w:r w:rsidRPr="007C4A13">
              <w:rPr>
                <w:i/>
                <w:highlight w:val="yellow"/>
                <w:lang w:eastAsia="fr-FR"/>
              </w:rPr>
              <w:t xml:space="preserve"> </w:t>
            </w:r>
            <w:proofErr w:type="spellStart"/>
            <w:r w:rsidRPr="007C4A13">
              <w:rPr>
                <w:i/>
                <w:highlight w:val="yellow"/>
                <w:lang w:eastAsia="fr-FR"/>
              </w:rPr>
              <w:t>under</w:t>
            </w:r>
            <w:proofErr w:type="spellEnd"/>
            <w:r w:rsidRPr="007C4A13">
              <w:rPr>
                <w:i/>
                <w:highlight w:val="yellow"/>
                <w:lang w:eastAsia="fr-FR"/>
              </w:rPr>
              <w:t xml:space="preserve"> TEGELINE® " est de </w:t>
            </w:r>
            <w:r w:rsidR="005C24EC" w:rsidRPr="007C4A13">
              <w:rPr>
                <w:b/>
                <w:highlight w:val="yellow"/>
                <w:lang w:eastAsia="fr-FR"/>
              </w:rPr>
              <w:t>83</w:t>
            </w:r>
            <w:r w:rsidR="005C24EC" w:rsidRPr="007C4A13">
              <w:rPr>
                <w:highlight w:val="yellow"/>
                <w:lang w:eastAsia="fr-FR"/>
              </w:rPr>
              <w:t xml:space="preserve"> </w:t>
            </w:r>
            <w:r w:rsidRPr="007C4A13">
              <w:rPr>
                <w:highlight w:val="yellow"/>
                <w:lang w:eastAsia="fr-FR"/>
              </w:rPr>
              <w:t>jours</w:t>
            </w:r>
            <w:r w:rsidR="005C24EC" w:rsidRPr="007C4A13">
              <w:rPr>
                <w:highlight w:val="yellow"/>
                <w:lang w:eastAsia="fr-FR"/>
              </w:rPr>
              <w:t>.</w:t>
            </w:r>
          </w:p>
        </w:tc>
        <w:tc>
          <w:tcPr>
            <w:tcW w:w="2160" w:type="dxa"/>
            <w:shd w:val="clear" w:color="auto" w:fill="auto"/>
          </w:tcPr>
          <w:p w14:paraId="503AF879" w14:textId="77777777" w:rsidR="00F04AE1" w:rsidRPr="007C4A13" w:rsidRDefault="004E2D8A" w:rsidP="005226E5">
            <w:pPr>
              <w:rPr>
                <w:highlight w:val="yellow"/>
                <w:lang w:val="en-GB" w:eastAsia="fr-FR"/>
              </w:rPr>
            </w:pPr>
            <w:r w:rsidRPr="007C4A13">
              <w:rPr>
                <w:highlight w:val="yellow"/>
                <w:lang w:val="en-GB" w:eastAsia="fr-FR"/>
              </w:rPr>
              <w:t>16.1.9,</w:t>
            </w:r>
            <w:r w:rsidR="00F04AE1" w:rsidRPr="007C4A13">
              <w:rPr>
                <w:highlight w:val="yellow"/>
                <w:lang w:val="en-GB" w:eastAsia="fr-FR"/>
              </w:rPr>
              <w:t xml:space="preserve"> table 7.1.2,</w:t>
            </w:r>
          </w:p>
          <w:p w14:paraId="503AF87A" w14:textId="77777777" w:rsidR="009B7002" w:rsidRPr="007C4A13" w:rsidRDefault="004E2D8A" w:rsidP="005226E5">
            <w:pPr>
              <w:rPr>
                <w:highlight w:val="yellow"/>
                <w:lang w:val="en-GB" w:eastAsia="fr-FR"/>
              </w:rPr>
            </w:pPr>
            <w:r w:rsidRPr="007C4A13">
              <w:rPr>
                <w:highlight w:val="yellow"/>
                <w:lang w:val="en-GB" w:eastAsia="fr-FR"/>
              </w:rPr>
              <w:t>p 846</w:t>
            </w:r>
          </w:p>
        </w:tc>
      </w:tr>
      <w:tr w:rsidR="009B7002" w:rsidRPr="007C4A13" w14:paraId="503AF884" w14:textId="77777777" w:rsidTr="007C4A13">
        <w:trPr>
          <w:cantSplit/>
          <w:trHeight w:val="1219"/>
        </w:trPr>
        <w:tc>
          <w:tcPr>
            <w:tcW w:w="1095" w:type="dxa"/>
            <w:shd w:val="clear" w:color="auto" w:fill="auto"/>
          </w:tcPr>
          <w:p w14:paraId="503AF87C" w14:textId="77777777" w:rsidR="009B7002" w:rsidRPr="007C4A13" w:rsidRDefault="009B7002">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7D" w14:textId="77777777" w:rsidR="007C6925" w:rsidRPr="007C4A13" w:rsidRDefault="007C6925" w:rsidP="003B1DA4">
            <w:pPr>
              <w:rPr>
                <w:i/>
                <w:highlight w:val="yellow"/>
                <w:lang w:val="en-GB" w:eastAsia="fr-FR"/>
              </w:rPr>
            </w:pPr>
            <w:r w:rsidRPr="001762BC">
              <w:rPr>
                <w:i/>
                <w:highlight w:val="yellow"/>
                <w:lang w:val="en-US" w:eastAsia="fr-FR"/>
              </w:rPr>
              <w:t>12.1. EXTENT OF EXPOSURE</w:t>
            </w:r>
          </w:p>
          <w:p w14:paraId="503AF87E" w14:textId="77777777" w:rsidR="009B7002" w:rsidRPr="007C4A13" w:rsidRDefault="007C6925" w:rsidP="003B1DA4">
            <w:pPr>
              <w:rPr>
                <w:i/>
                <w:highlight w:val="yellow"/>
                <w:lang w:val="en-GB" w:eastAsia="fr-FR"/>
              </w:rPr>
            </w:pPr>
            <w:r w:rsidRPr="007C4A13">
              <w:rPr>
                <w:i/>
                <w:highlight w:val="yellow"/>
                <w:lang w:val="en-GB" w:eastAsia="fr-FR"/>
              </w:rPr>
              <w:t>Table 12–1: Extent of exposure (safety population)</w:t>
            </w:r>
          </w:p>
        </w:tc>
        <w:tc>
          <w:tcPr>
            <w:tcW w:w="900" w:type="dxa"/>
            <w:shd w:val="clear" w:color="auto" w:fill="auto"/>
          </w:tcPr>
          <w:p w14:paraId="503AF87F" w14:textId="77777777" w:rsidR="009B7002" w:rsidRPr="007C4A13" w:rsidRDefault="007C6925" w:rsidP="007C4A13">
            <w:pPr>
              <w:jc w:val="center"/>
              <w:rPr>
                <w:highlight w:val="yellow"/>
                <w:lang w:val="en-GB"/>
              </w:rPr>
            </w:pPr>
            <w:r w:rsidRPr="007C4A13">
              <w:rPr>
                <w:highlight w:val="yellow"/>
                <w:lang w:val="en-GB"/>
              </w:rPr>
              <w:t>L</w:t>
            </w:r>
          </w:p>
        </w:tc>
        <w:tc>
          <w:tcPr>
            <w:tcW w:w="900" w:type="dxa"/>
            <w:shd w:val="clear" w:color="auto" w:fill="auto"/>
          </w:tcPr>
          <w:p w14:paraId="503AF880" w14:textId="77777777" w:rsidR="009B7002" w:rsidRPr="007C4A13" w:rsidRDefault="007C6925" w:rsidP="007C4A13">
            <w:pPr>
              <w:jc w:val="center"/>
              <w:rPr>
                <w:highlight w:val="yellow"/>
                <w:lang w:val="en-GB"/>
              </w:rPr>
            </w:pPr>
            <w:r w:rsidRPr="007C4A13">
              <w:rPr>
                <w:highlight w:val="yellow"/>
                <w:lang w:val="en-GB"/>
              </w:rPr>
              <w:t>89</w:t>
            </w:r>
          </w:p>
        </w:tc>
        <w:tc>
          <w:tcPr>
            <w:tcW w:w="5940" w:type="dxa"/>
            <w:shd w:val="clear" w:color="auto" w:fill="auto"/>
          </w:tcPr>
          <w:p w14:paraId="503AF881" w14:textId="77777777" w:rsidR="009B7002" w:rsidRPr="007C4A13" w:rsidRDefault="00C4713D" w:rsidP="003B1DA4">
            <w:pPr>
              <w:rPr>
                <w:highlight w:val="yellow"/>
                <w:lang w:eastAsia="fr-FR"/>
              </w:rPr>
            </w:pPr>
            <w:r w:rsidRPr="007C4A13">
              <w:rPr>
                <w:highlight w:val="yellow"/>
                <w:lang w:eastAsia="fr-FR"/>
              </w:rPr>
              <w:t>Les références supportant les données des lignes concernant le "</w:t>
            </w:r>
            <w:proofErr w:type="spellStart"/>
            <w:r w:rsidRPr="007C4A13">
              <w:rPr>
                <w:i/>
                <w:highlight w:val="yellow"/>
                <w:lang w:eastAsia="fr-FR"/>
              </w:rPr>
              <w:t>Number</w:t>
            </w:r>
            <w:proofErr w:type="spellEnd"/>
            <w:r w:rsidRPr="007C4A13">
              <w:rPr>
                <w:i/>
                <w:highlight w:val="yellow"/>
                <w:lang w:eastAsia="fr-FR"/>
              </w:rPr>
              <w:t xml:space="preserve"> of IMP infusions by infusion </w:t>
            </w:r>
            <w:proofErr w:type="spellStart"/>
            <w:r w:rsidRPr="007C4A13">
              <w:rPr>
                <w:i/>
                <w:highlight w:val="yellow"/>
                <w:lang w:eastAsia="fr-FR"/>
              </w:rPr>
              <w:t>frequency</w:t>
            </w:r>
            <w:proofErr w:type="spellEnd"/>
            <w:r w:rsidRPr="007C4A13">
              <w:rPr>
                <w:highlight w:val="yellow"/>
                <w:lang w:eastAsia="fr-FR"/>
              </w:rPr>
              <w:t>"</w:t>
            </w:r>
            <w:r w:rsidR="002F7C84" w:rsidRPr="007C4A13">
              <w:rPr>
                <w:highlight w:val="yellow"/>
                <w:lang w:eastAsia="fr-FR"/>
              </w:rPr>
              <w:t xml:space="preserve"> sont manquantes.</w:t>
            </w:r>
          </w:p>
        </w:tc>
        <w:tc>
          <w:tcPr>
            <w:tcW w:w="2160" w:type="dxa"/>
            <w:shd w:val="clear" w:color="auto" w:fill="auto"/>
          </w:tcPr>
          <w:p w14:paraId="503AF882" w14:textId="77777777" w:rsidR="00DB1689" w:rsidRPr="007C4A13" w:rsidRDefault="002F7C84" w:rsidP="003B1DA4">
            <w:pPr>
              <w:rPr>
                <w:highlight w:val="yellow"/>
                <w:lang w:val="en-GB" w:eastAsia="fr-FR"/>
              </w:rPr>
            </w:pPr>
            <w:r w:rsidRPr="007C4A13">
              <w:rPr>
                <w:highlight w:val="yellow"/>
                <w:lang w:val="en-GB" w:eastAsia="fr-FR"/>
              </w:rPr>
              <w:t>161.9,</w:t>
            </w:r>
            <w:r w:rsidR="00DB1689" w:rsidRPr="007C4A13">
              <w:rPr>
                <w:highlight w:val="yellow"/>
                <w:lang w:val="en-GB" w:eastAsia="fr-FR"/>
              </w:rPr>
              <w:t xml:space="preserve"> listing 5.1.1,</w:t>
            </w:r>
          </w:p>
          <w:p w14:paraId="503AF883" w14:textId="77777777" w:rsidR="009B7002" w:rsidRPr="007C4A13" w:rsidRDefault="002F7C84" w:rsidP="003B1DA4">
            <w:pPr>
              <w:rPr>
                <w:highlight w:val="yellow"/>
                <w:lang w:val="en-GB" w:eastAsia="fr-FR"/>
              </w:rPr>
            </w:pPr>
            <w:r w:rsidRPr="007C4A13">
              <w:rPr>
                <w:highlight w:val="yellow"/>
                <w:lang w:val="en-GB" w:eastAsia="fr-FR"/>
              </w:rPr>
              <w:t>p 651…</w:t>
            </w:r>
          </w:p>
        </w:tc>
      </w:tr>
      <w:tr w:rsidR="00FA724E" w:rsidRPr="007C4A13" w14:paraId="503AF88D" w14:textId="77777777" w:rsidTr="007C4A13">
        <w:trPr>
          <w:cantSplit/>
          <w:trHeight w:val="1219"/>
        </w:trPr>
        <w:tc>
          <w:tcPr>
            <w:tcW w:w="1095" w:type="dxa"/>
            <w:shd w:val="clear" w:color="auto" w:fill="auto"/>
          </w:tcPr>
          <w:p w14:paraId="503AF885" w14:textId="77777777" w:rsidR="00FA724E" w:rsidRPr="007C4A13" w:rsidRDefault="00FA724E">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886" w14:textId="77777777" w:rsidR="00FA724E" w:rsidRPr="007C4A13" w:rsidRDefault="00FA724E" w:rsidP="008551B5">
            <w:pPr>
              <w:rPr>
                <w:i/>
                <w:highlight w:val="yellow"/>
                <w:lang w:val="en-GB" w:eastAsia="fr-FR"/>
              </w:rPr>
            </w:pPr>
            <w:r w:rsidRPr="007C4A13">
              <w:rPr>
                <w:i/>
                <w:highlight w:val="yellow"/>
                <w:lang w:val="en-GB" w:eastAsia="fr-FR"/>
              </w:rPr>
              <w:t>12.2.1. BRIEF SUMMARY OF ADVERSE EVENTS BY PERIOD OF TREATMENT</w:t>
            </w:r>
          </w:p>
        </w:tc>
        <w:tc>
          <w:tcPr>
            <w:tcW w:w="900" w:type="dxa"/>
            <w:shd w:val="clear" w:color="auto" w:fill="auto"/>
          </w:tcPr>
          <w:p w14:paraId="503AF887" w14:textId="77777777" w:rsidR="00FA724E" w:rsidRPr="007C4A13" w:rsidRDefault="00FA724E" w:rsidP="007C4A13">
            <w:pPr>
              <w:jc w:val="center"/>
              <w:rPr>
                <w:highlight w:val="yellow"/>
                <w:lang w:val="en-GB"/>
              </w:rPr>
            </w:pPr>
            <w:r w:rsidRPr="007C4A13">
              <w:rPr>
                <w:highlight w:val="yellow"/>
                <w:lang w:val="en-GB"/>
              </w:rPr>
              <w:t>O</w:t>
            </w:r>
          </w:p>
        </w:tc>
        <w:tc>
          <w:tcPr>
            <w:tcW w:w="900" w:type="dxa"/>
            <w:shd w:val="clear" w:color="auto" w:fill="auto"/>
          </w:tcPr>
          <w:p w14:paraId="503AF888" w14:textId="77777777" w:rsidR="00FA724E" w:rsidRPr="007C4A13" w:rsidRDefault="00FA724E" w:rsidP="007C4A13">
            <w:pPr>
              <w:jc w:val="center"/>
              <w:rPr>
                <w:highlight w:val="yellow"/>
                <w:lang w:val="en-GB"/>
              </w:rPr>
            </w:pPr>
            <w:r w:rsidRPr="007C4A13">
              <w:rPr>
                <w:highlight w:val="yellow"/>
                <w:lang w:val="en-GB"/>
              </w:rPr>
              <w:t>90</w:t>
            </w:r>
          </w:p>
        </w:tc>
        <w:tc>
          <w:tcPr>
            <w:tcW w:w="5940" w:type="dxa"/>
            <w:shd w:val="clear" w:color="auto" w:fill="auto"/>
          </w:tcPr>
          <w:p w14:paraId="503AF889" w14:textId="77777777" w:rsidR="00FA724E" w:rsidRPr="007C4A13" w:rsidRDefault="00FA724E" w:rsidP="008551B5">
            <w:pPr>
              <w:rPr>
                <w:i/>
                <w:highlight w:val="yellow"/>
                <w:lang w:val="en-GB"/>
              </w:rPr>
            </w:pPr>
            <w:r w:rsidRPr="007C4A13">
              <w:rPr>
                <w:i/>
                <w:highlight w:val="yellow"/>
                <w:lang w:val="en-GB"/>
              </w:rPr>
              <w:t xml:space="preserve">"Adverse events are summarised by patients </w:t>
            </w:r>
            <w:r w:rsidRPr="007C4A13">
              <w:rPr>
                <w:b/>
                <w:i/>
                <w:highlight w:val="yellow"/>
                <w:lang w:val="en-GB"/>
              </w:rPr>
              <w:t>in table 48 (section 12.2.5</w:t>
            </w:r>
            <w:r w:rsidRPr="007C4A13">
              <w:rPr>
                <w:i/>
                <w:highlight w:val="yellow"/>
                <w:lang w:val="en-GB"/>
              </w:rPr>
              <w:t>)".</w:t>
            </w:r>
          </w:p>
          <w:p w14:paraId="503AF88A" w14:textId="77777777" w:rsidR="00FA724E" w:rsidRPr="007C4A13" w:rsidRDefault="00FA724E" w:rsidP="008551B5">
            <w:pPr>
              <w:pStyle w:val="B1"/>
              <w:rPr>
                <w:highlight w:val="yellow"/>
                <w:lang w:val="en-GB"/>
              </w:rPr>
            </w:pPr>
            <w:r w:rsidRPr="007C4A13">
              <w:rPr>
                <w:highlight w:val="yellow"/>
                <w:lang w:val="en-GB"/>
              </w:rPr>
              <w:t xml:space="preserve">La table 48 </w:t>
            </w:r>
            <w:proofErr w:type="spellStart"/>
            <w:r w:rsidRPr="007C4A13">
              <w:rPr>
                <w:highlight w:val="yellow"/>
                <w:lang w:val="en-GB"/>
              </w:rPr>
              <w:t>n'existe</w:t>
            </w:r>
            <w:proofErr w:type="spellEnd"/>
            <w:r w:rsidRPr="007C4A13">
              <w:rPr>
                <w:highlight w:val="yellow"/>
                <w:lang w:val="en-GB"/>
              </w:rPr>
              <w:t xml:space="preserve"> pas.</w:t>
            </w:r>
          </w:p>
          <w:p w14:paraId="503AF88B" w14:textId="77777777" w:rsidR="00FA724E" w:rsidRPr="007C4A13" w:rsidRDefault="00FA724E" w:rsidP="008551B5">
            <w:pPr>
              <w:pStyle w:val="B1"/>
              <w:rPr>
                <w:highlight w:val="yellow"/>
                <w:lang w:val="en-GB"/>
              </w:rPr>
            </w:pPr>
            <w:r w:rsidRPr="007C4A13">
              <w:rPr>
                <w:highlight w:val="yellow"/>
              </w:rPr>
              <w:t>De plus le "</w:t>
            </w:r>
            <w:r w:rsidRPr="007C4A13">
              <w:rPr>
                <w:i/>
                <w:highlight w:val="yellow"/>
              </w:rPr>
              <w:t xml:space="preserve">Listing of Adverse </w:t>
            </w:r>
            <w:proofErr w:type="spellStart"/>
            <w:r w:rsidRPr="007C4A13">
              <w:rPr>
                <w:i/>
                <w:highlight w:val="yellow"/>
              </w:rPr>
              <w:t>Events</w:t>
            </w:r>
            <w:proofErr w:type="spellEnd"/>
            <w:r w:rsidRPr="007C4A13">
              <w:rPr>
                <w:i/>
                <w:highlight w:val="yellow"/>
              </w:rPr>
              <w:t xml:space="preserve"> by patient</w:t>
            </w:r>
            <w:r w:rsidRPr="007C4A13">
              <w:rPr>
                <w:highlight w:val="yellow"/>
              </w:rPr>
              <w:t>" se trouve dans la section "</w:t>
            </w:r>
            <w:r w:rsidRPr="007C4A13">
              <w:rPr>
                <w:i/>
                <w:highlight w:val="yellow"/>
              </w:rPr>
              <w:t xml:space="preserve">12.2.6. </w:t>
            </w:r>
            <w:r w:rsidRPr="007C4A13">
              <w:rPr>
                <w:i/>
                <w:highlight w:val="yellow"/>
                <w:lang w:val="en-GB"/>
              </w:rPr>
              <w:t>LISTING OF ADVERSE EVENTS BY PATIENT</w:t>
            </w:r>
            <w:r w:rsidRPr="007C4A13">
              <w:rPr>
                <w:highlight w:val="yellow"/>
                <w:lang w:val="en-GB"/>
              </w:rPr>
              <w:t>" et non la "</w:t>
            </w:r>
            <w:r w:rsidRPr="007C4A13">
              <w:rPr>
                <w:i/>
                <w:highlight w:val="yellow"/>
                <w:lang w:val="en-GB"/>
              </w:rPr>
              <w:t>section 12.2.5</w:t>
            </w:r>
            <w:r w:rsidRPr="007C4A13">
              <w:rPr>
                <w:highlight w:val="yellow"/>
                <w:lang w:val="en-GB"/>
              </w:rPr>
              <w:t>".</w:t>
            </w:r>
          </w:p>
        </w:tc>
        <w:tc>
          <w:tcPr>
            <w:tcW w:w="2160" w:type="dxa"/>
            <w:shd w:val="clear" w:color="auto" w:fill="auto"/>
          </w:tcPr>
          <w:p w14:paraId="503AF88C" w14:textId="77777777" w:rsidR="00FA724E" w:rsidRPr="007C4A13" w:rsidRDefault="008B0646" w:rsidP="003B1DA4">
            <w:pPr>
              <w:rPr>
                <w:highlight w:val="yellow"/>
                <w:lang w:val="en-GB" w:eastAsia="fr-FR"/>
              </w:rPr>
            </w:pPr>
            <w:r w:rsidRPr="007C4A13">
              <w:rPr>
                <w:highlight w:val="yellow"/>
                <w:lang w:val="en-GB" w:eastAsia="fr-FR"/>
              </w:rPr>
              <w:t>12.2.6,</w:t>
            </w:r>
            <w:r w:rsidR="004B2899" w:rsidRPr="007C4A13">
              <w:rPr>
                <w:highlight w:val="yellow"/>
                <w:lang w:val="en-GB" w:eastAsia="fr-FR"/>
              </w:rPr>
              <w:t xml:space="preserve"> p 104</w:t>
            </w:r>
          </w:p>
        </w:tc>
      </w:tr>
      <w:tr w:rsidR="004D1ADD" w:rsidRPr="00D25BD8" w14:paraId="503AF89C" w14:textId="77777777" w:rsidTr="007C4A13">
        <w:trPr>
          <w:cantSplit/>
          <w:trHeight w:val="1219"/>
        </w:trPr>
        <w:tc>
          <w:tcPr>
            <w:tcW w:w="1095" w:type="dxa"/>
            <w:shd w:val="clear" w:color="auto" w:fill="auto"/>
          </w:tcPr>
          <w:p w14:paraId="503AF88E" w14:textId="77777777" w:rsidR="004D1ADD" w:rsidRPr="007C4A13" w:rsidRDefault="004D1ADD">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88F" w14:textId="77777777" w:rsidR="004D1ADD" w:rsidRPr="007C4A13" w:rsidRDefault="004D1ADD" w:rsidP="008551B5">
            <w:pPr>
              <w:rPr>
                <w:i/>
                <w:highlight w:val="yellow"/>
                <w:lang w:val="en-GB" w:eastAsia="fr-FR"/>
              </w:rPr>
            </w:pPr>
            <w:r w:rsidRPr="007C4A13">
              <w:rPr>
                <w:i/>
                <w:highlight w:val="yellow"/>
                <w:lang w:val="en-GB" w:eastAsia="fr-FR"/>
              </w:rPr>
              <w:t>12.2.1. BRIEF SUMMARY OF ADVERSE EVENTS BY PERIOD OF TREATMENT</w:t>
            </w:r>
          </w:p>
        </w:tc>
        <w:tc>
          <w:tcPr>
            <w:tcW w:w="900" w:type="dxa"/>
            <w:shd w:val="clear" w:color="auto" w:fill="auto"/>
          </w:tcPr>
          <w:p w14:paraId="503AF890" w14:textId="77777777" w:rsidR="004D1ADD" w:rsidRPr="007C4A13" w:rsidRDefault="004D1ADD" w:rsidP="007C4A13">
            <w:pPr>
              <w:jc w:val="center"/>
              <w:rPr>
                <w:highlight w:val="yellow"/>
                <w:lang w:val="en-GB"/>
              </w:rPr>
            </w:pPr>
            <w:r w:rsidRPr="007C4A13">
              <w:rPr>
                <w:highlight w:val="yellow"/>
                <w:lang w:val="en-GB"/>
              </w:rPr>
              <w:t>O</w:t>
            </w:r>
          </w:p>
        </w:tc>
        <w:tc>
          <w:tcPr>
            <w:tcW w:w="900" w:type="dxa"/>
            <w:shd w:val="clear" w:color="auto" w:fill="auto"/>
          </w:tcPr>
          <w:p w14:paraId="503AF891" w14:textId="77777777" w:rsidR="004D1ADD" w:rsidRPr="007C4A13" w:rsidRDefault="004D1ADD" w:rsidP="007C4A13">
            <w:pPr>
              <w:jc w:val="center"/>
              <w:rPr>
                <w:highlight w:val="yellow"/>
                <w:lang w:val="en-GB"/>
              </w:rPr>
            </w:pPr>
            <w:r w:rsidRPr="007C4A13">
              <w:rPr>
                <w:highlight w:val="yellow"/>
                <w:lang w:val="en-GB"/>
              </w:rPr>
              <w:t>90</w:t>
            </w:r>
          </w:p>
        </w:tc>
        <w:tc>
          <w:tcPr>
            <w:tcW w:w="5940" w:type="dxa"/>
            <w:shd w:val="clear" w:color="auto" w:fill="auto"/>
          </w:tcPr>
          <w:p w14:paraId="503AF892" w14:textId="77777777" w:rsidR="007479E4" w:rsidRPr="007C4A13" w:rsidRDefault="007479E4" w:rsidP="007479E4">
            <w:pPr>
              <w:rPr>
                <w:i/>
                <w:highlight w:val="yellow"/>
                <w:lang w:val="en-GB" w:eastAsia="fr-FR"/>
              </w:rPr>
            </w:pPr>
            <w:r w:rsidRPr="007C4A13">
              <w:rPr>
                <w:highlight w:val="yellow"/>
                <w:lang w:val="en-GB" w:eastAsia="fr-FR"/>
              </w:rPr>
              <w:t>"</w:t>
            </w:r>
            <w:r w:rsidRPr="007C4A13">
              <w:rPr>
                <w:i/>
                <w:highlight w:val="yellow"/>
                <w:lang w:val="en-GB" w:eastAsia="fr-FR"/>
              </w:rPr>
              <w:t>During the overall study course, a total of 67 adverse events, including 5 serious AEs (7.5% of total AEs), were reported in 19 patients: (…)</w:t>
            </w:r>
          </w:p>
          <w:p w14:paraId="503AF893" w14:textId="77777777" w:rsidR="004D1ADD" w:rsidRPr="007C4A13" w:rsidRDefault="007479E4" w:rsidP="007C4A13">
            <w:pPr>
              <w:numPr>
                <w:ilvl w:val="0"/>
                <w:numId w:val="24"/>
              </w:numPr>
              <w:rPr>
                <w:i/>
                <w:highlight w:val="yellow"/>
                <w:lang w:val="en-GB" w:eastAsia="fr-FR"/>
              </w:rPr>
            </w:pPr>
            <w:r w:rsidRPr="007C4A13">
              <w:rPr>
                <w:i/>
                <w:highlight w:val="yellow"/>
                <w:lang w:val="en-GB" w:eastAsia="fr-FR"/>
              </w:rPr>
              <w:t xml:space="preserve">49 AEs </w:t>
            </w:r>
            <w:r w:rsidRPr="007C4A13">
              <w:rPr>
                <w:b/>
                <w:i/>
                <w:highlight w:val="yellow"/>
                <w:lang w:val="en-GB" w:eastAsia="fr-FR"/>
              </w:rPr>
              <w:t xml:space="preserve">(77%) </w:t>
            </w:r>
            <w:r w:rsidRPr="007C4A13">
              <w:rPr>
                <w:i/>
                <w:highlight w:val="yellow"/>
                <w:lang w:val="en-GB" w:eastAsia="fr-FR"/>
              </w:rPr>
              <w:t>were noted in 17 patients during the 6-month IGNG period, including 3</w:t>
            </w:r>
            <w:r w:rsidR="00E14F1F" w:rsidRPr="007C4A13">
              <w:rPr>
                <w:i/>
                <w:highlight w:val="yellow"/>
                <w:lang w:val="en-GB" w:eastAsia="fr-FR"/>
              </w:rPr>
              <w:t xml:space="preserve"> </w:t>
            </w:r>
            <w:r w:rsidRPr="007C4A13">
              <w:rPr>
                <w:i/>
                <w:highlight w:val="yellow"/>
                <w:lang w:val="en-GB" w:eastAsia="fr-FR"/>
              </w:rPr>
              <w:t>SAEs (n° 1001, 2001, and 4005).</w:t>
            </w:r>
          </w:p>
          <w:p w14:paraId="503AF894" w14:textId="77777777" w:rsidR="00E14F1F" w:rsidRPr="007C4A13" w:rsidRDefault="00E14F1F" w:rsidP="00E14F1F">
            <w:pPr>
              <w:rPr>
                <w:highlight w:val="yellow"/>
                <w:lang w:val="en-GB" w:eastAsia="fr-FR"/>
              </w:rPr>
            </w:pPr>
            <w:r w:rsidRPr="007C4A13">
              <w:rPr>
                <w:i/>
                <w:highlight w:val="yellow"/>
                <w:lang w:val="en-GB" w:eastAsia="fr-FR"/>
              </w:rPr>
              <w:t xml:space="preserve">Nine AEs </w:t>
            </w:r>
            <w:r w:rsidRPr="007C4A13">
              <w:rPr>
                <w:b/>
                <w:i/>
                <w:highlight w:val="yellow"/>
                <w:lang w:val="en-GB" w:eastAsia="fr-FR"/>
              </w:rPr>
              <w:t>(13.6%)</w:t>
            </w:r>
            <w:r w:rsidRPr="007C4A13">
              <w:rPr>
                <w:i/>
                <w:highlight w:val="yellow"/>
                <w:lang w:val="en-GB" w:eastAsia="fr-FR"/>
              </w:rPr>
              <w:t xml:space="preserve"> were related to IMP (4 doubtful, 4 possible and 1 probable); (…)</w:t>
            </w:r>
            <w:r w:rsidRPr="007C4A13">
              <w:rPr>
                <w:highlight w:val="yellow"/>
                <w:lang w:val="en-GB" w:eastAsia="fr-FR"/>
              </w:rPr>
              <w:t>"</w:t>
            </w:r>
          </w:p>
          <w:p w14:paraId="503AF895" w14:textId="77777777" w:rsidR="00F05BA0" w:rsidRPr="007C4A13" w:rsidRDefault="00F05BA0" w:rsidP="00E14F1F">
            <w:pPr>
              <w:rPr>
                <w:highlight w:val="yellow"/>
                <w:lang w:val="en-GB" w:eastAsia="fr-FR"/>
              </w:rPr>
            </w:pPr>
          </w:p>
          <w:p w14:paraId="503AF896" w14:textId="77777777" w:rsidR="0064077C" w:rsidRPr="007C4A13" w:rsidRDefault="0064077C" w:rsidP="00E14F1F">
            <w:pPr>
              <w:rPr>
                <w:highlight w:val="yellow"/>
                <w:lang w:val="en-GB" w:eastAsia="fr-FR"/>
              </w:rPr>
            </w:pPr>
            <w:r w:rsidRPr="007C4A13">
              <w:rPr>
                <w:highlight w:val="yellow"/>
                <w:lang w:val="en-GB" w:eastAsia="fr-FR"/>
              </w:rPr>
              <w:t xml:space="preserve">Les </w:t>
            </w:r>
            <w:proofErr w:type="spellStart"/>
            <w:r w:rsidRPr="007C4A13">
              <w:rPr>
                <w:highlight w:val="yellow"/>
                <w:lang w:val="en-GB" w:eastAsia="fr-FR"/>
              </w:rPr>
              <w:t>pourcentages</w:t>
            </w:r>
            <w:proofErr w:type="spellEnd"/>
            <w:r w:rsidRPr="007C4A13">
              <w:rPr>
                <w:highlight w:val="yellow"/>
                <w:lang w:val="en-GB" w:eastAsia="fr-FR"/>
              </w:rPr>
              <w:t xml:space="preserve"> </w:t>
            </w:r>
            <w:proofErr w:type="spellStart"/>
            <w:r w:rsidRPr="007C4A13">
              <w:rPr>
                <w:highlight w:val="yellow"/>
                <w:lang w:val="en-GB" w:eastAsia="fr-FR"/>
              </w:rPr>
              <w:t>sont</w:t>
            </w:r>
            <w:proofErr w:type="spellEnd"/>
            <w:r w:rsidRPr="007C4A13">
              <w:rPr>
                <w:highlight w:val="yellow"/>
                <w:lang w:val="en-GB" w:eastAsia="fr-FR"/>
              </w:rPr>
              <w:t xml:space="preserve"> </w:t>
            </w:r>
            <w:proofErr w:type="spellStart"/>
            <w:r w:rsidRPr="007C4A13">
              <w:rPr>
                <w:highlight w:val="yellow"/>
                <w:lang w:val="en-GB" w:eastAsia="fr-FR"/>
              </w:rPr>
              <w:t>inexacts</w:t>
            </w:r>
            <w:proofErr w:type="spellEnd"/>
            <w:r w:rsidRPr="007C4A13">
              <w:rPr>
                <w:highlight w:val="yellow"/>
                <w:lang w:val="en-GB" w:eastAsia="fr-FR"/>
              </w:rPr>
              <w:t xml:space="preserve"> :</w:t>
            </w:r>
          </w:p>
          <w:p w14:paraId="503AF897" w14:textId="77777777" w:rsidR="00E14F1F" w:rsidRPr="007C4A13" w:rsidRDefault="00E14F1F" w:rsidP="00E14F1F">
            <w:pPr>
              <w:pStyle w:val="B1"/>
              <w:rPr>
                <w:highlight w:val="yellow"/>
                <w:lang w:val="en-GB"/>
              </w:rPr>
            </w:pPr>
            <w:r w:rsidRPr="007C4A13">
              <w:rPr>
                <w:highlight w:val="yellow"/>
                <w:lang w:val="en-GB"/>
              </w:rPr>
              <w:t xml:space="preserve">49/67*100 = </w:t>
            </w:r>
            <w:r w:rsidRPr="007C4A13">
              <w:rPr>
                <w:b/>
                <w:highlight w:val="yellow"/>
                <w:lang w:val="en-GB"/>
              </w:rPr>
              <w:t>73,1%</w:t>
            </w:r>
          </w:p>
          <w:p w14:paraId="503AF898" w14:textId="77777777" w:rsidR="00E14F1F" w:rsidRPr="007C4A13" w:rsidRDefault="00E14F1F" w:rsidP="00E14F1F">
            <w:pPr>
              <w:pStyle w:val="B1"/>
              <w:rPr>
                <w:highlight w:val="yellow"/>
                <w:lang w:val="en-GB"/>
              </w:rPr>
            </w:pPr>
            <w:r w:rsidRPr="007C4A13">
              <w:rPr>
                <w:highlight w:val="yellow"/>
                <w:lang w:val="en-GB"/>
              </w:rPr>
              <w:t xml:space="preserve">9/67*100 = </w:t>
            </w:r>
            <w:r w:rsidRPr="007C4A13">
              <w:rPr>
                <w:b/>
                <w:highlight w:val="yellow"/>
                <w:lang w:val="en-GB"/>
              </w:rPr>
              <w:t>13.4%</w:t>
            </w:r>
          </w:p>
          <w:p w14:paraId="503AF899" w14:textId="77777777" w:rsidR="00B16F65" w:rsidRPr="007C4A13" w:rsidRDefault="00B16F65" w:rsidP="007C4A13">
            <w:pPr>
              <w:pStyle w:val="B1"/>
              <w:numPr>
                <w:ilvl w:val="0"/>
                <w:numId w:val="0"/>
              </w:numPr>
              <w:ind w:left="567" w:hanging="283"/>
              <w:rPr>
                <w:b/>
                <w:highlight w:val="yellow"/>
                <w:lang w:val="en-GB"/>
              </w:rPr>
            </w:pPr>
          </w:p>
          <w:p w14:paraId="503AF89A" w14:textId="77777777" w:rsidR="00B16F65" w:rsidRPr="007C4A13" w:rsidRDefault="00B16F65" w:rsidP="007C4A13">
            <w:pPr>
              <w:pStyle w:val="B1"/>
              <w:numPr>
                <w:ilvl w:val="0"/>
                <w:numId w:val="0"/>
              </w:numPr>
              <w:rPr>
                <w:highlight w:val="yellow"/>
              </w:rPr>
            </w:pPr>
            <w:r w:rsidRPr="007C4A13">
              <w:rPr>
                <w:b/>
                <w:highlight w:val="yellow"/>
              </w:rPr>
              <w:t xml:space="preserve">Note : </w:t>
            </w:r>
            <w:r w:rsidRPr="007C4A13">
              <w:rPr>
                <w:highlight w:val="yellow"/>
              </w:rPr>
              <w:t xml:space="preserve">Informations présentes dans </w:t>
            </w:r>
            <w:r w:rsidR="007C1E72" w:rsidRPr="007C4A13">
              <w:rPr>
                <w:highlight w:val="yellow"/>
              </w:rPr>
              <w:t>le chapitre "</w:t>
            </w:r>
            <w:r w:rsidR="007C1E72" w:rsidRPr="007C4A13">
              <w:rPr>
                <w:i/>
                <w:highlight w:val="yellow"/>
              </w:rPr>
              <w:t>12.6. SAFETY CONCLUSIONS</w:t>
            </w:r>
            <w:r w:rsidR="007C1E72" w:rsidRPr="007C4A13">
              <w:rPr>
                <w:highlight w:val="yellow"/>
              </w:rPr>
              <w:t>".</w:t>
            </w:r>
          </w:p>
        </w:tc>
        <w:tc>
          <w:tcPr>
            <w:tcW w:w="2160" w:type="dxa"/>
            <w:shd w:val="clear" w:color="auto" w:fill="auto"/>
          </w:tcPr>
          <w:p w14:paraId="503AF89B" w14:textId="77777777" w:rsidR="004D1ADD" w:rsidRPr="007C4A13" w:rsidRDefault="007479E4" w:rsidP="003B1DA4">
            <w:pPr>
              <w:rPr>
                <w:highlight w:val="yellow"/>
                <w:lang w:eastAsia="fr-FR"/>
              </w:rPr>
            </w:pPr>
            <w:r w:rsidRPr="007C4A13">
              <w:rPr>
                <w:highlight w:val="yellow"/>
                <w:lang w:eastAsia="fr-FR"/>
              </w:rPr>
              <w:t>NA</w:t>
            </w:r>
          </w:p>
        </w:tc>
      </w:tr>
      <w:tr w:rsidR="00FA724E" w:rsidRPr="007C4A13" w14:paraId="503AF8A4" w14:textId="77777777" w:rsidTr="007C4A13">
        <w:trPr>
          <w:cantSplit/>
          <w:trHeight w:val="1066"/>
        </w:trPr>
        <w:tc>
          <w:tcPr>
            <w:tcW w:w="1095" w:type="dxa"/>
            <w:shd w:val="clear" w:color="auto" w:fill="auto"/>
          </w:tcPr>
          <w:p w14:paraId="503AF89D" w14:textId="77777777" w:rsidR="00FA724E" w:rsidRPr="007C4A13" w:rsidRDefault="00FA724E">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9E" w14:textId="77777777" w:rsidR="00FA724E" w:rsidRPr="007C4A13" w:rsidRDefault="009C645B" w:rsidP="00E500E6">
            <w:pPr>
              <w:rPr>
                <w:i/>
                <w:highlight w:val="yellow"/>
                <w:lang w:val="en-GB" w:eastAsia="fr-FR"/>
              </w:rPr>
            </w:pPr>
            <w:r w:rsidRPr="007C4A13">
              <w:rPr>
                <w:i/>
                <w:highlight w:val="yellow"/>
                <w:lang w:val="en-GB" w:eastAsia="fr-FR"/>
              </w:rPr>
              <w:t>12.2.2. BRIEF SUMMARY OF ADVERSE EVENTS BY INFUSION</w:t>
            </w:r>
          </w:p>
          <w:p w14:paraId="503AF89F" w14:textId="77777777" w:rsidR="009C645B" w:rsidRPr="007C4A13" w:rsidRDefault="009C645B" w:rsidP="00E500E6">
            <w:pPr>
              <w:rPr>
                <w:i/>
                <w:highlight w:val="yellow"/>
                <w:lang w:val="en-GB" w:eastAsia="fr-FR"/>
              </w:rPr>
            </w:pPr>
            <w:r w:rsidRPr="007C4A13">
              <w:rPr>
                <w:i/>
                <w:highlight w:val="yellow"/>
                <w:lang w:val="en-GB" w:eastAsia="fr-FR"/>
              </w:rPr>
              <w:t>Table 12–3 : AE occurrence by study period and number of infusions</w:t>
            </w:r>
          </w:p>
        </w:tc>
        <w:tc>
          <w:tcPr>
            <w:tcW w:w="900" w:type="dxa"/>
            <w:shd w:val="clear" w:color="auto" w:fill="auto"/>
          </w:tcPr>
          <w:p w14:paraId="503AF8A0" w14:textId="77777777" w:rsidR="00FA724E" w:rsidRPr="007C4A13" w:rsidRDefault="009C645B"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8A1" w14:textId="77777777" w:rsidR="00FA724E" w:rsidRPr="007C4A13" w:rsidRDefault="00062605" w:rsidP="007C4A13">
            <w:pPr>
              <w:jc w:val="center"/>
              <w:rPr>
                <w:highlight w:val="yellow"/>
                <w:lang w:val="en-GB" w:eastAsia="fr-FR"/>
              </w:rPr>
            </w:pPr>
            <w:r w:rsidRPr="007C4A13">
              <w:rPr>
                <w:highlight w:val="yellow"/>
                <w:lang w:val="en-GB" w:eastAsia="fr-FR"/>
              </w:rPr>
              <w:t>91</w:t>
            </w:r>
          </w:p>
        </w:tc>
        <w:tc>
          <w:tcPr>
            <w:tcW w:w="5940" w:type="dxa"/>
            <w:shd w:val="clear" w:color="auto" w:fill="auto"/>
          </w:tcPr>
          <w:p w14:paraId="503AF8A2" w14:textId="77777777" w:rsidR="00FA724E" w:rsidRPr="007C4A13" w:rsidRDefault="001718EC" w:rsidP="004A4DC6">
            <w:pPr>
              <w:rPr>
                <w:highlight w:val="yellow"/>
                <w:lang w:eastAsia="fr-FR"/>
              </w:rPr>
            </w:pPr>
            <w:r w:rsidRPr="007C4A13">
              <w:rPr>
                <w:highlight w:val="yellow"/>
                <w:lang w:eastAsia="fr-FR"/>
              </w:rPr>
              <w:t>La</w:t>
            </w:r>
            <w:r w:rsidR="003C5B00" w:rsidRPr="007C4A13">
              <w:rPr>
                <w:highlight w:val="yellow"/>
                <w:lang w:eastAsia="fr-FR"/>
              </w:rPr>
              <w:t xml:space="preserve"> référence supportant le nombre</w:t>
            </w:r>
            <w:r w:rsidR="00266D36" w:rsidRPr="007C4A13">
              <w:rPr>
                <w:highlight w:val="yellow"/>
                <w:lang w:eastAsia="fr-FR"/>
              </w:rPr>
              <w:t xml:space="preserve"> </w:t>
            </w:r>
            <w:r w:rsidR="002D0C98" w:rsidRPr="007C4A13">
              <w:rPr>
                <w:highlight w:val="yellow"/>
                <w:lang w:eastAsia="fr-FR"/>
              </w:rPr>
              <w:t xml:space="preserve">de </w:t>
            </w:r>
            <w:r w:rsidR="00266D36" w:rsidRPr="007C4A13">
              <w:rPr>
                <w:highlight w:val="yellow"/>
                <w:lang w:eastAsia="fr-FR"/>
              </w:rPr>
              <w:t>patients ayant eu</w:t>
            </w:r>
            <w:r w:rsidR="003C5B00" w:rsidRPr="007C4A13">
              <w:rPr>
                <w:highlight w:val="yellow"/>
                <w:lang w:eastAsia="fr-FR"/>
              </w:rPr>
              <w:t xml:space="preserve"> de</w:t>
            </w:r>
            <w:r w:rsidR="00630C00" w:rsidRPr="007C4A13">
              <w:rPr>
                <w:highlight w:val="yellow"/>
                <w:lang w:eastAsia="fr-FR"/>
              </w:rPr>
              <w:t>s</w:t>
            </w:r>
            <w:r w:rsidR="003C5B00" w:rsidRPr="007C4A13">
              <w:rPr>
                <w:highlight w:val="yellow"/>
                <w:lang w:eastAsia="fr-FR"/>
              </w:rPr>
              <w:t xml:space="preserve"> "Non </w:t>
            </w:r>
            <w:proofErr w:type="spellStart"/>
            <w:r w:rsidR="003C5B00" w:rsidRPr="007C4A13">
              <w:rPr>
                <w:highlight w:val="yellow"/>
                <w:lang w:eastAsia="fr-FR"/>
              </w:rPr>
              <w:t>serious</w:t>
            </w:r>
            <w:proofErr w:type="spellEnd"/>
            <w:r w:rsidR="003C5B00" w:rsidRPr="007C4A13">
              <w:rPr>
                <w:highlight w:val="yellow"/>
                <w:lang w:eastAsia="fr-FR"/>
              </w:rPr>
              <w:t xml:space="preserve">" </w:t>
            </w:r>
            <w:r w:rsidR="00CA79FF" w:rsidRPr="007C4A13">
              <w:rPr>
                <w:highlight w:val="yellow"/>
                <w:lang w:eastAsia="fr-FR"/>
              </w:rPr>
              <w:t>est</w:t>
            </w:r>
            <w:r w:rsidR="003C5B00" w:rsidRPr="007C4A13">
              <w:rPr>
                <w:highlight w:val="yellow"/>
                <w:lang w:eastAsia="fr-FR"/>
              </w:rPr>
              <w:t xml:space="preserve"> manquante. </w:t>
            </w:r>
          </w:p>
        </w:tc>
        <w:tc>
          <w:tcPr>
            <w:tcW w:w="2160" w:type="dxa"/>
            <w:shd w:val="clear" w:color="auto" w:fill="auto"/>
          </w:tcPr>
          <w:p w14:paraId="503AF8A3" w14:textId="77777777" w:rsidR="00FA724E" w:rsidRPr="007C4A13" w:rsidRDefault="003C5B00" w:rsidP="005226E5">
            <w:pPr>
              <w:rPr>
                <w:highlight w:val="yellow"/>
                <w:lang w:val="en-GB" w:eastAsia="fr-FR"/>
              </w:rPr>
            </w:pPr>
            <w:r w:rsidRPr="007C4A13">
              <w:rPr>
                <w:highlight w:val="yellow"/>
                <w:lang w:val="en-GB" w:eastAsia="fr-FR"/>
              </w:rPr>
              <w:t xml:space="preserve">Non </w:t>
            </w:r>
            <w:proofErr w:type="spellStart"/>
            <w:r w:rsidRPr="007C4A13">
              <w:rPr>
                <w:highlight w:val="yellow"/>
                <w:lang w:val="en-GB" w:eastAsia="fr-FR"/>
              </w:rPr>
              <w:t>identifié</w:t>
            </w:r>
            <w:proofErr w:type="spellEnd"/>
          </w:p>
        </w:tc>
      </w:tr>
      <w:tr w:rsidR="00FA724E" w:rsidRPr="001320BA" w14:paraId="503AF8AE" w14:textId="77777777" w:rsidTr="007C4A13">
        <w:trPr>
          <w:cantSplit/>
          <w:trHeight w:val="1219"/>
        </w:trPr>
        <w:tc>
          <w:tcPr>
            <w:tcW w:w="1095" w:type="dxa"/>
            <w:shd w:val="clear" w:color="auto" w:fill="auto"/>
          </w:tcPr>
          <w:p w14:paraId="503AF8A5" w14:textId="77777777" w:rsidR="00FA724E" w:rsidRPr="007C4A13" w:rsidRDefault="00FA724E">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8A6" w14:textId="77777777" w:rsidR="009C645B" w:rsidRPr="007C4A13" w:rsidRDefault="009C645B" w:rsidP="009C645B">
            <w:pPr>
              <w:rPr>
                <w:i/>
                <w:highlight w:val="yellow"/>
                <w:lang w:val="en-GB" w:eastAsia="fr-FR"/>
              </w:rPr>
            </w:pPr>
            <w:r w:rsidRPr="007C4A13">
              <w:rPr>
                <w:i/>
                <w:highlight w:val="yellow"/>
                <w:lang w:val="en-GB" w:eastAsia="fr-FR"/>
              </w:rPr>
              <w:t>12.2.2. BRIEF SUMMARY OF ADVERSE EVENTS BY INFUSION</w:t>
            </w:r>
          </w:p>
          <w:p w14:paraId="503AF8A7" w14:textId="77777777" w:rsidR="00FA724E" w:rsidRPr="007C4A13" w:rsidRDefault="009C645B" w:rsidP="009C645B">
            <w:pPr>
              <w:rPr>
                <w:i/>
                <w:highlight w:val="yellow"/>
                <w:lang w:val="en-GB" w:eastAsia="fr-FR"/>
              </w:rPr>
            </w:pPr>
            <w:r w:rsidRPr="007C4A13">
              <w:rPr>
                <w:i/>
                <w:highlight w:val="yellow"/>
                <w:lang w:val="en-GB" w:eastAsia="fr-FR"/>
              </w:rPr>
              <w:t>Table 12–3 : AE occurrence by study period and number of infusions</w:t>
            </w:r>
          </w:p>
        </w:tc>
        <w:tc>
          <w:tcPr>
            <w:tcW w:w="900" w:type="dxa"/>
            <w:shd w:val="clear" w:color="auto" w:fill="auto"/>
          </w:tcPr>
          <w:p w14:paraId="503AF8A8" w14:textId="77777777" w:rsidR="00FA724E" w:rsidRPr="007C4A13" w:rsidRDefault="008F7FC0"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8A9" w14:textId="77777777" w:rsidR="00FA724E" w:rsidRPr="007C4A13" w:rsidRDefault="008F7FC0" w:rsidP="007C4A13">
            <w:pPr>
              <w:jc w:val="center"/>
              <w:rPr>
                <w:highlight w:val="yellow"/>
                <w:lang w:val="en-GB" w:eastAsia="fr-FR"/>
              </w:rPr>
            </w:pPr>
            <w:r w:rsidRPr="007C4A13">
              <w:rPr>
                <w:highlight w:val="yellow"/>
                <w:lang w:val="en-GB" w:eastAsia="fr-FR"/>
              </w:rPr>
              <w:t>91</w:t>
            </w:r>
          </w:p>
        </w:tc>
        <w:tc>
          <w:tcPr>
            <w:tcW w:w="5940" w:type="dxa"/>
            <w:shd w:val="clear" w:color="auto" w:fill="auto"/>
          </w:tcPr>
          <w:p w14:paraId="503AF8AA" w14:textId="77777777" w:rsidR="00FA724E" w:rsidRPr="007C4A13" w:rsidRDefault="008F7FC0" w:rsidP="007C4A13">
            <w:pPr>
              <w:spacing w:before="60"/>
              <w:rPr>
                <w:highlight w:val="yellow"/>
              </w:rPr>
            </w:pPr>
            <w:r w:rsidRPr="007C4A13">
              <w:rPr>
                <w:highlight w:val="yellow"/>
              </w:rPr>
              <w:t xml:space="preserve">Dans la colonne TEGELINE, </w:t>
            </w:r>
            <w:r w:rsidR="001320BA" w:rsidRPr="007C4A13">
              <w:rPr>
                <w:highlight w:val="yellow"/>
              </w:rPr>
              <w:t xml:space="preserve">le nombre de patients ayant eu </w:t>
            </w:r>
            <w:r w:rsidR="000A22FB" w:rsidRPr="007C4A13">
              <w:rPr>
                <w:highlight w:val="yellow"/>
              </w:rPr>
              <w:t xml:space="preserve">des </w:t>
            </w:r>
            <w:r w:rsidR="001320BA" w:rsidRPr="007C4A13">
              <w:rPr>
                <w:highlight w:val="yellow"/>
              </w:rPr>
              <w:t>"</w:t>
            </w:r>
            <w:proofErr w:type="spellStart"/>
            <w:r w:rsidR="001320BA" w:rsidRPr="007C4A13">
              <w:rPr>
                <w:i/>
                <w:highlight w:val="yellow"/>
              </w:rPr>
              <w:t>Any</w:t>
            </w:r>
            <w:proofErr w:type="spellEnd"/>
            <w:r w:rsidR="001320BA" w:rsidRPr="007C4A13">
              <w:rPr>
                <w:i/>
                <w:highlight w:val="yellow"/>
              </w:rPr>
              <w:t xml:space="preserve"> AE</w:t>
            </w:r>
            <w:r w:rsidR="001320BA" w:rsidRPr="007C4A13">
              <w:rPr>
                <w:highlight w:val="yellow"/>
              </w:rPr>
              <w:t>" ou</w:t>
            </w:r>
            <w:r w:rsidR="000A22FB" w:rsidRPr="007C4A13">
              <w:rPr>
                <w:highlight w:val="yellow"/>
              </w:rPr>
              <w:t xml:space="preserve"> des</w:t>
            </w:r>
            <w:r w:rsidR="001320BA" w:rsidRPr="007C4A13">
              <w:rPr>
                <w:highlight w:val="yellow"/>
              </w:rPr>
              <w:t xml:space="preserve"> "</w:t>
            </w:r>
            <w:r w:rsidR="001320BA" w:rsidRPr="007C4A13">
              <w:rPr>
                <w:i/>
                <w:highlight w:val="yellow"/>
              </w:rPr>
              <w:t xml:space="preserve">NON </w:t>
            </w:r>
            <w:proofErr w:type="spellStart"/>
            <w:r w:rsidR="001320BA" w:rsidRPr="007C4A13">
              <w:rPr>
                <w:i/>
                <w:highlight w:val="yellow"/>
              </w:rPr>
              <w:t>serious</w:t>
            </w:r>
            <w:proofErr w:type="spellEnd"/>
            <w:r w:rsidR="001320BA" w:rsidRPr="007C4A13">
              <w:rPr>
                <w:highlight w:val="yellow"/>
              </w:rPr>
              <w:t>" est le même mais le pourcentage est différent :</w:t>
            </w:r>
          </w:p>
          <w:p w14:paraId="503AF8AB" w14:textId="77777777" w:rsidR="001320BA" w:rsidRPr="007C4A13" w:rsidRDefault="001320BA" w:rsidP="001320BA">
            <w:pPr>
              <w:pStyle w:val="B1"/>
              <w:rPr>
                <w:i/>
                <w:highlight w:val="yellow"/>
              </w:rPr>
            </w:pPr>
            <w:r w:rsidRPr="007C4A13">
              <w:rPr>
                <w:highlight w:val="yellow"/>
              </w:rPr>
              <w:t>"</w:t>
            </w:r>
            <w:proofErr w:type="spellStart"/>
            <w:r w:rsidRPr="007C4A13">
              <w:rPr>
                <w:i/>
                <w:highlight w:val="yellow"/>
              </w:rPr>
              <w:t>Any</w:t>
            </w:r>
            <w:proofErr w:type="spellEnd"/>
            <w:r w:rsidRPr="007C4A13">
              <w:rPr>
                <w:i/>
                <w:highlight w:val="yellow"/>
              </w:rPr>
              <w:t xml:space="preserve"> AE (…) </w:t>
            </w:r>
            <w:r w:rsidRPr="007C4A13">
              <w:rPr>
                <w:b/>
                <w:i/>
                <w:highlight w:val="yellow"/>
              </w:rPr>
              <w:t>12 (54%),</w:t>
            </w:r>
            <w:r w:rsidRPr="007C4A13">
              <w:rPr>
                <w:i/>
                <w:highlight w:val="yellow"/>
              </w:rPr>
              <w:t xml:space="preserve"> </w:t>
            </w:r>
          </w:p>
          <w:p w14:paraId="503AF8AC" w14:textId="77777777" w:rsidR="001320BA" w:rsidRPr="007C4A13" w:rsidRDefault="001320BA" w:rsidP="001320BA">
            <w:pPr>
              <w:pStyle w:val="B1"/>
              <w:rPr>
                <w:highlight w:val="yellow"/>
              </w:rPr>
            </w:pPr>
            <w:r w:rsidRPr="007C4A13">
              <w:rPr>
                <w:i/>
                <w:highlight w:val="yellow"/>
              </w:rPr>
              <w:t xml:space="preserve">Non </w:t>
            </w:r>
            <w:proofErr w:type="spellStart"/>
            <w:r w:rsidRPr="007C4A13">
              <w:rPr>
                <w:i/>
                <w:highlight w:val="yellow"/>
              </w:rPr>
              <w:t>Serious</w:t>
            </w:r>
            <w:proofErr w:type="spellEnd"/>
            <w:r w:rsidRPr="007C4A13">
              <w:rPr>
                <w:i/>
                <w:highlight w:val="yellow"/>
              </w:rPr>
              <w:t xml:space="preserve"> (…) </w:t>
            </w:r>
            <w:r w:rsidRPr="007C4A13">
              <w:rPr>
                <w:b/>
                <w:i/>
                <w:highlight w:val="yellow"/>
              </w:rPr>
              <w:t>12 (55%)</w:t>
            </w:r>
            <w:r w:rsidR="002D0C98" w:rsidRPr="007C4A13">
              <w:rPr>
                <w:highlight w:val="yellow"/>
              </w:rPr>
              <w:t>"</w:t>
            </w:r>
            <w:r w:rsidRPr="007C4A13">
              <w:rPr>
                <w:highlight w:val="yellow"/>
              </w:rPr>
              <w:t>.</w:t>
            </w:r>
          </w:p>
        </w:tc>
        <w:tc>
          <w:tcPr>
            <w:tcW w:w="2160" w:type="dxa"/>
            <w:shd w:val="clear" w:color="auto" w:fill="auto"/>
          </w:tcPr>
          <w:p w14:paraId="503AF8AD" w14:textId="77777777" w:rsidR="00FA724E" w:rsidRPr="007C4A13" w:rsidRDefault="00BA15DD" w:rsidP="005226E5">
            <w:pPr>
              <w:rPr>
                <w:highlight w:val="yellow"/>
                <w:lang w:eastAsia="fr-FR"/>
              </w:rPr>
            </w:pPr>
            <w:r w:rsidRPr="007C4A13">
              <w:rPr>
                <w:highlight w:val="yellow"/>
                <w:lang w:eastAsia="fr-FR"/>
              </w:rPr>
              <w:t>NA</w:t>
            </w:r>
          </w:p>
        </w:tc>
      </w:tr>
      <w:tr w:rsidR="00E468B0" w:rsidRPr="00D25BD8" w14:paraId="503AF8BC" w14:textId="77777777" w:rsidTr="007C4A13">
        <w:trPr>
          <w:cantSplit/>
          <w:trHeight w:val="1219"/>
        </w:trPr>
        <w:tc>
          <w:tcPr>
            <w:tcW w:w="1095" w:type="dxa"/>
            <w:shd w:val="clear" w:color="auto" w:fill="auto"/>
          </w:tcPr>
          <w:p w14:paraId="503AF8AF" w14:textId="77777777" w:rsidR="00E468B0" w:rsidRPr="007C4A13" w:rsidRDefault="00E468B0">
            <w:pPr>
              <w:rPr>
                <w:highlight w:val="yellow"/>
                <w:lang w:eastAsia="fr-FR"/>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B0" w14:textId="77777777" w:rsidR="00E468B0" w:rsidRPr="007C4A13" w:rsidRDefault="00E468B0" w:rsidP="008551B5">
            <w:pPr>
              <w:rPr>
                <w:i/>
                <w:highlight w:val="yellow"/>
                <w:lang w:val="en-GB" w:eastAsia="fr-FR"/>
              </w:rPr>
            </w:pPr>
            <w:r w:rsidRPr="007C4A13">
              <w:rPr>
                <w:i/>
                <w:highlight w:val="yellow"/>
                <w:lang w:val="en-GB" w:eastAsia="fr-FR"/>
              </w:rPr>
              <w:t>12.2.2. BRIEF SUMMARY OF ADVERSE EVENTS BY INFUSION</w:t>
            </w:r>
          </w:p>
          <w:p w14:paraId="503AF8B1" w14:textId="77777777" w:rsidR="00E468B0" w:rsidRPr="007C4A13" w:rsidRDefault="00E468B0" w:rsidP="008551B5">
            <w:pPr>
              <w:rPr>
                <w:i/>
                <w:highlight w:val="yellow"/>
                <w:lang w:val="en-GB" w:eastAsia="fr-FR"/>
              </w:rPr>
            </w:pPr>
            <w:r w:rsidRPr="007C4A13">
              <w:rPr>
                <w:i/>
                <w:highlight w:val="yellow"/>
                <w:lang w:val="en-GB" w:eastAsia="fr-FR"/>
              </w:rPr>
              <w:t>Table 12–3 : AE occurrence by study period and number of infusions</w:t>
            </w:r>
          </w:p>
        </w:tc>
        <w:tc>
          <w:tcPr>
            <w:tcW w:w="900" w:type="dxa"/>
            <w:shd w:val="clear" w:color="auto" w:fill="auto"/>
          </w:tcPr>
          <w:p w14:paraId="503AF8B2" w14:textId="77777777" w:rsidR="00E468B0" w:rsidRPr="007C4A13" w:rsidRDefault="00E468B0"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8B3" w14:textId="77777777" w:rsidR="00E468B0" w:rsidRPr="007C4A13" w:rsidRDefault="00E468B0" w:rsidP="007C4A13">
            <w:pPr>
              <w:jc w:val="center"/>
              <w:rPr>
                <w:highlight w:val="yellow"/>
                <w:lang w:val="en-GB" w:eastAsia="fr-FR"/>
              </w:rPr>
            </w:pPr>
            <w:r w:rsidRPr="007C4A13">
              <w:rPr>
                <w:highlight w:val="yellow"/>
                <w:lang w:val="en-GB" w:eastAsia="fr-FR"/>
              </w:rPr>
              <w:t>91</w:t>
            </w:r>
          </w:p>
        </w:tc>
        <w:tc>
          <w:tcPr>
            <w:tcW w:w="5940" w:type="dxa"/>
            <w:shd w:val="clear" w:color="auto" w:fill="auto"/>
          </w:tcPr>
          <w:p w14:paraId="503AF8B4" w14:textId="77777777" w:rsidR="00E468B0" w:rsidRPr="007C4A13" w:rsidRDefault="00E468B0" w:rsidP="007C4A13">
            <w:pPr>
              <w:spacing w:before="60"/>
              <w:rPr>
                <w:highlight w:val="yellow"/>
                <w:lang w:eastAsia="fr-FR"/>
              </w:rPr>
            </w:pPr>
            <w:r w:rsidRPr="007C4A13">
              <w:rPr>
                <w:highlight w:val="yellow"/>
                <w:lang w:eastAsia="fr-FR"/>
              </w:rPr>
              <w:t>Colonne "</w:t>
            </w:r>
            <w:r w:rsidRPr="007C4A13">
              <w:rPr>
                <w:i/>
                <w:highlight w:val="yellow"/>
                <w:lang w:eastAsia="fr-FR"/>
              </w:rPr>
              <w:t xml:space="preserve">IGNG – N </w:t>
            </w:r>
            <w:proofErr w:type="spellStart"/>
            <w:r w:rsidRPr="007C4A13">
              <w:rPr>
                <w:i/>
                <w:highlight w:val="yellow"/>
                <w:lang w:eastAsia="fr-FR"/>
              </w:rPr>
              <w:t>events</w:t>
            </w:r>
            <w:proofErr w:type="spellEnd"/>
            <w:r w:rsidRPr="007C4A13">
              <w:rPr>
                <w:i/>
                <w:highlight w:val="yellow"/>
                <w:lang w:eastAsia="fr-FR"/>
              </w:rPr>
              <w:t xml:space="preserve"> (per infusion)</w:t>
            </w:r>
            <w:r w:rsidRPr="007C4A13">
              <w:rPr>
                <w:highlight w:val="yellow"/>
                <w:lang w:eastAsia="fr-FR"/>
              </w:rPr>
              <w:t>":</w:t>
            </w:r>
          </w:p>
          <w:p w14:paraId="503AF8B5" w14:textId="77777777" w:rsidR="00E468B0" w:rsidRPr="007C4A13" w:rsidRDefault="00897AA0" w:rsidP="00E468B0">
            <w:pPr>
              <w:pStyle w:val="B1"/>
              <w:rPr>
                <w:highlight w:val="yellow"/>
              </w:rPr>
            </w:pPr>
            <w:r w:rsidRPr="007C4A13">
              <w:rPr>
                <w:highlight w:val="yellow"/>
              </w:rPr>
              <w:t>"</w:t>
            </w:r>
            <w:proofErr w:type="spellStart"/>
            <w:r w:rsidRPr="007C4A13">
              <w:rPr>
                <w:highlight w:val="yellow"/>
              </w:rPr>
              <w:t>Any</w:t>
            </w:r>
            <w:proofErr w:type="spellEnd"/>
            <w:r w:rsidRPr="007C4A13">
              <w:rPr>
                <w:highlight w:val="yellow"/>
              </w:rPr>
              <w:t xml:space="preserve"> AE </w:t>
            </w:r>
            <w:r w:rsidR="00E468B0" w:rsidRPr="007C4A13">
              <w:rPr>
                <w:highlight w:val="yellow"/>
              </w:rPr>
              <w:t xml:space="preserve">= </w:t>
            </w:r>
            <w:r w:rsidRPr="007C4A13">
              <w:rPr>
                <w:highlight w:val="yellow"/>
              </w:rPr>
              <w:t xml:space="preserve"> </w:t>
            </w:r>
            <w:r w:rsidR="00E468B0" w:rsidRPr="007C4A13">
              <w:rPr>
                <w:highlight w:val="yellow"/>
              </w:rPr>
              <w:t>49 (0.33)</w:t>
            </w:r>
            <w:r w:rsidRPr="007C4A13">
              <w:rPr>
                <w:highlight w:val="yellow"/>
              </w:rPr>
              <w:t>"</w:t>
            </w:r>
          </w:p>
          <w:p w14:paraId="503AF8B6" w14:textId="77777777" w:rsidR="00262B23" w:rsidRPr="007C4A13" w:rsidRDefault="00262B23" w:rsidP="007C4A13">
            <w:pPr>
              <w:pStyle w:val="B1"/>
              <w:numPr>
                <w:ilvl w:val="0"/>
                <w:numId w:val="0"/>
              </w:numPr>
              <w:rPr>
                <w:highlight w:val="yellow"/>
              </w:rPr>
            </w:pPr>
          </w:p>
          <w:p w14:paraId="503AF8B7" w14:textId="77777777" w:rsidR="00E468B0" w:rsidRPr="007C4A13" w:rsidRDefault="00F1509B" w:rsidP="007C4A13">
            <w:pPr>
              <w:spacing w:before="60"/>
              <w:rPr>
                <w:highlight w:val="yellow"/>
                <w:lang w:eastAsia="fr-FR"/>
              </w:rPr>
            </w:pPr>
            <w:r w:rsidRPr="007C4A13">
              <w:rPr>
                <w:highlight w:val="yellow"/>
                <w:lang w:eastAsia="fr-FR"/>
              </w:rPr>
              <w:t>L'arrondi est incorrect : 49/146 = 0.3356164</w:t>
            </w:r>
            <w:r w:rsidR="00EB244B" w:rsidRPr="007C4A13">
              <w:rPr>
                <w:highlight w:val="yellow"/>
                <w:lang w:eastAsia="fr-FR"/>
              </w:rPr>
              <w:t>.</w:t>
            </w:r>
            <w:r w:rsidR="00E468B0" w:rsidRPr="007C4A13">
              <w:rPr>
                <w:highlight w:val="yellow"/>
                <w:lang w:eastAsia="fr-FR"/>
              </w:rPr>
              <w:t xml:space="preserve"> </w:t>
            </w:r>
          </w:p>
          <w:p w14:paraId="503AF8B8" w14:textId="77777777" w:rsidR="00E468B0" w:rsidRPr="007C4A13" w:rsidRDefault="00E468B0" w:rsidP="007C4A13">
            <w:pPr>
              <w:spacing w:before="60"/>
              <w:rPr>
                <w:i/>
                <w:highlight w:val="yellow"/>
                <w:lang w:eastAsia="fr-FR"/>
              </w:rPr>
            </w:pPr>
            <w:r w:rsidRPr="007C4A13">
              <w:rPr>
                <w:highlight w:val="yellow"/>
                <w:lang w:eastAsia="fr-FR"/>
              </w:rPr>
              <w:t>De plus cette donnée est incohérente avec la même donnée présente dans la "</w:t>
            </w:r>
            <w:r w:rsidRPr="007C4A13">
              <w:rPr>
                <w:i/>
                <w:highlight w:val="yellow"/>
                <w:lang w:eastAsia="fr-FR"/>
              </w:rPr>
              <w:t xml:space="preserve">Table 12–5 : </w:t>
            </w:r>
            <w:proofErr w:type="spellStart"/>
            <w:r w:rsidRPr="007C4A13">
              <w:rPr>
                <w:i/>
                <w:highlight w:val="yellow"/>
                <w:lang w:eastAsia="fr-FR"/>
              </w:rPr>
              <w:t>Number</w:t>
            </w:r>
            <w:proofErr w:type="spellEnd"/>
            <w:r w:rsidRPr="007C4A13">
              <w:rPr>
                <w:i/>
                <w:highlight w:val="yellow"/>
                <w:lang w:eastAsia="fr-FR"/>
              </w:rPr>
              <w:t xml:space="preserve"> and </w:t>
            </w:r>
            <w:proofErr w:type="spellStart"/>
            <w:r w:rsidRPr="007C4A13">
              <w:rPr>
                <w:i/>
                <w:highlight w:val="yellow"/>
                <w:lang w:eastAsia="fr-FR"/>
              </w:rPr>
              <w:t>frequency</w:t>
            </w:r>
            <w:proofErr w:type="spellEnd"/>
            <w:r w:rsidRPr="007C4A13">
              <w:rPr>
                <w:i/>
                <w:highlight w:val="yellow"/>
                <w:lang w:eastAsia="fr-FR"/>
              </w:rPr>
              <w:t xml:space="preserve"> of </w:t>
            </w:r>
            <w:proofErr w:type="spellStart"/>
            <w:r w:rsidRPr="007C4A13">
              <w:rPr>
                <w:i/>
                <w:highlight w:val="yellow"/>
                <w:lang w:eastAsia="fr-FR"/>
              </w:rPr>
              <w:t>AEs</w:t>
            </w:r>
            <w:proofErr w:type="spellEnd"/>
            <w:r w:rsidRPr="007C4A13">
              <w:rPr>
                <w:i/>
                <w:highlight w:val="yellow"/>
                <w:lang w:eastAsia="fr-FR"/>
              </w:rPr>
              <w:t xml:space="preserve"> per infusion and patient (</w:t>
            </w:r>
            <w:proofErr w:type="spellStart"/>
            <w:r w:rsidRPr="007C4A13">
              <w:rPr>
                <w:i/>
                <w:highlight w:val="yellow"/>
                <w:lang w:eastAsia="fr-FR"/>
              </w:rPr>
              <w:t>Safety</w:t>
            </w:r>
            <w:proofErr w:type="spellEnd"/>
            <w:r w:rsidRPr="007C4A13">
              <w:rPr>
                <w:i/>
                <w:highlight w:val="yellow"/>
                <w:lang w:eastAsia="fr-FR"/>
              </w:rPr>
              <w:t xml:space="preserve"> Population</w:t>
            </w:r>
            <w:r w:rsidR="0005407D" w:rsidRPr="007C4A13">
              <w:rPr>
                <w:i/>
                <w:highlight w:val="yellow"/>
                <w:lang w:eastAsia="fr-FR"/>
              </w:rPr>
              <w:t>)</w:t>
            </w:r>
            <w:r w:rsidRPr="007C4A13">
              <w:rPr>
                <w:i/>
                <w:highlight w:val="yellow"/>
                <w:lang w:eastAsia="fr-FR"/>
              </w:rPr>
              <w:t>".</w:t>
            </w:r>
          </w:p>
          <w:p w14:paraId="503AF8B9" w14:textId="77777777" w:rsidR="00FC49DC" w:rsidRPr="007C4A13" w:rsidRDefault="00FC49DC" w:rsidP="007C4A13">
            <w:pPr>
              <w:spacing w:before="60"/>
              <w:rPr>
                <w:i/>
                <w:highlight w:val="yellow"/>
                <w:lang w:eastAsia="fr-FR"/>
              </w:rPr>
            </w:pPr>
          </w:p>
          <w:p w14:paraId="503AF8BA" w14:textId="77777777" w:rsidR="00FC49DC" w:rsidRPr="007C4A13" w:rsidRDefault="00FC49DC" w:rsidP="007C4A13">
            <w:pPr>
              <w:spacing w:before="60"/>
              <w:rPr>
                <w:highlight w:val="yellow"/>
                <w:lang w:eastAsia="fr-FR"/>
              </w:rPr>
            </w:pPr>
            <w:r w:rsidRPr="007C4A13">
              <w:rPr>
                <w:highlight w:val="yellow"/>
                <w:lang w:eastAsia="fr-FR"/>
              </w:rPr>
              <w:t>Note : cette donnée est cité</w:t>
            </w:r>
            <w:r w:rsidR="0005407D" w:rsidRPr="007C4A13">
              <w:rPr>
                <w:highlight w:val="yellow"/>
                <w:lang w:eastAsia="fr-FR"/>
              </w:rPr>
              <w:t>e</w:t>
            </w:r>
            <w:r w:rsidRPr="007C4A13">
              <w:rPr>
                <w:highlight w:val="yellow"/>
                <w:lang w:eastAsia="fr-FR"/>
              </w:rPr>
              <w:t xml:space="preserve"> au début du paragraphe.</w:t>
            </w:r>
          </w:p>
        </w:tc>
        <w:tc>
          <w:tcPr>
            <w:tcW w:w="2160" w:type="dxa"/>
            <w:shd w:val="clear" w:color="auto" w:fill="auto"/>
          </w:tcPr>
          <w:p w14:paraId="503AF8BB" w14:textId="77777777" w:rsidR="00E468B0" w:rsidRPr="007C4A13" w:rsidRDefault="0005407D" w:rsidP="005226E5">
            <w:pPr>
              <w:rPr>
                <w:highlight w:val="yellow"/>
                <w:lang w:eastAsia="fr-FR"/>
              </w:rPr>
            </w:pPr>
            <w:r w:rsidRPr="007C4A13">
              <w:rPr>
                <w:highlight w:val="yellow"/>
                <w:lang w:eastAsia="fr-FR"/>
              </w:rPr>
              <w:t>NA</w:t>
            </w:r>
          </w:p>
        </w:tc>
      </w:tr>
      <w:tr w:rsidR="00741483" w:rsidRPr="000D1375" w14:paraId="503AF8C4" w14:textId="77777777" w:rsidTr="007C4A13">
        <w:trPr>
          <w:cantSplit/>
          <w:trHeight w:val="1219"/>
        </w:trPr>
        <w:tc>
          <w:tcPr>
            <w:tcW w:w="1095" w:type="dxa"/>
            <w:shd w:val="clear" w:color="auto" w:fill="auto"/>
          </w:tcPr>
          <w:p w14:paraId="503AF8BD" w14:textId="77777777" w:rsidR="00741483" w:rsidRPr="007C4A13" w:rsidRDefault="00741483">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BE" w14:textId="77777777" w:rsidR="00741483" w:rsidRPr="007C4A13" w:rsidRDefault="00741483" w:rsidP="008551B5">
            <w:pPr>
              <w:rPr>
                <w:i/>
                <w:highlight w:val="yellow"/>
                <w:lang w:val="en-GB" w:eastAsia="fr-FR"/>
              </w:rPr>
            </w:pPr>
            <w:r w:rsidRPr="007C4A13">
              <w:rPr>
                <w:i/>
                <w:highlight w:val="yellow"/>
                <w:lang w:val="en-GB" w:eastAsia="fr-FR"/>
              </w:rPr>
              <w:t>12.2.2. BRIEF SUMMARY OF ADVERSE EVENTS BY INFUSION</w:t>
            </w:r>
          </w:p>
        </w:tc>
        <w:tc>
          <w:tcPr>
            <w:tcW w:w="900" w:type="dxa"/>
            <w:shd w:val="clear" w:color="auto" w:fill="auto"/>
          </w:tcPr>
          <w:p w14:paraId="503AF8BF" w14:textId="77777777" w:rsidR="00741483" w:rsidRPr="007C4A13" w:rsidRDefault="00741483" w:rsidP="007C4A13">
            <w:pPr>
              <w:jc w:val="center"/>
              <w:rPr>
                <w:highlight w:val="yellow"/>
                <w:lang w:val="en-GB"/>
              </w:rPr>
            </w:pPr>
            <w:r w:rsidRPr="007C4A13">
              <w:rPr>
                <w:highlight w:val="yellow"/>
                <w:lang w:val="en-GB"/>
              </w:rPr>
              <w:t>F</w:t>
            </w:r>
          </w:p>
        </w:tc>
        <w:tc>
          <w:tcPr>
            <w:tcW w:w="900" w:type="dxa"/>
            <w:shd w:val="clear" w:color="auto" w:fill="auto"/>
          </w:tcPr>
          <w:p w14:paraId="503AF8C0" w14:textId="77777777" w:rsidR="00741483" w:rsidRPr="007C4A13" w:rsidRDefault="00741483" w:rsidP="007C4A13">
            <w:pPr>
              <w:jc w:val="center"/>
              <w:rPr>
                <w:i/>
                <w:highlight w:val="yellow"/>
                <w:lang w:val="en-GB"/>
              </w:rPr>
            </w:pPr>
            <w:r w:rsidRPr="007C4A13">
              <w:rPr>
                <w:highlight w:val="yellow"/>
                <w:lang w:val="en-GB"/>
              </w:rPr>
              <w:t>92</w:t>
            </w:r>
          </w:p>
        </w:tc>
        <w:tc>
          <w:tcPr>
            <w:tcW w:w="5940" w:type="dxa"/>
            <w:shd w:val="clear" w:color="auto" w:fill="auto"/>
          </w:tcPr>
          <w:p w14:paraId="503AF8C1" w14:textId="77777777" w:rsidR="00741483" w:rsidRPr="007C4A13" w:rsidRDefault="00741483" w:rsidP="008551B5">
            <w:pPr>
              <w:rPr>
                <w:b/>
                <w:i/>
                <w:highlight w:val="yellow"/>
                <w:lang w:val="en-GB"/>
              </w:rPr>
            </w:pPr>
            <w:r w:rsidRPr="007C4A13">
              <w:rPr>
                <w:i/>
                <w:highlight w:val="yellow"/>
                <w:lang w:val="en-GB"/>
              </w:rPr>
              <w:t>"In the same way, the number of serious AEs by patient was 0.03 and 0.02 per infusion, and 0.03 and 0.02 per month of exposure during TEGELINE® and IGNG periods</w:t>
            </w:r>
            <w:r w:rsidRPr="007C4A13">
              <w:rPr>
                <w:b/>
                <w:i/>
                <w:highlight w:val="yellow"/>
                <w:lang w:val="en-GB"/>
              </w:rPr>
              <w:t>"</w:t>
            </w:r>
          </w:p>
          <w:p w14:paraId="503AF8C2" w14:textId="77777777" w:rsidR="00741483" w:rsidRPr="007C4A13" w:rsidRDefault="00741483" w:rsidP="008551B5">
            <w:pPr>
              <w:rPr>
                <w:highlight w:val="yellow"/>
              </w:rPr>
            </w:pPr>
            <w:r w:rsidRPr="007C4A13">
              <w:rPr>
                <w:highlight w:val="yellow"/>
              </w:rPr>
              <w:t>Il manque un point</w:t>
            </w:r>
            <w:r w:rsidR="00EB244B" w:rsidRPr="007C4A13">
              <w:rPr>
                <w:highlight w:val="yellow"/>
              </w:rPr>
              <w:t xml:space="preserve"> à la fin de la phrase</w:t>
            </w:r>
            <w:r w:rsidRPr="007C4A13">
              <w:rPr>
                <w:highlight w:val="yellow"/>
              </w:rPr>
              <w:t>.</w:t>
            </w:r>
          </w:p>
        </w:tc>
        <w:tc>
          <w:tcPr>
            <w:tcW w:w="2160" w:type="dxa"/>
            <w:shd w:val="clear" w:color="auto" w:fill="auto"/>
          </w:tcPr>
          <w:p w14:paraId="503AF8C3" w14:textId="77777777" w:rsidR="00741483" w:rsidRPr="007C4A13" w:rsidRDefault="00413187" w:rsidP="005226E5">
            <w:pPr>
              <w:rPr>
                <w:highlight w:val="yellow"/>
                <w:lang w:eastAsia="fr-FR"/>
              </w:rPr>
            </w:pPr>
            <w:r w:rsidRPr="007C4A13">
              <w:rPr>
                <w:highlight w:val="yellow"/>
                <w:lang w:eastAsia="fr-FR"/>
              </w:rPr>
              <w:t>NA</w:t>
            </w:r>
          </w:p>
        </w:tc>
      </w:tr>
      <w:tr w:rsidR="000F6507" w:rsidRPr="00413187" w14:paraId="503AF8CC" w14:textId="77777777" w:rsidTr="007C4A13">
        <w:trPr>
          <w:cantSplit/>
          <w:trHeight w:val="1219"/>
        </w:trPr>
        <w:tc>
          <w:tcPr>
            <w:tcW w:w="1095" w:type="dxa"/>
            <w:shd w:val="clear" w:color="auto" w:fill="auto"/>
          </w:tcPr>
          <w:p w14:paraId="503AF8C5" w14:textId="77777777" w:rsidR="000F6507" w:rsidRPr="007C4A13" w:rsidRDefault="000F6507">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C6" w14:textId="77777777" w:rsidR="000F6507" w:rsidRPr="007C4A13" w:rsidRDefault="000F6507" w:rsidP="00E500E6">
            <w:pPr>
              <w:rPr>
                <w:i/>
                <w:highlight w:val="yellow"/>
                <w:lang w:val="en-GB" w:eastAsia="fr-FR"/>
              </w:rPr>
            </w:pPr>
            <w:r w:rsidRPr="007C4A13">
              <w:rPr>
                <w:i/>
                <w:highlight w:val="yellow"/>
                <w:lang w:val="en-GB" w:eastAsia="fr-FR"/>
              </w:rPr>
              <w:t>12.2.3. 2. Blood and lymphatic system disorders</w:t>
            </w:r>
          </w:p>
        </w:tc>
        <w:tc>
          <w:tcPr>
            <w:tcW w:w="900" w:type="dxa"/>
            <w:shd w:val="clear" w:color="auto" w:fill="auto"/>
          </w:tcPr>
          <w:p w14:paraId="503AF8C7" w14:textId="77777777" w:rsidR="000F6507" w:rsidRPr="007C4A13" w:rsidRDefault="000F6507" w:rsidP="007C4A13">
            <w:pPr>
              <w:jc w:val="center"/>
              <w:rPr>
                <w:highlight w:val="yellow"/>
                <w:lang w:val="en-GB"/>
              </w:rPr>
            </w:pPr>
            <w:r w:rsidRPr="007C4A13">
              <w:rPr>
                <w:highlight w:val="yellow"/>
                <w:lang w:val="en-GB"/>
              </w:rPr>
              <w:t>F</w:t>
            </w:r>
          </w:p>
        </w:tc>
        <w:tc>
          <w:tcPr>
            <w:tcW w:w="900" w:type="dxa"/>
            <w:shd w:val="clear" w:color="auto" w:fill="auto"/>
          </w:tcPr>
          <w:p w14:paraId="503AF8C8" w14:textId="77777777" w:rsidR="000F6507" w:rsidRPr="007C4A13" w:rsidRDefault="000F6507" w:rsidP="007C4A13">
            <w:pPr>
              <w:jc w:val="center"/>
              <w:rPr>
                <w:i/>
                <w:highlight w:val="yellow"/>
                <w:lang w:val="en-GB"/>
              </w:rPr>
            </w:pPr>
            <w:r w:rsidRPr="007C4A13">
              <w:rPr>
                <w:highlight w:val="yellow"/>
                <w:lang w:val="en-GB"/>
              </w:rPr>
              <w:t>94</w:t>
            </w:r>
          </w:p>
        </w:tc>
        <w:tc>
          <w:tcPr>
            <w:tcW w:w="5940" w:type="dxa"/>
            <w:shd w:val="clear" w:color="auto" w:fill="auto"/>
          </w:tcPr>
          <w:p w14:paraId="503AF8C9" w14:textId="77777777" w:rsidR="000F6507" w:rsidRPr="007C4A13" w:rsidRDefault="000F6507" w:rsidP="000F6507">
            <w:pPr>
              <w:rPr>
                <w:b/>
                <w:i/>
                <w:highlight w:val="yellow"/>
                <w:lang w:val="en-GB"/>
              </w:rPr>
            </w:pPr>
            <w:r w:rsidRPr="007C4A13">
              <w:rPr>
                <w:b/>
                <w:i/>
                <w:highlight w:val="yellow"/>
                <w:lang w:val="en-GB"/>
              </w:rPr>
              <w:t>"</w:t>
            </w:r>
            <w:r w:rsidRPr="007C4A13">
              <w:rPr>
                <w:i/>
                <w:highlight w:val="yellow"/>
                <w:lang w:val="en-GB"/>
              </w:rPr>
              <w:t>Half of these events are due to the same phenomenon (transient and reversible decrease of lymphocyte count) which could be observed only in the IGNG treatment period (1h and 5 days post infusion) as these sampling times were not scheduled during the TEGELINE® treatment period. They were considered as doubtfully or possibly related to treatment</w:t>
            </w:r>
            <w:r w:rsidRPr="007C4A13">
              <w:rPr>
                <w:b/>
                <w:i/>
                <w:highlight w:val="yellow"/>
                <w:lang w:val="en-GB"/>
              </w:rPr>
              <w:t>"</w:t>
            </w:r>
          </w:p>
          <w:p w14:paraId="503AF8CA" w14:textId="77777777" w:rsidR="000F6507" w:rsidRPr="007C4A13" w:rsidRDefault="000F6507" w:rsidP="007C4A13">
            <w:pPr>
              <w:spacing w:before="60"/>
              <w:rPr>
                <w:highlight w:val="yellow"/>
              </w:rPr>
            </w:pPr>
            <w:r w:rsidRPr="007C4A13">
              <w:rPr>
                <w:highlight w:val="yellow"/>
              </w:rPr>
              <w:t>Il manque un point</w:t>
            </w:r>
            <w:r w:rsidR="000D1375" w:rsidRPr="007C4A13">
              <w:rPr>
                <w:highlight w:val="yellow"/>
              </w:rPr>
              <w:t xml:space="preserve"> à la fin de la phrase</w:t>
            </w:r>
            <w:r w:rsidRPr="007C4A13">
              <w:rPr>
                <w:highlight w:val="yellow"/>
              </w:rPr>
              <w:t>.</w:t>
            </w:r>
          </w:p>
        </w:tc>
        <w:tc>
          <w:tcPr>
            <w:tcW w:w="2160" w:type="dxa"/>
            <w:shd w:val="clear" w:color="auto" w:fill="auto"/>
          </w:tcPr>
          <w:p w14:paraId="503AF8CB" w14:textId="77777777" w:rsidR="000F6507" w:rsidRPr="007C4A13" w:rsidRDefault="00413187" w:rsidP="005226E5">
            <w:pPr>
              <w:rPr>
                <w:highlight w:val="yellow"/>
                <w:lang w:eastAsia="fr-FR"/>
              </w:rPr>
            </w:pPr>
            <w:r w:rsidRPr="007C4A13">
              <w:rPr>
                <w:highlight w:val="yellow"/>
                <w:lang w:eastAsia="fr-FR"/>
              </w:rPr>
              <w:t>NA</w:t>
            </w:r>
          </w:p>
        </w:tc>
      </w:tr>
      <w:tr w:rsidR="00741483" w:rsidRPr="004E1F21" w14:paraId="503AF8D6" w14:textId="77777777" w:rsidTr="007C4A13">
        <w:trPr>
          <w:cantSplit/>
          <w:trHeight w:val="1219"/>
        </w:trPr>
        <w:tc>
          <w:tcPr>
            <w:tcW w:w="1095" w:type="dxa"/>
            <w:shd w:val="clear" w:color="auto" w:fill="auto"/>
          </w:tcPr>
          <w:p w14:paraId="503AF8CD" w14:textId="77777777" w:rsidR="00741483" w:rsidRPr="007C4A13" w:rsidRDefault="00741483">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CE" w14:textId="77777777" w:rsidR="00741483" w:rsidRPr="007C4A13" w:rsidRDefault="009D0D05" w:rsidP="00E500E6">
            <w:pPr>
              <w:rPr>
                <w:i/>
                <w:highlight w:val="yellow"/>
                <w:lang w:val="en-GB" w:eastAsia="fr-FR"/>
              </w:rPr>
            </w:pPr>
            <w:r w:rsidRPr="007C4A13">
              <w:rPr>
                <w:i/>
                <w:highlight w:val="yellow"/>
                <w:lang w:val="en-GB" w:eastAsia="fr-FR"/>
              </w:rPr>
              <w:t>12.2.3. 2. Blood and lymphatic system disorders</w:t>
            </w:r>
          </w:p>
        </w:tc>
        <w:tc>
          <w:tcPr>
            <w:tcW w:w="900" w:type="dxa"/>
            <w:shd w:val="clear" w:color="auto" w:fill="auto"/>
          </w:tcPr>
          <w:p w14:paraId="503AF8CF" w14:textId="77777777" w:rsidR="00741483" w:rsidRPr="007C4A13" w:rsidRDefault="009D0D05"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8D0" w14:textId="77777777" w:rsidR="00741483" w:rsidRPr="007C4A13" w:rsidRDefault="009D0D05" w:rsidP="007C4A13">
            <w:pPr>
              <w:jc w:val="center"/>
              <w:rPr>
                <w:highlight w:val="yellow"/>
                <w:lang w:val="en-GB" w:eastAsia="fr-FR"/>
              </w:rPr>
            </w:pPr>
            <w:r w:rsidRPr="007C4A13">
              <w:rPr>
                <w:highlight w:val="yellow"/>
                <w:lang w:val="en-GB" w:eastAsia="fr-FR"/>
              </w:rPr>
              <w:t>95</w:t>
            </w:r>
          </w:p>
        </w:tc>
        <w:tc>
          <w:tcPr>
            <w:tcW w:w="5940" w:type="dxa"/>
            <w:shd w:val="clear" w:color="auto" w:fill="auto"/>
          </w:tcPr>
          <w:p w14:paraId="503AF8D1" w14:textId="77777777" w:rsidR="00741483" w:rsidRPr="007C4A13" w:rsidRDefault="009D0D05" w:rsidP="007C4A13">
            <w:pPr>
              <w:spacing w:before="60"/>
              <w:rPr>
                <w:highlight w:val="yellow"/>
                <w:lang w:val="en-GB"/>
              </w:rPr>
            </w:pPr>
            <w:r w:rsidRPr="007C4A13">
              <w:rPr>
                <w:i/>
                <w:highlight w:val="yellow"/>
                <w:lang w:val="en-GB"/>
              </w:rPr>
              <w:t xml:space="preserve">"- Patient n° 5002 : lymphocytes decrease started under TEGELINE® treatment period (from </w:t>
            </w:r>
            <w:r w:rsidRPr="007C4A13">
              <w:rPr>
                <w:b/>
                <w:i/>
                <w:highlight w:val="yellow"/>
                <w:lang w:val="en-GB"/>
              </w:rPr>
              <w:t>V3 to V5</w:t>
            </w:r>
            <w:r w:rsidRPr="007C4A13">
              <w:rPr>
                <w:i/>
                <w:highlight w:val="yellow"/>
                <w:lang w:val="en-GB"/>
              </w:rPr>
              <w:t xml:space="preserve"> before IGNG infusion).</w:t>
            </w:r>
            <w:r w:rsidRPr="007C4A13">
              <w:rPr>
                <w:highlight w:val="yellow"/>
                <w:lang w:val="en-GB"/>
              </w:rPr>
              <w:t>"</w:t>
            </w:r>
          </w:p>
          <w:p w14:paraId="503AF8D2" w14:textId="77777777" w:rsidR="00915A75" w:rsidRPr="007C4A13" w:rsidRDefault="00915A75" w:rsidP="007C4A13">
            <w:pPr>
              <w:spacing w:before="60"/>
              <w:rPr>
                <w:highlight w:val="yellow"/>
                <w:lang w:val="en-GB"/>
              </w:rPr>
            </w:pPr>
          </w:p>
          <w:p w14:paraId="503AF8D3" w14:textId="77777777" w:rsidR="00915A75" w:rsidRPr="007C4A13" w:rsidRDefault="00915A75" w:rsidP="007C4A13">
            <w:pPr>
              <w:spacing w:before="60"/>
              <w:rPr>
                <w:highlight w:val="yellow"/>
              </w:rPr>
            </w:pPr>
            <w:r w:rsidRPr="007C4A13">
              <w:rPr>
                <w:highlight w:val="yellow"/>
              </w:rPr>
              <w:t xml:space="preserve">D'après le </w:t>
            </w:r>
            <w:r w:rsidR="004E1F21" w:rsidRPr="007C4A13">
              <w:rPr>
                <w:highlight w:val="yellow"/>
              </w:rPr>
              <w:t>schéma</w:t>
            </w:r>
            <w:r w:rsidR="0031505D" w:rsidRPr="007C4A13">
              <w:rPr>
                <w:highlight w:val="yellow"/>
              </w:rPr>
              <w:t xml:space="preserve"> et l'annexe 16.2</w:t>
            </w:r>
            <w:r w:rsidRPr="007C4A13">
              <w:rPr>
                <w:highlight w:val="yellow"/>
              </w:rPr>
              <w:t>, l</w:t>
            </w:r>
            <w:r w:rsidR="004E1F21" w:rsidRPr="007C4A13">
              <w:rPr>
                <w:highlight w:val="yellow"/>
              </w:rPr>
              <w:t>a</w:t>
            </w:r>
            <w:r w:rsidRPr="007C4A13">
              <w:rPr>
                <w:highlight w:val="yellow"/>
              </w:rPr>
              <w:t xml:space="preserve"> diminution débute à V2 et se termine à V4</w:t>
            </w:r>
            <w:r w:rsidR="004E1F21" w:rsidRPr="007C4A13">
              <w:rPr>
                <w:highlight w:val="yellow"/>
              </w:rPr>
              <w:t>.</w:t>
            </w:r>
          </w:p>
        </w:tc>
        <w:tc>
          <w:tcPr>
            <w:tcW w:w="2160" w:type="dxa"/>
            <w:shd w:val="clear" w:color="auto" w:fill="auto"/>
          </w:tcPr>
          <w:p w14:paraId="503AF8D4" w14:textId="77777777" w:rsidR="00474411" w:rsidRPr="007C4A13" w:rsidRDefault="0031505D" w:rsidP="005226E5">
            <w:pPr>
              <w:rPr>
                <w:highlight w:val="yellow"/>
                <w:lang w:eastAsia="fr-FR"/>
              </w:rPr>
            </w:pPr>
            <w:r w:rsidRPr="007C4A13">
              <w:rPr>
                <w:highlight w:val="yellow"/>
                <w:lang w:eastAsia="fr-FR"/>
              </w:rPr>
              <w:t>16.2</w:t>
            </w:r>
            <w:r w:rsidR="009F793E" w:rsidRPr="007C4A13">
              <w:rPr>
                <w:highlight w:val="yellow"/>
                <w:lang w:eastAsia="fr-FR"/>
              </w:rPr>
              <w:t xml:space="preserve">, listing 7.6.2, </w:t>
            </w:r>
          </w:p>
          <w:p w14:paraId="503AF8D5" w14:textId="77777777" w:rsidR="00741483" w:rsidRPr="007C4A13" w:rsidRDefault="009F793E" w:rsidP="005226E5">
            <w:pPr>
              <w:rPr>
                <w:highlight w:val="yellow"/>
                <w:lang w:eastAsia="fr-FR"/>
              </w:rPr>
            </w:pPr>
            <w:r w:rsidRPr="007C4A13">
              <w:rPr>
                <w:highlight w:val="yellow"/>
                <w:lang w:eastAsia="fr-FR"/>
              </w:rPr>
              <w:t>p 1990-1991</w:t>
            </w:r>
          </w:p>
        </w:tc>
      </w:tr>
      <w:tr w:rsidR="00741483" w:rsidRPr="00E70486" w14:paraId="503AF8DF" w14:textId="77777777" w:rsidTr="007C4A13">
        <w:trPr>
          <w:cantSplit/>
          <w:trHeight w:val="1219"/>
        </w:trPr>
        <w:tc>
          <w:tcPr>
            <w:tcW w:w="1095" w:type="dxa"/>
            <w:shd w:val="clear" w:color="auto" w:fill="auto"/>
          </w:tcPr>
          <w:p w14:paraId="503AF8D7" w14:textId="77777777" w:rsidR="00741483" w:rsidRPr="007C4A13" w:rsidRDefault="00741483">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D8" w14:textId="77777777" w:rsidR="00741483" w:rsidRPr="007C4A13" w:rsidRDefault="00E70486" w:rsidP="00E500E6">
            <w:pPr>
              <w:rPr>
                <w:i/>
                <w:highlight w:val="yellow"/>
                <w:lang w:val="en-GB" w:eastAsia="fr-FR"/>
              </w:rPr>
            </w:pPr>
            <w:r w:rsidRPr="007C4A13">
              <w:rPr>
                <w:i/>
                <w:highlight w:val="yellow"/>
                <w:lang w:val="en-GB" w:eastAsia="fr-FR"/>
              </w:rPr>
              <w:t>12.2.3. 2. Blood and lymphatic system disorders</w:t>
            </w:r>
          </w:p>
        </w:tc>
        <w:tc>
          <w:tcPr>
            <w:tcW w:w="900" w:type="dxa"/>
            <w:shd w:val="clear" w:color="auto" w:fill="auto"/>
          </w:tcPr>
          <w:p w14:paraId="503AF8D9" w14:textId="77777777" w:rsidR="00741483" w:rsidRPr="007C4A13" w:rsidRDefault="00E70486"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8DA" w14:textId="77777777" w:rsidR="00741483" w:rsidRPr="007C4A13" w:rsidRDefault="00E70486" w:rsidP="007C4A13">
            <w:pPr>
              <w:jc w:val="center"/>
              <w:rPr>
                <w:highlight w:val="yellow"/>
                <w:lang w:val="en-GB" w:eastAsia="fr-FR"/>
              </w:rPr>
            </w:pPr>
            <w:r w:rsidRPr="007C4A13">
              <w:rPr>
                <w:highlight w:val="yellow"/>
                <w:lang w:val="en-GB" w:eastAsia="fr-FR"/>
              </w:rPr>
              <w:t>97</w:t>
            </w:r>
          </w:p>
        </w:tc>
        <w:tc>
          <w:tcPr>
            <w:tcW w:w="5940" w:type="dxa"/>
            <w:shd w:val="clear" w:color="auto" w:fill="auto"/>
          </w:tcPr>
          <w:p w14:paraId="503AF8DB" w14:textId="77777777" w:rsidR="00741483" w:rsidRPr="007C4A13" w:rsidRDefault="00E70486" w:rsidP="007C4A13">
            <w:pPr>
              <w:spacing w:before="60"/>
              <w:rPr>
                <w:i/>
                <w:highlight w:val="yellow"/>
              </w:rPr>
            </w:pPr>
            <w:r w:rsidRPr="007C4A13">
              <w:rPr>
                <w:highlight w:val="yellow"/>
              </w:rPr>
              <w:t>Le titre de la "</w:t>
            </w:r>
            <w:r w:rsidRPr="007C4A13">
              <w:rPr>
                <w:i/>
                <w:highlight w:val="yellow"/>
              </w:rPr>
              <w:t>Figure 12-4</w:t>
            </w:r>
            <w:r w:rsidRPr="007C4A13">
              <w:rPr>
                <w:highlight w:val="yellow"/>
              </w:rPr>
              <w:t>" est "</w:t>
            </w:r>
            <w:proofErr w:type="spellStart"/>
            <w:r w:rsidRPr="007C4A13">
              <w:rPr>
                <w:b/>
                <w:i/>
                <w:highlight w:val="yellow"/>
              </w:rPr>
              <w:t>Evolution</w:t>
            </w:r>
            <w:proofErr w:type="spellEnd"/>
            <w:r w:rsidRPr="007C4A13">
              <w:rPr>
                <w:b/>
                <w:i/>
                <w:highlight w:val="yellow"/>
              </w:rPr>
              <w:t xml:space="preserve"> of Lymphocytes</w:t>
            </w:r>
            <w:r w:rsidRPr="007C4A13">
              <w:rPr>
                <w:i/>
                <w:highlight w:val="yellow"/>
              </w:rPr>
              <w:t>".</w:t>
            </w:r>
          </w:p>
          <w:p w14:paraId="503AF8DC" w14:textId="77777777" w:rsidR="00E70486" w:rsidRPr="007C4A13" w:rsidRDefault="00E70486" w:rsidP="007C4A13">
            <w:pPr>
              <w:spacing w:before="60"/>
              <w:rPr>
                <w:i/>
                <w:highlight w:val="yellow"/>
              </w:rPr>
            </w:pPr>
          </w:p>
          <w:p w14:paraId="503AF8DD" w14:textId="77777777" w:rsidR="00E70486" w:rsidRPr="007C4A13" w:rsidRDefault="00E70486" w:rsidP="007C4A13">
            <w:pPr>
              <w:spacing w:before="60"/>
              <w:rPr>
                <w:highlight w:val="yellow"/>
              </w:rPr>
            </w:pPr>
            <w:r w:rsidRPr="007C4A13">
              <w:rPr>
                <w:highlight w:val="yellow"/>
              </w:rPr>
              <w:t xml:space="preserve">Or le schéma décrit </w:t>
            </w:r>
            <w:r w:rsidRPr="007C4A13">
              <w:rPr>
                <w:b/>
                <w:highlight w:val="yellow"/>
              </w:rPr>
              <w:t>l'évolution du taux de plaquettes</w:t>
            </w:r>
            <w:r w:rsidRPr="007C4A13">
              <w:rPr>
                <w:highlight w:val="yellow"/>
              </w:rPr>
              <w:t>.</w:t>
            </w:r>
          </w:p>
        </w:tc>
        <w:tc>
          <w:tcPr>
            <w:tcW w:w="2160" w:type="dxa"/>
            <w:shd w:val="clear" w:color="auto" w:fill="auto"/>
          </w:tcPr>
          <w:p w14:paraId="503AF8DE" w14:textId="77777777" w:rsidR="00741483" w:rsidRPr="007C4A13" w:rsidRDefault="00E70486" w:rsidP="005226E5">
            <w:pPr>
              <w:rPr>
                <w:highlight w:val="yellow"/>
                <w:lang w:eastAsia="fr-FR"/>
              </w:rPr>
            </w:pPr>
            <w:r w:rsidRPr="007C4A13">
              <w:rPr>
                <w:highlight w:val="yellow"/>
                <w:lang w:eastAsia="fr-FR"/>
              </w:rPr>
              <w:t>NA</w:t>
            </w:r>
          </w:p>
        </w:tc>
      </w:tr>
      <w:tr w:rsidR="00741483" w:rsidRPr="00A466EE" w14:paraId="503AF8E8" w14:textId="77777777" w:rsidTr="007C4A13">
        <w:trPr>
          <w:cantSplit/>
          <w:trHeight w:val="1219"/>
        </w:trPr>
        <w:tc>
          <w:tcPr>
            <w:tcW w:w="1095" w:type="dxa"/>
            <w:shd w:val="clear" w:color="auto" w:fill="auto"/>
          </w:tcPr>
          <w:p w14:paraId="503AF8E0" w14:textId="77777777" w:rsidR="00741483" w:rsidRPr="007C4A13" w:rsidRDefault="00741483">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E1" w14:textId="77777777" w:rsidR="00741483" w:rsidRPr="007C4A13" w:rsidRDefault="00234187" w:rsidP="00E500E6">
            <w:pPr>
              <w:rPr>
                <w:i/>
                <w:highlight w:val="yellow"/>
                <w:lang w:eastAsia="fr-FR"/>
              </w:rPr>
            </w:pPr>
            <w:r w:rsidRPr="007C4A13">
              <w:rPr>
                <w:i/>
                <w:highlight w:val="yellow"/>
                <w:lang w:eastAsia="fr-FR"/>
              </w:rPr>
              <w:t xml:space="preserve">12.2.3. 3. </w:t>
            </w:r>
            <w:proofErr w:type="spellStart"/>
            <w:r w:rsidRPr="007C4A13">
              <w:rPr>
                <w:i/>
                <w:highlight w:val="yellow"/>
                <w:lang w:eastAsia="fr-FR"/>
              </w:rPr>
              <w:t>Respiratory</w:t>
            </w:r>
            <w:proofErr w:type="spellEnd"/>
            <w:r w:rsidRPr="007C4A13">
              <w:rPr>
                <w:i/>
                <w:highlight w:val="yellow"/>
                <w:lang w:eastAsia="fr-FR"/>
              </w:rPr>
              <w:t xml:space="preserve"> </w:t>
            </w:r>
            <w:proofErr w:type="spellStart"/>
            <w:r w:rsidRPr="007C4A13">
              <w:rPr>
                <w:i/>
                <w:highlight w:val="yellow"/>
                <w:lang w:eastAsia="fr-FR"/>
              </w:rPr>
              <w:t>disorders</w:t>
            </w:r>
            <w:proofErr w:type="spellEnd"/>
          </w:p>
        </w:tc>
        <w:tc>
          <w:tcPr>
            <w:tcW w:w="900" w:type="dxa"/>
            <w:shd w:val="clear" w:color="auto" w:fill="auto"/>
          </w:tcPr>
          <w:p w14:paraId="503AF8E2" w14:textId="77777777" w:rsidR="00741483" w:rsidRPr="007C4A13" w:rsidRDefault="00234187" w:rsidP="007C4A13">
            <w:pPr>
              <w:jc w:val="center"/>
              <w:rPr>
                <w:highlight w:val="yellow"/>
                <w:lang w:eastAsia="fr-FR"/>
              </w:rPr>
            </w:pPr>
            <w:r w:rsidRPr="007C4A13">
              <w:rPr>
                <w:highlight w:val="yellow"/>
                <w:lang w:eastAsia="fr-FR"/>
              </w:rPr>
              <w:t>I2</w:t>
            </w:r>
          </w:p>
        </w:tc>
        <w:tc>
          <w:tcPr>
            <w:tcW w:w="900" w:type="dxa"/>
            <w:shd w:val="clear" w:color="auto" w:fill="auto"/>
          </w:tcPr>
          <w:p w14:paraId="503AF8E3" w14:textId="77777777" w:rsidR="00741483" w:rsidRPr="007C4A13" w:rsidRDefault="00234187" w:rsidP="007C4A13">
            <w:pPr>
              <w:jc w:val="center"/>
              <w:rPr>
                <w:highlight w:val="yellow"/>
                <w:lang w:eastAsia="fr-FR"/>
              </w:rPr>
            </w:pPr>
            <w:r w:rsidRPr="007C4A13">
              <w:rPr>
                <w:highlight w:val="yellow"/>
                <w:lang w:eastAsia="fr-FR"/>
              </w:rPr>
              <w:t>97</w:t>
            </w:r>
          </w:p>
        </w:tc>
        <w:tc>
          <w:tcPr>
            <w:tcW w:w="5940" w:type="dxa"/>
            <w:shd w:val="clear" w:color="auto" w:fill="auto"/>
          </w:tcPr>
          <w:p w14:paraId="503AF8E4" w14:textId="77777777" w:rsidR="00741483" w:rsidRPr="007C4A13" w:rsidRDefault="00A466EE" w:rsidP="007C4A13">
            <w:pPr>
              <w:spacing w:before="60"/>
              <w:rPr>
                <w:highlight w:val="yellow"/>
                <w:lang w:val="en-GB"/>
              </w:rPr>
            </w:pPr>
            <w:r w:rsidRPr="007C4A13">
              <w:rPr>
                <w:highlight w:val="yellow"/>
                <w:lang w:val="en-GB"/>
              </w:rPr>
              <w:t>"</w:t>
            </w:r>
            <w:r w:rsidRPr="007C4A13">
              <w:rPr>
                <w:i/>
                <w:highlight w:val="yellow"/>
                <w:lang w:val="en-GB"/>
              </w:rPr>
              <w:t xml:space="preserve">Cough: 6 events were reported in 5 patients (n°2001, 4005, 5002, 5005 and 6002). All but one of these coughs happened at distance from infusion (patient n°2001). This case reported the infusion (March 2nd 2007) and therefore analysed as a temporally associated AE, remains challengeable as this cough episode lasted </w:t>
            </w:r>
            <w:r w:rsidRPr="007C4A13">
              <w:rPr>
                <w:b/>
                <w:i/>
                <w:highlight w:val="yellow"/>
                <w:lang w:val="en-GB"/>
              </w:rPr>
              <w:t>47</w:t>
            </w:r>
            <w:r w:rsidRPr="007C4A13">
              <w:rPr>
                <w:i/>
                <w:highlight w:val="yellow"/>
                <w:lang w:val="en-GB"/>
              </w:rPr>
              <w:t xml:space="preserve"> days (…)</w:t>
            </w:r>
            <w:r w:rsidRPr="007C4A13">
              <w:rPr>
                <w:highlight w:val="yellow"/>
                <w:lang w:val="en-GB"/>
              </w:rPr>
              <w:t>"</w:t>
            </w:r>
          </w:p>
          <w:p w14:paraId="503AF8E5" w14:textId="77777777" w:rsidR="00A466EE" w:rsidRPr="007C4A13" w:rsidRDefault="00A466EE" w:rsidP="007C4A13">
            <w:pPr>
              <w:spacing w:before="60"/>
              <w:rPr>
                <w:highlight w:val="yellow"/>
                <w:lang w:val="en-GB"/>
              </w:rPr>
            </w:pPr>
          </w:p>
          <w:p w14:paraId="503AF8E6" w14:textId="77777777" w:rsidR="00A466EE" w:rsidRPr="007C4A13" w:rsidRDefault="00920E5A" w:rsidP="007C4A13">
            <w:pPr>
              <w:spacing w:before="60"/>
              <w:rPr>
                <w:highlight w:val="yellow"/>
              </w:rPr>
            </w:pPr>
            <w:r w:rsidRPr="007C4A13">
              <w:rPr>
                <w:highlight w:val="yellow"/>
              </w:rPr>
              <w:t>La toux a duré</w:t>
            </w:r>
            <w:r w:rsidR="00A466EE" w:rsidRPr="007C4A13">
              <w:rPr>
                <w:highlight w:val="yellow"/>
              </w:rPr>
              <w:t xml:space="preserve"> </w:t>
            </w:r>
            <w:r w:rsidR="00A466EE" w:rsidRPr="007C4A13">
              <w:rPr>
                <w:b/>
                <w:highlight w:val="yellow"/>
              </w:rPr>
              <w:t>57</w:t>
            </w:r>
            <w:r w:rsidR="00A466EE" w:rsidRPr="007C4A13">
              <w:rPr>
                <w:highlight w:val="yellow"/>
              </w:rPr>
              <w:t xml:space="preserve"> jours.</w:t>
            </w:r>
          </w:p>
        </w:tc>
        <w:tc>
          <w:tcPr>
            <w:tcW w:w="2160" w:type="dxa"/>
            <w:shd w:val="clear" w:color="auto" w:fill="auto"/>
          </w:tcPr>
          <w:p w14:paraId="503AF8E7" w14:textId="77777777" w:rsidR="00741483" w:rsidRPr="007C4A13" w:rsidRDefault="00A466EE" w:rsidP="005226E5">
            <w:pPr>
              <w:rPr>
                <w:highlight w:val="yellow"/>
                <w:lang w:eastAsia="fr-FR"/>
              </w:rPr>
            </w:pPr>
            <w:r w:rsidRPr="007C4A13">
              <w:rPr>
                <w:highlight w:val="yellow"/>
                <w:lang w:eastAsia="fr-FR"/>
              </w:rPr>
              <w:t>16.1.9, listing 7.2.4.4, p 899</w:t>
            </w:r>
          </w:p>
        </w:tc>
      </w:tr>
      <w:tr w:rsidR="00741483" w:rsidRPr="007C4A13" w14:paraId="503AF8EF" w14:textId="77777777" w:rsidTr="007C4A13">
        <w:trPr>
          <w:cantSplit/>
          <w:trHeight w:val="1219"/>
        </w:trPr>
        <w:tc>
          <w:tcPr>
            <w:tcW w:w="1095" w:type="dxa"/>
            <w:shd w:val="clear" w:color="auto" w:fill="auto"/>
          </w:tcPr>
          <w:p w14:paraId="503AF8E9" w14:textId="77777777" w:rsidR="00741483" w:rsidRPr="007C4A13" w:rsidRDefault="00741483">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EA" w14:textId="77777777" w:rsidR="00741483" w:rsidRPr="007C4A13" w:rsidRDefault="008A3912" w:rsidP="00E500E6">
            <w:pPr>
              <w:rPr>
                <w:i/>
                <w:highlight w:val="yellow"/>
                <w:lang w:eastAsia="fr-FR"/>
              </w:rPr>
            </w:pPr>
            <w:r w:rsidRPr="007C4A13">
              <w:rPr>
                <w:i/>
                <w:highlight w:val="yellow"/>
                <w:lang w:eastAsia="fr-FR"/>
              </w:rPr>
              <w:t xml:space="preserve">12.2.3. 5. Discontinuation due to </w:t>
            </w:r>
            <w:proofErr w:type="spellStart"/>
            <w:r w:rsidRPr="007C4A13">
              <w:rPr>
                <w:i/>
                <w:highlight w:val="yellow"/>
                <w:lang w:eastAsia="fr-FR"/>
              </w:rPr>
              <w:t>AEs</w:t>
            </w:r>
            <w:proofErr w:type="spellEnd"/>
          </w:p>
        </w:tc>
        <w:tc>
          <w:tcPr>
            <w:tcW w:w="900" w:type="dxa"/>
            <w:shd w:val="clear" w:color="auto" w:fill="auto"/>
          </w:tcPr>
          <w:p w14:paraId="503AF8EB" w14:textId="77777777" w:rsidR="00741483" w:rsidRPr="007C4A13" w:rsidRDefault="008A3912" w:rsidP="007C4A13">
            <w:pPr>
              <w:jc w:val="center"/>
              <w:rPr>
                <w:highlight w:val="yellow"/>
                <w:lang w:eastAsia="fr-FR"/>
              </w:rPr>
            </w:pPr>
            <w:r w:rsidRPr="007C4A13">
              <w:rPr>
                <w:highlight w:val="yellow"/>
                <w:lang w:eastAsia="fr-FR"/>
              </w:rPr>
              <w:t>F</w:t>
            </w:r>
          </w:p>
        </w:tc>
        <w:tc>
          <w:tcPr>
            <w:tcW w:w="900" w:type="dxa"/>
            <w:shd w:val="clear" w:color="auto" w:fill="auto"/>
          </w:tcPr>
          <w:p w14:paraId="503AF8EC" w14:textId="77777777" w:rsidR="00741483" w:rsidRPr="007C4A13" w:rsidRDefault="008A3912" w:rsidP="007C4A13">
            <w:pPr>
              <w:jc w:val="center"/>
              <w:rPr>
                <w:highlight w:val="yellow"/>
                <w:lang w:eastAsia="fr-FR"/>
              </w:rPr>
            </w:pPr>
            <w:r w:rsidRPr="007C4A13">
              <w:rPr>
                <w:highlight w:val="yellow"/>
                <w:lang w:eastAsia="fr-FR"/>
              </w:rPr>
              <w:t>98</w:t>
            </w:r>
          </w:p>
        </w:tc>
        <w:tc>
          <w:tcPr>
            <w:tcW w:w="5940" w:type="dxa"/>
            <w:shd w:val="clear" w:color="auto" w:fill="auto"/>
          </w:tcPr>
          <w:p w14:paraId="503AF8ED" w14:textId="77777777" w:rsidR="00741483" w:rsidRPr="007C4A13" w:rsidRDefault="008A3912" w:rsidP="007C4A13">
            <w:pPr>
              <w:spacing w:before="60"/>
              <w:rPr>
                <w:highlight w:val="yellow"/>
                <w:lang w:val="en-GB"/>
              </w:rPr>
            </w:pPr>
            <w:r w:rsidRPr="007C4A13">
              <w:rPr>
                <w:highlight w:val="yellow"/>
                <w:lang w:val="en-GB"/>
              </w:rPr>
              <w:t>"</w:t>
            </w:r>
            <w:r w:rsidRPr="007C4A13">
              <w:rPr>
                <w:i/>
                <w:highlight w:val="yellow"/>
                <w:lang w:val="en-GB"/>
              </w:rPr>
              <w:t xml:space="preserve">All patients completed the study and no premature trial discontinuation due to AEs was </w:t>
            </w:r>
            <w:proofErr w:type="spellStart"/>
            <w:r w:rsidRPr="007C4A13">
              <w:rPr>
                <w:i/>
                <w:highlight w:val="yellow"/>
                <w:lang w:val="en-GB"/>
              </w:rPr>
              <w:t>observed.However</w:t>
            </w:r>
            <w:proofErr w:type="spellEnd"/>
            <w:r w:rsidRPr="007C4A13">
              <w:rPr>
                <w:i/>
                <w:highlight w:val="yellow"/>
                <w:lang w:val="en-GB"/>
              </w:rPr>
              <w:t xml:space="preserve">, patient n°4002 who experienced pyrexia related to TEGELINE®, </w:t>
            </w:r>
            <w:r w:rsidRPr="007C4A13">
              <w:rPr>
                <w:b/>
                <w:i/>
                <w:highlight w:val="yellow"/>
                <w:lang w:val="en-GB"/>
              </w:rPr>
              <w:t>had his interrupted</w:t>
            </w:r>
            <w:r w:rsidRPr="007C4A13">
              <w:rPr>
                <w:i/>
                <w:highlight w:val="yellow"/>
                <w:lang w:val="en-GB"/>
              </w:rPr>
              <w:t xml:space="preserve"> infusion for 1h30 and restarted the same day.</w:t>
            </w:r>
            <w:r w:rsidRPr="007C4A13">
              <w:rPr>
                <w:highlight w:val="yellow"/>
                <w:lang w:val="en-GB"/>
              </w:rPr>
              <w:t>"</w:t>
            </w:r>
          </w:p>
        </w:tc>
        <w:tc>
          <w:tcPr>
            <w:tcW w:w="2160" w:type="dxa"/>
            <w:shd w:val="clear" w:color="auto" w:fill="auto"/>
          </w:tcPr>
          <w:p w14:paraId="503AF8EE" w14:textId="77777777" w:rsidR="00741483" w:rsidRPr="007C4A13" w:rsidRDefault="008A3912" w:rsidP="005226E5">
            <w:pPr>
              <w:rPr>
                <w:highlight w:val="yellow"/>
                <w:lang w:val="en-GB" w:eastAsia="fr-FR"/>
              </w:rPr>
            </w:pPr>
            <w:r w:rsidRPr="007C4A13">
              <w:rPr>
                <w:highlight w:val="yellow"/>
                <w:lang w:val="en-GB" w:eastAsia="fr-FR"/>
              </w:rPr>
              <w:t>NA</w:t>
            </w:r>
          </w:p>
        </w:tc>
      </w:tr>
      <w:tr w:rsidR="00206049" w:rsidRPr="007C4A13" w14:paraId="503AF8F7" w14:textId="77777777" w:rsidTr="007C4A13">
        <w:trPr>
          <w:cantSplit/>
          <w:trHeight w:val="1219"/>
        </w:trPr>
        <w:tc>
          <w:tcPr>
            <w:tcW w:w="1095" w:type="dxa"/>
            <w:shd w:val="clear" w:color="auto" w:fill="auto"/>
          </w:tcPr>
          <w:p w14:paraId="503AF8F0" w14:textId="77777777" w:rsidR="00206049" w:rsidRPr="007C4A13" w:rsidRDefault="00206049">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F1" w14:textId="77777777" w:rsidR="00206049" w:rsidRPr="007C4A13" w:rsidRDefault="00206049" w:rsidP="007C4A13">
            <w:pPr>
              <w:jc w:val="left"/>
              <w:rPr>
                <w:i/>
                <w:highlight w:val="yellow"/>
                <w:lang w:val="en-GB"/>
              </w:rPr>
            </w:pPr>
            <w:r w:rsidRPr="007C4A13">
              <w:rPr>
                <w:i/>
                <w:highlight w:val="yellow"/>
                <w:lang w:val="en-GB"/>
              </w:rPr>
              <w:t>12.2.4. TEMPORALLY ASSOCIATED ADVERSE EVENTS</w:t>
            </w:r>
          </w:p>
        </w:tc>
        <w:tc>
          <w:tcPr>
            <w:tcW w:w="900" w:type="dxa"/>
            <w:shd w:val="clear" w:color="auto" w:fill="auto"/>
          </w:tcPr>
          <w:p w14:paraId="503AF8F2" w14:textId="77777777" w:rsidR="00206049" w:rsidRPr="007C4A13" w:rsidRDefault="00206049" w:rsidP="007C4A13">
            <w:pPr>
              <w:jc w:val="center"/>
              <w:rPr>
                <w:highlight w:val="yellow"/>
                <w:lang w:val="en-GB"/>
              </w:rPr>
            </w:pPr>
            <w:r w:rsidRPr="007C4A13">
              <w:rPr>
                <w:highlight w:val="yellow"/>
                <w:lang w:val="en-GB"/>
              </w:rPr>
              <w:t>L</w:t>
            </w:r>
          </w:p>
        </w:tc>
        <w:tc>
          <w:tcPr>
            <w:tcW w:w="900" w:type="dxa"/>
            <w:shd w:val="clear" w:color="auto" w:fill="auto"/>
          </w:tcPr>
          <w:p w14:paraId="503AF8F3" w14:textId="77777777" w:rsidR="00206049" w:rsidRPr="007C4A13" w:rsidRDefault="00206049" w:rsidP="007C4A13">
            <w:pPr>
              <w:jc w:val="center"/>
              <w:rPr>
                <w:highlight w:val="yellow"/>
                <w:lang w:eastAsia="fr-FR"/>
              </w:rPr>
            </w:pPr>
            <w:r w:rsidRPr="007C4A13">
              <w:rPr>
                <w:highlight w:val="yellow"/>
                <w:lang w:val="en-GB"/>
              </w:rPr>
              <w:t>100</w:t>
            </w:r>
          </w:p>
        </w:tc>
        <w:tc>
          <w:tcPr>
            <w:tcW w:w="5940" w:type="dxa"/>
            <w:shd w:val="clear" w:color="auto" w:fill="auto"/>
          </w:tcPr>
          <w:p w14:paraId="503AF8F4" w14:textId="77777777" w:rsidR="00206049" w:rsidRPr="007C4A13" w:rsidRDefault="00206049" w:rsidP="007C4A13">
            <w:pPr>
              <w:spacing w:before="60"/>
              <w:rPr>
                <w:highlight w:val="yellow"/>
                <w:lang w:eastAsia="fr-FR"/>
              </w:rPr>
            </w:pPr>
            <w:r w:rsidRPr="007C4A13">
              <w:rPr>
                <w:highlight w:val="yellow"/>
                <w:lang w:eastAsia="fr-FR"/>
              </w:rPr>
              <w:t>Les références supportant le paragraphe suivant sont manquantes</w:t>
            </w:r>
            <w:r w:rsidR="003971BB" w:rsidRPr="007C4A13">
              <w:rPr>
                <w:highlight w:val="yellow"/>
                <w:lang w:eastAsia="fr-FR"/>
              </w:rPr>
              <w:t xml:space="preserve"> :</w:t>
            </w:r>
            <w:r w:rsidRPr="007C4A13">
              <w:rPr>
                <w:highlight w:val="yellow"/>
                <w:lang w:eastAsia="fr-FR"/>
              </w:rPr>
              <w:t xml:space="preserve"> </w:t>
            </w:r>
          </w:p>
          <w:p w14:paraId="503AF8F5" w14:textId="77777777" w:rsidR="00206049" w:rsidRPr="007C4A13" w:rsidRDefault="00206049" w:rsidP="00206049">
            <w:pPr>
              <w:pStyle w:val="B1"/>
              <w:rPr>
                <w:highlight w:val="yellow"/>
                <w:lang w:val="en-GB"/>
              </w:rPr>
            </w:pPr>
            <w:r w:rsidRPr="007C4A13">
              <w:rPr>
                <w:i/>
                <w:highlight w:val="yellow"/>
                <w:lang w:val="en-GB"/>
              </w:rPr>
              <w:t>"Regarding the TEGELINE® period, among the 5 TAAEs reported during or within 1 hour after infusion, a starting time was specified for 4 of them (2 pyrexia, 1 hyperthermia, 1 headache), and there was thus no doubt that these events arose during infusion period. On the contrary, the 5th one (crepitations) was reported on the infusion day, but was related to a pre-existing granulomatosis according to the investigator. This AE was then reported as a TAAE even though it cannot reasonably be considered as being related to IMP infusion</w:t>
            </w:r>
            <w:r w:rsidRPr="007C4A13">
              <w:rPr>
                <w:highlight w:val="yellow"/>
                <w:lang w:val="en-GB"/>
              </w:rPr>
              <w:t>."</w:t>
            </w:r>
          </w:p>
        </w:tc>
        <w:tc>
          <w:tcPr>
            <w:tcW w:w="2160" w:type="dxa"/>
            <w:shd w:val="clear" w:color="auto" w:fill="auto"/>
          </w:tcPr>
          <w:p w14:paraId="503AF8F6" w14:textId="77777777" w:rsidR="00206049" w:rsidRPr="007C4A13" w:rsidRDefault="00206049" w:rsidP="005226E5">
            <w:pPr>
              <w:rPr>
                <w:highlight w:val="yellow"/>
                <w:lang w:val="en-GB" w:eastAsia="fr-FR"/>
              </w:rPr>
            </w:pPr>
            <w:r w:rsidRPr="007C4A13">
              <w:rPr>
                <w:highlight w:val="yellow"/>
                <w:lang w:val="en-GB" w:eastAsia="fr-FR"/>
              </w:rPr>
              <w:t xml:space="preserve">Non </w:t>
            </w:r>
            <w:proofErr w:type="spellStart"/>
            <w:r w:rsidRPr="007C4A13">
              <w:rPr>
                <w:highlight w:val="yellow"/>
                <w:lang w:val="en-GB" w:eastAsia="fr-FR"/>
              </w:rPr>
              <w:t>identifié</w:t>
            </w:r>
            <w:proofErr w:type="spellEnd"/>
          </w:p>
        </w:tc>
      </w:tr>
      <w:tr w:rsidR="00741483" w:rsidRPr="007C4A13" w14:paraId="503AF900" w14:textId="77777777" w:rsidTr="007C4A13">
        <w:trPr>
          <w:cantSplit/>
          <w:trHeight w:val="1219"/>
        </w:trPr>
        <w:tc>
          <w:tcPr>
            <w:tcW w:w="1095" w:type="dxa"/>
            <w:shd w:val="clear" w:color="auto" w:fill="auto"/>
          </w:tcPr>
          <w:p w14:paraId="503AF8F8" w14:textId="77777777" w:rsidR="00741483" w:rsidRPr="007C4A13" w:rsidRDefault="00741483">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8F9" w14:textId="77777777" w:rsidR="00741483" w:rsidRPr="007C4A13" w:rsidRDefault="00610E06" w:rsidP="00E500E6">
            <w:pPr>
              <w:rPr>
                <w:i/>
                <w:highlight w:val="yellow"/>
                <w:lang w:eastAsia="fr-FR"/>
              </w:rPr>
            </w:pPr>
            <w:r w:rsidRPr="007C4A13">
              <w:rPr>
                <w:i/>
                <w:highlight w:val="yellow"/>
                <w:lang w:val="en-GB"/>
              </w:rPr>
              <w:t>12.2.4. TEMPORALLY ASSOCIATED ADVERSE EVENTS</w:t>
            </w:r>
          </w:p>
        </w:tc>
        <w:tc>
          <w:tcPr>
            <w:tcW w:w="900" w:type="dxa"/>
            <w:shd w:val="clear" w:color="auto" w:fill="auto"/>
          </w:tcPr>
          <w:p w14:paraId="503AF8FA" w14:textId="77777777" w:rsidR="00741483" w:rsidRPr="007C4A13" w:rsidRDefault="00610E06" w:rsidP="007C4A13">
            <w:pPr>
              <w:jc w:val="center"/>
              <w:rPr>
                <w:highlight w:val="yellow"/>
                <w:lang w:eastAsia="fr-FR"/>
              </w:rPr>
            </w:pPr>
            <w:r w:rsidRPr="007C4A13">
              <w:rPr>
                <w:highlight w:val="yellow"/>
                <w:lang w:eastAsia="fr-FR"/>
              </w:rPr>
              <w:t>F</w:t>
            </w:r>
          </w:p>
        </w:tc>
        <w:tc>
          <w:tcPr>
            <w:tcW w:w="900" w:type="dxa"/>
            <w:shd w:val="clear" w:color="auto" w:fill="auto"/>
          </w:tcPr>
          <w:p w14:paraId="503AF8FB" w14:textId="77777777" w:rsidR="00741483" w:rsidRPr="007C4A13" w:rsidRDefault="001743DC" w:rsidP="007C4A13">
            <w:pPr>
              <w:jc w:val="center"/>
              <w:rPr>
                <w:highlight w:val="yellow"/>
                <w:lang w:eastAsia="fr-FR"/>
              </w:rPr>
            </w:pPr>
            <w:r w:rsidRPr="007C4A13">
              <w:rPr>
                <w:highlight w:val="yellow"/>
                <w:lang w:eastAsia="fr-FR"/>
              </w:rPr>
              <w:t>100</w:t>
            </w:r>
          </w:p>
        </w:tc>
        <w:tc>
          <w:tcPr>
            <w:tcW w:w="5940" w:type="dxa"/>
            <w:shd w:val="clear" w:color="auto" w:fill="auto"/>
          </w:tcPr>
          <w:p w14:paraId="503AF8FC" w14:textId="77777777" w:rsidR="00741483" w:rsidRPr="007C4A13" w:rsidRDefault="00935E24" w:rsidP="007C4A13">
            <w:pPr>
              <w:spacing w:before="60"/>
              <w:rPr>
                <w:b/>
                <w:i/>
                <w:highlight w:val="yellow"/>
                <w:lang w:val="en-GB"/>
              </w:rPr>
            </w:pPr>
            <w:r w:rsidRPr="007C4A13">
              <w:rPr>
                <w:b/>
                <w:i/>
                <w:highlight w:val="yellow"/>
                <w:lang w:val="en-GB"/>
              </w:rPr>
              <w:t>"</w:t>
            </w:r>
            <w:r w:rsidR="00610E06" w:rsidRPr="007C4A13">
              <w:rPr>
                <w:i/>
                <w:highlight w:val="yellow"/>
                <w:lang w:val="en-GB"/>
              </w:rPr>
              <w:t xml:space="preserve">Concerning the IGNG period, 5 out of the 13 TAEEs can be considered as TAAEs without doubt </w:t>
            </w:r>
            <w:r w:rsidR="00610E06" w:rsidRPr="007C4A13">
              <w:rPr>
                <w:b/>
                <w:i/>
                <w:highlight w:val="yellow"/>
                <w:lang w:val="en-GB"/>
              </w:rPr>
              <w:t>(</w:t>
            </w:r>
            <w:r w:rsidR="00610E06" w:rsidRPr="007C4A13">
              <w:rPr>
                <w:i/>
                <w:highlight w:val="yellow"/>
                <w:lang w:val="en-GB"/>
              </w:rPr>
              <w:t>3 lymphopenias and 1 monocytopenia observed 1h after 1st IGNG infusion, and 1 erythematous rash during IGNG infusion.</w:t>
            </w:r>
            <w:r w:rsidRPr="007C4A13">
              <w:rPr>
                <w:b/>
                <w:i/>
                <w:highlight w:val="yellow"/>
                <w:lang w:val="en-GB"/>
              </w:rPr>
              <w:t>"</w:t>
            </w:r>
          </w:p>
          <w:p w14:paraId="503AF8FD" w14:textId="77777777" w:rsidR="00935E24" w:rsidRPr="007C4A13" w:rsidRDefault="00935E24" w:rsidP="007C4A13">
            <w:pPr>
              <w:spacing w:before="60"/>
              <w:rPr>
                <w:highlight w:val="yellow"/>
                <w:lang w:val="en-GB"/>
              </w:rPr>
            </w:pPr>
          </w:p>
          <w:p w14:paraId="503AF8FE" w14:textId="77777777" w:rsidR="003D6EBE" w:rsidRPr="007C4A13" w:rsidRDefault="003D6EBE" w:rsidP="007C4A13">
            <w:pPr>
              <w:spacing w:before="60"/>
              <w:rPr>
                <w:highlight w:val="yellow"/>
                <w:lang w:val="en-GB"/>
              </w:rPr>
            </w:pPr>
            <w:r w:rsidRPr="007C4A13">
              <w:rPr>
                <w:highlight w:val="yellow"/>
                <w:lang w:val="en-GB"/>
              </w:rPr>
              <w:t xml:space="preserve">Il manque </w:t>
            </w:r>
            <w:proofErr w:type="spellStart"/>
            <w:r w:rsidRPr="007C4A13">
              <w:rPr>
                <w:highlight w:val="yellow"/>
                <w:lang w:val="en-GB"/>
              </w:rPr>
              <w:t>une</w:t>
            </w:r>
            <w:proofErr w:type="spellEnd"/>
            <w:r w:rsidRPr="007C4A13">
              <w:rPr>
                <w:highlight w:val="yellow"/>
                <w:lang w:val="en-GB"/>
              </w:rPr>
              <w:t xml:space="preserve"> </w:t>
            </w:r>
            <w:proofErr w:type="spellStart"/>
            <w:r w:rsidRPr="007C4A13">
              <w:rPr>
                <w:highlight w:val="yellow"/>
                <w:lang w:val="en-GB"/>
              </w:rPr>
              <w:t>parenthèse</w:t>
            </w:r>
            <w:proofErr w:type="spellEnd"/>
            <w:r w:rsidR="00400760" w:rsidRPr="007C4A13">
              <w:rPr>
                <w:highlight w:val="yellow"/>
                <w:lang w:val="en-GB"/>
              </w:rPr>
              <w:t xml:space="preserve"> ")".</w:t>
            </w:r>
          </w:p>
        </w:tc>
        <w:tc>
          <w:tcPr>
            <w:tcW w:w="2160" w:type="dxa"/>
            <w:shd w:val="clear" w:color="auto" w:fill="auto"/>
          </w:tcPr>
          <w:p w14:paraId="503AF8FF" w14:textId="77777777" w:rsidR="00741483" w:rsidRPr="007C4A13" w:rsidRDefault="00DB6BB1" w:rsidP="005226E5">
            <w:pPr>
              <w:rPr>
                <w:highlight w:val="yellow"/>
                <w:lang w:val="en-GB" w:eastAsia="fr-FR"/>
              </w:rPr>
            </w:pPr>
            <w:r w:rsidRPr="007C4A13">
              <w:rPr>
                <w:highlight w:val="yellow"/>
                <w:lang w:val="en-GB" w:eastAsia="fr-FR"/>
              </w:rPr>
              <w:t>NA</w:t>
            </w:r>
          </w:p>
        </w:tc>
      </w:tr>
      <w:tr w:rsidR="00DB34E9" w:rsidRPr="007C4A13" w14:paraId="503AF909" w14:textId="77777777" w:rsidTr="007C4A13">
        <w:trPr>
          <w:cantSplit/>
          <w:trHeight w:val="1219"/>
        </w:trPr>
        <w:tc>
          <w:tcPr>
            <w:tcW w:w="1095" w:type="dxa"/>
            <w:shd w:val="clear" w:color="auto" w:fill="auto"/>
          </w:tcPr>
          <w:p w14:paraId="503AF901" w14:textId="77777777" w:rsidR="00DB34E9" w:rsidRPr="007C4A13" w:rsidRDefault="00DB34E9">
            <w:pPr>
              <w:rPr>
                <w:highlight w:val="yellow"/>
                <w:lang w:eastAsia="fr-FR"/>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02" w14:textId="77777777" w:rsidR="00DB34E9" w:rsidRPr="007C4A13" w:rsidRDefault="00DB34E9" w:rsidP="00E500E6">
            <w:pPr>
              <w:rPr>
                <w:i/>
                <w:highlight w:val="yellow"/>
                <w:lang w:val="en-GB"/>
              </w:rPr>
            </w:pPr>
            <w:r w:rsidRPr="007C4A13">
              <w:rPr>
                <w:i/>
                <w:highlight w:val="yellow"/>
                <w:lang w:val="en-GB"/>
              </w:rPr>
              <w:t>12.2.4. TEMPORALLY ASSOCIATED ADVERSE EVENTS</w:t>
            </w:r>
          </w:p>
        </w:tc>
        <w:tc>
          <w:tcPr>
            <w:tcW w:w="900" w:type="dxa"/>
            <w:shd w:val="clear" w:color="auto" w:fill="auto"/>
          </w:tcPr>
          <w:p w14:paraId="503AF903" w14:textId="77777777" w:rsidR="00DB34E9" w:rsidRPr="007C4A13" w:rsidRDefault="00DB34E9" w:rsidP="007C4A13">
            <w:pPr>
              <w:jc w:val="center"/>
              <w:rPr>
                <w:highlight w:val="yellow"/>
                <w:lang w:eastAsia="fr-FR"/>
              </w:rPr>
            </w:pPr>
            <w:r w:rsidRPr="007C4A13">
              <w:rPr>
                <w:highlight w:val="yellow"/>
                <w:lang w:eastAsia="fr-FR"/>
              </w:rPr>
              <w:t>F</w:t>
            </w:r>
          </w:p>
        </w:tc>
        <w:tc>
          <w:tcPr>
            <w:tcW w:w="900" w:type="dxa"/>
            <w:shd w:val="clear" w:color="auto" w:fill="auto"/>
          </w:tcPr>
          <w:p w14:paraId="503AF904" w14:textId="77777777" w:rsidR="00DB34E9" w:rsidRPr="007C4A13" w:rsidRDefault="00DB34E9" w:rsidP="007C4A13">
            <w:pPr>
              <w:jc w:val="center"/>
              <w:rPr>
                <w:highlight w:val="yellow"/>
                <w:lang w:eastAsia="fr-FR"/>
              </w:rPr>
            </w:pPr>
            <w:r w:rsidRPr="007C4A13">
              <w:rPr>
                <w:highlight w:val="yellow"/>
                <w:lang w:eastAsia="fr-FR"/>
              </w:rPr>
              <w:t>100</w:t>
            </w:r>
          </w:p>
        </w:tc>
        <w:tc>
          <w:tcPr>
            <w:tcW w:w="5940" w:type="dxa"/>
            <w:shd w:val="clear" w:color="auto" w:fill="auto"/>
          </w:tcPr>
          <w:p w14:paraId="503AF905" w14:textId="77777777" w:rsidR="00DB34E9" w:rsidRPr="007C4A13" w:rsidRDefault="00DB34E9" w:rsidP="007C4A13">
            <w:pPr>
              <w:spacing w:before="60"/>
              <w:rPr>
                <w:i/>
                <w:highlight w:val="yellow"/>
                <w:lang w:val="en-GB"/>
              </w:rPr>
            </w:pPr>
            <w:r w:rsidRPr="007C4A13">
              <w:rPr>
                <w:i/>
                <w:highlight w:val="yellow"/>
                <w:lang w:val="en-GB"/>
              </w:rPr>
              <w:t xml:space="preserve">"- Patient n°4001: </w:t>
            </w:r>
            <w:r w:rsidRPr="007C4A13">
              <w:rPr>
                <w:b/>
                <w:i/>
                <w:highlight w:val="yellow"/>
                <w:lang w:val="en-GB"/>
              </w:rPr>
              <w:t>1 crepitations</w:t>
            </w:r>
            <w:r w:rsidRPr="007C4A13">
              <w:rPr>
                <w:i/>
                <w:highlight w:val="yellow"/>
                <w:lang w:val="en-GB"/>
              </w:rPr>
              <w:t xml:space="preserve"> related to a concomitant granulomatosis."</w:t>
            </w:r>
          </w:p>
          <w:p w14:paraId="503AF906" w14:textId="77777777" w:rsidR="005845D1" w:rsidRPr="007C4A13" w:rsidRDefault="005845D1" w:rsidP="007C4A13">
            <w:pPr>
              <w:spacing w:before="60"/>
              <w:rPr>
                <w:i/>
                <w:highlight w:val="yellow"/>
                <w:lang w:val="en-GB"/>
              </w:rPr>
            </w:pPr>
          </w:p>
          <w:p w14:paraId="503AF907" w14:textId="77777777" w:rsidR="00DB34E9" w:rsidRPr="007C4A13" w:rsidRDefault="005845D1" w:rsidP="007C4A13">
            <w:pPr>
              <w:spacing w:before="60"/>
              <w:rPr>
                <w:highlight w:val="yellow"/>
                <w:lang w:val="en-GB"/>
              </w:rPr>
            </w:pPr>
            <w:r w:rsidRPr="007C4A13">
              <w:rPr>
                <w:b/>
                <w:i/>
                <w:highlight w:val="yellow"/>
                <w:lang w:val="en-GB"/>
              </w:rPr>
              <w:t xml:space="preserve">"1 crepitations" </w:t>
            </w:r>
            <w:r w:rsidRPr="007C4A13">
              <w:rPr>
                <w:i/>
                <w:highlight w:val="yellow"/>
                <w:lang w:val="en-GB"/>
              </w:rPr>
              <w:t xml:space="preserve">: </w:t>
            </w:r>
            <w:proofErr w:type="spellStart"/>
            <w:r w:rsidRPr="007C4A13">
              <w:rPr>
                <w:i/>
                <w:highlight w:val="yellow"/>
                <w:lang w:val="en-GB"/>
              </w:rPr>
              <w:t>singulier</w:t>
            </w:r>
            <w:proofErr w:type="spellEnd"/>
            <w:r w:rsidRPr="007C4A13">
              <w:rPr>
                <w:i/>
                <w:highlight w:val="yellow"/>
                <w:lang w:val="en-GB"/>
              </w:rPr>
              <w:t>.</w:t>
            </w:r>
          </w:p>
        </w:tc>
        <w:tc>
          <w:tcPr>
            <w:tcW w:w="2160" w:type="dxa"/>
            <w:shd w:val="clear" w:color="auto" w:fill="auto"/>
          </w:tcPr>
          <w:p w14:paraId="503AF908" w14:textId="77777777" w:rsidR="00DB34E9" w:rsidRPr="007C4A13" w:rsidRDefault="00DB34E9" w:rsidP="005226E5">
            <w:pPr>
              <w:rPr>
                <w:highlight w:val="yellow"/>
                <w:lang w:val="en-GB" w:eastAsia="fr-FR"/>
              </w:rPr>
            </w:pPr>
            <w:r w:rsidRPr="007C4A13">
              <w:rPr>
                <w:highlight w:val="yellow"/>
                <w:lang w:val="en-GB" w:eastAsia="fr-FR"/>
              </w:rPr>
              <w:t>NA</w:t>
            </w:r>
          </w:p>
        </w:tc>
      </w:tr>
      <w:tr w:rsidR="00741483" w:rsidRPr="007145EB" w14:paraId="503AF911" w14:textId="77777777" w:rsidTr="007C4A13">
        <w:trPr>
          <w:cantSplit/>
          <w:trHeight w:val="1219"/>
        </w:trPr>
        <w:tc>
          <w:tcPr>
            <w:tcW w:w="1095" w:type="dxa"/>
            <w:shd w:val="clear" w:color="auto" w:fill="auto"/>
          </w:tcPr>
          <w:p w14:paraId="503AF90A" w14:textId="77777777" w:rsidR="00741483" w:rsidRPr="007C4A13" w:rsidRDefault="00741483">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0B" w14:textId="77777777" w:rsidR="00DA3008" w:rsidRPr="007C4A13" w:rsidRDefault="00DA3008" w:rsidP="007C4A13">
            <w:pPr>
              <w:jc w:val="left"/>
              <w:rPr>
                <w:i/>
                <w:highlight w:val="yellow"/>
                <w:lang w:val="en-GB"/>
              </w:rPr>
            </w:pPr>
            <w:r w:rsidRPr="007C4A13">
              <w:rPr>
                <w:i/>
                <w:highlight w:val="yellow"/>
                <w:lang w:val="en-GB"/>
              </w:rPr>
              <w:t>12.2.4. TEMPORALLY ASSOCIATED ADVERSE EVENTS</w:t>
            </w:r>
          </w:p>
          <w:p w14:paraId="503AF90C" w14:textId="77777777" w:rsidR="00741483" w:rsidRPr="007C4A13" w:rsidRDefault="00DA3008" w:rsidP="00DA3008">
            <w:pPr>
              <w:rPr>
                <w:i/>
                <w:highlight w:val="yellow"/>
                <w:lang w:val="en-GB" w:eastAsia="fr-FR"/>
              </w:rPr>
            </w:pPr>
            <w:r w:rsidRPr="007C4A13">
              <w:rPr>
                <w:i/>
                <w:highlight w:val="yellow"/>
                <w:lang w:val="en-GB"/>
              </w:rPr>
              <w:t>Table 12–11: List of Temporally Associated AE by patient</w:t>
            </w:r>
          </w:p>
        </w:tc>
        <w:tc>
          <w:tcPr>
            <w:tcW w:w="900" w:type="dxa"/>
            <w:shd w:val="clear" w:color="auto" w:fill="auto"/>
          </w:tcPr>
          <w:p w14:paraId="503AF90D" w14:textId="77777777" w:rsidR="00741483" w:rsidRPr="007C4A13" w:rsidRDefault="00EF45D3"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0E" w14:textId="77777777" w:rsidR="00741483" w:rsidRPr="007C4A13" w:rsidRDefault="00614501" w:rsidP="007C4A13">
            <w:pPr>
              <w:jc w:val="center"/>
              <w:rPr>
                <w:highlight w:val="yellow"/>
                <w:lang w:val="en-GB" w:eastAsia="fr-FR"/>
              </w:rPr>
            </w:pPr>
            <w:r w:rsidRPr="007C4A13">
              <w:rPr>
                <w:highlight w:val="yellow"/>
                <w:lang w:val="en-GB" w:eastAsia="fr-FR"/>
              </w:rPr>
              <w:t>102</w:t>
            </w:r>
          </w:p>
        </w:tc>
        <w:tc>
          <w:tcPr>
            <w:tcW w:w="5940" w:type="dxa"/>
            <w:shd w:val="clear" w:color="auto" w:fill="auto"/>
          </w:tcPr>
          <w:p w14:paraId="503AF90F" w14:textId="77777777" w:rsidR="00741483" w:rsidRPr="007C4A13" w:rsidRDefault="007145EB" w:rsidP="007C4A13">
            <w:pPr>
              <w:spacing w:before="60"/>
              <w:rPr>
                <w:highlight w:val="yellow"/>
              </w:rPr>
            </w:pPr>
            <w:r w:rsidRPr="007C4A13">
              <w:rPr>
                <w:highlight w:val="yellow"/>
                <w:lang w:eastAsia="fr-FR"/>
              </w:rPr>
              <w:t>La référence supportant la ligne "</w:t>
            </w:r>
            <w:proofErr w:type="spellStart"/>
            <w:r w:rsidRPr="007C4A13">
              <w:rPr>
                <w:i/>
                <w:highlight w:val="yellow"/>
                <w:lang w:eastAsia="fr-FR"/>
              </w:rPr>
              <w:t>Missing</w:t>
            </w:r>
            <w:proofErr w:type="spellEnd"/>
            <w:r w:rsidRPr="007C4A13">
              <w:rPr>
                <w:highlight w:val="yellow"/>
                <w:lang w:eastAsia="fr-FR"/>
              </w:rPr>
              <w:t>" est manquante.</w:t>
            </w:r>
          </w:p>
        </w:tc>
        <w:tc>
          <w:tcPr>
            <w:tcW w:w="2160" w:type="dxa"/>
            <w:shd w:val="clear" w:color="auto" w:fill="auto"/>
          </w:tcPr>
          <w:p w14:paraId="503AF910" w14:textId="77777777" w:rsidR="00741483" w:rsidRPr="007C4A13" w:rsidRDefault="00203042" w:rsidP="005226E5">
            <w:pPr>
              <w:rPr>
                <w:highlight w:val="yellow"/>
                <w:lang w:eastAsia="fr-FR"/>
              </w:rPr>
            </w:pPr>
            <w:r w:rsidRPr="007C4A13">
              <w:rPr>
                <w:highlight w:val="yellow"/>
                <w:lang w:eastAsia="fr-FR"/>
              </w:rPr>
              <w:t>Non identifié</w:t>
            </w:r>
          </w:p>
        </w:tc>
      </w:tr>
      <w:tr w:rsidR="00741483" w:rsidRPr="00EE317A" w14:paraId="503AF91A" w14:textId="77777777" w:rsidTr="007C4A13">
        <w:trPr>
          <w:cantSplit/>
          <w:trHeight w:val="1219"/>
        </w:trPr>
        <w:tc>
          <w:tcPr>
            <w:tcW w:w="1095" w:type="dxa"/>
            <w:shd w:val="clear" w:color="auto" w:fill="auto"/>
          </w:tcPr>
          <w:p w14:paraId="503AF912" w14:textId="77777777" w:rsidR="00741483" w:rsidRPr="007C4A13" w:rsidRDefault="00741483">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13" w14:textId="77777777" w:rsidR="00BD3EC1" w:rsidRPr="007C4A13" w:rsidRDefault="00BD3EC1" w:rsidP="007C4A13">
            <w:pPr>
              <w:jc w:val="left"/>
              <w:rPr>
                <w:i/>
                <w:highlight w:val="yellow"/>
                <w:lang w:val="en-GB"/>
              </w:rPr>
            </w:pPr>
            <w:r w:rsidRPr="007C4A13">
              <w:rPr>
                <w:i/>
                <w:highlight w:val="yellow"/>
                <w:lang w:val="en-GB"/>
              </w:rPr>
              <w:t>12.2.4. TEMPORALLY ASSOCIATED ADVERSE EVENTS</w:t>
            </w:r>
          </w:p>
          <w:p w14:paraId="503AF914" w14:textId="77777777" w:rsidR="00741483" w:rsidRPr="007C4A13" w:rsidRDefault="00BD3EC1" w:rsidP="00BD3EC1">
            <w:pPr>
              <w:rPr>
                <w:i/>
                <w:highlight w:val="yellow"/>
                <w:lang w:val="en-GB" w:eastAsia="fr-FR"/>
              </w:rPr>
            </w:pPr>
            <w:r w:rsidRPr="007C4A13">
              <w:rPr>
                <w:i/>
                <w:highlight w:val="yellow"/>
                <w:lang w:val="en-GB"/>
              </w:rPr>
              <w:t>Table 12–11: List of Temporally Associated AE by patient</w:t>
            </w:r>
          </w:p>
        </w:tc>
        <w:tc>
          <w:tcPr>
            <w:tcW w:w="900" w:type="dxa"/>
            <w:shd w:val="clear" w:color="auto" w:fill="auto"/>
          </w:tcPr>
          <w:p w14:paraId="503AF915" w14:textId="77777777" w:rsidR="00741483" w:rsidRPr="007C4A13" w:rsidRDefault="00EE317A"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916" w14:textId="77777777" w:rsidR="00741483" w:rsidRPr="007C4A13" w:rsidRDefault="00EE317A" w:rsidP="007C4A13">
            <w:pPr>
              <w:jc w:val="center"/>
              <w:rPr>
                <w:highlight w:val="yellow"/>
                <w:lang w:val="en-GB" w:eastAsia="fr-FR"/>
              </w:rPr>
            </w:pPr>
            <w:r w:rsidRPr="007C4A13">
              <w:rPr>
                <w:highlight w:val="yellow"/>
                <w:lang w:val="en-GB" w:eastAsia="fr-FR"/>
              </w:rPr>
              <w:t>102</w:t>
            </w:r>
          </w:p>
        </w:tc>
        <w:tc>
          <w:tcPr>
            <w:tcW w:w="5940" w:type="dxa"/>
            <w:shd w:val="clear" w:color="auto" w:fill="auto"/>
          </w:tcPr>
          <w:p w14:paraId="503AF917" w14:textId="77777777" w:rsidR="00741483" w:rsidRPr="007C4A13" w:rsidRDefault="00EE317A" w:rsidP="007C4A13">
            <w:pPr>
              <w:spacing w:before="60"/>
              <w:rPr>
                <w:highlight w:val="yellow"/>
              </w:rPr>
            </w:pPr>
            <w:r w:rsidRPr="007C4A13">
              <w:rPr>
                <w:highlight w:val="yellow"/>
              </w:rPr>
              <w:t>Le</w:t>
            </w:r>
            <w:r w:rsidR="00180530" w:rsidRPr="007C4A13">
              <w:rPr>
                <w:highlight w:val="yellow"/>
              </w:rPr>
              <w:t>s</w:t>
            </w:r>
            <w:r w:rsidRPr="007C4A13">
              <w:rPr>
                <w:highlight w:val="yellow"/>
              </w:rPr>
              <w:t xml:space="preserve"> nombre</w:t>
            </w:r>
            <w:r w:rsidR="00180530" w:rsidRPr="007C4A13">
              <w:rPr>
                <w:highlight w:val="yellow"/>
              </w:rPr>
              <w:t>s</w:t>
            </w:r>
            <w:r w:rsidRPr="007C4A13">
              <w:rPr>
                <w:highlight w:val="yellow"/>
              </w:rPr>
              <w:t xml:space="preserve"> d'infusions pour le</w:t>
            </w:r>
            <w:r w:rsidR="00D522A0" w:rsidRPr="007C4A13">
              <w:rPr>
                <w:highlight w:val="yellow"/>
              </w:rPr>
              <w:t>s</w:t>
            </w:r>
            <w:r w:rsidRPr="007C4A13">
              <w:rPr>
                <w:highlight w:val="yellow"/>
              </w:rPr>
              <w:t xml:space="preserve"> groupe</w:t>
            </w:r>
            <w:r w:rsidR="00124F0A" w:rsidRPr="007C4A13">
              <w:rPr>
                <w:highlight w:val="yellow"/>
              </w:rPr>
              <w:t>s</w:t>
            </w:r>
            <w:r w:rsidRPr="007C4A13">
              <w:rPr>
                <w:highlight w:val="yellow"/>
              </w:rPr>
              <w:t xml:space="preserve"> "</w:t>
            </w:r>
            <w:r w:rsidRPr="007C4A13">
              <w:rPr>
                <w:b/>
                <w:i/>
                <w:highlight w:val="yellow"/>
              </w:rPr>
              <w:t>TEGELINE</w:t>
            </w:r>
            <w:r w:rsidRPr="007C4A13">
              <w:rPr>
                <w:highlight w:val="yellow"/>
              </w:rPr>
              <w:t>"</w:t>
            </w:r>
            <w:r w:rsidR="007E48B7" w:rsidRPr="007C4A13">
              <w:rPr>
                <w:highlight w:val="yellow"/>
              </w:rPr>
              <w:t xml:space="preserve"> ("</w:t>
            </w:r>
            <w:r w:rsidR="007E48B7" w:rsidRPr="007C4A13">
              <w:rPr>
                <w:b/>
                <w:i/>
                <w:highlight w:val="yellow"/>
              </w:rPr>
              <w:t>73</w:t>
            </w:r>
            <w:r w:rsidR="007E48B7" w:rsidRPr="007C4A13">
              <w:rPr>
                <w:highlight w:val="yellow"/>
              </w:rPr>
              <w:t>")</w:t>
            </w:r>
            <w:r w:rsidR="00D522A0" w:rsidRPr="007C4A13">
              <w:rPr>
                <w:highlight w:val="yellow"/>
              </w:rPr>
              <w:t xml:space="preserve"> et</w:t>
            </w:r>
            <w:r w:rsidRPr="007C4A13">
              <w:rPr>
                <w:highlight w:val="yellow"/>
              </w:rPr>
              <w:t xml:space="preserve"> "</w:t>
            </w:r>
            <w:r w:rsidRPr="007C4A13">
              <w:rPr>
                <w:b/>
                <w:i/>
                <w:highlight w:val="yellow"/>
              </w:rPr>
              <w:t>TOTAL</w:t>
            </w:r>
            <w:r w:rsidR="00DD5B2A" w:rsidRPr="007C4A13">
              <w:rPr>
                <w:i/>
                <w:highlight w:val="yellow"/>
              </w:rPr>
              <w:t>"</w:t>
            </w:r>
            <w:r w:rsidR="007E48B7" w:rsidRPr="007C4A13">
              <w:rPr>
                <w:i/>
                <w:highlight w:val="yellow"/>
              </w:rPr>
              <w:t xml:space="preserve"> ("</w:t>
            </w:r>
            <w:r w:rsidR="007E48B7" w:rsidRPr="007C4A13">
              <w:rPr>
                <w:b/>
                <w:i/>
                <w:highlight w:val="yellow"/>
              </w:rPr>
              <w:t>219</w:t>
            </w:r>
            <w:r w:rsidR="007E48B7" w:rsidRPr="007C4A13">
              <w:rPr>
                <w:i/>
                <w:highlight w:val="yellow"/>
              </w:rPr>
              <w:t>")</w:t>
            </w:r>
            <w:r w:rsidRPr="007C4A13">
              <w:rPr>
                <w:highlight w:val="yellow"/>
              </w:rPr>
              <w:t xml:space="preserve">" </w:t>
            </w:r>
            <w:r w:rsidR="00180530" w:rsidRPr="007C4A13">
              <w:rPr>
                <w:highlight w:val="yellow"/>
              </w:rPr>
              <w:t>sont</w:t>
            </w:r>
            <w:r w:rsidRPr="007C4A13">
              <w:rPr>
                <w:highlight w:val="yellow"/>
              </w:rPr>
              <w:t xml:space="preserve"> incorrect</w:t>
            </w:r>
            <w:r w:rsidR="00180530" w:rsidRPr="007C4A13">
              <w:rPr>
                <w:highlight w:val="yellow"/>
              </w:rPr>
              <w:t>s.</w:t>
            </w:r>
          </w:p>
        </w:tc>
        <w:tc>
          <w:tcPr>
            <w:tcW w:w="2160" w:type="dxa"/>
            <w:shd w:val="clear" w:color="auto" w:fill="auto"/>
          </w:tcPr>
          <w:p w14:paraId="503AF918" w14:textId="77777777" w:rsidR="00E5564D" w:rsidRPr="007C4A13" w:rsidRDefault="00D90F82" w:rsidP="005226E5">
            <w:pPr>
              <w:rPr>
                <w:highlight w:val="yellow"/>
                <w:lang w:eastAsia="fr-FR"/>
              </w:rPr>
            </w:pPr>
            <w:r w:rsidRPr="007C4A13">
              <w:rPr>
                <w:highlight w:val="yellow"/>
                <w:lang w:eastAsia="fr-FR"/>
              </w:rPr>
              <w:t>16.2</w:t>
            </w:r>
            <w:r w:rsidR="00483735" w:rsidRPr="007C4A13">
              <w:rPr>
                <w:highlight w:val="yellow"/>
                <w:lang w:eastAsia="fr-FR"/>
              </w:rPr>
              <w:t>, table 7.2.4.5,</w:t>
            </w:r>
          </w:p>
          <w:p w14:paraId="503AF919" w14:textId="77777777" w:rsidR="00741483" w:rsidRPr="007C4A13" w:rsidRDefault="00483735" w:rsidP="005226E5">
            <w:pPr>
              <w:rPr>
                <w:highlight w:val="yellow"/>
                <w:lang w:eastAsia="fr-FR"/>
              </w:rPr>
            </w:pPr>
            <w:r w:rsidRPr="007C4A13">
              <w:rPr>
                <w:highlight w:val="yellow"/>
                <w:lang w:eastAsia="fr-FR"/>
              </w:rPr>
              <w:t>p 909</w:t>
            </w:r>
          </w:p>
        </w:tc>
      </w:tr>
      <w:tr w:rsidR="006D08EB" w:rsidRPr="007C4A13" w14:paraId="503AF924" w14:textId="77777777" w:rsidTr="007C4A13">
        <w:trPr>
          <w:cantSplit/>
          <w:trHeight w:val="1219"/>
        </w:trPr>
        <w:tc>
          <w:tcPr>
            <w:tcW w:w="1095" w:type="dxa"/>
            <w:shd w:val="clear" w:color="auto" w:fill="auto"/>
          </w:tcPr>
          <w:p w14:paraId="503AF91B" w14:textId="77777777" w:rsidR="006D08EB" w:rsidRPr="007C4A13" w:rsidRDefault="006D08EB">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1C" w14:textId="77777777" w:rsidR="006D08EB" w:rsidRPr="007C4A13" w:rsidRDefault="006D08EB" w:rsidP="007C4A13">
            <w:pPr>
              <w:jc w:val="left"/>
              <w:rPr>
                <w:i/>
                <w:highlight w:val="yellow"/>
                <w:lang w:val="en-GB"/>
              </w:rPr>
            </w:pPr>
            <w:r w:rsidRPr="007C4A13">
              <w:rPr>
                <w:i/>
                <w:highlight w:val="yellow"/>
                <w:lang w:val="en-GB"/>
              </w:rPr>
              <w:t>12.2.4. TEMPORALLY ASSOCIATED ADVERSE EVENTS</w:t>
            </w:r>
          </w:p>
          <w:p w14:paraId="503AF91D" w14:textId="77777777" w:rsidR="006D08EB" w:rsidRPr="007C4A13" w:rsidRDefault="006D08EB" w:rsidP="007C4A13">
            <w:pPr>
              <w:jc w:val="left"/>
              <w:rPr>
                <w:i/>
                <w:highlight w:val="yellow"/>
              </w:rPr>
            </w:pPr>
          </w:p>
        </w:tc>
        <w:tc>
          <w:tcPr>
            <w:tcW w:w="900" w:type="dxa"/>
            <w:shd w:val="clear" w:color="auto" w:fill="auto"/>
          </w:tcPr>
          <w:p w14:paraId="503AF91E" w14:textId="77777777" w:rsidR="006D08EB" w:rsidRPr="007C4A13" w:rsidRDefault="006D08EB" w:rsidP="007C4A13">
            <w:pPr>
              <w:jc w:val="center"/>
              <w:rPr>
                <w:highlight w:val="yellow"/>
                <w:lang w:eastAsia="fr-FR"/>
              </w:rPr>
            </w:pPr>
            <w:r w:rsidRPr="007C4A13">
              <w:rPr>
                <w:highlight w:val="yellow"/>
                <w:lang w:eastAsia="fr-FR"/>
              </w:rPr>
              <w:t>L</w:t>
            </w:r>
          </w:p>
        </w:tc>
        <w:tc>
          <w:tcPr>
            <w:tcW w:w="900" w:type="dxa"/>
            <w:shd w:val="clear" w:color="auto" w:fill="auto"/>
          </w:tcPr>
          <w:p w14:paraId="503AF91F" w14:textId="77777777" w:rsidR="006D08EB" w:rsidRPr="007C4A13" w:rsidRDefault="006D08EB" w:rsidP="007C4A13">
            <w:pPr>
              <w:jc w:val="center"/>
              <w:rPr>
                <w:highlight w:val="yellow"/>
                <w:lang w:eastAsia="fr-FR"/>
              </w:rPr>
            </w:pPr>
            <w:r w:rsidRPr="007C4A13">
              <w:rPr>
                <w:highlight w:val="yellow"/>
                <w:lang w:eastAsia="fr-FR"/>
              </w:rPr>
              <w:t>102</w:t>
            </w:r>
          </w:p>
        </w:tc>
        <w:tc>
          <w:tcPr>
            <w:tcW w:w="5940" w:type="dxa"/>
            <w:shd w:val="clear" w:color="auto" w:fill="auto"/>
          </w:tcPr>
          <w:p w14:paraId="503AF920" w14:textId="77777777" w:rsidR="006D08EB" w:rsidRPr="007C4A13" w:rsidRDefault="006D08EB" w:rsidP="007C4A13">
            <w:pPr>
              <w:spacing w:before="60"/>
              <w:rPr>
                <w:highlight w:val="yellow"/>
                <w:lang w:eastAsia="fr-FR"/>
              </w:rPr>
            </w:pPr>
            <w:r w:rsidRPr="007C4A13">
              <w:rPr>
                <w:highlight w:val="yellow"/>
                <w:lang w:eastAsia="fr-FR"/>
              </w:rPr>
              <w:t xml:space="preserve">La référence supportant le paragraphe suivant est manquante : </w:t>
            </w:r>
          </w:p>
          <w:p w14:paraId="503AF921" w14:textId="77777777" w:rsidR="006D08EB" w:rsidRPr="007C4A13" w:rsidRDefault="006D08EB" w:rsidP="003971BB">
            <w:pPr>
              <w:pStyle w:val="B1"/>
              <w:rPr>
                <w:highlight w:val="yellow"/>
                <w:lang w:val="en-GB"/>
              </w:rPr>
            </w:pPr>
            <w:r w:rsidRPr="007C4A13">
              <w:rPr>
                <w:highlight w:val="yellow"/>
                <w:lang w:val="en-GB"/>
              </w:rPr>
              <w:t>"</w:t>
            </w:r>
            <w:r w:rsidRPr="007C4A13">
              <w:rPr>
                <w:i/>
                <w:highlight w:val="yellow"/>
                <w:lang w:val="en-GB"/>
              </w:rPr>
              <w:t>Of the 13 TAAEs occurring during the IGNG treatment period, 7 clinically significant abnormal values in haematological examination were observed in 4 patients (18%). Haematological determinations were investigated 1h and 5 days post first IGNG infusion and not performed during the TEGELINE® treatment period</w:t>
            </w:r>
            <w:r w:rsidRPr="007C4A13">
              <w:rPr>
                <w:highlight w:val="yellow"/>
                <w:lang w:val="en-GB"/>
              </w:rPr>
              <w:t>."</w:t>
            </w:r>
          </w:p>
          <w:p w14:paraId="503AF922" w14:textId="77777777" w:rsidR="006D08EB" w:rsidRPr="007C4A13" w:rsidRDefault="006D08EB" w:rsidP="007C4A13">
            <w:pPr>
              <w:spacing w:before="60"/>
              <w:rPr>
                <w:highlight w:val="yellow"/>
                <w:lang w:val="en-GB"/>
              </w:rPr>
            </w:pPr>
          </w:p>
        </w:tc>
        <w:tc>
          <w:tcPr>
            <w:tcW w:w="2160" w:type="dxa"/>
            <w:shd w:val="clear" w:color="auto" w:fill="auto"/>
          </w:tcPr>
          <w:p w14:paraId="503AF923" w14:textId="77777777" w:rsidR="006D08EB" w:rsidRPr="007C4A13" w:rsidRDefault="006D08EB" w:rsidP="005226E5">
            <w:pPr>
              <w:rPr>
                <w:highlight w:val="yellow"/>
                <w:lang w:val="en-GB" w:eastAsia="fr-FR"/>
              </w:rPr>
            </w:pPr>
            <w:r w:rsidRPr="007C4A13">
              <w:rPr>
                <w:highlight w:val="yellow"/>
                <w:lang w:val="en-GB" w:eastAsia="fr-FR"/>
              </w:rPr>
              <w:t xml:space="preserve">Non </w:t>
            </w:r>
            <w:proofErr w:type="spellStart"/>
            <w:r w:rsidRPr="007C4A13">
              <w:rPr>
                <w:highlight w:val="yellow"/>
                <w:lang w:val="en-GB" w:eastAsia="fr-FR"/>
              </w:rPr>
              <w:t>identifié</w:t>
            </w:r>
            <w:proofErr w:type="spellEnd"/>
          </w:p>
        </w:tc>
      </w:tr>
      <w:tr w:rsidR="00DE556C" w:rsidRPr="00ED2657" w14:paraId="503AF930" w14:textId="77777777" w:rsidTr="007C4A13">
        <w:trPr>
          <w:cantSplit/>
          <w:trHeight w:val="1219"/>
        </w:trPr>
        <w:tc>
          <w:tcPr>
            <w:tcW w:w="1095" w:type="dxa"/>
            <w:shd w:val="clear" w:color="auto" w:fill="auto"/>
          </w:tcPr>
          <w:p w14:paraId="503AF925" w14:textId="77777777" w:rsidR="00DE556C" w:rsidRPr="007C4A13" w:rsidRDefault="00DE556C">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26" w14:textId="77777777" w:rsidR="00DE556C" w:rsidRPr="007C4A13" w:rsidRDefault="00DE556C" w:rsidP="007C4A13">
            <w:pPr>
              <w:jc w:val="left"/>
              <w:rPr>
                <w:i/>
                <w:highlight w:val="yellow"/>
                <w:lang w:val="en-GB"/>
              </w:rPr>
            </w:pPr>
            <w:r w:rsidRPr="007C4A13">
              <w:rPr>
                <w:i/>
                <w:highlight w:val="yellow"/>
                <w:lang w:val="en-GB"/>
              </w:rPr>
              <w:t>12.2.5. ANALYSIS OF ADVERSE EVENTS</w:t>
            </w:r>
          </w:p>
        </w:tc>
        <w:tc>
          <w:tcPr>
            <w:tcW w:w="900" w:type="dxa"/>
            <w:shd w:val="clear" w:color="auto" w:fill="auto"/>
          </w:tcPr>
          <w:p w14:paraId="503AF927" w14:textId="77777777" w:rsidR="00DE556C" w:rsidRPr="007C4A13" w:rsidRDefault="004A325F" w:rsidP="007C4A13">
            <w:pPr>
              <w:jc w:val="center"/>
              <w:rPr>
                <w:highlight w:val="yellow"/>
                <w:lang w:val="en-GB"/>
              </w:rPr>
            </w:pPr>
            <w:r w:rsidRPr="007C4A13">
              <w:rPr>
                <w:highlight w:val="yellow"/>
                <w:lang w:val="en-GB"/>
              </w:rPr>
              <w:t>I2</w:t>
            </w:r>
          </w:p>
        </w:tc>
        <w:tc>
          <w:tcPr>
            <w:tcW w:w="900" w:type="dxa"/>
            <w:shd w:val="clear" w:color="auto" w:fill="auto"/>
          </w:tcPr>
          <w:p w14:paraId="503AF928" w14:textId="77777777" w:rsidR="00DE556C" w:rsidRPr="007C4A13" w:rsidRDefault="004A325F" w:rsidP="007C4A13">
            <w:pPr>
              <w:pStyle w:val="B1"/>
              <w:numPr>
                <w:ilvl w:val="0"/>
                <w:numId w:val="0"/>
              </w:numPr>
              <w:ind w:left="284"/>
              <w:rPr>
                <w:b/>
                <w:i/>
                <w:highlight w:val="yellow"/>
                <w:lang w:val="en-GB"/>
              </w:rPr>
            </w:pPr>
            <w:r w:rsidRPr="007C4A13">
              <w:rPr>
                <w:highlight w:val="yellow"/>
                <w:lang w:val="en-GB"/>
              </w:rPr>
              <w:t>103</w:t>
            </w:r>
          </w:p>
        </w:tc>
        <w:tc>
          <w:tcPr>
            <w:tcW w:w="5940" w:type="dxa"/>
            <w:shd w:val="clear" w:color="auto" w:fill="auto"/>
          </w:tcPr>
          <w:p w14:paraId="503AF929" w14:textId="77777777" w:rsidR="00DE556C" w:rsidRPr="007C4A13" w:rsidRDefault="00DE556C" w:rsidP="00105AB3">
            <w:pPr>
              <w:rPr>
                <w:i/>
                <w:highlight w:val="yellow"/>
                <w:lang w:val="en-GB"/>
              </w:rPr>
            </w:pPr>
            <w:r w:rsidRPr="007C4A13">
              <w:rPr>
                <w:i/>
                <w:highlight w:val="yellow"/>
                <w:lang w:val="en-GB"/>
              </w:rPr>
              <w:t>"Regarding the 3 serious AEs which occurred under IGNG exposure: (…)</w:t>
            </w:r>
          </w:p>
          <w:p w14:paraId="503AF92A" w14:textId="77777777" w:rsidR="00DE556C" w:rsidRPr="007C4A13" w:rsidRDefault="00DE556C" w:rsidP="00DE556C">
            <w:pPr>
              <w:pStyle w:val="B1"/>
              <w:rPr>
                <w:b/>
                <w:i/>
                <w:highlight w:val="yellow"/>
                <w:lang w:val="en-GB"/>
              </w:rPr>
            </w:pPr>
            <w:r w:rsidRPr="007C4A13">
              <w:rPr>
                <w:i/>
                <w:highlight w:val="yellow"/>
                <w:lang w:val="en-GB"/>
              </w:rPr>
              <w:t xml:space="preserve">A transient thrombocytopenia was detected in patient n°4005 on three visits during the IGNG periods and the platelet count was </w:t>
            </w:r>
            <w:r w:rsidRPr="007C4A13">
              <w:rPr>
                <w:b/>
                <w:i/>
                <w:highlight w:val="yellow"/>
                <w:lang w:val="en-GB"/>
              </w:rPr>
              <w:t>11 000/mm3</w:t>
            </w:r>
            <w:r w:rsidRPr="007C4A13">
              <w:rPr>
                <w:i/>
                <w:highlight w:val="yellow"/>
                <w:lang w:val="en-GB"/>
              </w:rPr>
              <w:t xml:space="preserve"> at one occasion, requiring hospitalization for treatment."</w:t>
            </w:r>
          </w:p>
          <w:p w14:paraId="503AF92B" w14:textId="77777777" w:rsidR="00ED2657" w:rsidRPr="007C4A13" w:rsidRDefault="00ED2657" w:rsidP="00ED2657">
            <w:pPr>
              <w:rPr>
                <w:b/>
                <w:highlight w:val="yellow"/>
              </w:rPr>
            </w:pPr>
            <w:r w:rsidRPr="007C4A13">
              <w:rPr>
                <w:highlight w:val="yellow"/>
              </w:rPr>
              <w:t xml:space="preserve">Le taux de plaquettes du patient #4005 à V10 est de </w:t>
            </w:r>
            <w:r w:rsidRPr="007C4A13">
              <w:rPr>
                <w:b/>
                <w:highlight w:val="yellow"/>
              </w:rPr>
              <w:t>20 000/mm3.</w:t>
            </w:r>
          </w:p>
          <w:p w14:paraId="503AF92C" w14:textId="77777777" w:rsidR="00ED2657" w:rsidRPr="007C4A13" w:rsidRDefault="00ED2657" w:rsidP="00ED2657">
            <w:pPr>
              <w:rPr>
                <w:highlight w:val="yellow"/>
              </w:rPr>
            </w:pPr>
            <w:r w:rsidRPr="007C4A13">
              <w:rPr>
                <w:b/>
                <w:highlight w:val="yellow"/>
              </w:rPr>
              <w:t>Note</w:t>
            </w:r>
            <w:r w:rsidR="004F334E" w:rsidRPr="007C4A13">
              <w:rPr>
                <w:b/>
                <w:highlight w:val="yellow"/>
              </w:rPr>
              <w:t xml:space="preserve"> 1</w:t>
            </w:r>
            <w:r w:rsidRPr="007C4A13">
              <w:rPr>
                <w:highlight w:val="yellow"/>
              </w:rPr>
              <w:t xml:space="preserve"> : la page "ADVERSE EVENTS" du CRF du patient 4005 indique </w:t>
            </w:r>
            <w:r w:rsidR="009E5B5C" w:rsidRPr="007C4A13">
              <w:rPr>
                <w:highlight w:val="yellow"/>
              </w:rPr>
              <w:t>un taux de plaquettes de "</w:t>
            </w:r>
            <w:r w:rsidRPr="007C4A13">
              <w:rPr>
                <w:i/>
                <w:highlight w:val="yellow"/>
              </w:rPr>
              <w:t>11 000/mm3</w:t>
            </w:r>
            <w:r w:rsidR="009E5B5C" w:rsidRPr="007C4A13">
              <w:rPr>
                <w:highlight w:val="yellow"/>
              </w:rPr>
              <w:t>"</w:t>
            </w:r>
            <w:r w:rsidRPr="007C4A13">
              <w:rPr>
                <w:highlight w:val="yellow"/>
              </w:rPr>
              <w:t xml:space="preserve"> (page 3005)</w:t>
            </w:r>
          </w:p>
          <w:p w14:paraId="503AF92D" w14:textId="77777777" w:rsidR="004F334E" w:rsidRPr="007C4A13" w:rsidRDefault="004F334E" w:rsidP="00ED2657">
            <w:pPr>
              <w:rPr>
                <w:highlight w:val="yellow"/>
              </w:rPr>
            </w:pPr>
            <w:r w:rsidRPr="007C4A13">
              <w:rPr>
                <w:b/>
                <w:highlight w:val="yellow"/>
              </w:rPr>
              <w:t>Note 2</w:t>
            </w:r>
            <w:r w:rsidRPr="007C4A13">
              <w:rPr>
                <w:highlight w:val="yellow"/>
              </w:rPr>
              <w:t xml:space="preserve"> : donnée présente également </w:t>
            </w:r>
            <w:r w:rsidR="00CE27E6" w:rsidRPr="007C4A13">
              <w:rPr>
                <w:highlight w:val="yellow"/>
              </w:rPr>
              <w:t xml:space="preserve">dans figure 12-4, </w:t>
            </w:r>
            <w:r w:rsidRPr="007C4A13">
              <w:rPr>
                <w:highlight w:val="yellow"/>
              </w:rPr>
              <w:t xml:space="preserve">p 108 et </w:t>
            </w:r>
            <w:r w:rsidR="00574E7A" w:rsidRPr="007C4A13">
              <w:rPr>
                <w:highlight w:val="yellow"/>
              </w:rPr>
              <w:t xml:space="preserve">p </w:t>
            </w:r>
            <w:r w:rsidRPr="007C4A13">
              <w:rPr>
                <w:highlight w:val="yellow"/>
              </w:rPr>
              <w:t>109.</w:t>
            </w:r>
          </w:p>
        </w:tc>
        <w:tc>
          <w:tcPr>
            <w:tcW w:w="2160" w:type="dxa"/>
            <w:shd w:val="clear" w:color="auto" w:fill="auto"/>
          </w:tcPr>
          <w:p w14:paraId="503AF92E" w14:textId="77777777" w:rsidR="00DE556C" w:rsidRPr="007C4A13" w:rsidRDefault="00ED2657" w:rsidP="005226E5">
            <w:pPr>
              <w:rPr>
                <w:highlight w:val="yellow"/>
                <w:lang w:eastAsia="fr-FR"/>
              </w:rPr>
            </w:pPr>
            <w:r w:rsidRPr="007C4A13">
              <w:rPr>
                <w:highlight w:val="yellow"/>
                <w:lang w:eastAsia="fr-FR"/>
              </w:rPr>
              <w:t>16.3.1, p 2982</w:t>
            </w:r>
          </w:p>
          <w:p w14:paraId="503AF92F" w14:textId="77777777" w:rsidR="00ED2657" w:rsidRPr="007C4A13" w:rsidRDefault="00ED2657" w:rsidP="005226E5">
            <w:pPr>
              <w:rPr>
                <w:highlight w:val="yellow"/>
                <w:lang w:eastAsia="fr-FR"/>
              </w:rPr>
            </w:pPr>
            <w:r w:rsidRPr="007C4A13">
              <w:rPr>
                <w:highlight w:val="yellow"/>
                <w:lang w:eastAsia="fr-FR"/>
              </w:rPr>
              <w:t>16.1.9, table 7.2.4.5, p 909</w:t>
            </w:r>
          </w:p>
        </w:tc>
      </w:tr>
      <w:tr w:rsidR="00DE556C" w:rsidRPr="00FF12C2" w14:paraId="503AF937" w14:textId="77777777" w:rsidTr="007C4A13">
        <w:trPr>
          <w:cantSplit/>
          <w:trHeight w:val="1219"/>
        </w:trPr>
        <w:tc>
          <w:tcPr>
            <w:tcW w:w="1095" w:type="dxa"/>
            <w:shd w:val="clear" w:color="auto" w:fill="auto"/>
          </w:tcPr>
          <w:p w14:paraId="503AF931" w14:textId="77777777" w:rsidR="00DE556C" w:rsidRPr="007C4A13" w:rsidRDefault="00DE556C">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32" w14:textId="77777777" w:rsidR="00DE556C" w:rsidRPr="007C4A13" w:rsidRDefault="00BE2DB4" w:rsidP="007C4A13">
            <w:pPr>
              <w:jc w:val="left"/>
              <w:rPr>
                <w:i/>
                <w:highlight w:val="yellow"/>
                <w:lang w:val="en-GB"/>
              </w:rPr>
            </w:pPr>
            <w:r w:rsidRPr="007C4A13">
              <w:rPr>
                <w:i/>
                <w:highlight w:val="yellow"/>
                <w:lang w:val="en-GB"/>
              </w:rPr>
              <w:t>12.2.6. LISTING OF ADVERSE EVENTS BY PATIENT</w:t>
            </w:r>
          </w:p>
        </w:tc>
        <w:tc>
          <w:tcPr>
            <w:tcW w:w="900" w:type="dxa"/>
            <w:shd w:val="clear" w:color="auto" w:fill="auto"/>
          </w:tcPr>
          <w:p w14:paraId="503AF933" w14:textId="77777777" w:rsidR="00DE556C" w:rsidRPr="007C4A13" w:rsidRDefault="003F1DF1"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34" w14:textId="77777777" w:rsidR="00DE556C" w:rsidRPr="007C4A13" w:rsidRDefault="003F1DF1" w:rsidP="007C4A13">
            <w:pPr>
              <w:jc w:val="center"/>
              <w:rPr>
                <w:highlight w:val="yellow"/>
                <w:lang w:val="en-GB" w:eastAsia="fr-FR"/>
              </w:rPr>
            </w:pPr>
            <w:r w:rsidRPr="007C4A13">
              <w:rPr>
                <w:highlight w:val="yellow"/>
                <w:lang w:val="en-GB" w:eastAsia="fr-FR"/>
              </w:rPr>
              <w:t>105</w:t>
            </w:r>
          </w:p>
        </w:tc>
        <w:tc>
          <w:tcPr>
            <w:tcW w:w="5940" w:type="dxa"/>
            <w:shd w:val="clear" w:color="auto" w:fill="auto"/>
          </w:tcPr>
          <w:p w14:paraId="503AF935" w14:textId="77777777" w:rsidR="00DE556C" w:rsidRPr="007C4A13" w:rsidRDefault="00CC19E6" w:rsidP="007C4A13">
            <w:pPr>
              <w:spacing w:before="60"/>
              <w:rPr>
                <w:highlight w:val="yellow"/>
              </w:rPr>
            </w:pPr>
            <w:r w:rsidRPr="007C4A13">
              <w:rPr>
                <w:highlight w:val="yellow"/>
              </w:rPr>
              <w:t xml:space="preserve">Les </w:t>
            </w:r>
            <w:r w:rsidR="00FF12C2" w:rsidRPr="007C4A13">
              <w:rPr>
                <w:highlight w:val="yellow"/>
              </w:rPr>
              <w:t>références</w:t>
            </w:r>
            <w:r w:rsidRPr="007C4A13">
              <w:rPr>
                <w:highlight w:val="yellow"/>
              </w:rPr>
              <w:t xml:space="preserve"> </w:t>
            </w:r>
            <w:r w:rsidR="00551B85" w:rsidRPr="007C4A13">
              <w:rPr>
                <w:highlight w:val="yellow"/>
              </w:rPr>
              <w:t xml:space="preserve">exactes </w:t>
            </w:r>
            <w:r w:rsidRPr="007C4A13">
              <w:rPr>
                <w:highlight w:val="yellow"/>
              </w:rPr>
              <w:t>supportant le tableau</w:t>
            </w:r>
            <w:r w:rsidR="00551B85" w:rsidRPr="007C4A13">
              <w:rPr>
                <w:highlight w:val="yellow"/>
              </w:rPr>
              <w:t xml:space="preserve"> sont manquantes.</w:t>
            </w:r>
          </w:p>
        </w:tc>
        <w:tc>
          <w:tcPr>
            <w:tcW w:w="2160" w:type="dxa"/>
            <w:shd w:val="clear" w:color="auto" w:fill="auto"/>
          </w:tcPr>
          <w:p w14:paraId="503AF936" w14:textId="77777777" w:rsidR="00DE556C" w:rsidRPr="007C4A13" w:rsidRDefault="00D148B7" w:rsidP="005226E5">
            <w:pPr>
              <w:rPr>
                <w:highlight w:val="yellow"/>
                <w:lang w:eastAsia="fr-FR"/>
              </w:rPr>
            </w:pPr>
            <w:r w:rsidRPr="007C4A13">
              <w:rPr>
                <w:highlight w:val="yellow"/>
                <w:lang w:eastAsia="fr-FR"/>
              </w:rPr>
              <w:t>16.1.9, listings 7.2.3, 8.2.6, 7.2.7.</w:t>
            </w:r>
          </w:p>
        </w:tc>
      </w:tr>
      <w:tr w:rsidR="004D1946" w:rsidRPr="00FF12C2" w14:paraId="503AF93F" w14:textId="77777777" w:rsidTr="007C4A13">
        <w:trPr>
          <w:cantSplit/>
          <w:trHeight w:val="1219"/>
        </w:trPr>
        <w:tc>
          <w:tcPr>
            <w:tcW w:w="1095" w:type="dxa"/>
            <w:shd w:val="clear" w:color="auto" w:fill="auto"/>
          </w:tcPr>
          <w:p w14:paraId="503AF938" w14:textId="77777777" w:rsidR="004D1946" w:rsidRPr="007C4A13" w:rsidRDefault="004D1946" w:rsidP="00934055">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39" w14:textId="77777777" w:rsidR="004D1946" w:rsidRPr="007C4A13" w:rsidRDefault="004D1946" w:rsidP="007C4A13">
            <w:pPr>
              <w:jc w:val="left"/>
              <w:rPr>
                <w:highlight w:val="yellow"/>
                <w:lang w:val="en-GB"/>
              </w:rPr>
            </w:pPr>
            <w:r w:rsidRPr="007C4A13">
              <w:rPr>
                <w:highlight w:val="yellow"/>
                <w:lang w:val="en-GB"/>
              </w:rPr>
              <w:t>12.3.1. 3. Other Significant Adverse Events</w:t>
            </w:r>
          </w:p>
          <w:p w14:paraId="503AF93A" w14:textId="77777777" w:rsidR="004D1946" w:rsidRPr="007C4A13" w:rsidRDefault="004D1946" w:rsidP="007C4A13">
            <w:pPr>
              <w:jc w:val="left"/>
              <w:rPr>
                <w:i/>
                <w:highlight w:val="yellow"/>
                <w:lang w:val="en-GB"/>
              </w:rPr>
            </w:pPr>
          </w:p>
        </w:tc>
        <w:tc>
          <w:tcPr>
            <w:tcW w:w="900" w:type="dxa"/>
            <w:shd w:val="clear" w:color="auto" w:fill="auto"/>
          </w:tcPr>
          <w:p w14:paraId="503AF93B" w14:textId="77777777" w:rsidR="004D1946" w:rsidRPr="007C4A13" w:rsidRDefault="004D1946" w:rsidP="007C4A13">
            <w:pPr>
              <w:jc w:val="center"/>
              <w:rPr>
                <w:highlight w:val="yellow"/>
                <w:lang w:val="en-GB"/>
              </w:rPr>
            </w:pPr>
            <w:r w:rsidRPr="007C4A13">
              <w:rPr>
                <w:highlight w:val="yellow"/>
                <w:lang w:val="en-GB"/>
              </w:rPr>
              <w:t>L</w:t>
            </w:r>
          </w:p>
        </w:tc>
        <w:tc>
          <w:tcPr>
            <w:tcW w:w="900" w:type="dxa"/>
            <w:shd w:val="clear" w:color="auto" w:fill="auto"/>
          </w:tcPr>
          <w:p w14:paraId="503AF93C" w14:textId="77777777" w:rsidR="004D1946" w:rsidRPr="007C4A13" w:rsidRDefault="004D1946" w:rsidP="007C4A13">
            <w:pPr>
              <w:jc w:val="center"/>
              <w:rPr>
                <w:highlight w:val="yellow"/>
                <w:lang w:val="en-GB"/>
              </w:rPr>
            </w:pPr>
            <w:r w:rsidRPr="007C4A13">
              <w:rPr>
                <w:highlight w:val="yellow"/>
                <w:lang w:val="en-GB"/>
              </w:rPr>
              <w:t>105</w:t>
            </w:r>
          </w:p>
        </w:tc>
        <w:tc>
          <w:tcPr>
            <w:tcW w:w="5940" w:type="dxa"/>
            <w:shd w:val="clear" w:color="auto" w:fill="auto"/>
          </w:tcPr>
          <w:p w14:paraId="503AF93D" w14:textId="77777777" w:rsidR="004D1946" w:rsidRPr="007C4A13" w:rsidRDefault="004D1946" w:rsidP="00934055">
            <w:pPr>
              <w:rPr>
                <w:highlight w:val="yellow"/>
              </w:rPr>
            </w:pPr>
            <w:r w:rsidRPr="007C4A13">
              <w:rPr>
                <w:highlight w:val="yellow"/>
              </w:rPr>
              <w:t xml:space="preserve">Alors que les données du rapport auraient dues être supportées par la section 14 et notamment les "Narratives of </w:t>
            </w:r>
            <w:proofErr w:type="spellStart"/>
            <w:r w:rsidRPr="007C4A13">
              <w:rPr>
                <w:highlight w:val="yellow"/>
              </w:rPr>
              <w:t>deaths</w:t>
            </w:r>
            <w:proofErr w:type="spellEnd"/>
            <w:r w:rsidRPr="007C4A13">
              <w:rPr>
                <w:highlight w:val="yellow"/>
              </w:rPr>
              <w:t xml:space="preserve">, </w:t>
            </w:r>
            <w:proofErr w:type="spellStart"/>
            <w:r w:rsidRPr="007C4A13">
              <w:rPr>
                <w:highlight w:val="yellow"/>
              </w:rPr>
              <w:t>other</w:t>
            </w:r>
            <w:proofErr w:type="spellEnd"/>
            <w:r w:rsidRPr="007C4A13">
              <w:rPr>
                <w:highlight w:val="yellow"/>
              </w:rPr>
              <w:t xml:space="preserve"> </w:t>
            </w:r>
            <w:proofErr w:type="spellStart"/>
            <w:r w:rsidRPr="007C4A13">
              <w:rPr>
                <w:highlight w:val="yellow"/>
              </w:rPr>
              <w:t>serious</w:t>
            </w:r>
            <w:proofErr w:type="spellEnd"/>
            <w:r w:rsidRPr="007C4A13">
              <w:rPr>
                <w:highlight w:val="yellow"/>
              </w:rPr>
              <w:t xml:space="preserve"> and </w:t>
            </w:r>
            <w:proofErr w:type="spellStart"/>
            <w:r w:rsidRPr="007C4A13">
              <w:rPr>
                <w:highlight w:val="yellow"/>
              </w:rPr>
              <w:t>significant</w:t>
            </w:r>
            <w:proofErr w:type="spellEnd"/>
            <w:r w:rsidRPr="007C4A13">
              <w:rPr>
                <w:highlight w:val="yellow"/>
              </w:rPr>
              <w:t xml:space="preserve"> adverse </w:t>
            </w:r>
            <w:proofErr w:type="spellStart"/>
            <w:r w:rsidRPr="007C4A13">
              <w:rPr>
                <w:highlight w:val="yellow"/>
              </w:rPr>
              <w:t>events</w:t>
            </w:r>
            <w:proofErr w:type="spellEnd"/>
            <w:r w:rsidRPr="007C4A13">
              <w:rPr>
                <w:highlight w:val="yellow"/>
              </w:rPr>
              <w:t>", il est noté pour la section 14.3.3 "Not applicable".</w:t>
            </w:r>
          </w:p>
        </w:tc>
        <w:tc>
          <w:tcPr>
            <w:tcW w:w="2160" w:type="dxa"/>
            <w:shd w:val="clear" w:color="auto" w:fill="auto"/>
          </w:tcPr>
          <w:p w14:paraId="503AF93E" w14:textId="77777777" w:rsidR="004D1946" w:rsidRPr="007C4A13" w:rsidRDefault="004D1946" w:rsidP="00934055">
            <w:pPr>
              <w:rPr>
                <w:highlight w:val="yellow"/>
                <w:lang w:val="en-GB" w:eastAsia="fr-FR"/>
              </w:rPr>
            </w:pPr>
            <w:r w:rsidRPr="007C4A13">
              <w:rPr>
                <w:highlight w:val="yellow"/>
                <w:lang w:val="en-GB" w:eastAsia="fr-FR"/>
              </w:rPr>
              <w:t>14.3.3 p139</w:t>
            </w:r>
          </w:p>
        </w:tc>
      </w:tr>
      <w:tr w:rsidR="00DE556C" w:rsidRPr="00A96A6F" w14:paraId="503AF949" w14:textId="77777777" w:rsidTr="007C4A13">
        <w:trPr>
          <w:cantSplit/>
          <w:trHeight w:val="1219"/>
        </w:trPr>
        <w:tc>
          <w:tcPr>
            <w:tcW w:w="1095" w:type="dxa"/>
            <w:shd w:val="clear" w:color="auto" w:fill="auto"/>
          </w:tcPr>
          <w:p w14:paraId="503AF940" w14:textId="77777777" w:rsidR="00DE556C" w:rsidRPr="007C4A13" w:rsidRDefault="00DE556C">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41" w14:textId="77777777" w:rsidR="00DE556C" w:rsidRPr="007C4A13" w:rsidRDefault="006B1063" w:rsidP="007C4A13">
            <w:pPr>
              <w:jc w:val="left"/>
              <w:rPr>
                <w:i/>
                <w:highlight w:val="yellow"/>
                <w:lang w:val="en-GB"/>
              </w:rPr>
            </w:pPr>
            <w:r w:rsidRPr="007C4A13">
              <w:rPr>
                <w:i/>
                <w:highlight w:val="yellow"/>
                <w:lang w:val="en-GB"/>
              </w:rPr>
              <w:t>12.3.2. NARRATIVES OF DEATHS, OTHER SERIOUS ADVERSE EVENTS, AND CERTAIN OTHER SIGNIFICANT ADVERSE EVENTS</w:t>
            </w:r>
          </w:p>
        </w:tc>
        <w:tc>
          <w:tcPr>
            <w:tcW w:w="900" w:type="dxa"/>
            <w:shd w:val="clear" w:color="auto" w:fill="auto"/>
          </w:tcPr>
          <w:p w14:paraId="503AF942" w14:textId="77777777" w:rsidR="00DE556C" w:rsidRPr="007C4A13" w:rsidRDefault="008D7028" w:rsidP="007C4A13">
            <w:pPr>
              <w:jc w:val="center"/>
              <w:rPr>
                <w:highlight w:val="yellow"/>
                <w:lang w:val="en-GB" w:eastAsia="fr-FR"/>
              </w:rPr>
            </w:pPr>
            <w:r w:rsidRPr="007C4A13">
              <w:rPr>
                <w:highlight w:val="yellow"/>
                <w:lang w:val="en-GB" w:eastAsia="fr-FR"/>
              </w:rPr>
              <w:t>A</w:t>
            </w:r>
          </w:p>
        </w:tc>
        <w:tc>
          <w:tcPr>
            <w:tcW w:w="900" w:type="dxa"/>
            <w:shd w:val="clear" w:color="auto" w:fill="auto"/>
          </w:tcPr>
          <w:p w14:paraId="503AF943" w14:textId="77777777" w:rsidR="00DE556C" w:rsidRPr="007C4A13" w:rsidRDefault="008D7028" w:rsidP="007C4A13">
            <w:pPr>
              <w:jc w:val="center"/>
              <w:rPr>
                <w:highlight w:val="yellow"/>
                <w:lang w:val="en-GB" w:eastAsia="fr-FR"/>
              </w:rPr>
            </w:pPr>
            <w:r w:rsidRPr="007C4A13">
              <w:rPr>
                <w:highlight w:val="yellow"/>
                <w:lang w:val="en-GB" w:eastAsia="fr-FR"/>
              </w:rPr>
              <w:t>106</w:t>
            </w:r>
          </w:p>
        </w:tc>
        <w:tc>
          <w:tcPr>
            <w:tcW w:w="5940" w:type="dxa"/>
            <w:shd w:val="clear" w:color="auto" w:fill="auto"/>
          </w:tcPr>
          <w:p w14:paraId="503AF944" w14:textId="77777777" w:rsidR="00DE556C" w:rsidRPr="007C4A13" w:rsidRDefault="00A96A6F" w:rsidP="007C4A13">
            <w:pPr>
              <w:spacing w:before="60"/>
              <w:rPr>
                <w:i/>
                <w:highlight w:val="yellow"/>
                <w:lang w:val="en-GB"/>
              </w:rPr>
            </w:pPr>
            <w:r w:rsidRPr="007C4A13">
              <w:rPr>
                <w:i/>
                <w:highlight w:val="yellow"/>
                <w:lang w:val="en-GB"/>
              </w:rPr>
              <w:t>"Patient n°1001 , Serious Adverse Event: Acute C hepatitis. (…)</w:t>
            </w:r>
          </w:p>
          <w:p w14:paraId="503AF945" w14:textId="77777777" w:rsidR="00A96A6F" w:rsidRPr="007C4A13" w:rsidRDefault="00A96A6F" w:rsidP="007C4A13">
            <w:pPr>
              <w:spacing w:before="60"/>
              <w:rPr>
                <w:i/>
                <w:highlight w:val="yellow"/>
                <w:lang w:val="en-GB"/>
              </w:rPr>
            </w:pPr>
            <w:r w:rsidRPr="007C4A13">
              <w:rPr>
                <w:i/>
                <w:highlight w:val="yellow"/>
                <w:lang w:val="en-GB"/>
              </w:rPr>
              <w:t xml:space="preserve">Diagnosis of C hepatitis was established on </w:t>
            </w:r>
            <w:r w:rsidRPr="007C4A13">
              <w:rPr>
                <w:b/>
                <w:i/>
                <w:highlight w:val="yellow"/>
                <w:lang w:val="en-GB"/>
              </w:rPr>
              <w:t>July 25th</w:t>
            </w:r>
            <w:r w:rsidRPr="007C4A13">
              <w:rPr>
                <w:i/>
                <w:highlight w:val="yellow"/>
                <w:lang w:val="en-GB"/>
              </w:rPr>
              <w:t>."</w:t>
            </w:r>
          </w:p>
          <w:p w14:paraId="503AF946" w14:textId="77777777" w:rsidR="00A96A6F" w:rsidRPr="007C4A13" w:rsidRDefault="00A96A6F" w:rsidP="007C4A13">
            <w:pPr>
              <w:spacing w:before="60"/>
              <w:rPr>
                <w:i/>
                <w:highlight w:val="yellow"/>
                <w:lang w:val="en-GB"/>
              </w:rPr>
            </w:pPr>
          </w:p>
          <w:p w14:paraId="503AF947" w14:textId="77777777" w:rsidR="00A96A6F" w:rsidRPr="007C4A13" w:rsidRDefault="00A96A6F" w:rsidP="007C4A13">
            <w:pPr>
              <w:spacing w:before="60"/>
              <w:rPr>
                <w:highlight w:val="yellow"/>
              </w:rPr>
            </w:pPr>
            <w:r w:rsidRPr="007C4A13">
              <w:rPr>
                <w:highlight w:val="yellow"/>
              </w:rPr>
              <w:t xml:space="preserve">L'année du diagnostic n'est pas </w:t>
            </w:r>
            <w:proofErr w:type="spellStart"/>
            <w:r w:rsidRPr="007C4A13">
              <w:rPr>
                <w:highlight w:val="yellow"/>
              </w:rPr>
              <w:t>precisée</w:t>
            </w:r>
            <w:proofErr w:type="spellEnd"/>
            <w:r w:rsidRPr="007C4A13">
              <w:rPr>
                <w:highlight w:val="yellow"/>
              </w:rPr>
              <w:t>.</w:t>
            </w:r>
          </w:p>
        </w:tc>
        <w:tc>
          <w:tcPr>
            <w:tcW w:w="2160" w:type="dxa"/>
            <w:shd w:val="clear" w:color="auto" w:fill="auto"/>
          </w:tcPr>
          <w:p w14:paraId="503AF948" w14:textId="77777777" w:rsidR="00DE556C" w:rsidRPr="007C4A13" w:rsidRDefault="00A96A6F" w:rsidP="005226E5">
            <w:pPr>
              <w:rPr>
                <w:highlight w:val="yellow"/>
                <w:lang w:eastAsia="fr-FR"/>
              </w:rPr>
            </w:pPr>
            <w:r w:rsidRPr="007C4A13">
              <w:rPr>
                <w:highlight w:val="yellow"/>
                <w:lang w:eastAsia="fr-FR"/>
              </w:rPr>
              <w:t>NA</w:t>
            </w:r>
          </w:p>
        </w:tc>
      </w:tr>
      <w:tr w:rsidR="00292A2A" w:rsidRPr="00292A2A" w14:paraId="503AF953" w14:textId="77777777" w:rsidTr="007C4A13">
        <w:trPr>
          <w:cantSplit/>
          <w:trHeight w:val="1219"/>
        </w:trPr>
        <w:tc>
          <w:tcPr>
            <w:tcW w:w="1095" w:type="dxa"/>
            <w:shd w:val="clear" w:color="auto" w:fill="auto"/>
          </w:tcPr>
          <w:p w14:paraId="503AF94A" w14:textId="77777777" w:rsidR="00292A2A" w:rsidRPr="007C4A13" w:rsidRDefault="00292A2A">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4B" w14:textId="77777777" w:rsidR="00292A2A" w:rsidRPr="007C4A13" w:rsidRDefault="00292A2A" w:rsidP="007C4A13">
            <w:pPr>
              <w:jc w:val="left"/>
              <w:rPr>
                <w:i/>
                <w:highlight w:val="yellow"/>
                <w:lang w:val="en-GB"/>
              </w:rPr>
            </w:pPr>
            <w:r w:rsidRPr="007C4A13">
              <w:rPr>
                <w:i/>
                <w:highlight w:val="yellow"/>
                <w:lang w:val="en-GB"/>
              </w:rPr>
              <w:t>12.3.2. NARRATIVES OF DEATHS, OTHER SERIOUS ADVERSE EVENTS, AND CERTAIN OTHER SIGNIFICANT ADVERSE EVENTS</w:t>
            </w:r>
          </w:p>
          <w:p w14:paraId="503AF94C" w14:textId="77777777" w:rsidR="00A60645" w:rsidRPr="007C4A13" w:rsidRDefault="00A60645" w:rsidP="007C4A13">
            <w:pPr>
              <w:jc w:val="left"/>
              <w:rPr>
                <w:i/>
                <w:highlight w:val="yellow"/>
                <w:lang w:val="en-GB"/>
              </w:rPr>
            </w:pPr>
            <w:r w:rsidRPr="007C4A13">
              <w:rPr>
                <w:i/>
                <w:highlight w:val="yellow"/>
                <w:lang w:val="en-GB"/>
              </w:rPr>
              <w:t>Table 12–14 : Listing of patient n°1001</w:t>
            </w:r>
          </w:p>
        </w:tc>
        <w:tc>
          <w:tcPr>
            <w:tcW w:w="900" w:type="dxa"/>
            <w:shd w:val="clear" w:color="auto" w:fill="auto"/>
          </w:tcPr>
          <w:p w14:paraId="503AF94D" w14:textId="77777777" w:rsidR="00292A2A" w:rsidRPr="007C4A13" w:rsidRDefault="00292A2A"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4E" w14:textId="77777777" w:rsidR="00292A2A" w:rsidRPr="007C4A13" w:rsidRDefault="00292A2A" w:rsidP="007C4A13">
            <w:pPr>
              <w:jc w:val="center"/>
              <w:rPr>
                <w:highlight w:val="yellow"/>
                <w:lang w:val="en-GB" w:eastAsia="fr-FR"/>
              </w:rPr>
            </w:pPr>
            <w:r w:rsidRPr="007C4A13">
              <w:rPr>
                <w:highlight w:val="yellow"/>
                <w:lang w:val="en-GB" w:eastAsia="fr-FR"/>
              </w:rPr>
              <w:t>107</w:t>
            </w:r>
          </w:p>
        </w:tc>
        <w:tc>
          <w:tcPr>
            <w:tcW w:w="5940" w:type="dxa"/>
            <w:shd w:val="clear" w:color="auto" w:fill="auto"/>
          </w:tcPr>
          <w:p w14:paraId="503AF94F" w14:textId="77777777" w:rsidR="00292A2A" w:rsidRPr="007C4A13" w:rsidRDefault="00D058BA" w:rsidP="007C4A13">
            <w:pPr>
              <w:spacing w:before="60"/>
              <w:rPr>
                <w:highlight w:val="yellow"/>
              </w:rPr>
            </w:pPr>
            <w:r w:rsidRPr="007C4A13">
              <w:rPr>
                <w:highlight w:val="yellow"/>
              </w:rPr>
              <w:t>La</w:t>
            </w:r>
            <w:r w:rsidR="00292A2A" w:rsidRPr="007C4A13">
              <w:rPr>
                <w:highlight w:val="yellow"/>
              </w:rPr>
              <w:t xml:space="preserve"> </w:t>
            </w:r>
            <w:r w:rsidRPr="007C4A13">
              <w:rPr>
                <w:highlight w:val="yellow"/>
              </w:rPr>
              <w:t>référence</w:t>
            </w:r>
            <w:r w:rsidR="00292A2A" w:rsidRPr="007C4A13">
              <w:rPr>
                <w:highlight w:val="yellow"/>
              </w:rPr>
              <w:t xml:space="preserve"> supportant le tableau </w:t>
            </w:r>
            <w:r w:rsidR="00EE2A18" w:rsidRPr="007C4A13">
              <w:rPr>
                <w:highlight w:val="yellow"/>
              </w:rPr>
              <w:t>est</w:t>
            </w:r>
            <w:r w:rsidR="00292A2A" w:rsidRPr="007C4A13">
              <w:rPr>
                <w:highlight w:val="yellow"/>
              </w:rPr>
              <w:t xml:space="preserve"> </w:t>
            </w:r>
            <w:r w:rsidR="00EE2A18" w:rsidRPr="007C4A13">
              <w:rPr>
                <w:highlight w:val="yellow"/>
              </w:rPr>
              <w:t>manquante</w:t>
            </w:r>
            <w:r w:rsidR="00292A2A" w:rsidRPr="007C4A13">
              <w:rPr>
                <w:highlight w:val="yellow"/>
              </w:rPr>
              <w:t>.</w:t>
            </w:r>
          </w:p>
          <w:p w14:paraId="503AF950" w14:textId="77777777" w:rsidR="00854355" w:rsidRPr="007C4A13" w:rsidRDefault="00854355" w:rsidP="007C4A13">
            <w:pPr>
              <w:spacing w:before="60"/>
              <w:rPr>
                <w:highlight w:val="yellow"/>
              </w:rPr>
            </w:pPr>
          </w:p>
          <w:p w14:paraId="503AF951" w14:textId="77777777" w:rsidR="00854355" w:rsidRPr="007C4A13" w:rsidRDefault="00854355" w:rsidP="0002096F">
            <w:pPr>
              <w:rPr>
                <w:highlight w:val="yellow"/>
              </w:rPr>
            </w:pPr>
            <w:r w:rsidRPr="007C4A13">
              <w:rPr>
                <w:highlight w:val="yellow"/>
              </w:rPr>
              <w:t>De plus, le titre du tableau est ambigu et ne permet pas d'identifier clairement ce qui est listé.</w:t>
            </w:r>
          </w:p>
        </w:tc>
        <w:tc>
          <w:tcPr>
            <w:tcW w:w="2160" w:type="dxa"/>
            <w:shd w:val="clear" w:color="auto" w:fill="auto"/>
          </w:tcPr>
          <w:p w14:paraId="503AF952" w14:textId="77777777" w:rsidR="00292A2A" w:rsidRPr="007C4A13" w:rsidRDefault="00F21A42" w:rsidP="005226E5">
            <w:pPr>
              <w:rPr>
                <w:highlight w:val="yellow"/>
                <w:lang w:eastAsia="fr-FR"/>
              </w:rPr>
            </w:pPr>
            <w:r w:rsidRPr="007C4A13">
              <w:rPr>
                <w:highlight w:val="yellow"/>
                <w:lang w:eastAsia="fr-FR"/>
              </w:rPr>
              <w:t>16.3.1, p 2258…</w:t>
            </w:r>
          </w:p>
        </w:tc>
      </w:tr>
      <w:tr w:rsidR="00570571" w:rsidRPr="003E353F" w14:paraId="503AF95F" w14:textId="77777777" w:rsidTr="007C4A13">
        <w:trPr>
          <w:cantSplit/>
          <w:trHeight w:val="1219"/>
        </w:trPr>
        <w:tc>
          <w:tcPr>
            <w:tcW w:w="1095" w:type="dxa"/>
            <w:shd w:val="clear" w:color="auto" w:fill="auto"/>
          </w:tcPr>
          <w:p w14:paraId="503AF954" w14:textId="77777777" w:rsidR="00570571" w:rsidRPr="007C4A13" w:rsidRDefault="00570571">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55" w14:textId="77777777" w:rsidR="00570571" w:rsidRPr="007C4A13" w:rsidRDefault="00570571" w:rsidP="007C4A13">
            <w:pPr>
              <w:jc w:val="left"/>
              <w:rPr>
                <w:i/>
                <w:highlight w:val="yellow"/>
                <w:lang w:val="en-GB"/>
              </w:rPr>
            </w:pPr>
            <w:r w:rsidRPr="007C4A13">
              <w:rPr>
                <w:i/>
                <w:highlight w:val="yellow"/>
                <w:lang w:val="en-GB"/>
              </w:rPr>
              <w:t>12.3.2. NARRATIVES OF DEATHS, OTHER SERIOUS ADVERSE EVENTS, AND CERTAIN OTHER SIGNIFICANT ADVERSE EVENT</w:t>
            </w:r>
          </w:p>
        </w:tc>
        <w:tc>
          <w:tcPr>
            <w:tcW w:w="900" w:type="dxa"/>
            <w:shd w:val="clear" w:color="auto" w:fill="auto"/>
          </w:tcPr>
          <w:p w14:paraId="503AF956" w14:textId="77777777" w:rsidR="00570571" w:rsidRPr="007C4A13" w:rsidRDefault="003E353F"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957" w14:textId="77777777" w:rsidR="00570571" w:rsidRPr="007C4A13" w:rsidRDefault="003E353F" w:rsidP="007C4A13">
            <w:pPr>
              <w:jc w:val="center"/>
              <w:rPr>
                <w:highlight w:val="yellow"/>
                <w:lang w:val="en-GB" w:eastAsia="fr-FR"/>
              </w:rPr>
            </w:pPr>
            <w:r w:rsidRPr="007C4A13">
              <w:rPr>
                <w:highlight w:val="yellow"/>
                <w:lang w:val="en-GB" w:eastAsia="fr-FR"/>
              </w:rPr>
              <w:t>108</w:t>
            </w:r>
          </w:p>
        </w:tc>
        <w:tc>
          <w:tcPr>
            <w:tcW w:w="5940" w:type="dxa"/>
            <w:shd w:val="clear" w:color="auto" w:fill="auto"/>
          </w:tcPr>
          <w:p w14:paraId="503AF958" w14:textId="77777777" w:rsidR="00570571" w:rsidRPr="007C4A13" w:rsidRDefault="003E353F" w:rsidP="007C4A13">
            <w:pPr>
              <w:spacing w:before="60"/>
              <w:rPr>
                <w:i/>
                <w:highlight w:val="yellow"/>
                <w:lang w:val="en-GB"/>
              </w:rPr>
            </w:pPr>
            <w:r w:rsidRPr="007C4A13">
              <w:rPr>
                <w:highlight w:val="yellow"/>
                <w:lang w:val="en-GB"/>
              </w:rPr>
              <w:t>"</w:t>
            </w:r>
            <w:r w:rsidRPr="007C4A13">
              <w:rPr>
                <w:i/>
                <w:highlight w:val="yellow"/>
                <w:lang w:val="en-GB"/>
              </w:rPr>
              <w:t xml:space="preserve">Patient n°4001. Serious Adverse Event: Hospitalisation for fever episode at </w:t>
            </w:r>
            <w:smartTag w:uri="urn:schemas-microsoft-com:office:smarttags" w:element="metricconverter">
              <w:smartTagPr>
                <w:attr w:name="ProductID" w:val="39ﾰC"/>
              </w:smartTagPr>
              <w:r w:rsidRPr="007C4A13">
                <w:rPr>
                  <w:i/>
                  <w:highlight w:val="yellow"/>
                  <w:lang w:val="en-GB"/>
                </w:rPr>
                <w:t>39°C</w:t>
              </w:r>
            </w:smartTag>
            <w:r w:rsidRPr="007C4A13">
              <w:rPr>
                <w:i/>
                <w:highlight w:val="yellow"/>
                <w:lang w:val="en-GB"/>
              </w:rPr>
              <w:t>. (…)</w:t>
            </w:r>
          </w:p>
          <w:p w14:paraId="503AF959" w14:textId="77777777" w:rsidR="003E353F" w:rsidRPr="007C4A13" w:rsidRDefault="003E353F" w:rsidP="007C4A13">
            <w:pPr>
              <w:spacing w:before="60"/>
              <w:rPr>
                <w:highlight w:val="yellow"/>
                <w:lang w:val="en-GB"/>
              </w:rPr>
            </w:pPr>
            <w:r w:rsidRPr="007C4A13">
              <w:rPr>
                <w:i/>
                <w:highlight w:val="yellow"/>
                <w:lang w:val="en-GB"/>
              </w:rPr>
              <w:t xml:space="preserve">In this context an </w:t>
            </w:r>
            <w:proofErr w:type="spellStart"/>
            <w:r w:rsidRPr="007C4A13">
              <w:rPr>
                <w:i/>
                <w:highlight w:val="yellow"/>
                <w:lang w:val="en-GB"/>
              </w:rPr>
              <w:t>antibiotherapy</w:t>
            </w:r>
            <w:proofErr w:type="spellEnd"/>
            <w:r w:rsidRPr="007C4A13">
              <w:rPr>
                <w:i/>
                <w:highlight w:val="yellow"/>
                <w:lang w:val="en-GB"/>
              </w:rPr>
              <w:t xml:space="preserve"> was initiated with </w:t>
            </w:r>
            <w:proofErr w:type="spellStart"/>
            <w:r w:rsidRPr="007C4A13">
              <w:rPr>
                <w:i/>
                <w:highlight w:val="yellow"/>
                <w:lang w:val="en-GB"/>
              </w:rPr>
              <w:t>Rocephine</w:t>
            </w:r>
            <w:proofErr w:type="spellEnd"/>
            <w:r w:rsidRPr="007C4A13">
              <w:rPr>
                <w:i/>
                <w:highlight w:val="yellow"/>
                <w:lang w:val="en-GB"/>
              </w:rPr>
              <w:t xml:space="preserve"> on October 9th 2006 followed by </w:t>
            </w:r>
            <w:proofErr w:type="spellStart"/>
            <w:r w:rsidRPr="007C4A13">
              <w:rPr>
                <w:i/>
                <w:highlight w:val="yellow"/>
                <w:lang w:val="en-GB"/>
              </w:rPr>
              <w:t>Rovamycine</w:t>
            </w:r>
            <w:proofErr w:type="spellEnd"/>
            <w:r w:rsidRPr="007C4A13">
              <w:rPr>
                <w:i/>
                <w:highlight w:val="yellow"/>
                <w:lang w:val="en-GB"/>
              </w:rPr>
              <w:t xml:space="preserve"> treatment </w:t>
            </w:r>
            <w:r w:rsidRPr="007C4A13">
              <w:rPr>
                <w:b/>
                <w:i/>
                <w:highlight w:val="yellow"/>
                <w:lang w:val="en-GB"/>
              </w:rPr>
              <w:t>on October11th 2006</w:t>
            </w:r>
            <w:r w:rsidRPr="007C4A13">
              <w:rPr>
                <w:i/>
                <w:highlight w:val="yellow"/>
                <w:lang w:val="en-GB"/>
              </w:rPr>
              <w:t>.</w:t>
            </w:r>
            <w:r w:rsidRPr="007C4A13">
              <w:rPr>
                <w:highlight w:val="yellow"/>
                <w:lang w:val="en-GB"/>
              </w:rPr>
              <w:t>"</w:t>
            </w:r>
          </w:p>
          <w:p w14:paraId="503AF95A" w14:textId="77777777" w:rsidR="003E353F" w:rsidRPr="007C4A13" w:rsidRDefault="003E353F" w:rsidP="007C4A13">
            <w:pPr>
              <w:spacing w:before="60"/>
              <w:rPr>
                <w:highlight w:val="yellow"/>
                <w:lang w:val="en-GB"/>
              </w:rPr>
            </w:pPr>
          </w:p>
          <w:p w14:paraId="503AF95B" w14:textId="77777777" w:rsidR="003E353F" w:rsidRPr="007C4A13" w:rsidRDefault="003E353F" w:rsidP="007C4A13">
            <w:pPr>
              <w:spacing w:before="60"/>
              <w:rPr>
                <w:highlight w:val="yellow"/>
              </w:rPr>
            </w:pPr>
            <w:r w:rsidRPr="007C4A13">
              <w:rPr>
                <w:highlight w:val="yellow"/>
              </w:rPr>
              <w:t xml:space="preserve">Le patient </w:t>
            </w:r>
            <w:smartTag w:uri="urn:schemas-microsoft-com:office:smarttags" w:element="metricconverter">
              <w:smartTagPr>
                <w:attr w:name="ProductID" w:val="4001 a"/>
              </w:smartTagPr>
              <w:r w:rsidRPr="007C4A13">
                <w:rPr>
                  <w:highlight w:val="yellow"/>
                </w:rPr>
                <w:t>4001 a</w:t>
              </w:r>
            </w:smartTag>
            <w:r w:rsidRPr="007C4A13">
              <w:rPr>
                <w:highlight w:val="yellow"/>
              </w:rPr>
              <w:t xml:space="preserve"> reçu de la </w:t>
            </w:r>
            <w:proofErr w:type="spellStart"/>
            <w:r w:rsidRPr="007C4A13">
              <w:rPr>
                <w:highlight w:val="yellow"/>
              </w:rPr>
              <w:t>Rovamycine</w:t>
            </w:r>
            <w:proofErr w:type="spellEnd"/>
            <w:r w:rsidR="00E379D5" w:rsidRPr="007C4A13">
              <w:rPr>
                <w:highlight w:val="yellow"/>
              </w:rPr>
              <w:t xml:space="preserve"> à partir du</w:t>
            </w:r>
            <w:r w:rsidRPr="007C4A13">
              <w:rPr>
                <w:highlight w:val="yellow"/>
              </w:rPr>
              <w:t xml:space="preserve"> </w:t>
            </w:r>
            <w:r w:rsidRPr="007C4A13">
              <w:rPr>
                <w:b/>
                <w:highlight w:val="yellow"/>
              </w:rPr>
              <w:t>09 octobre 2006</w:t>
            </w:r>
            <w:r w:rsidRPr="007C4A13">
              <w:rPr>
                <w:highlight w:val="yellow"/>
              </w:rPr>
              <w:t>.</w:t>
            </w:r>
          </w:p>
          <w:p w14:paraId="503AF95C" w14:textId="77777777" w:rsidR="003E353F" w:rsidRPr="007C4A13" w:rsidRDefault="003E353F" w:rsidP="007C4A13">
            <w:pPr>
              <w:spacing w:before="60"/>
              <w:rPr>
                <w:highlight w:val="yellow"/>
              </w:rPr>
            </w:pPr>
          </w:p>
          <w:p w14:paraId="503AF95D" w14:textId="77777777" w:rsidR="003E353F" w:rsidRPr="007C4A13" w:rsidRDefault="003E353F" w:rsidP="007C4A13">
            <w:pPr>
              <w:spacing w:before="60"/>
              <w:rPr>
                <w:highlight w:val="yellow"/>
              </w:rPr>
            </w:pPr>
            <w:r w:rsidRPr="007C4A13">
              <w:rPr>
                <w:highlight w:val="yellow"/>
              </w:rPr>
              <w:t xml:space="preserve">Note : </w:t>
            </w:r>
            <w:r w:rsidR="006F048F" w:rsidRPr="007C4A13">
              <w:rPr>
                <w:highlight w:val="yellow"/>
              </w:rPr>
              <w:t>le narratif ne mentionne pas le "</w:t>
            </w:r>
            <w:r w:rsidR="006F048F" w:rsidRPr="007C4A13">
              <w:rPr>
                <w:i/>
                <w:highlight w:val="yellow"/>
              </w:rPr>
              <w:t>relais par AUGMENTIN (...) initiée le 11 octobre</w:t>
            </w:r>
            <w:r w:rsidR="006F048F" w:rsidRPr="007C4A13">
              <w:rPr>
                <w:highlight w:val="yellow"/>
              </w:rPr>
              <w:t>".</w:t>
            </w:r>
          </w:p>
        </w:tc>
        <w:tc>
          <w:tcPr>
            <w:tcW w:w="2160" w:type="dxa"/>
            <w:shd w:val="clear" w:color="auto" w:fill="auto"/>
          </w:tcPr>
          <w:p w14:paraId="503AF95E" w14:textId="77777777" w:rsidR="00570571" w:rsidRPr="007C4A13" w:rsidRDefault="008A4F73" w:rsidP="005226E5">
            <w:pPr>
              <w:rPr>
                <w:highlight w:val="yellow"/>
                <w:lang w:eastAsia="fr-FR"/>
              </w:rPr>
            </w:pPr>
            <w:r w:rsidRPr="007C4A13">
              <w:rPr>
                <w:highlight w:val="yellow"/>
                <w:lang w:eastAsia="fr-FR"/>
              </w:rPr>
              <w:t>16.3.1, p 2852</w:t>
            </w:r>
          </w:p>
        </w:tc>
      </w:tr>
      <w:tr w:rsidR="006F5444" w:rsidRPr="000E5301" w14:paraId="503AF96C" w14:textId="77777777" w:rsidTr="007C4A13">
        <w:trPr>
          <w:cantSplit/>
          <w:trHeight w:val="1219"/>
        </w:trPr>
        <w:tc>
          <w:tcPr>
            <w:tcW w:w="1095" w:type="dxa"/>
            <w:shd w:val="clear" w:color="auto" w:fill="auto"/>
          </w:tcPr>
          <w:p w14:paraId="503AF960" w14:textId="77777777" w:rsidR="006F5444" w:rsidRPr="007C4A13" w:rsidRDefault="006F5444">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61" w14:textId="77777777" w:rsidR="006F5444" w:rsidRPr="007C4A13" w:rsidRDefault="006F5444" w:rsidP="007C4A13">
            <w:pPr>
              <w:jc w:val="left"/>
              <w:rPr>
                <w:i/>
                <w:highlight w:val="yellow"/>
                <w:lang w:val="en-GB"/>
              </w:rPr>
            </w:pPr>
            <w:r w:rsidRPr="007C4A13">
              <w:rPr>
                <w:i/>
                <w:highlight w:val="yellow"/>
                <w:lang w:val="en-GB"/>
              </w:rPr>
              <w:t>12.3.2. NARRATIVES OF DEATHS, OTHER SERIOUS ADVERSE EVENTS, AND CERTAIN OTHER SIGNIFICANT ADVERSE EVENT</w:t>
            </w:r>
          </w:p>
          <w:p w14:paraId="503AF962" w14:textId="77777777" w:rsidR="000E5301" w:rsidRPr="007C4A13" w:rsidRDefault="000E5301" w:rsidP="007C4A13">
            <w:pPr>
              <w:jc w:val="left"/>
              <w:rPr>
                <w:i/>
                <w:highlight w:val="yellow"/>
                <w:lang w:val="en-GB"/>
              </w:rPr>
            </w:pPr>
            <w:r w:rsidRPr="007C4A13">
              <w:rPr>
                <w:i/>
                <w:highlight w:val="yellow"/>
                <w:lang w:val="en-GB"/>
              </w:rPr>
              <w:t>Table 12–15 : Listing of patient n°4005</w:t>
            </w:r>
          </w:p>
          <w:p w14:paraId="503AF963" w14:textId="77777777" w:rsidR="000E5301" w:rsidRPr="007C4A13" w:rsidRDefault="000E5301" w:rsidP="007C4A13">
            <w:pPr>
              <w:jc w:val="left"/>
              <w:rPr>
                <w:i/>
                <w:highlight w:val="yellow"/>
                <w:lang w:val="en-GB"/>
              </w:rPr>
            </w:pPr>
          </w:p>
        </w:tc>
        <w:tc>
          <w:tcPr>
            <w:tcW w:w="900" w:type="dxa"/>
            <w:shd w:val="clear" w:color="auto" w:fill="auto"/>
          </w:tcPr>
          <w:p w14:paraId="503AF964" w14:textId="77777777" w:rsidR="006F5444" w:rsidRPr="007C4A13" w:rsidRDefault="006F5444" w:rsidP="007C4A13">
            <w:pPr>
              <w:jc w:val="center"/>
              <w:rPr>
                <w:highlight w:val="yellow"/>
                <w:lang w:val="en-GB" w:eastAsia="fr-FR"/>
              </w:rPr>
            </w:pPr>
            <w:r w:rsidRPr="007C4A13">
              <w:rPr>
                <w:highlight w:val="yellow"/>
                <w:lang w:val="en-GB" w:eastAsia="fr-FR"/>
              </w:rPr>
              <w:t>A</w:t>
            </w:r>
          </w:p>
        </w:tc>
        <w:tc>
          <w:tcPr>
            <w:tcW w:w="900" w:type="dxa"/>
            <w:shd w:val="clear" w:color="auto" w:fill="auto"/>
          </w:tcPr>
          <w:p w14:paraId="503AF965" w14:textId="77777777" w:rsidR="006F5444" w:rsidRPr="007C4A13" w:rsidRDefault="006F5444" w:rsidP="007C4A13">
            <w:pPr>
              <w:jc w:val="center"/>
              <w:rPr>
                <w:highlight w:val="yellow"/>
                <w:lang w:val="en-GB" w:eastAsia="fr-FR"/>
              </w:rPr>
            </w:pPr>
            <w:r w:rsidRPr="007C4A13">
              <w:rPr>
                <w:highlight w:val="yellow"/>
                <w:lang w:val="en-GB" w:eastAsia="fr-FR"/>
              </w:rPr>
              <w:t>109</w:t>
            </w:r>
          </w:p>
        </w:tc>
        <w:tc>
          <w:tcPr>
            <w:tcW w:w="5940" w:type="dxa"/>
            <w:shd w:val="clear" w:color="auto" w:fill="auto"/>
          </w:tcPr>
          <w:p w14:paraId="503AF966" w14:textId="77777777" w:rsidR="006F5444" w:rsidRPr="007C4A13" w:rsidRDefault="000E5301" w:rsidP="00AC5780">
            <w:pPr>
              <w:pStyle w:val="B1"/>
              <w:rPr>
                <w:highlight w:val="yellow"/>
              </w:rPr>
            </w:pPr>
            <w:r w:rsidRPr="007C4A13">
              <w:rPr>
                <w:highlight w:val="yellow"/>
              </w:rPr>
              <w:t>Le titre du tableau " Table 12–15 : Listing of patient n°4005" ne permet pas d'identifier clairement ce qui est listé</w:t>
            </w:r>
            <w:r w:rsidR="005674B8" w:rsidRPr="007C4A13">
              <w:rPr>
                <w:highlight w:val="yellow"/>
              </w:rPr>
              <w:t>.</w:t>
            </w:r>
          </w:p>
          <w:p w14:paraId="503AF967" w14:textId="77777777" w:rsidR="000E5301" w:rsidRPr="007C4A13" w:rsidRDefault="000E5301" w:rsidP="000E5301">
            <w:pPr>
              <w:pStyle w:val="B1"/>
              <w:rPr>
                <w:highlight w:val="yellow"/>
              </w:rPr>
            </w:pPr>
            <w:r w:rsidRPr="007C4A13">
              <w:rPr>
                <w:highlight w:val="yellow"/>
              </w:rPr>
              <w:t>"</w:t>
            </w:r>
            <w:proofErr w:type="spellStart"/>
            <w:r w:rsidRPr="007C4A13">
              <w:rPr>
                <w:highlight w:val="yellow"/>
              </w:rPr>
              <w:t>Treatment</w:t>
            </w:r>
            <w:proofErr w:type="spellEnd"/>
            <w:r w:rsidRPr="007C4A13">
              <w:rPr>
                <w:highlight w:val="yellow"/>
              </w:rPr>
              <w:t xml:space="preserve"> </w:t>
            </w:r>
            <w:proofErr w:type="spellStart"/>
            <w:r w:rsidRPr="007C4A13">
              <w:rPr>
                <w:highlight w:val="yellow"/>
              </w:rPr>
              <w:t>visit</w:t>
            </w:r>
            <w:proofErr w:type="spellEnd"/>
            <w:r w:rsidRPr="007C4A13">
              <w:rPr>
                <w:highlight w:val="yellow"/>
              </w:rPr>
              <w:t xml:space="preserve"> *" : aucune information n'indique ce que signifie l'étoile</w:t>
            </w:r>
            <w:r w:rsidR="005674B8" w:rsidRPr="007C4A13">
              <w:rPr>
                <w:highlight w:val="yellow"/>
              </w:rPr>
              <w:t>.</w:t>
            </w:r>
          </w:p>
          <w:p w14:paraId="503AF968" w14:textId="77777777" w:rsidR="000E5301" w:rsidRPr="007C4A13" w:rsidRDefault="000E5301" w:rsidP="000E5301">
            <w:pPr>
              <w:pStyle w:val="B1"/>
              <w:rPr>
                <w:highlight w:val="yellow"/>
              </w:rPr>
            </w:pPr>
            <w:r w:rsidRPr="007C4A13">
              <w:rPr>
                <w:highlight w:val="yellow"/>
              </w:rPr>
              <w:t>"</w:t>
            </w:r>
            <w:proofErr w:type="spellStart"/>
            <w:r w:rsidRPr="007C4A13">
              <w:rPr>
                <w:i/>
                <w:highlight w:val="yellow"/>
              </w:rPr>
              <w:t>Clinical</w:t>
            </w:r>
            <w:proofErr w:type="spellEnd"/>
            <w:r w:rsidRPr="007C4A13">
              <w:rPr>
                <w:i/>
                <w:highlight w:val="yellow"/>
              </w:rPr>
              <w:t xml:space="preserve"> assessment</w:t>
            </w:r>
            <w:r w:rsidRPr="007C4A13">
              <w:rPr>
                <w:i/>
                <w:highlight w:val="yellow"/>
                <w:vertAlign w:val="superscript"/>
              </w:rPr>
              <w:t>1</w:t>
            </w:r>
            <w:r w:rsidRPr="007C4A13">
              <w:rPr>
                <w:highlight w:val="yellow"/>
              </w:rPr>
              <w:t>" : aucune information n'indique ce que signifie</w:t>
            </w:r>
            <w:r w:rsidR="00B70504" w:rsidRPr="007C4A13">
              <w:rPr>
                <w:highlight w:val="yellow"/>
              </w:rPr>
              <w:t xml:space="preserve"> le chiffre "1".</w:t>
            </w:r>
          </w:p>
          <w:p w14:paraId="503AF969" w14:textId="77777777" w:rsidR="00DF12AC" w:rsidRPr="007C4A13" w:rsidRDefault="000E5301" w:rsidP="00DF12AC">
            <w:pPr>
              <w:pStyle w:val="B1"/>
              <w:rPr>
                <w:highlight w:val="yellow"/>
              </w:rPr>
            </w:pPr>
            <w:r w:rsidRPr="007C4A13">
              <w:rPr>
                <w:highlight w:val="yellow"/>
              </w:rPr>
              <w:t>"</w:t>
            </w:r>
            <w:r w:rsidRPr="007C4A13">
              <w:rPr>
                <w:i/>
                <w:highlight w:val="yellow"/>
              </w:rPr>
              <w:t xml:space="preserve">of Original </w:t>
            </w:r>
            <w:proofErr w:type="spellStart"/>
            <w:r w:rsidRPr="007C4A13">
              <w:rPr>
                <w:i/>
                <w:highlight w:val="yellow"/>
              </w:rPr>
              <w:t>result</w:t>
            </w:r>
            <w:proofErr w:type="spellEnd"/>
            <w:r w:rsidR="00DF12AC" w:rsidRPr="007C4A13">
              <w:rPr>
                <w:highlight w:val="yellow"/>
              </w:rPr>
              <w:t>" :</w:t>
            </w:r>
            <w:r w:rsidRPr="007C4A13">
              <w:rPr>
                <w:highlight w:val="yellow"/>
              </w:rPr>
              <w:t xml:space="preserve"> </w:t>
            </w:r>
            <w:r w:rsidR="00DF12AC" w:rsidRPr="007C4A13">
              <w:rPr>
                <w:highlight w:val="yellow"/>
              </w:rPr>
              <w:t>titre de colonne ambigu</w:t>
            </w:r>
            <w:r w:rsidR="005674B8" w:rsidRPr="007C4A13">
              <w:rPr>
                <w:highlight w:val="yellow"/>
              </w:rPr>
              <w:t>.</w:t>
            </w:r>
          </w:p>
          <w:p w14:paraId="503AF96A" w14:textId="77777777" w:rsidR="00DF12AC" w:rsidRPr="007C4A13" w:rsidRDefault="00DF12AC" w:rsidP="00DF12AC">
            <w:pPr>
              <w:pStyle w:val="B1"/>
              <w:rPr>
                <w:highlight w:val="yellow"/>
              </w:rPr>
            </w:pPr>
            <w:r w:rsidRPr="007C4A13">
              <w:rPr>
                <w:highlight w:val="yellow"/>
              </w:rPr>
              <w:t xml:space="preserve">Aucune information n'indique ce que </w:t>
            </w:r>
            <w:r w:rsidR="00B70504" w:rsidRPr="007C4A13">
              <w:rPr>
                <w:highlight w:val="yellow"/>
              </w:rPr>
              <w:t>signifient</w:t>
            </w:r>
            <w:r w:rsidRPr="007C4A13">
              <w:rPr>
                <w:highlight w:val="yellow"/>
              </w:rPr>
              <w:t xml:space="preserve"> les données soulignées</w:t>
            </w:r>
            <w:r w:rsidR="009B1AD7" w:rsidRPr="007C4A13">
              <w:rPr>
                <w:highlight w:val="yellow"/>
              </w:rPr>
              <w:t>.</w:t>
            </w:r>
          </w:p>
        </w:tc>
        <w:tc>
          <w:tcPr>
            <w:tcW w:w="2160" w:type="dxa"/>
            <w:shd w:val="clear" w:color="auto" w:fill="auto"/>
          </w:tcPr>
          <w:p w14:paraId="503AF96B" w14:textId="77777777" w:rsidR="006F5444" w:rsidRPr="007C4A13" w:rsidRDefault="008737C8" w:rsidP="005226E5">
            <w:pPr>
              <w:rPr>
                <w:highlight w:val="yellow"/>
                <w:lang w:eastAsia="fr-FR"/>
              </w:rPr>
            </w:pPr>
            <w:r w:rsidRPr="007C4A13">
              <w:rPr>
                <w:highlight w:val="yellow"/>
                <w:lang w:eastAsia="fr-FR"/>
              </w:rPr>
              <w:t>NA</w:t>
            </w:r>
          </w:p>
        </w:tc>
      </w:tr>
      <w:tr w:rsidR="003138B7" w:rsidRPr="007C4A13" w14:paraId="503AF977" w14:textId="77777777" w:rsidTr="007C4A13">
        <w:trPr>
          <w:cantSplit/>
          <w:trHeight w:val="1219"/>
        </w:trPr>
        <w:tc>
          <w:tcPr>
            <w:tcW w:w="1095" w:type="dxa"/>
            <w:shd w:val="clear" w:color="auto" w:fill="auto"/>
          </w:tcPr>
          <w:p w14:paraId="503AF96D" w14:textId="77777777" w:rsidR="003138B7" w:rsidRPr="007C4A13" w:rsidRDefault="003138B7">
            <w:pPr>
              <w:rPr>
                <w:highlight w:val="yellow"/>
              </w:rPr>
            </w:pPr>
            <w:r w:rsidRPr="007C4A13">
              <w:rPr>
                <w:highlight w:val="yellow"/>
                <w:lang w:eastAsia="fr-FR"/>
              </w:rPr>
              <w:lastRenderedPageBreak/>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6E" w14:textId="77777777" w:rsidR="003138B7" w:rsidRPr="007C4A13" w:rsidRDefault="003138B7" w:rsidP="007C4A13">
            <w:pPr>
              <w:jc w:val="left"/>
              <w:rPr>
                <w:i/>
                <w:highlight w:val="yellow"/>
                <w:lang w:val="en-GB"/>
              </w:rPr>
            </w:pPr>
            <w:r w:rsidRPr="007C4A13">
              <w:rPr>
                <w:i/>
                <w:highlight w:val="yellow"/>
                <w:lang w:val="en-GB"/>
              </w:rPr>
              <w:t>12.3.2. NARRATIVES OF DEATHS, OTHER SERIOUS ADVERSE EVENTS, AND CERTAIN OTHER SIGNIFICANT ADVERSE EVENT</w:t>
            </w:r>
          </w:p>
          <w:p w14:paraId="503AF96F" w14:textId="77777777" w:rsidR="003138B7" w:rsidRPr="007C4A13" w:rsidRDefault="003138B7" w:rsidP="007C4A13">
            <w:pPr>
              <w:jc w:val="left"/>
              <w:rPr>
                <w:i/>
                <w:highlight w:val="yellow"/>
                <w:lang w:val="en-GB"/>
              </w:rPr>
            </w:pPr>
          </w:p>
        </w:tc>
        <w:tc>
          <w:tcPr>
            <w:tcW w:w="900" w:type="dxa"/>
            <w:shd w:val="clear" w:color="auto" w:fill="auto"/>
          </w:tcPr>
          <w:p w14:paraId="503AF970" w14:textId="77777777" w:rsidR="003138B7" w:rsidRPr="007C4A13" w:rsidRDefault="003138B7"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971" w14:textId="77777777" w:rsidR="003138B7" w:rsidRPr="007C4A13" w:rsidRDefault="003138B7" w:rsidP="007C4A13">
            <w:pPr>
              <w:jc w:val="center"/>
              <w:rPr>
                <w:highlight w:val="yellow"/>
                <w:lang w:val="en-GB" w:eastAsia="fr-FR"/>
              </w:rPr>
            </w:pPr>
            <w:r w:rsidRPr="007C4A13">
              <w:rPr>
                <w:highlight w:val="yellow"/>
                <w:lang w:val="en-GB" w:eastAsia="fr-FR"/>
              </w:rPr>
              <w:t>109</w:t>
            </w:r>
          </w:p>
        </w:tc>
        <w:tc>
          <w:tcPr>
            <w:tcW w:w="5940" w:type="dxa"/>
            <w:shd w:val="clear" w:color="auto" w:fill="auto"/>
          </w:tcPr>
          <w:p w14:paraId="503AF972" w14:textId="77777777" w:rsidR="00E20D0C" w:rsidRPr="007C4A13" w:rsidRDefault="00E20D0C" w:rsidP="00E20D0C">
            <w:pPr>
              <w:rPr>
                <w:i/>
                <w:highlight w:val="yellow"/>
                <w:lang w:val="en-GB"/>
              </w:rPr>
            </w:pPr>
            <w:r w:rsidRPr="007C4A13">
              <w:rPr>
                <w:i/>
                <w:highlight w:val="yellow"/>
                <w:lang w:val="en-GB"/>
              </w:rPr>
              <w:t>"Patient n°04005. Serious Adverse Event: Hospitalization for severe thrombopenia (11 109/l). (…)</w:t>
            </w:r>
          </w:p>
          <w:p w14:paraId="503AF973" w14:textId="77777777" w:rsidR="003138B7" w:rsidRPr="007C4A13" w:rsidRDefault="003138B7" w:rsidP="007C4A13">
            <w:pPr>
              <w:spacing w:before="60"/>
              <w:rPr>
                <w:highlight w:val="yellow"/>
                <w:lang w:val="en-GB"/>
              </w:rPr>
            </w:pPr>
            <w:r w:rsidRPr="007C4A13">
              <w:rPr>
                <w:i/>
                <w:highlight w:val="yellow"/>
                <w:lang w:val="en-GB"/>
              </w:rPr>
              <w:t xml:space="preserve">This treatment was well tolerated and the weekly platelet count controls (local laboratory) gave the following results: 19.109/l (July 20th), 47.109/l (July 25th), 70.109/l (August 8th), and </w:t>
            </w:r>
            <w:r w:rsidRPr="007C4A13">
              <w:rPr>
                <w:b/>
                <w:i/>
                <w:highlight w:val="yellow"/>
                <w:lang w:val="en-GB"/>
              </w:rPr>
              <w:t>96.109/l</w:t>
            </w:r>
            <w:r w:rsidRPr="007C4A13">
              <w:rPr>
                <w:i/>
                <w:highlight w:val="yellow"/>
                <w:lang w:val="en-GB"/>
              </w:rPr>
              <w:t xml:space="preserve"> on (August 14th). The conjunctival haemorrhage was resolved without sequelae as of August 14th.</w:t>
            </w:r>
            <w:r w:rsidR="00E20D0C" w:rsidRPr="007C4A13">
              <w:rPr>
                <w:highlight w:val="yellow"/>
                <w:lang w:val="en-GB"/>
              </w:rPr>
              <w:t>"</w:t>
            </w:r>
          </w:p>
          <w:p w14:paraId="503AF974" w14:textId="77777777" w:rsidR="00E20D0C" w:rsidRPr="007C4A13" w:rsidRDefault="00E20D0C" w:rsidP="007C4A13">
            <w:pPr>
              <w:spacing w:before="60"/>
              <w:rPr>
                <w:highlight w:val="yellow"/>
                <w:lang w:val="en-GB"/>
              </w:rPr>
            </w:pPr>
          </w:p>
          <w:p w14:paraId="503AF975" w14:textId="77777777" w:rsidR="00E20D0C" w:rsidRPr="007C4A13" w:rsidRDefault="00E20D0C" w:rsidP="007C4A13">
            <w:pPr>
              <w:spacing w:before="60"/>
              <w:rPr>
                <w:highlight w:val="yellow"/>
              </w:rPr>
            </w:pPr>
            <w:r w:rsidRPr="007C4A13">
              <w:rPr>
                <w:highlight w:val="yellow"/>
              </w:rPr>
              <w:t xml:space="preserve">Le 14 août 2007 : </w:t>
            </w:r>
            <w:r w:rsidR="002A2463" w:rsidRPr="007C4A13">
              <w:rPr>
                <w:highlight w:val="yellow"/>
              </w:rPr>
              <w:t xml:space="preserve">Taux de </w:t>
            </w:r>
            <w:r w:rsidRPr="007C4A13">
              <w:rPr>
                <w:highlight w:val="yellow"/>
              </w:rPr>
              <w:t xml:space="preserve">Plaquettes = </w:t>
            </w:r>
            <w:r w:rsidR="002A2463" w:rsidRPr="007C4A13">
              <w:rPr>
                <w:highlight w:val="yellow"/>
              </w:rPr>
              <w:t>"</w:t>
            </w:r>
            <w:r w:rsidRPr="007C4A13">
              <w:rPr>
                <w:b/>
                <w:i/>
                <w:highlight w:val="yellow"/>
              </w:rPr>
              <w:t>95000 / mm3</w:t>
            </w:r>
            <w:r w:rsidR="002A2463" w:rsidRPr="007C4A13">
              <w:rPr>
                <w:highlight w:val="yellow"/>
              </w:rPr>
              <w:t>"</w:t>
            </w:r>
          </w:p>
        </w:tc>
        <w:tc>
          <w:tcPr>
            <w:tcW w:w="2160" w:type="dxa"/>
            <w:shd w:val="clear" w:color="auto" w:fill="auto"/>
          </w:tcPr>
          <w:p w14:paraId="503AF976" w14:textId="77777777" w:rsidR="003138B7" w:rsidRPr="007C4A13" w:rsidRDefault="004343D2" w:rsidP="005226E5">
            <w:pPr>
              <w:rPr>
                <w:highlight w:val="yellow"/>
                <w:lang w:val="en-GB" w:eastAsia="fr-FR"/>
              </w:rPr>
            </w:pPr>
            <w:r w:rsidRPr="007C4A13">
              <w:rPr>
                <w:highlight w:val="yellow"/>
                <w:lang w:val="en-GB" w:eastAsia="fr-FR"/>
              </w:rPr>
              <w:t xml:space="preserve">16.3.1, </w:t>
            </w:r>
            <w:r w:rsidR="005C2B5E" w:rsidRPr="007C4A13">
              <w:rPr>
                <w:highlight w:val="yellow"/>
                <w:lang w:val="en-GB" w:eastAsia="fr-FR"/>
              </w:rPr>
              <w:t>p</w:t>
            </w:r>
            <w:r w:rsidRPr="007C4A13">
              <w:rPr>
                <w:highlight w:val="yellow"/>
                <w:lang w:val="en-GB" w:eastAsia="fr-FR"/>
              </w:rPr>
              <w:t xml:space="preserve"> 3050</w:t>
            </w:r>
          </w:p>
        </w:tc>
      </w:tr>
      <w:tr w:rsidR="00202ABD" w:rsidRPr="007C4A13" w14:paraId="503AF984" w14:textId="77777777" w:rsidTr="007C4A13">
        <w:trPr>
          <w:cantSplit/>
          <w:trHeight w:val="1219"/>
        </w:trPr>
        <w:tc>
          <w:tcPr>
            <w:tcW w:w="1095" w:type="dxa"/>
            <w:shd w:val="clear" w:color="auto" w:fill="auto"/>
          </w:tcPr>
          <w:p w14:paraId="503AF978" w14:textId="77777777" w:rsidR="00202ABD" w:rsidRPr="007C4A13" w:rsidRDefault="00202ABD">
            <w:pPr>
              <w:rPr>
                <w:highlight w:val="yellow"/>
              </w:rPr>
            </w:pPr>
            <w:r w:rsidRPr="007C4A13">
              <w:rPr>
                <w:highlight w:val="yellow"/>
                <w:lang w:eastAsia="fr-FR"/>
              </w:rPr>
              <w:fldChar w:fldCharType="begin"/>
            </w:r>
            <w:r w:rsidRPr="007C4A13">
              <w:rPr>
                <w:highlight w:val="yellow"/>
                <w:lang w:eastAsia="fr-FR"/>
              </w:rPr>
              <w:instrText xml:space="preserve"> AUTONUM  </w:instrText>
            </w:r>
            <w:r w:rsidRPr="007C4A13">
              <w:rPr>
                <w:highlight w:val="yellow"/>
                <w:lang w:eastAsia="fr-FR"/>
              </w:rPr>
              <w:fldChar w:fldCharType="end"/>
            </w:r>
          </w:p>
        </w:tc>
        <w:tc>
          <w:tcPr>
            <w:tcW w:w="2793" w:type="dxa"/>
            <w:shd w:val="clear" w:color="auto" w:fill="auto"/>
          </w:tcPr>
          <w:p w14:paraId="503AF979" w14:textId="77777777" w:rsidR="00202ABD" w:rsidRPr="007C4A13" w:rsidRDefault="00202ABD" w:rsidP="007C4A13">
            <w:pPr>
              <w:jc w:val="left"/>
              <w:rPr>
                <w:i/>
                <w:highlight w:val="yellow"/>
                <w:lang w:val="en-GB"/>
              </w:rPr>
            </w:pPr>
            <w:r w:rsidRPr="007C4A13">
              <w:rPr>
                <w:i/>
                <w:highlight w:val="yellow"/>
                <w:lang w:val="en-GB"/>
              </w:rPr>
              <w:t>12.3.2. NARRATIVES OF DEATHS, OTHER SERIOUS ADVERSE EVENTS, AND CERTAIN OTHER SIGNIFICANT ADVERSE EVENT</w:t>
            </w:r>
          </w:p>
          <w:p w14:paraId="503AF97A" w14:textId="77777777" w:rsidR="00202ABD" w:rsidRPr="007C4A13" w:rsidRDefault="00202ABD" w:rsidP="007C4A13">
            <w:pPr>
              <w:jc w:val="left"/>
              <w:rPr>
                <w:i/>
                <w:highlight w:val="yellow"/>
                <w:lang w:val="en-GB"/>
              </w:rPr>
            </w:pPr>
          </w:p>
        </w:tc>
        <w:tc>
          <w:tcPr>
            <w:tcW w:w="900" w:type="dxa"/>
            <w:shd w:val="clear" w:color="auto" w:fill="auto"/>
          </w:tcPr>
          <w:p w14:paraId="503AF97B" w14:textId="77777777" w:rsidR="00202ABD" w:rsidRPr="007C4A13" w:rsidRDefault="00202ABD"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97C" w14:textId="77777777" w:rsidR="00202ABD" w:rsidRPr="007C4A13" w:rsidRDefault="002C6CD7" w:rsidP="007C4A13">
            <w:pPr>
              <w:jc w:val="center"/>
              <w:rPr>
                <w:highlight w:val="yellow"/>
                <w:lang w:val="en-GB" w:eastAsia="fr-FR"/>
              </w:rPr>
            </w:pPr>
            <w:r w:rsidRPr="007C4A13">
              <w:rPr>
                <w:highlight w:val="yellow"/>
                <w:lang w:val="en-GB" w:eastAsia="fr-FR"/>
              </w:rPr>
              <w:t>110</w:t>
            </w:r>
          </w:p>
        </w:tc>
        <w:tc>
          <w:tcPr>
            <w:tcW w:w="5940" w:type="dxa"/>
            <w:shd w:val="clear" w:color="auto" w:fill="auto"/>
          </w:tcPr>
          <w:p w14:paraId="503AF97D" w14:textId="77777777" w:rsidR="00202ABD" w:rsidRPr="007C4A13" w:rsidRDefault="002C6CD7" w:rsidP="007C4A13">
            <w:pPr>
              <w:spacing w:before="60"/>
              <w:rPr>
                <w:i/>
                <w:highlight w:val="yellow"/>
                <w:lang w:val="en-GB"/>
              </w:rPr>
            </w:pPr>
            <w:r w:rsidRPr="007C4A13">
              <w:rPr>
                <w:highlight w:val="yellow"/>
                <w:lang w:val="en-GB"/>
              </w:rPr>
              <w:t>"</w:t>
            </w:r>
            <w:r w:rsidR="00202ABD" w:rsidRPr="007C4A13">
              <w:rPr>
                <w:i/>
                <w:highlight w:val="yellow"/>
                <w:lang w:val="en-GB"/>
              </w:rPr>
              <w:t>Patient n°7003. Serious (</w:t>
            </w:r>
            <w:proofErr w:type="spellStart"/>
            <w:r w:rsidR="00202ABD" w:rsidRPr="007C4A13">
              <w:rPr>
                <w:i/>
                <w:highlight w:val="yellow"/>
                <w:lang w:val="en-GB"/>
              </w:rPr>
              <w:t>non bacterial</w:t>
            </w:r>
            <w:proofErr w:type="spellEnd"/>
            <w:r w:rsidR="00202ABD" w:rsidRPr="007C4A13">
              <w:rPr>
                <w:i/>
                <w:highlight w:val="yellow"/>
                <w:lang w:val="en-GB"/>
              </w:rPr>
              <w:t xml:space="preserve">) Infection: </w:t>
            </w:r>
            <w:proofErr w:type="spellStart"/>
            <w:r w:rsidR="00202ABD" w:rsidRPr="007C4A13">
              <w:rPr>
                <w:i/>
                <w:highlight w:val="yellow"/>
                <w:lang w:val="en-GB"/>
              </w:rPr>
              <w:t>Hypokaliema</w:t>
            </w:r>
            <w:proofErr w:type="spellEnd"/>
            <w:r w:rsidR="00202ABD" w:rsidRPr="007C4A13">
              <w:rPr>
                <w:i/>
                <w:highlight w:val="yellow"/>
                <w:lang w:val="en-GB"/>
              </w:rPr>
              <w:t xml:space="preserve"> induced by major diarrhoea.</w:t>
            </w:r>
            <w:r w:rsidRPr="007C4A13">
              <w:rPr>
                <w:i/>
                <w:highlight w:val="yellow"/>
                <w:lang w:val="en-GB"/>
              </w:rPr>
              <w:t xml:space="preserve"> (…)</w:t>
            </w:r>
          </w:p>
          <w:p w14:paraId="503AF97E" w14:textId="77777777" w:rsidR="002C6CD7" w:rsidRPr="007C4A13" w:rsidRDefault="002C6CD7" w:rsidP="007C4A13">
            <w:pPr>
              <w:spacing w:before="60"/>
              <w:rPr>
                <w:i/>
                <w:highlight w:val="yellow"/>
                <w:lang w:val="en-GB"/>
              </w:rPr>
            </w:pPr>
            <w:r w:rsidRPr="007C4A13">
              <w:rPr>
                <w:i/>
                <w:highlight w:val="yellow"/>
                <w:lang w:val="en-GB"/>
              </w:rPr>
              <w:t>This patient had several diarrhoea episodes during the trial regardless of the treatment period:</w:t>
            </w:r>
          </w:p>
          <w:p w14:paraId="503AF97F" w14:textId="77777777" w:rsidR="002C6CD7" w:rsidRPr="007C4A13" w:rsidRDefault="002C6CD7" w:rsidP="007C4A13">
            <w:pPr>
              <w:spacing w:before="60"/>
              <w:rPr>
                <w:highlight w:val="yellow"/>
                <w:lang w:val="en-GB"/>
              </w:rPr>
            </w:pPr>
            <w:r w:rsidRPr="007C4A13">
              <w:rPr>
                <w:i/>
                <w:highlight w:val="yellow"/>
                <w:lang w:val="en-GB"/>
              </w:rPr>
              <w:t xml:space="preserve">- from December 4th to 8th 2006, from </w:t>
            </w:r>
            <w:r w:rsidRPr="007C4A13">
              <w:rPr>
                <w:b/>
                <w:i/>
                <w:highlight w:val="yellow"/>
                <w:lang w:val="en-GB"/>
              </w:rPr>
              <w:t>April 26th to 29th 2007 (TEGELINE® period)</w:t>
            </w:r>
            <w:r w:rsidRPr="007C4A13">
              <w:rPr>
                <w:i/>
                <w:highlight w:val="yellow"/>
                <w:lang w:val="en-GB"/>
              </w:rPr>
              <w:t xml:space="preserve"> (…)</w:t>
            </w:r>
            <w:r w:rsidRPr="007C4A13">
              <w:rPr>
                <w:highlight w:val="yellow"/>
                <w:lang w:val="en-GB"/>
              </w:rPr>
              <w:t>"</w:t>
            </w:r>
          </w:p>
          <w:p w14:paraId="503AF980" w14:textId="77777777" w:rsidR="002C6CD7" w:rsidRPr="007C4A13" w:rsidRDefault="002C6CD7" w:rsidP="007C4A13">
            <w:pPr>
              <w:spacing w:before="60"/>
              <w:rPr>
                <w:highlight w:val="yellow"/>
                <w:lang w:val="en-GB"/>
              </w:rPr>
            </w:pPr>
          </w:p>
          <w:p w14:paraId="503AF981" w14:textId="77777777" w:rsidR="002C6CD7" w:rsidRPr="007C4A13" w:rsidRDefault="0073429E" w:rsidP="007C4A13">
            <w:pPr>
              <w:spacing w:before="60"/>
              <w:rPr>
                <w:highlight w:val="yellow"/>
                <w:lang w:val="en-GB"/>
              </w:rPr>
            </w:pPr>
            <w:r w:rsidRPr="007C4A13">
              <w:rPr>
                <w:highlight w:val="yellow"/>
                <w:lang w:val="en-GB"/>
              </w:rPr>
              <w:t xml:space="preserve">La </w:t>
            </w:r>
            <w:proofErr w:type="spellStart"/>
            <w:r w:rsidRPr="007C4A13">
              <w:rPr>
                <w:highlight w:val="yellow"/>
                <w:lang w:val="en-GB"/>
              </w:rPr>
              <w:t>période</w:t>
            </w:r>
            <w:proofErr w:type="spellEnd"/>
            <w:r w:rsidRPr="007C4A13">
              <w:rPr>
                <w:highlight w:val="yellow"/>
                <w:lang w:val="en-GB"/>
              </w:rPr>
              <w:t xml:space="preserve"> "</w:t>
            </w:r>
            <w:r w:rsidRPr="007C4A13">
              <w:rPr>
                <w:i/>
                <w:highlight w:val="yellow"/>
                <w:lang w:val="en-GB"/>
              </w:rPr>
              <w:t xml:space="preserve">from </w:t>
            </w:r>
            <w:r w:rsidRPr="007C4A13">
              <w:rPr>
                <w:b/>
                <w:i/>
                <w:highlight w:val="yellow"/>
                <w:lang w:val="en-GB"/>
              </w:rPr>
              <w:t xml:space="preserve">April 26th to 29th 2007" </w:t>
            </w:r>
            <w:r w:rsidRPr="007C4A13">
              <w:rPr>
                <w:i/>
                <w:highlight w:val="yellow"/>
                <w:lang w:val="en-GB"/>
              </w:rPr>
              <w:t>correspond à la "</w:t>
            </w:r>
            <w:r w:rsidRPr="007C4A13">
              <w:rPr>
                <w:b/>
                <w:i/>
                <w:highlight w:val="yellow"/>
                <w:lang w:val="en-GB"/>
              </w:rPr>
              <w:t>IGNG period</w:t>
            </w:r>
            <w:r w:rsidRPr="007C4A13">
              <w:rPr>
                <w:i/>
                <w:highlight w:val="yellow"/>
                <w:lang w:val="en-GB"/>
              </w:rPr>
              <w:t>".</w:t>
            </w:r>
          </w:p>
        </w:tc>
        <w:tc>
          <w:tcPr>
            <w:tcW w:w="2160" w:type="dxa"/>
            <w:shd w:val="clear" w:color="auto" w:fill="auto"/>
          </w:tcPr>
          <w:p w14:paraId="503AF982" w14:textId="77777777" w:rsidR="00762253" w:rsidRPr="007C4A13" w:rsidRDefault="00155AAF" w:rsidP="005226E5">
            <w:pPr>
              <w:rPr>
                <w:highlight w:val="yellow"/>
                <w:lang w:val="en-GB" w:eastAsia="fr-FR"/>
              </w:rPr>
            </w:pPr>
            <w:r w:rsidRPr="007C4A13">
              <w:rPr>
                <w:highlight w:val="yellow"/>
                <w:lang w:val="en-GB" w:eastAsia="fr-FR"/>
              </w:rPr>
              <w:t xml:space="preserve">16.2, listing 6.2.4, </w:t>
            </w:r>
          </w:p>
          <w:p w14:paraId="503AF983" w14:textId="77777777" w:rsidR="00202ABD" w:rsidRPr="007C4A13" w:rsidRDefault="00155AAF" w:rsidP="005226E5">
            <w:pPr>
              <w:rPr>
                <w:highlight w:val="yellow"/>
                <w:lang w:val="en-GB" w:eastAsia="fr-FR"/>
              </w:rPr>
            </w:pPr>
            <w:r w:rsidRPr="007C4A13">
              <w:rPr>
                <w:highlight w:val="yellow"/>
                <w:lang w:val="en-GB" w:eastAsia="fr-FR"/>
              </w:rPr>
              <w:t>p 1680</w:t>
            </w:r>
          </w:p>
        </w:tc>
      </w:tr>
      <w:tr w:rsidR="00DA376B" w:rsidRPr="00DA376B" w14:paraId="503AF98F" w14:textId="77777777" w:rsidTr="007C4A13">
        <w:trPr>
          <w:cantSplit/>
          <w:trHeight w:val="1219"/>
        </w:trPr>
        <w:tc>
          <w:tcPr>
            <w:tcW w:w="1095" w:type="dxa"/>
            <w:shd w:val="clear" w:color="auto" w:fill="auto"/>
          </w:tcPr>
          <w:p w14:paraId="503AF985" w14:textId="77777777" w:rsidR="00DA376B" w:rsidRPr="007C4A13" w:rsidRDefault="00DA376B" w:rsidP="00B94045">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86" w14:textId="77777777" w:rsidR="00DA376B" w:rsidRPr="007C4A13" w:rsidRDefault="00DA376B" w:rsidP="007C4A13">
            <w:pPr>
              <w:jc w:val="left"/>
              <w:rPr>
                <w:i/>
                <w:highlight w:val="yellow"/>
                <w:lang w:val="en-GB"/>
              </w:rPr>
            </w:pPr>
            <w:r w:rsidRPr="007C4A13">
              <w:rPr>
                <w:i/>
                <w:highlight w:val="yellow"/>
                <w:lang w:val="en-GB"/>
              </w:rPr>
              <w:t>12.3.2. NARRATIVES OF DEATHS, OTHER SERIOUS ADVERSE EVENTS, AND CERTAIN OTHER SIGNIFICANT ADVERSE EVENT</w:t>
            </w:r>
          </w:p>
          <w:p w14:paraId="503AF987" w14:textId="77777777" w:rsidR="00DA376B" w:rsidRPr="007C4A13" w:rsidRDefault="00DA376B" w:rsidP="007C4A13">
            <w:pPr>
              <w:jc w:val="left"/>
              <w:rPr>
                <w:i/>
                <w:highlight w:val="yellow"/>
                <w:lang w:val="en-GB"/>
              </w:rPr>
            </w:pPr>
            <w:r w:rsidRPr="007C4A13">
              <w:rPr>
                <w:i/>
                <w:highlight w:val="yellow"/>
                <w:lang w:val="en-GB"/>
              </w:rPr>
              <w:t>Table 12–16 : Listing of patient n°7003</w:t>
            </w:r>
          </w:p>
        </w:tc>
        <w:tc>
          <w:tcPr>
            <w:tcW w:w="900" w:type="dxa"/>
            <w:shd w:val="clear" w:color="auto" w:fill="auto"/>
          </w:tcPr>
          <w:p w14:paraId="503AF988" w14:textId="77777777" w:rsidR="00DA376B" w:rsidRPr="007C4A13" w:rsidRDefault="00DA376B"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89" w14:textId="77777777" w:rsidR="00DA376B" w:rsidRPr="007C4A13" w:rsidRDefault="00DA376B" w:rsidP="007C4A13">
            <w:pPr>
              <w:jc w:val="center"/>
              <w:rPr>
                <w:highlight w:val="yellow"/>
                <w:lang w:val="en-GB" w:eastAsia="fr-FR"/>
              </w:rPr>
            </w:pPr>
            <w:r w:rsidRPr="007C4A13">
              <w:rPr>
                <w:highlight w:val="yellow"/>
                <w:lang w:val="en-GB" w:eastAsia="fr-FR"/>
              </w:rPr>
              <w:t>110</w:t>
            </w:r>
          </w:p>
        </w:tc>
        <w:tc>
          <w:tcPr>
            <w:tcW w:w="5940" w:type="dxa"/>
            <w:shd w:val="clear" w:color="auto" w:fill="auto"/>
          </w:tcPr>
          <w:p w14:paraId="503AF98A" w14:textId="77777777" w:rsidR="0036361B" w:rsidRPr="007C4A13" w:rsidRDefault="00DA376B" w:rsidP="007C4A13">
            <w:pPr>
              <w:pStyle w:val="B1"/>
              <w:numPr>
                <w:ilvl w:val="0"/>
                <w:numId w:val="0"/>
              </w:numPr>
              <w:rPr>
                <w:highlight w:val="yellow"/>
              </w:rPr>
            </w:pPr>
            <w:r w:rsidRPr="007C4A13">
              <w:rPr>
                <w:highlight w:val="yellow"/>
              </w:rPr>
              <w:t>La référence exacte supportant le tableau est manquante</w:t>
            </w:r>
          </w:p>
          <w:p w14:paraId="503AF98B" w14:textId="77777777" w:rsidR="0036361B" w:rsidRPr="007C4A13" w:rsidRDefault="0036361B" w:rsidP="007C4A13">
            <w:pPr>
              <w:pStyle w:val="B1"/>
              <w:numPr>
                <w:ilvl w:val="0"/>
                <w:numId w:val="0"/>
              </w:numPr>
              <w:rPr>
                <w:highlight w:val="yellow"/>
              </w:rPr>
            </w:pPr>
          </w:p>
          <w:p w14:paraId="503AF98C" w14:textId="77777777" w:rsidR="00DA376B" w:rsidRPr="007C4A13" w:rsidRDefault="0036361B" w:rsidP="007C4A13">
            <w:pPr>
              <w:pStyle w:val="B1"/>
              <w:numPr>
                <w:ilvl w:val="0"/>
                <w:numId w:val="0"/>
              </w:numPr>
              <w:rPr>
                <w:highlight w:val="yellow"/>
              </w:rPr>
            </w:pPr>
            <w:r w:rsidRPr="007C4A13">
              <w:rPr>
                <w:highlight w:val="yellow"/>
              </w:rPr>
              <w:t>De plus, le "</w:t>
            </w:r>
            <w:r w:rsidR="00697142" w:rsidRPr="007C4A13">
              <w:rPr>
                <w:highlight w:val="yellow"/>
              </w:rPr>
              <w:t xml:space="preserve">listing </w:t>
            </w:r>
            <w:r w:rsidRPr="007C4A13">
              <w:rPr>
                <w:i/>
                <w:highlight w:val="yellow"/>
              </w:rPr>
              <w:t>4.10</w:t>
            </w:r>
            <w:r w:rsidRPr="007C4A13">
              <w:rPr>
                <w:highlight w:val="yellow"/>
              </w:rPr>
              <w:t>" n'est pas un listing.</w:t>
            </w:r>
          </w:p>
        </w:tc>
        <w:tc>
          <w:tcPr>
            <w:tcW w:w="2160" w:type="dxa"/>
            <w:shd w:val="clear" w:color="auto" w:fill="auto"/>
          </w:tcPr>
          <w:p w14:paraId="503AF98D" w14:textId="77777777" w:rsidR="00762253" w:rsidRPr="007C4A13" w:rsidRDefault="0036361B" w:rsidP="005226E5">
            <w:pPr>
              <w:rPr>
                <w:highlight w:val="yellow"/>
                <w:lang w:eastAsia="fr-FR"/>
              </w:rPr>
            </w:pPr>
            <w:r w:rsidRPr="007C4A13">
              <w:rPr>
                <w:highlight w:val="yellow"/>
                <w:lang w:eastAsia="fr-FR"/>
              </w:rPr>
              <w:t xml:space="preserve">16.2, listing 4.10.2, </w:t>
            </w:r>
          </w:p>
          <w:p w14:paraId="503AF98E" w14:textId="77777777" w:rsidR="00DA376B" w:rsidRPr="007C4A13" w:rsidRDefault="0036361B" w:rsidP="005226E5">
            <w:pPr>
              <w:rPr>
                <w:highlight w:val="yellow"/>
                <w:lang w:eastAsia="fr-FR"/>
              </w:rPr>
            </w:pPr>
            <w:r w:rsidRPr="007C4A13">
              <w:rPr>
                <w:highlight w:val="yellow"/>
                <w:lang w:eastAsia="fr-FR"/>
              </w:rPr>
              <w:t>p 1525-1526</w:t>
            </w:r>
          </w:p>
        </w:tc>
      </w:tr>
      <w:tr w:rsidR="001F27E5" w:rsidRPr="008737C8" w14:paraId="503AF999" w14:textId="77777777" w:rsidTr="007C4A13">
        <w:trPr>
          <w:cantSplit/>
          <w:trHeight w:val="1219"/>
        </w:trPr>
        <w:tc>
          <w:tcPr>
            <w:tcW w:w="1095" w:type="dxa"/>
            <w:shd w:val="clear" w:color="auto" w:fill="auto"/>
          </w:tcPr>
          <w:p w14:paraId="503AF990" w14:textId="77777777" w:rsidR="001F27E5" w:rsidRPr="007C4A13" w:rsidRDefault="001F27E5">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91" w14:textId="77777777" w:rsidR="001F27E5" w:rsidRPr="007C4A13" w:rsidRDefault="001F27E5" w:rsidP="007C4A13">
            <w:pPr>
              <w:jc w:val="left"/>
              <w:rPr>
                <w:i/>
                <w:highlight w:val="yellow"/>
                <w:lang w:val="en-GB"/>
              </w:rPr>
            </w:pPr>
            <w:r w:rsidRPr="007C4A13">
              <w:rPr>
                <w:i/>
                <w:highlight w:val="yellow"/>
                <w:lang w:val="en-GB"/>
              </w:rPr>
              <w:t>12.3.2. NARRATIVES OF DEATHS, OTHER SERIOUS ADVERSE EVENTS, AND CERTAIN OTHER SIGNIFICANT ADVERSE EVENT</w:t>
            </w:r>
          </w:p>
          <w:p w14:paraId="503AF992" w14:textId="77777777" w:rsidR="001F27E5" w:rsidRPr="007C4A13" w:rsidRDefault="001F27E5" w:rsidP="007C4A13">
            <w:pPr>
              <w:jc w:val="left"/>
              <w:rPr>
                <w:i/>
                <w:highlight w:val="yellow"/>
                <w:lang w:val="en-GB"/>
              </w:rPr>
            </w:pPr>
            <w:r w:rsidRPr="007C4A13">
              <w:rPr>
                <w:i/>
                <w:highlight w:val="yellow"/>
                <w:lang w:val="en-GB"/>
              </w:rPr>
              <w:t>Table 12–16 : Listing of patient n°7003</w:t>
            </w:r>
          </w:p>
        </w:tc>
        <w:tc>
          <w:tcPr>
            <w:tcW w:w="900" w:type="dxa"/>
            <w:shd w:val="clear" w:color="auto" w:fill="auto"/>
          </w:tcPr>
          <w:p w14:paraId="503AF993" w14:textId="77777777" w:rsidR="001F27E5" w:rsidRPr="007C4A13" w:rsidRDefault="001F27E5" w:rsidP="007C4A13">
            <w:pPr>
              <w:jc w:val="center"/>
              <w:rPr>
                <w:highlight w:val="yellow"/>
                <w:lang w:val="en-GB" w:eastAsia="fr-FR"/>
              </w:rPr>
            </w:pPr>
            <w:r w:rsidRPr="007C4A13">
              <w:rPr>
                <w:highlight w:val="yellow"/>
                <w:lang w:val="en-GB" w:eastAsia="fr-FR"/>
              </w:rPr>
              <w:t>A</w:t>
            </w:r>
          </w:p>
        </w:tc>
        <w:tc>
          <w:tcPr>
            <w:tcW w:w="900" w:type="dxa"/>
            <w:shd w:val="clear" w:color="auto" w:fill="auto"/>
          </w:tcPr>
          <w:p w14:paraId="503AF994" w14:textId="77777777" w:rsidR="001F27E5" w:rsidRPr="007C4A13" w:rsidRDefault="00FF1B36" w:rsidP="007C4A13">
            <w:pPr>
              <w:jc w:val="center"/>
              <w:rPr>
                <w:highlight w:val="yellow"/>
                <w:lang w:val="en-GB" w:eastAsia="fr-FR"/>
              </w:rPr>
            </w:pPr>
            <w:r w:rsidRPr="007C4A13">
              <w:rPr>
                <w:highlight w:val="yellow"/>
                <w:lang w:val="en-GB" w:eastAsia="fr-FR"/>
              </w:rPr>
              <w:t>110</w:t>
            </w:r>
          </w:p>
        </w:tc>
        <w:tc>
          <w:tcPr>
            <w:tcW w:w="5940" w:type="dxa"/>
            <w:shd w:val="clear" w:color="auto" w:fill="auto"/>
          </w:tcPr>
          <w:p w14:paraId="503AF995" w14:textId="77777777" w:rsidR="001F27E5" w:rsidRPr="007C4A13" w:rsidRDefault="008737C8" w:rsidP="00836B51">
            <w:pPr>
              <w:rPr>
                <w:highlight w:val="yellow"/>
              </w:rPr>
            </w:pPr>
            <w:r w:rsidRPr="007C4A13">
              <w:rPr>
                <w:highlight w:val="yellow"/>
              </w:rPr>
              <w:t>Le titre du tableau est ambigu et ne permet pas d'identifier clairement ce qui est listé.</w:t>
            </w:r>
          </w:p>
          <w:p w14:paraId="503AF996" w14:textId="77777777" w:rsidR="00836B51" w:rsidRPr="007C4A13" w:rsidRDefault="00836B51" w:rsidP="00836B51">
            <w:pPr>
              <w:rPr>
                <w:highlight w:val="yellow"/>
              </w:rPr>
            </w:pPr>
          </w:p>
          <w:p w14:paraId="503AF997" w14:textId="77777777" w:rsidR="008737C8" w:rsidRPr="007C4A13" w:rsidRDefault="008737C8" w:rsidP="00836B51">
            <w:pPr>
              <w:rPr>
                <w:highlight w:val="yellow"/>
              </w:rPr>
            </w:pPr>
            <w:r w:rsidRPr="007C4A13">
              <w:rPr>
                <w:highlight w:val="yellow"/>
              </w:rPr>
              <w:t xml:space="preserve">Aucune information n'indique ce que </w:t>
            </w:r>
            <w:r w:rsidR="00E47A97" w:rsidRPr="007C4A13">
              <w:rPr>
                <w:highlight w:val="yellow"/>
              </w:rPr>
              <w:t>signifient</w:t>
            </w:r>
            <w:r w:rsidRPr="007C4A13">
              <w:rPr>
                <w:highlight w:val="yellow"/>
              </w:rPr>
              <w:t xml:space="preserve"> les lignes grisées</w:t>
            </w:r>
            <w:r w:rsidR="00CB66FE" w:rsidRPr="007C4A13">
              <w:rPr>
                <w:highlight w:val="yellow"/>
              </w:rPr>
              <w:t>.</w:t>
            </w:r>
          </w:p>
        </w:tc>
        <w:tc>
          <w:tcPr>
            <w:tcW w:w="2160" w:type="dxa"/>
            <w:shd w:val="clear" w:color="auto" w:fill="auto"/>
          </w:tcPr>
          <w:p w14:paraId="503AF998" w14:textId="77777777" w:rsidR="001F27E5" w:rsidRPr="007C4A13" w:rsidRDefault="00E54F50" w:rsidP="005226E5">
            <w:pPr>
              <w:rPr>
                <w:highlight w:val="yellow"/>
                <w:lang w:eastAsia="fr-FR"/>
              </w:rPr>
            </w:pPr>
            <w:r w:rsidRPr="007C4A13">
              <w:rPr>
                <w:highlight w:val="yellow"/>
                <w:lang w:eastAsia="fr-FR"/>
              </w:rPr>
              <w:t>NA</w:t>
            </w:r>
          </w:p>
        </w:tc>
      </w:tr>
      <w:tr w:rsidR="00DA376B" w:rsidRPr="00A416CE" w14:paraId="503AF9A4" w14:textId="77777777" w:rsidTr="007C4A13">
        <w:trPr>
          <w:cantSplit/>
          <w:trHeight w:val="1219"/>
        </w:trPr>
        <w:tc>
          <w:tcPr>
            <w:tcW w:w="1095" w:type="dxa"/>
            <w:shd w:val="clear" w:color="auto" w:fill="auto"/>
          </w:tcPr>
          <w:p w14:paraId="503AF99A" w14:textId="77777777" w:rsidR="00DA376B" w:rsidRPr="007C4A13" w:rsidRDefault="00A74FEF">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9B" w14:textId="77777777" w:rsidR="00A416CE" w:rsidRPr="007C4A13" w:rsidRDefault="00A416CE" w:rsidP="007C4A13">
            <w:pPr>
              <w:jc w:val="left"/>
              <w:rPr>
                <w:i/>
                <w:highlight w:val="yellow"/>
                <w:lang w:val="en-GB"/>
              </w:rPr>
            </w:pPr>
            <w:r w:rsidRPr="007C4A13">
              <w:rPr>
                <w:i/>
                <w:highlight w:val="yellow"/>
                <w:lang w:val="en-GB"/>
              </w:rPr>
              <w:t>12.3.2. NARRATIVES OF DEATHS, OTHER SERIOUS ADVERSE EVENTS, AND CERTAIN OTHER SIGNIFICANT ADVERSE EVENT</w:t>
            </w:r>
          </w:p>
          <w:p w14:paraId="503AF99C" w14:textId="77777777" w:rsidR="00DA376B" w:rsidRPr="007C4A13" w:rsidRDefault="00DA376B" w:rsidP="007C4A13">
            <w:pPr>
              <w:jc w:val="left"/>
              <w:rPr>
                <w:i/>
                <w:highlight w:val="yellow"/>
                <w:lang w:val="en-GB"/>
              </w:rPr>
            </w:pPr>
          </w:p>
        </w:tc>
        <w:tc>
          <w:tcPr>
            <w:tcW w:w="900" w:type="dxa"/>
            <w:shd w:val="clear" w:color="auto" w:fill="auto"/>
          </w:tcPr>
          <w:p w14:paraId="503AF99D" w14:textId="77777777" w:rsidR="00DA376B" w:rsidRPr="007C4A13" w:rsidRDefault="00A416CE" w:rsidP="007C4A13">
            <w:pPr>
              <w:jc w:val="center"/>
              <w:rPr>
                <w:highlight w:val="yellow"/>
                <w:lang w:val="en-GB" w:eastAsia="fr-FR"/>
              </w:rPr>
            </w:pPr>
            <w:r w:rsidRPr="007C4A13">
              <w:rPr>
                <w:highlight w:val="yellow"/>
                <w:lang w:val="en-GB" w:eastAsia="fr-FR"/>
              </w:rPr>
              <w:t>F</w:t>
            </w:r>
          </w:p>
        </w:tc>
        <w:tc>
          <w:tcPr>
            <w:tcW w:w="900" w:type="dxa"/>
            <w:shd w:val="clear" w:color="auto" w:fill="auto"/>
          </w:tcPr>
          <w:p w14:paraId="503AF99E" w14:textId="77777777" w:rsidR="00DA376B" w:rsidRPr="007C4A13" w:rsidRDefault="00A416CE" w:rsidP="007C4A13">
            <w:pPr>
              <w:jc w:val="center"/>
              <w:rPr>
                <w:highlight w:val="yellow"/>
                <w:lang w:val="en-GB" w:eastAsia="fr-FR"/>
              </w:rPr>
            </w:pPr>
            <w:r w:rsidRPr="007C4A13">
              <w:rPr>
                <w:highlight w:val="yellow"/>
                <w:lang w:val="en-GB" w:eastAsia="fr-FR"/>
              </w:rPr>
              <w:t>110</w:t>
            </w:r>
          </w:p>
        </w:tc>
        <w:tc>
          <w:tcPr>
            <w:tcW w:w="5940" w:type="dxa"/>
            <w:shd w:val="clear" w:color="auto" w:fill="auto"/>
          </w:tcPr>
          <w:p w14:paraId="503AF99F" w14:textId="77777777" w:rsidR="00A416CE" w:rsidRPr="007C4A13" w:rsidRDefault="00A416CE" w:rsidP="007C4A13">
            <w:pPr>
              <w:spacing w:before="60"/>
              <w:rPr>
                <w:i/>
                <w:highlight w:val="yellow"/>
                <w:lang w:val="en-GB"/>
              </w:rPr>
            </w:pPr>
            <w:r w:rsidRPr="007C4A13">
              <w:rPr>
                <w:highlight w:val="yellow"/>
                <w:lang w:val="en-GB"/>
              </w:rPr>
              <w:t>"</w:t>
            </w:r>
            <w:r w:rsidRPr="007C4A13">
              <w:rPr>
                <w:i/>
                <w:highlight w:val="yellow"/>
                <w:lang w:val="en-GB"/>
              </w:rPr>
              <w:t>Patient n°7003. Serious (</w:t>
            </w:r>
            <w:proofErr w:type="spellStart"/>
            <w:r w:rsidRPr="007C4A13">
              <w:rPr>
                <w:i/>
                <w:highlight w:val="yellow"/>
                <w:lang w:val="en-GB"/>
              </w:rPr>
              <w:t>non bacterial</w:t>
            </w:r>
            <w:proofErr w:type="spellEnd"/>
            <w:r w:rsidRPr="007C4A13">
              <w:rPr>
                <w:i/>
                <w:highlight w:val="yellow"/>
                <w:lang w:val="en-GB"/>
              </w:rPr>
              <w:t xml:space="preserve">) Infection: </w:t>
            </w:r>
            <w:proofErr w:type="spellStart"/>
            <w:r w:rsidRPr="007C4A13">
              <w:rPr>
                <w:i/>
                <w:highlight w:val="yellow"/>
                <w:lang w:val="en-GB"/>
              </w:rPr>
              <w:t>Hypokaliema</w:t>
            </w:r>
            <w:proofErr w:type="spellEnd"/>
            <w:r w:rsidRPr="007C4A13">
              <w:rPr>
                <w:i/>
                <w:highlight w:val="yellow"/>
                <w:lang w:val="en-GB"/>
              </w:rPr>
              <w:t xml:space="preserve"> induced by major diarrhoea. (…)</w:t>
            </w:r>
          </w:p>
          <w:p w14:paraId="503AF9A0" w14:textId="77777777" w:rsidR="00DA376B" w:rsidRPr="007C4A13" w:rsidRDefault="00A416CE" w:rsidP="007C4A13">
            <w:pPr>
              <w:spacing w:before="60"/>
              <w:rPr>
                <w:highlight w:val="yellow"/>
                <w:lang w:val="en-GB"/>
              </w:rPr>
            </w:pPr>
            <w:r w:rsidRPr="007C4A13">
              <w:rPr>
                <w:highlight w:val="yellow"/>
                <w:lang w:val="en-GB"/>
              </w:rPr>
              <w:t xml:space="preserve">This moderate </w:t>
            </w:r>
            <w:proofErr w:type="spellStart"/>
            <w:r w:rsidRPr="007C4A13">
              <w:rPr>
                <w:highlight w:val="yellow"/>
                <w:lang w:val="en-GB"/>
              </w:rPr>
              <w:t>hypokaliema</w:t>
            </w:r>
            <w:proofErr w:type="spellEnd"/>
            <w:r w:rsidRPr="007C4A13">
              <w:rPr>
                <w:highlight w:val="yellow"/>
                <w:lang w:val="en-GB"/>
              </w:rPr>
              <w:t xml:space="preserve"> was considered by investigator as a </w:t>
            </w:r>
            <w:proofErr w:type="spellStart"/>
            <w:r w:rsidRPr="007C4A13">
              <w:rPr>
                <w:b/>
                <w:highlight w:val="yellow"/>
                <w:lang w:val="en-GB"/>
              </w:rPr>
              <w:t>erious</w:t>
            </w:r>
            <w:proofErr w:type="spellEnd"/>
            <w:r w:rsidRPr="007C4A13">
              <w:rPr>
                <w:highlight w:val="yellow"/>
                <w:lang w:val="en-GB"/>
              </w:rPr>
              <w:t xml:space="preserve"> non bacterial infection (important medical event) which resolved on March 9th 2007 without sequelae."</w:t>
            </w:r>
          </w:p>
          <w:p w14:paraId="503AF9A1" w14:textId="77777777" w:rsidR="00A416CE" w:rsidRPr="007C4A13" w:rsidRDefault="00A416CE" w:rsidP="007C4A13">
            <w:pPr>
              <w:spacing w:before="60"/>
              <w:rPr>
                <w:highlight w:val="yellow"/>
                <w:lang w:val="en-GB"/>
              </w:rPr>
            </w:pPr>
          </w:p>
          <w:p w14:paraId="503AF9A2" w14:textId="77777777" w:rsidR="00A416CE" w:rsidRPr="007C4A13" w:rsidRDefault="00A416CE" w:rsidP="007C4A13">
            <w:pPr>
              <w:spacing w:before="60"/>
              <w:rPr>
                <w:highlight w:val="yellow"/>
              </w:rPr>
            </w:pPr>
            <w:r w:rsidRPr="007C4A13">
              <w:rPr>
                <w:highlight w:val="yellow"/>
              </w:rPr>
              <w:t>Faute de frappe ; il manqué un "s"</w:t>
            </w:r>
            <w:r w:rsidR="00D6437E" w:rsidRPr="007C4A13">
              <w:rPr>
                <w:highlight w:val="yellow"/>
              </w:rPr>
              <w:t>.</w:t>
            </w:r>
          </w:p>
        </w:tc>
        <w:tc>
          <w:tcPr>
            <w:tcW w:w="2160" w:type="dxa"/>
            <w:shd w:val="clear" w:color="auto" w:fill="auto"/>
          </w:tcPr>
          <w:p w14:paraId="503AF9A3" w14:textId="77777777" w:rsidR="00DA376B" w:rsidRPr="007C4A13" w:rsidRDefault="00A416CE" w:rsidP="005226E5">
            <w:pPr>
              <w:rPr>
                <w:highlight w:val="yellow"/>
                <w:lang w:eastAsia="fr-FR"/>
              </w:rPr>
            </w:pPr>
            <w:r w:rsidRPr="007C4A13">
              <w:rPr>
                <w:highlight w:val="yellow"/>
                <w:lang w:eastAsia="fr-FR"/>
              </w:rPr>
              <w:t>NA</w:t>
            </w:r>
          </w:p>
        </w:tc>
      </w:tr>
      <w:tr w:rsidR="001F27E5" w:rsidRPr="007C4A13" w14:paraId="503AF9AD" w14:textId="77777777" w:rsidTr="007C4A13">
        <w:trPr>
          <w:cantSplit/>
          <w:trHeight w:val="1219"/>
        </w:trPr>
        <w:tc>
          <w:tcPr>
            <w:tcW w:w="1095" w:type="dxa"/>
            <w:shd w:val="clear" w:color="auto" w:fill="auto"/>
          </w:tcPr>
          <w:p w14:paraId="503AF9A5" w14:textId="77777777" w:rsidR="001F27E5" w:rsidRPr="007C4A13" w:rsidRDefault="001F27E5">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A6" w14:textId="77777777" w:rsidR="001F27E5" w:rsidRPr="007C4A13" w:rsidRDefault="00E45BD7" w:rsidP="007C4A13">
            <w:pPr>
              <w:jc w:val="left"/>
              <w:rPr>
                <w:i/>
                <w:highlight w:val="yellow"/>
                <w:lang w:val="en-GB"/>
              </w:rPr>
            </w:pPr>
            <w:r w:rsidRPr="007C4A13">
              <w:rPr>
                <w:i/>
                <w:highlight w:val="yellow"/>
                <w:lang w:val="en-GB"/>
              </w:rPr>
              <w:t>12.4.1. LISTING OF INDIVIDUAL LABORATORY MEASUREMENTS BY PATIENT AND EACH ABNORMAL LABORATORY VALUE</w:t>
            </w:r>
          </w:p>
        </w:tc>
        <w:tc>
          <w:tcPr>
            <w:tcW w:w="900" w:type="dxa"/>
            <w:shd w:val="clear" w:color="auto" w:fill="auto"/>
          </w:tcPr>
          <w:p w14:paraId="503AF9A7" w14:textId="77777777" w:rsidR="001F27E5" w:rsidRPr="007C4A13" w:rsidRDefault="008046C1" w:rsidP="007C4A13">
            <w:pPr>
              <w:jc w:val="center"/>
              <w:rPr>
                <w:highlight w:val="yellow"/>
                <w:lang w:val="en-GB" w:eastAsia="fr-FR"/>
              </w:rPr>
            </w:pPr>
            <w:r w:rsidRPr="007C4A13">
              <w:rPr>
                <w:highlight w:val="yellow"/>
                <w:lang w:val="en-GB" w:eastAsia="fr-FR"/>
              </w:rPr>
              <w:t>O</w:t>
            </w:r>
          </w:p>
        </w:tc>
        <w:tc>
          <w:tcPr>
            <w:tcW w:w="900" w:type="dxa"/>
            <w:shd w:val="clear" w:color="auto" w:fill="auto"/>
          </w:tcPr>
          <w:p w14:paraId="503AF9A8" w14:textId="77777777" w:rsidR="001F27E5" w:rsidRPr="007C4A13" w:rsidRDefault="008046C1" w:rsidP="007C4A13">
            <w:pPr>
              <w:jc w:val="center"/>
              <w:rPr>
                <w:highlight w:val="yellow"/>
                <w:lang w:val="en-GB" w:eastAsia="fr-FR"/>
              </w:rPr>
            </w:pPr>
            <w:r w:rsidRPr="007C4A13">
              <w:rPr>
                <w:highlight w:val="yellow"/>
                <w:lang w:val="en-GB" w:eastAsia="fr-FR"/>
              </w:rPr>
              <w:t>111</w:t>
            </w:r>
          </w:p>
        </w:tc>
        <w:tc>
          <w:tcPr>
            <w:tcW w:w="5940" w:type="dxa"/>
            <w:shd w:val="clear" w:color="auto" w:fill="auto"/>
          </w:tcPr>
          <w:p w14:paraId="503AF9A9" w14:textId="77777777" w:rsidR="001F27E5" w:rsidRPr="007C4A13" w:rsidRDefault="008046C1" w:rsidP="007C4A13">
            <w:pPr>
              <w:spacing w:before="60"/>
              <w:rPr>
                <w:highlight w:val="yellow"/>
                <w:lang w:val="en-GB"/>
              </w:rPr>
            </w:pPr>
            <w:r w:rsidRPr="007C4A13">
              <w:rPr>
                <w:highlight w:val="yellow"/>
                <w:lang w:val="en-GB"/>
              </w:rPr>
              <w:t xml:space="preserve">"Listings are provided in sections 14.3.4 and </w:t>
            </w:r>
            <w:r w:rsidRPr="007C4A13">
              <w:rPr>
                <w:b/>
                <w:highlight w:val="yellow"/>
                <w:lang w:val="en-GB"/>
              </w:rPr>
              <w:t>16.2.8</w:t>
            </w:r>
            <w:r w:rsidRPr="007C4A13">
              <w:rPr>
                <w:highlight w:val="yellow"/>
                <w:lang w:val="en-GB"/>
              </w:rPr>
              <w:t xml:space="preserve"> of appendix."</w:t>
            </w:r>
          </w:p>
          <w:p w14:paraId="503AF9AA" w14:textId="77777777" w:rsidR="008046C1" w:rsidRPr="007C4A13" w:rsidRDefault="008046C1" w:rsidP="007C4A13">
            <w:pPr>
              <w:spacing w:before="60"/>
              <w:rPr>
                <w:highlight w:val="yellow"/>
                <w:lang w:val="en-GB"/>
              </w:rPr>
            </w:pPr>
          </w:p>
          <w:p w14:paraId="503AF9AB" w14:textId="77777777" w:rsidR="008046C1" w:rsidRPr="007C4A13" w:rsidRDefault="008046C1" w:rsidP="007C4A13">
            <w:pPr>
              <w:spacing w:before="60"/>
              <w:rPr>
                <w:highlight w:val="yellow"/>
                <w:lang w:val="en-GB"/>
              </w:rPr>
            </w:pPr>
            <w:r w:rsidRPr="007C4A13">
              <w:rPr>
                <w:highlight w:val="yellow"/>
                <w:lang w:val="en-GB"/>
              </w:rPr>
              <w:t>La section "</w:t>
            </w:r>
            <w:r w:rsidRPr="007C4A13">
              <w:rPr>
                <w:i/>
                <w:highlight w:val="yellow"/>
                <w:lang w:val="en-GB"/>
              </w:rPr>
              <w:t>16.2.8</w:t>
            </w:r>
            <w:r w:rsidRPr="007C4A13">
              <w:rPr>
                <w:highlight w:val="yellow"/>
                <w:lang w:val="en-GB"/>
              </w:rPr>
              <w:t xml:space="preserve">" </w:t>
            </w:r>
            <w:proofErr w:type="spellStart"/>
            <w:r w:rsidRPr="007C4A13">
              <w:rPr>
                <w:highlight w:val="yellow"/>
                <w:lang w:val="en-GB"/>
              </w:rPr>
              <w:t>n'existe</w:t>
            </w:r>
            <w:proofErr w:type="spellEnd"/>
            <w:r w:rsidRPr="007C4A13">
              <w:rPr>
                <w:highlight w:val="yellow"/>
                <w:lang w:val="en-GB"/>
              </w:rPr>
              <w:t xml:space="preserve"> pas.</w:t>
            </w:r>
          </w:p>
        </w:tc>
        <w:tc>
          <w:tcPr>
            <w:tcW w:w="2160" w:type="dxa"/>
            <w:shd w:val="clear" w:color="auto" w:fill="auto"/>
          </w:tcPr>
          <w:p w14:paraId="503AF9AC" w14:textId="77777777" w:rsidR="001F27E5" w:rsidRPr="007C4A13" w:rsidRDefault="006C046A" w:rsidP="005226E5">
            <w:pPr>
              <w:rPr>
                <w:highlight w:val="yellow"/>
                <w:lang w:val="en-GB" w:eastAsia="fr-FR"/>
              </w:rPr>
            </w:pPr>
            <w:r w:rsidRPr="007C4A13">
              <w:rPr>
                <w:highlight w:val="yellow"/>
                <w:lang w:val="en-GB" w:eastAsia="fr-FR"/>
              </w:rPr>
              <w:t>NA</w:t>
            </w:r>
          </w:p>
        </w:tc>
      </w:tr>
      <w:tr w:rsidR="001F27E5" w:rsidRPr="007C4A13" w14:paraId="503AF9B5" w14:textId="77777777" w:rsidTr="007C4A13">
        <w:trPr>
          <w:cantSplit/>
          <w:trHeight w:val="1219"/>
        </w:trPr>
        <w:tc>
          <w:tcPr>
            <w:tcW w:w="1095" w:type="dxa"/>
            <w:shd w:val="clear" w:color="auto" w:fill="auto"/>
          </w:tcPr>
          <w:p w14:paraId="503AF9AE" w14:textId="77777777" w:rsidR="001F27E5" w:rsidRPr="007C4A13" w:rsidRDefault="001F27E5">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AF" w14:textId="77777777" w:rsidR="001F27E5" w:rsidRPr="007C4A13" w:rsidRDefault="00F412DC" w:rsidP="007C4A13">
            <w:pPr>
              <w:jc w:val="left"/>
              <w:rPr>
                <w:i/>
                <w:highlight w:val="yellow"/>
                <w:lang w:val="en-GB"/>
              </w:rPr>
            </w:pPr>
            <w:r w:rsidRPr="007C4A13">
              <w:rPr>
                <w:i/>
                <w:highlight w:val="yellow"/>
                <w:lang w:val="en-GB"/>
              </w:rPr>
              <w:t>12.4.2. 1. Haematological laboratory values over time</w:t>
            </w:r>
          </w:p>
        </w:tc>
        <w:tc>
          <w:tcPr>
            <w:tcW w:w="900" w:type="dxa"/>
            <w:shd w:val="clear" w:color="auto" w:fill="auto"/>
          </w:tcPr>
          <w:p w14:paraId="503AF9B0" w14:textId="77777777" w:rsidR="001F27E5" w:rsidRPr="007C4A13" w:rsidRDefault="008C5930"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B1" w14:textId="77777777" w:rsidR="001F27E5" w:rsidRPr="007C4A13" w:rsidRDefault="008C5930" w:rsidP="007C4A13">
            <w:pPr>
              <w:jc w:val="center"/>
              <w:rPr>
                <w:highlight w:val="yellow"/>
                <w:lang w:val="en-GB" w:eastAsia="fr-FR"/>
              </w:rPr>
            </w:pPr>
            <w:r w:rsidRPr="007C4A13">
              <w:rPr>
                <w:highlight w:val="yellow"/>
                <w:lang w:val="en-GB" w:eastAsia="fr-FR"/>
              </w:rPr>
              <w:t>113</w:t>
            </w:r>
          </w:p>
        </w:tc>
        <w:tc>
          <w:tcPr>
            <w:tcW w:w="5940" w:type="dxa"/>
            <w:shd w:val="clear" w:color="auto" w:fill="auto"/>
          </w:tcPr>
          <w:p w14:paraId="503AF9B2" w14:textId="77777777" w:rsidR="00006281" w:rsidRPr="007C4A13" w:rsidRDefault="00006281" w:rsidP="007C4A13">
            <w:pPr>
              <w:spacing w:before="60"/>
              <w:rPr>
                <w:highlight w:val="yellow"/>
              </w:rPr>
            </w:pPr>
            <w:r w:rsidRPr="007C4A13">
              <w:rPr>
                <w:highlight w:val="yellow"/>
              </w:rPr>
              <w:t>Les référence</w:t>
            </w:r>
            <w:r w:rsidR="00FB58D5" w:rsidRPr="007C4A13">
              <w:rPr>
                <w:highlight w:val="yellow"/>
              </w:rPr>
              <w:t>s</w:t>
            </w:r>
            <w:r w:rsidRPr="007C4A13">
              <w:rPr>
                <w:highlight w:val="yellow"/>
              </w:rPr>
              <w:t xml:space="preserve"> supportant le paragraphe "</w:t>
            </w:r>
            <w:r w:rsidRPr="007C4A13">
              <w:rPr>
                <w:i/>
                <w:highlight w:val="yellow"/>
              </w:rPr>
              <w:t>Lymphocytes count"</w:t>
            </w:r>
            <w:r w:rsidRPr="007C4A13">
              <w:rPr>
                <w:highlight w:val="yellow"/>
              </w:rPr>
              <w:t xml:space="preserve"> </w:t>
            </w:r>
            <w:r w:rsidR="00FB58D5" w:rsidRPr="007C4A13">
              <w:rPr>
                <w:highlight w:val="yellow"/>
              </w:rPr>
              <w:t>sont</w:t>
            </w:r>
            <w:r w:rsidRPr="007C4A13">
              <w:rPr>
                <w:highlight w:val="yellow"/>
              </w:rPr>
              <w:t xml:space="preserve"> </w:t>
            </w:r>
            <w:r w:rsidR="001D1607" w:rsidRPr="007C4A13">
              <w:rPr>
                <w:highlight w:val="yellow"/>
              </w:rPr>
              <w:t>manquantes</w:t>
            </w:r>
            <w:r w:rsidRPr="007C4A13">
              <w:rPr>
                <w:highlight w:val="yellow"/>
              </w:rPr>
              <w:t>.</w:t>
            </w:r>
          </w:p>
          <w:p w14:paraId="503AF9B3" w14:textId="77777777" w:rsidR="001F27E5" w:rsidRPr="007C4A13" w:rsidRDefault="001F27E5" w:rsidP="007C4A13">
            <w:pPr>
              <w:spacing w:before="60"/>
              <w:rPr>
                <w:highlight w:val="yellow"/>
              </w:rPr>
            </w:pPr>
          </w:p>
        </w:tc>
        <w:tc>
          <w:tcPr>
            <w:tcW w:w="2160" w:type="dxa"/>
            <w:shd w:val="clear" w:color="auto" w:fill="auto"/>
          </w:tcPr>
          <w:p w14:paraId="503AF9B4" w14:textId="77777777" w:rsidR="001F27E5" w:rsidRPr="007C4A13" w:rsidRDefault="008C5930" w:rsidP="005226E5">
            <w:pPr>
              <w:rPr>
                <w:highlight w:val="yellow"/>
                <w:lang w:val="en-GB" w:eastAsia="fr-FR"/>
              </w:rPr>
            </w:pPr>
            <w:r w:rsidRPr="007C4A13">
              <w:rPr>
                <w:highlight w:val="yellow"/>
                <w:lang w:val="en-GB" w:eastAsia="fr-FR"/>
              </w:rPr>
              <w:t>16.2, listings 4.8.1.5 et 7.6.1.9.</w:t>
            </w:r>
          </w:p>
        </w:tc>
      </w:tr>
      <w:tr w:rsidR="00425D64" w:rsidRPr="007C4A13" w14:paraId="503AF9BC" w14:textId="77777777" w:rsidTr="007C4A13">
        <w:trPr>
          <w:cantSplit/>
          <w:trHeight w:val="1219"/>
        </w:trPr>
        <w:tc>
          <w:tcPr>
            <w:tcW w:w="1095" w:type="dxa"/>
            <w:shd w:val="clear" w:color="auto" w:fill="auto"/>
          </w:tcPr>
          <w:p w14:paraId="503AF9B6" w14:textId="77777777" w:rsidR="00425D64" w:rsidRPr="007C4A13" w:rsidRDefault="00425D64">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B7" w14:textId="77777777" w:rsidR="00425D64" w:rsidRPr="007C4A13" w:rsidRDefault="00425D64" w:rsidP="007C4A13">
            <w:pPr>
              <w:jc w:val="left"/>
              <w:rPr>
                <w:i/>
                <w:highlight w:val="yellow"/>
                <w:lang w:val="en-GB"/>
              </w:rPr>
            </w:pPr>
            <w:r w:rsidRPr="007C4A13">
              <w:rPr>
                <w:i/>
                <w:highlight w:val="yellow"/>
                <w:lang w:val="en-GB"/>
              </w:rPr>
              <w:t>12.4.2. 1. Haematological laboratory values over time</w:t>
            </w:r>
          </w:p>
        </w:tc>
        <w:tc>
          <w:tcPr>
            <w:tcW w:w="900" w:type="dxa"/>
            <w:shd w:val="clear" w:color="auto" w:fill="auto"/>
          </w:tcPr>
          <w:p w14:paraId="503AF9B8" w14:textId="77777777" w:rsidR="00425D64" w:rsidRPr="007C4A13" w:rsidRDefault="00425D64"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B9" w14:textId="77777777" w:rsidR="00425D64" w:rsidRPr="007C4A13" w:rsidRDefault="00425D64" w:rsidP="007C4A13">
            <w:pPr>
              <w:jc w:val="center"/>
              <w:rPr>
                <w:highlight w:val="yellow"/>
                <w:lang w:val="en-GB" w:eastAsia="fr-FR"/>
              </w:rPr>
            </w:pPr>
            <w:r w:rsidRPr="007C4A13">
              <w:rPr>
                <w:highlight w:val="yellow"/>
                <w:lang w:val="en-GB" w:eastAsia="fr-FR"/>
              </w:rPr>
              <w:t>113</w:t>
            </w:r>
          </w:p>
        </w:tc>
        <w:tc>
          <w:tcPr>
            <w:tcW w:w="5940" w:type="dxa"/>
            <w:shd w:val="clear" w:color="auto" w:fill="auto"/>
          </w:tcPr>
          <w:p w14:paraId="503AF9BA" w14:textId="77777777" w:rsidR="00425D64" w:rsidRPr="007C4A13" w:rsidRDefault="001D1607" w:rsidP="007C4A13">
            <w:pPr>
              <w:spacing w:before="60"/>
              <w:rPr>
                <w:highlight w:val="yellow"/>
              </w:rPr>
            </w:pPr>
            <w:r w:rsidRPr="007C4A13">
              <w:rPr>
                <w:highlight w:val="yellow"/>
              </w:rPr>
              <w:t>Les références supportant le paragraphe "</w:t>
            </w:r>
            <w:r w:rsidRPr="007C4A13">
              <w:rPr>
                <w:i/>
                <w:highlight w:val="yellow"/>
              </w:rPr>
              <w:t xml:space="preserve"> Monocytes count"</w:t>
            </w:r>
            <w:r w:rsidRPr="007C4A13">
              <w:rPr>
                <w:highlight w:val="yellow"/>
              </w:rPr>
              <w:t xml:space="preserve"> sont manquantes.</w:t>
            </w:r>
          </w:p>
        </w:tc>
        <w:tc>
          <w:tcPr>
            <w:tcW w:w="2160" w:type="dxa"/>
            <w:shd w:val="clear" w:color="auto" w:fill="auto"/>
          </w:tcPr>
          <w:p w14:paraId="503AF9BB" w14:textId="77777777" w:rsidR="00425D64" w:rsidRPr="007C4A13" w:rsidRDefault="00425D64" w:rsidP="005226E5">
            <w:pPr>
              <w:rPr>
                <w:highlight w:val="yellow"/>
                <w:lang w:val="en-GB" w:eastAsia="fr-FR"/>
              </w:rPr>
            </w:pPr>
            <w:r w:rsidRPr="007C4A13">
              <w:rPr>
                <w:highlight w:val="yellow"/>
                <w:lang w:val="en-GB" w:eastAsia="fr-FR"/>
              </w:rPr>
              <w:t>16.2, listings 4.8.1.6 et 7.6.1.10</w:t>
            </w:r>
          </w:p>
        </w:tc>
      </w:tr>
      <w:tr w:rsidR="00042B5B" w:rsidRPr="007C4A13" w14:paraId="503AF9C4" w14:textId="77777777" w:rsidTr="007C4A13">
        <w:trPr>
          <w:cantSplit/>
          <w:trHeight w:val="1219"/>
        </w:trPr>
        <w:tc>
          <w:tcPr>
            <w:tcW w:w="1095" w:type="dxa"/>
            <w:shd w:val="clear" w:color="auto" w:fill="auto"/>
          </w:tcPr>
          <w:p w14:paraId="503AF9BD" w14:textId="77777777" w:rsidR="00042B5B" w:rsidRPr="007C4A13" w:rsidRDefault="00042B5B">
            <w:pPr>
              <w:rPr>
                <w:highlight w:val="yellow"/>
                <w:lang w:val="en-GB" w:eastAsia="fr-FR"/>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BE" w14:textId="77777777" w:rsidR="00042B5B" w:rsidRPr="007C4A13" w:rsidRDefault="00042B5B" w:rsidP="007C4A13">
            <w:pPr>
              <w:jc w:val="left"/>
              <w:rPr>
                <w:i/>
                <w:highlight w:val="yellow"/>
                <w:lang w:val="en-GB"/>
              </w:rPr>
            </w:pPr>
            <w:r w:rsidRPr="007C4A13">
              <w:rPr>
                <w:i/>
                <w:highlight w:val="yellow"/>
                <w:lang w:val="en-GB"/>
              </w:rPr>
              <w:t>12.4.2. 1. Haematological laboratory values over time</w:t>
            </w:r>
          </w:p>
        </w:tc>
        <w:tc>
          <w:tcPr>
            <w:tcW w:w="900" w:type="dxa"/>
            <w:shd w:val="clear" w:color="auto" w:fill="auto"/>
          </w:tcPr>
          <w:p w14:paraId="503AF9BF" w14:textId="77777777" w:rsidR="00042B5B" w:rsidRPr="007C4A13" w:rsidRDefault="00042B5B"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C0" w14:textId="77777777" w:rsidR="00042B5B" w:rsidRPr="007C4A13" w:rsidRDefault="00042B5B" w:rsidP="007C4A13">
            <w:pPr>
              <w:jc w:val="center"/>
              <w:rPr>
                <w:highlight w:val="yellow"/>
                <w:lang w:val="en-GB" w:eastAsia="fr-FR"/>
              </w:rPr>
            </w:pPr>
            <w:r w:rsidRPr="007C4A13">
              <w:rPr>
                <w:highlight w:val="yellow"/>
                <w:lang w:val="en-GB" w:eastAsia="fr-FR"/>
              </w:rPr>
              <w:t>114</w:t>
            </w:r>
          </w:p>
        </w:tc>
        <w:tc>
          <w:tcPr>
            <w:tcW w:w="5940" w:type="dxa"/>
            <w:shd w:val="clear" w:color="auto" w:fill="auto"/>
          </w:tcPr>
          <w:p w14:paraId="503AF9C1" w14:textId="77777777" w:rsidR="001D1607" w:rsidRPr="007C4A13" w:rsidRDefault="001D1607" w:rsidP="007C4A13">
            <w:pPr>
              <w:spacing w:before="60"/>
              <w:rPr>
                <w:highlight w:val="yellow"/>
              </w:rPr>
            </w:pPr>
            <w:r w:rsidRPr="007C4A13">
              <w:rPr>
                <w:highlight w:val="yellow"/>
              </w:rPr>
              <w:t>Les références supportant le paragraphe "</w:t>
            </w:r>
            <w:proofErr w:type="spellStart"/>
            <w:r w:rsidRPr="007C4A13">
              <w:rPr>
                <w:i/>
                <w:highlight w:val="yellow"/>
              </w:rPr>
              <w:t>Platelets</w:t>
            </w:r>
            <w:proofErr w:type="spellEnd"/>
            <w:r w:rsidRPr="007C4A13">
              <w:rPr>
                <w:i/>
                <w:highlight w:val="yellow"/>
              </w:rPr>
              <w:t xml:space="preserve"> count"</w:t>
            </w:r>
            <w:r w:rsidRPr="007C4A13">
              <w:rPr>
                <w:highlight w:val="yellow"/>
              </w:rPr>
              <w:t xml:space="preserve"> sont manquantes</w:t>
            </w:r>
            <w:r w:rsidR="00B94045" w:rsidRPr="007C4A13">
              <w:rPr>
                <w:highlight w:val="yellow"/>
              </w:rPr>
              <w:t>.</w:t>
            </w:r>
          </w:p>
          <w:p w14:paraId="503AF9C2" w14:textId="77777777" w:rsidR="00042B5B" w:rsidRPr="007C4A13" w:rsidRDefault="00042B5B" w:rsidP="007C4A13">
            <w:pPr>
              <w:spacing w:before="60"/>
              <w:rPr>
                <w:highlight w:val="yellow"/>
              </w:rPr>
            </w:pPr>
          </w:p>
        </w:tc>
        <w:tc>
          <w:tcPr>
            <w:tcW w:w="2160" w:type="dxa"/>
            <w:shd w:val="clear" w:color="auto" w:fill="auto"/>
          </w:tcPr>
          <w:p w14:paraId="503AF9C3" w14:textId="77777777" w:rsidR="00042B5B" w:rsidRPr="007C4A13" w:rsidRDefault="00042B5B" w:rsidP="005226E5">
            <w:pPr>
              <w:rPr>
                <w:highlight w:val="yellow"/>
                <w:lang w:val="en-GB" w:eastAsia="fr-FR"/>
              </w:rPr>
            </w:pPr>
            <w:r w:rsidRPr="007C4A13">
              <w:rPr>
                <w:highlight w:val="yellow"/>
                <w:lang w:val="en-GB" w:eastAsia="fr-FR"/>
              </w:rPr>
              <w:t>16.2, listings 4.8.1.7 et 7.6.1.11</w:t>
            </w:r>
          </w:p>
        </w:tc>
      </w:tr>
      <w:tr w:rsidR="00C44C82" w:rsidRPr="007C4A13" w14:paraId="503AF9CC" w14:textId="77777777" w:rsidTr="007C4A13">
        <w:trPr>
          <w:cantSplit/>
          <w:trHeight w:val="1219"/>
        </w:trPr>
        <w:tc>
          <w:tcPr>
            <w:tcW w:w="1095" w:type="dxa"/>
            <w:shd w:val="clear" w:color="auto" w:fill="auto"/>
          </w:tcPr>
          <w:p w14:paraId="503AF9C5" w14:textId="77777777" w:rsidR="00C44C82" w:rsidRPr="007C4A13" w:rsidRDefault="00C44C82">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C6" w14:textId="77777777" w:rsidR="00C44C82" w:rsidRPr="007C4A13" w:rsidRDefault="00C44C82" w:rsidP="007C4A13">
            <w:pPr>
              <w:jc w:val="left"/>
              <w:rPr>
                <w:i/>
                <w:highlight w:val="yellow"/>
                <w:lang w:val="en-GB"/>
              </w:rPr>
            </w:pPr>
            <w:r w:rsidRPr="007C4A13">
              <w:rPr>
                <w:i/>
                <w:highlight w:val="yellow"/>
                <w:lang w:val="en-GB"/>
              </w:rPr>
              <w:t>12.4.2. 1. Haematological laboratory values over time</w:t>
            </w:r>
          </w:p>
        </w:tc>
        <w:tc>
          <w:tcPr>
            <w:tcW w:w="900" w:type="dxa"/>
            <w:shd w:val="clear" w:color="auto" w:fill="auto"/>
          </w:tcPr>
          <w:p w14:paraId="503AF9C7" w14:textId="77777777" w:rsidR="00C44C82" w:rsidRPr="007C4A13" w:rsidRDefault="00C44C82"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C8" w14:textId="77777777" w:rsidR="00C44C82" w:rsidRPr="007C4A13" w:rsidRDefault="00C44C82" w:rsidP="007C4A13">
            <w:pPr>
              <w:jc w:val="center"/>
              <w:rPr>
                <w:highlight w:val="yellow"/>
                <w:lang w:val="en-GB" w:eastAsia="fr-FR"/>
              </w:rPr>
            </w:pPr>
            <w:r w:rsidRPr="007C4A13">
              <w:rPr>
                <w:highlight w:val="yellow"/>
                <w:lang w:val="en-GB" w:eastAsia="fr-FR"/>
              </w:rPr>
              <w:t>114</w:t>
            </w:r>
          </w:p>
        </w:tc>
        <w:tc>
          <w:tcPr>
            <w:tcW w:w="5940" w:type="dxa"/>
            <w:shd w:val="clear" w:color="auto" w:fill="auto"/>
          </w:tcPr>
          <w:p w14:paraId="503AF9C9" w14:textId="77777777" w:rsidR="001D1607" w:rsidRPr="007C4A13" w:rsidRDefault="001D1607" w:rsidP="007C4A13">
            <w:pPr>
              <w:spacing w:before="60"/>
              <w:rPr>
                <w:highlight w:val="yellow"/>
              </w:rPr>
            </w:pPr>
            <w:r w:rsidRPr="007C4A13">
              <w:rPr>
                <w:highlight w:val="yellow"/>
              </w:rPr>
              <w:t>Les références supportant le paragraphe "</w:t>
            </w:r>
            <w:proofErr w:type="spellStart"/>
            <w:r w:rsidRPr="007C4A13">
              <w:rPr>
                <w:i/>
                <w:highlight w:val="yellow"/>
              </w:rPr>
              <w:t>Neutrophils</w:t>
            </w:r>
            <w:proofErr w:type="spellEnd"/>
            <w:r w:rsidRPr="007C4A13">
              <w:rPr>
                <w:i/>
                <w:highlight w:val="yellow"/>
              </w:rPr>
              <w:t>"</w:t>
            </w:r>
            <w:r w:rsidRPr="007C4A13">
              <w:rPr>
                <w:highlight w:val="yellow"/>
              </w:rPr>
              <w:t xml:space="preserve"> sont manquantes</w:t>
            </w:r>
            <w:r w:rsidR="00793463" w:rsidRPr="007C4A13">
              <w:rPr>
                <w:highlight w:val="yellow"/>
              </w:rPr>
              <w:t>.</w:t>
            </w:r>
          </w:p>
          <w:p w14:paraId="503AF9CA" w14:textId="77777777" w:rsidR="00C44C82" w:rsidRPr="007C4A13" w:rsidRDefault="00C44C82" w:rsidP="007C4A13">
            <w:pPr>
              <w:spacing w:before="60"/>
              <w:rPr>
                <w:highlight w:val="yellow"/>
              </w:rPr>
            </w:pPr>
          </w:p>
        </w:tc>
        <w:tc>
          <w:tcPr>
            <w:tcW w:w="2160" w:type="dxa"/>
            <w:shd w:val="clear" w:color="auto" w:fill="auto"/>
          </w:tcPr>
          <w:p w14:paraId="503AF9CB" w14:textId="77777777" w:rsidR="00C44C82" w:rsidRPr="007C4A13" w:rsidRDefault="00C44C82" w:rsidP="00B94045">
            <w:pPr>
              <w:rPr>
                <w:highlight w:val="yellow"/>
                <w:lang w:val="en-GB" w:eastAsia="fr-FR"/>
              </w:rPr>
            </w:pPr>
            <w:r w:rsidRPr="007C4A13">
              <w:rPr>
                <w:highlight w:val="yellow"/>
                <w:lang w:val="en-GB" w:eastAsia="fr-FR"/>
              </w:rPr>
              <w:t>16.2, listings 4.8.1.4 et 7.6.1.6</w:t>
            </w:r>
          </w:p>
        </w:tc>
      </w:tr>
      <w:tr w:rsidR="00042B5B" w:rsidRPr="007C4A13" w14:paraId="503AF9D4" w14:textId="77777777" w:rsidTr="007C4A13">
        <w:trPr>
          <w:cantSplit/>
          <w:trHeight w:val="1219"/>
        </w:trPr>
        <w:tc>
          <w:tcPr>
            <w:tcW w:w="1095" w:type="dxa"/>
            <w:shd w:val="clear" w:color="auto" w:fill="auto"/>
          </w:tcPr>
          <w:p w14:paraId="503AF9CD" w14:textId="77777777" w:rsidR="00042B5B" w:rsidRPr="007C4A13" w:rsidRDefault="00042B5B">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CE" w14:textId="77777777" w:rsidR="005F56F9" w:rsidRPr="007C4A13" w:rsidRDefault="005F56F9" w:rsidP="007C4A13">
            <w:pPr>
              <w:jc w:val="left"/>
              <w:rPr>
                <w:i/>
                <w:highlight w:val="yellow"/>
                <w:lang w:val="en-GB"/>
              </w:rPr>
            </w:pPr>
            <w:r w:rsidRPr="007C4A13">
              <w:rPr>
                <w:i/>
                <w:highlight w:val="yellow"/>
                <w:lang w:val="en-GB"/>
              </w:rPr>
              <w:t>12.4.2. 2. Haemolysis parameters</w:t>
            </w:r>
          </w:p>
          <w:p w14:paraId="503AF9CF" w14:textId="77777777" w:rsidR="00042B5B" w:rsidRPr="007C4A13" w:rsidRDefault="00042B5B" w:rsidP="007C4A13">
            <w:pPr>
              <w:jc w:val="left"/>
              <w:rPr>
                <w:i/>
                <w:highlight w:val="yellow"/>
                <w:lang w:val="en-GB"/>
              </w:rPr>
            </w:pPr>
          </w:p>
        </w:tc>
        <w:tc>
          <w:tcPr>
            <w:tcW w:w="900" w:type="dxa"/>
            <w:shd w:val="clear" w:color="auto" w:fill="auto"/>
          </w:tcPr>
          <w:p w14:paraId="503AF9D0" w14:textId="77777777" w:rsidR="00042B5B" w:rsidRPr="007C4A13" w:rsidRDefault="005F56F9"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D1" w14:textId="77777777" w:rsidR="00042B5B" w:rsidRPr="007C4A13" w:rsidRDefault="005F56F9" w:rsidP="007C4A13">
            <w:pPr>
              <w:jc w:val="center"/>
              <w:rPr>
                <w:highlight w:val="yellow"/>
                <w:lang w:val="en-GB" w:eastAsia="fr-FR"/>
              </w:rPr>
            </w:pPr>
            <w:r w:rsidRPr="007C4A13">
              <w:rPr>
                <w:highlight w:val="yellow"/>
                <w:lang w:val="en-GB" w:eastAsia="fr-FR"/>
              </w:rPr>
              <w:t>115</w:t>
            </w:r>
          </w:p>
        </w:tc>
        <w:tc>
          <w:tcPr>
            <w:tcW w:w="5940" w:type="dxa"/>
            <w:shd w:val="clear" w:color="auto" w:fill="auto"/>
          </w:tcPr>
          <w:p w14:paraId="503AF9D2" w14:textId="77777777" w:rsidR="00042B5B" w:rsidRPr="007C4A13" w:rsidRDefault="00B94045" w:rsidP="007C4A13">
            <w:pPr>
              <w:spacing w:before="60"/>
              <w:rPr>
                <w:highlight w:val="yellow"/>
              </w:rPr>
            </w:pPr>
            <w:r w:rsidRPr="007C4A13">
              <w:rPr>
                <w:highlight w:val="yellow"/>
              </w:rPr>
              <w:t>Les références supportant le paragraphe "</w:t>
            </w:r>
            <w:r w:rsidRPr="007C4A13">
              <w:rPr>
                <w:i/>
                <w:highlight w:val="yellow"/>
              </w:rPr>
              <w:t xml:space="preserve"> Red Blood </w:t>
            </w:r>
            <w:proofErr w:type="spellStart"/>
            <w:r w:rsidRPr="007C4A13">
              <w:rPr>
                <w:i/>
                <w:highlight w:val="yellow"/>
              </w:rPr>
              <w:t>Cells</w:t>
            </w:r>
            <w:proofErr w:type="spellEnd"/>
            <w:r w:rsidRPr="007C4A13">
              <w:rPr>
                <w:i/>
                <w:highlight w:val="yellow"/>
              </w:rPr>
              <w:t xml:space="preserve"> (RBC)"</w:t>
            </w:r>
            <w:r w:rsidRPr="007C4A13">
              <w:rPr>
                <w:highlight w:val="yellow"/>
              </w:rPr>
              <w:t xml:space="preserve"> sont manquantes.</w:t>
            </w:r>
          </w:p>
        </w:tc>
        <w:tc>
          <w:tcPr>
            <w:tcW w:w="2160" w:type="dxa"/>
            <w:shd w:val="clear" w:color="auto" w:fill="auto"/>
          </w:tcPr>
          <w:p w14:paraId="503AF9D3" w14:textId="77777777" w:rsidR="00042B5B" w:rsidRPr="007C4A13" w:rsidRDefault="008F6D55" w:rsidP="005226E5">
            <w:pPr>
              <w:rPr>
                <w:highlight w:val="yellow"/>
                <w:lang w:val="en-GB" w:eastAsia="fr-FR"/>
              </w:rPr>
            </w:pPr>
            <w:r w:rsidRPr="007C4A13">
              <w:rPr>
                <w:highlight w:val="yellow"/>
                <w:lang w:val="en-GB" w:eastAsia="fr-FR"/>
              </w:rPr>
              <w:t>16.2, listings 4.8.1.1 et 7.6.1.1</w:t>
            </w:r>
          </w:p>
        </w:tc>
      </w:tr>
      <w:tr w:rsidR="005341ED" w:rsidRPr="007C4A13" w14:paraId="503AF9DD" w14:textId="77777777" w:rsidTr="007C4A13">
        <w:trPr>
          <w:cantSplit/>
          <w:trHeight w:val="1219"/>
        </w:trPr>
        <w:tc>
          <w:tcPr>
            <w:tcW w:w="1095" w:type="dxa"/>
            <w:shd w:val="clear" w:color="auto" w:fill="auto"/>
          </w:tcPr>
          <w:p w14:paraId="503AF9D5" w14:textId="77777777" w:rsidR="005341ED" w:rsidRPr="007C4A13" w:rsidRDefault="005341ED">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D6" w14:textId="77777777" w:rsidR="005341ED" w:rsidRPr="007C4A13" w:rsidRDefault="005341ED" w:rsidP="007C4A13">
            <w:pPr>
              <w:jc w:val="left"/>
              <w:rPr>
                <w:i/>
                <w:highlight w:val="yellow"/>
                <w:lang w:val="en-GB"/>
              </w:rPr>
            </w:pPr>
            <w:r w:rsidRPr="007C4A13">
              <w:rPr>
                <w:i/>
                <w:highlight w:val="yellow"/>
                <w:lang w:val="en-GB"/>
              </w:rPr>
              <w:t>12.4.2. 2. Haemolysis parameters</w:t>
            </w:r>
          </w:p>
          <w:p w14:paraId="503AF9D7" w14:textId="77777777" w:rsidR="005341ED" w:rsidRPr="007C4A13" w:rsidRDefault="005341ED" w:rsidP="007C4A13">
            <w:pPr>
              <w:jc w:val="left"/>
              <w:rPr>
                <w:i/>
                <w:highlight w:val="yellow"/>
                <w:lang w:val="en-GB"/>
              </w:rPr>
            </w:pPr>
          </w:p>
        </w:tc>
        <w:tc>
          <w:tcPr>
            <w:tcW w:w="900" w:type="dxa"/>
            <w:shd w:val="clear" w:color="auto" w:fill="auto"/>
          </w:tcPr>
          <w:p w14:paraId="503AF9D8" w14:textId="77777777" w:rsidR="005341ED" w:rsidRPr="007C4A13" w:rsidRDefault="005341ED"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D9" w14:textId="77777777" w:rsidR="005341ED" w:rsidRPr="007C4A13" w:rsidRDefault="005341ED" w:rsidP="007C4A13">
            <w:pPr>
              <w:jc w:val="center"/>
              <w:rPr>
                <w:highlight w:val="yellow"/>
                <w:lang w:val="en-GB" w:eastAsia="fr-FR"/>
              </w:rPr>
            </w:pPr>
            <w:r w:rsidRPr="007C4A13">
              <w:rPr>
                <w:highlight w:val="yellow"/>
                <w:lang w:val="en-GB" w:eastAsia="fr-FR"/>
              </w:rPr>
              <w:t>115</w:t>
            </w:r>
          </w:p>
        </w:tc>
        <w:tc>
          <w:tcPr>
            <w:tcW w:w="5940" w:type="dxa"/>
            <w:shd w:val="clear" w:color="auto" w:fill="auto"/>
          </w:tcPr>
          <w:p w14:paraId="503AF9DA" w14:textId="77777777" w:rsidR="002745FD" w:rsidRPr="007C4A13" w:rsidRDefault="002745FD" w:rsidP="007C4A13">
            <w:pPr>
              <w:spacing w:before="60"/>
              <w:rPr>
                <w:highlight w:val="yellow"/>
              </w:rPr>
            </w:pPr>
            <w:r w:rsidRPr="007C4A13">
              <w:rPr>
                <w:highlight w:val="yellow"/>
              </w:rPr>
              <w:t>Les références supportant le paragraphe "</w:t>
            </w:r>
            <w:proofErr w:type="spellStart"/>
            <w:r w:rsidRPr="007C4A13">
              <w:rPr>
                <w:i/>
                <w:highlight w:val="yellow"/>
              </w:rPr>
              <w:t>Haemoglobin</w:t>
            </w:r>
            <w:proofErr w:type="spellEnd"/>
            <w:r w:rsidRPr="007C4A13">
              <w:rPr>
                <w:i/>
                <w:highlight w:val="yellow"/>
              </w:rPr>
              <w:t>"</w:t>
            </w:r>
            <w:r w:rsidRPr="007C4A13">
              <w:rPr>
                <w:highlight w:val="yellow"/>
              </w:rPr>
              <w:t xml:space="preserve"> sont manquantes.</w:t>
            </w:r>
          </w:p>
          <w:p w14:paraId="503AF9DB" w14:textId="77777777" w:rsidR="005341ED" w:rsidRPr="001762BC" w:rsidRDefault="005341ED" w:rsidP="007C4A13">
            <w:pPr>
              <w:spacing w:before="60"/>
              <w:rPr>
                <w:highlight w:val="yellow"/>
              </w:rPr>
            </w:pPr>
          </w:p>
        </w:tc>
        <w:tc>
          <w:tcPr>
            <w:tcW w:w="2160" w:type="dxa"/>
            <w:shd w:val="clear" w:color="auto" w:fill="auto"/>
          </w:tcPr>
          <w:p w14:paraId="503AF9DC" w14:textId="77777777" w:rsidR="005341ED" w:rsidRPr="007C4A13" w:rsidRDefault="005341ED" w:rsidP="00B94045">
            <w:pPr>
              <w:rPr>
                <w:highlight w:val="yellow"/>
                <w:lang w:val="en-GB" w:eastAsia="fr-FR"/>
              </w:rPr>
            </w:pPr>
            <w:r w:rsidRPr="007C4A13">
              <w:rPr>
                <w:highlight w:val="yellow"/>
                <w:lang w:val="en-GB" w:eastAsia="fr-FR"/>
              </w:rPr>
              <w:t xml:space="preserve">16.2, listings </w:t>
            </w:r>
            <w:r w:rsidR="0008111B" w:rsidRPr="007C4A13">
              <w:rPr>
                <w:highlight w:val="yellow"/>
                <w:lang w:val="en-GB" w:eastAsia="fr-FR"/>
              </w:rPr>
              <w:t>4.8.1.</w:t>
            </w:r>
            <w:r w:rsidR="005F1C40" w:rsidRPr="007C4A13">
              <w:rPr>
                <w:highlight w:val="yellow"/>
                <w:lang w:val="en-GB" w:eastAsia="fr-FR"/>
              </w:rPr>
              <w:t xml:space="preserve">2 </w:t>
            </w:r>
            <w:r w:rsidRPr="007C4A13">
              <w:rPr>
                <w:highlight w:val="yellow"/>
                <w:lang w:val="en-GB" w:eastAsia="fr-FR"/>
              </w:rPr>
              <w:t>et 7.6.1.</w:t>
            </w:r>
            <w:r w:rsidR="005F1C40" w:rsidRPr="007C4A13">
              <w:rPr>
                <w:highlight w:val="yellow"/>
                <w:lang w:val="en-GB" w:eastAsia="fr-FR"/>
              </w:rPr>
              <w:t>2</w:t>
            </w:r>
          </w:p>
        </w:tc>
      </w:tr>
      <w:tr w:rsidR="0008111B" w:rsidRPr="007C4A13" w14:paraId="503AF9E5" w14:textId="77777777" w:rsidTr="007C4A13">
        <w:trPr>
          <w:cantSplit/>
          <w:trHeight w:val="1219"/>
        </w:trPr>
        <w:tc>
          <w:tcPr>
            <w:tcW w:w="1095" w:type="dxa"/>
            <w:shd w:val="clear" w:color="auto" w:fill="auto"/>
          </w:tcPr>
          <w:p w14:paraId="503AF9DE" w14:textId="77777777" w:rsidR="0008111B" w:rsidRPr="007C4A13" w:rsidRDefault="0008111B">
            <w:pPr>
              <w:rPr>
                <w:highlight w:val="yellow"/>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DF" w14:textId="77777777" w:rsidR="0008111B" w:rsidRPr="007C4A13" w:rsidRDefault="0008111B" w:rsidP="007C4A13">
            <w:pPr>
              <w:jc w:val="left"/>
              <w:rPr>
                <w:i/>
                <w:highlight w:val="yellow"/>
                <w:lang w:val="en-GB"/>
              </w:rPr>
            </w:pPr>
            <w:r w:rsidRPr="007C4A13">
              <w:rPr>
                <w:i/>
                <w:highlight w:val="yellow"/>
                <w:lang w:val="en-GB"/>
              </w:rPr>
              <w:t>12.4.2. 2. Haemolysis parameters</w:t>
            </w:r>
          </w:p>
          <w:p w14:paraId="503AF9E0" w14:textId="77777777" w:rsidR="0008111B" w:rsidRPr="007C4A13" w:rsidRDefault="0008111B" w:rsidP="007C4A13">
            <w:pPr>
              <w:jc w:val="left"/>
              <w:rPr>
                <w:i/>
                <w:highlight w:val="yellow"/>
                <w:lang w:val="en-GB"/>
              </w:rPr>
            </w:pPr>
          </w:p>
        </w:tc>
        <w:tc>
          <w:tcPr>
            <w:tcW w:w="900" w:type="dxa"/>
            <w:shd w:val="clear" w:color="auto" w:fill="auto"/>
          </w:tcPr>
          <w:p w14:paraId="503AF9E1" w14:textId="77777777" w:rsidR="0008111B" w:rsidRPr="007C4A13" w:rsidRDefault="0008111B"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E2" w14:textId="77777777" w:rsidR="0008111B" w:rsidRPr="007C4A13" w:rsidRDefault="0008111B" w:rsidP="007C4A13">
            <w:pPr>
              <w:jc w:val="center"/>
              <w:rPr>
                <w:highlight w:val="yellow"/>
                <w:lang w:val="en-GB" w:eastAsia="fr-FR"/>
              </w:rPr>
            </w:pPr>
            <w:r w:rsidRPr="007C4A13">
              <w:rPr>
                <w:highlight w:val="yellow"/>
                <w:lang w:val="en-GB" w:eastAsia="fr-FR"/>
              </w:rPr>
              <w:t>115</w:t>
            </w:r>
          </w:p>
        </w:tc>
        <w:tc>
          <w:tcPr>
            <w:tcW w:w="5940" w:type="dxa"/>
            <w:shd w:val="clear" w:color="auto" w:fill="auto"/>
          </w:tcPr>
          <w:p w14:paraId="503AF9E3" w14:textId="77777777" w:rsidR="0008111B" w:rsidRPr="007C4A13" w:rsidRDefault="000B58C1" w:rsidP="007C4A13">
            <w:pPr>
              <w:spacing w:before="60"/>
              <w:rPr>
                <w:highlight w:val="yellow"/>
              </w:rPr>
            </w:pPr>
            <w:r w:rsidRPr="007C4A13">
              <w:rPr>
                <w:highlight w:val="yellow"/>
              </w:rPr>
              <w:t>Les références supportant le paragraphe "</w:t>
            </w:r>
            <w:proofErr w:type="spellStart"/>
            <w:r w:rsidRPr="007C4A13">
              <w:rPr>
                <w:i/>
                <w:highlight w:val="yellow"/>
              </w:rPr>
              <w:t>Haematocrit</w:t>
            </w:r>
            <w:proofErr w:type="spellEnd"/>
            <w:r w:rsidRPr="007C4A13">
              <w:rPr>
                <w:i/>
                <w:highlight w:val="yellow"/>
              </w:rPr>
              <w:t>"</w:t>
            </w:r>
            <w:r w:rsidRPr="007C4A13">
              <w:rPr>
                <w:highlight w:val="yellow"/>
              </w:rPr>
              <w:t xml:space="preserve"> sont manquantes.</w:t>
            </w:r>
          </w:p>
        </w:tc>
        <w:tc>
          <w:tcPr>
            <w:tcW w:w="2160" w:type="dxa"/>
            <w:shd w:val="clear" w:color="auto" w:fill="auto"/>
          </w:tcPr>
          <w:p w14:paraId="503AF9E4" w14:textId="77777777" w:rsidR="0008111B" w:rsidRPr="007C4A13" w:rsidRDefault="0008111B" w:rsidP="00B94045">
            <w:pPr>
              <w:rPr>
                <w:highlight w:val="yellow"/>
                <w:lang w:val="en-GB" w:eastAsia="fr-FR"/>
              </w:rPr>
            </w:pPr>
            <w:r w:rsidRPr="007C4A13">
              <w:rPr>
                <w:highlight w:val="yellow"/>
                <w:lang w:val="en-GB" w:eastAsia="fr-FR"/>
              </w:rPr>
              <w:t>16.2, listings 4.8.1.2 et 7.6.1.3</w:t>
            </w:r>
          </w:p>
        </w:tc>
      </w:tr>
      <w:tr w:rsidR="0008111B" w:rsidRPr="007C4A13" w14:paraId="503AF9EE" w14:textId="77777777" w:rsidTr="007C4A13">
        <w:trPr>
          <w:cantSplit/>
          <w:trHeight w:val="1219"/>
        </w:trPr>
        <w:tc>
          <w:tcPr>
            <w:tcW w:w="1095" w:type="dxa"/>
            <w:shd w:val="clear" w:color="auto" w:fill="auto"/>
          </w:tcPr>
          <w:p w14:paraId="503AF9E6" w14:textId="77777777" w:rsidR="0008111B" w:rsidRPr="007C4A13" w:rsidRDefault="0008111B">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E7" w14:textId="77777777" w:rsidR="0008111B" w:rsidRPr="007C4A13" w:rsidRDefault="0008111B" w:rsidP="007C4A13">
            <w:pPr>
              <w:jc w:val="left"/>
              <w:rPr>
                <w:i/>
                <w:highlight w:val="yellow"/>
                <w:lang w:val="en-GB"/>
              </w:rPr>
            </w:pPr>
            <w:r w:rsidRPr="007C4A13">
              <w:rPr>
                <w:i/>
                <w:highlight w:val="yellow"/>
                <w:lang w:val="en-GB"/>
              </w:rPr>
              <w:t>12.4.2. 2. Haemolysis parameters</w:t>
            </w:r>
          </w:p>
          <w:p w14:paraId="503AF9E8" w14:textId="77777777" w:rsidR="0008111B" w:rsidRPr="007C4A13" w:rsidRDefault="0008111B" w:rsidP="007C4A13">
            <w:pPr>
              <w:jc w:val="left"/>
              <w:rPr>
                <w:i/>
                <w:highlight w:val="yellow"/>
                <w:lang w:val="en-GB"/>
              </w:rPr>
            </w:pPr>
          </w:p>
        </w:tc>
        <w:tc>
          <w:tcPr>
            <w:tcW w:w="900" w:type="dxa"/>
            <w:shd w:val="clear" w:color="auto" w:fill="auto"/>
          </w:tcPr>
          <w:p w14:paraId="503AF9E9" w14:textId="77777777" w:rsidR="0008111B" w:rsidRPr="007C4A13" w:rsidRDefault="0008111B"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EA" w14:textId="77777777" w:rsidR="0008111B" w:rsidRPr="007C4A13" w:rsidRDefault="0008111B" w:rsidP="007C4A13">
            <w:pPr>
              <w:jc w:val="center"/>
              <w:rPr>
                <w:highlight w:val="yellow"/>
                <w:lang w:val="en-GB" w:eastAsia="fr-FR"/>
              </w:rPr>
            </w:pPr>
            <w:r w:rsidRPr="007C4A13">
              <w:rPr>
                <w:highlight w:val="yellow"/>
                <w:lang w:val="en-GB" w:eastAsia="fr-FR"/>
              </w:rPr>
              <w:t>115</w:t>
            </w:r>
          </w:p>
        </w:tc>
        <w:tc>
          <w:tcPr>
            <w:tcW w:w="5940" w:type="dxa"/>
            <w:shd w:val="clear" w:color="auto" w:fill="auto"/>
          </w:tcPr>
          <w:p w14:paraId="503AF9EB" w14:textId="77777777" w:rsidR="00F37055" w:rsidRPr="007C4A13" w:rsidRDefault="00F37055" w:rsidP="007C4A13">
            <w:pPr>
              <w:spacing w:before="60"/>
              <w:rPr>
                <w:highlight w:val="yellow"/>
              </w:rPr>
            </w:pPr>
            <w:r w:rsidRPr="007C4A13">
              <w:rPr>
                <w:highlight w:val="yellow"/>
              </w:rPr>
              <w:t>Les références supportant le paragraphe "</w:t>
            </w:r>
            <w:r w:rsidRPr="007C4A13">
              <w:rPr>
                <w:i/>
                <w:highlight w:val="yellow"/>
              </w:rPr>
              <w:t xml:space="preserve">Blood </w:t>
            </w:r>
            <w:proofErr w:type="spellStart"/>
            <w:r w:rsidRPr="007C4A13">
              <w:rPr>
                <w:i/>
                <w:highlight w:val="yellow"/>
              </w:rPr>
              <w:t>reticulocytes</w:t>
            </w:r>
            <w:proofErr w:type="spellEnd"/>
            <w:r w:rsidRPr="007C4A13">
              <w:rPr>
                <w:i/>
                <w:highlight w:val="yellow"/>
              </w:rPr>
              <w:t>"</w:t>
            </w:r>
            <w:r w:rsidRPr="007C4A13">
              <w:rPr>
                <w:highlight w:val="yellow"/>
              </w:rPr>
              <w:t xml:space="preserve"> sont manquantes.</w:t>
            </w:r>
          </w:p>
          <w:p w14:paraId="503AF9EC" w14:textId="77777777" w:rsidR="0008111B" w:rsidRPr="001762BC" w:rsidRDefault="0008111B" w:rsidP="007C4A13">
            <w:pPr>
              <w:spacing w:before="60"/>
              <w:rPr>
                <w:highlight w:val="yellow"/>
              </w:rPr>
            </w:pPr>
          </w:p>
        </w:tc>
        <w:tc>
          <w:tcPr>
            <w:tcW w:w="2160" w:type="dxa"/>
            <w:shd w:val="clear" w:color="auto" w:fill="auto"/>
          </w:tcPr>
          <w:p w14:paraId="503AF9ED" w14:textId="77777777" w:rsidR="0008111B" w:rsidRPr="007C4A13" w:rsidRDefault="0008111B" w:rsidP="00B94045">
            <w:pPr>
              <w:rPr>
                <w:highlight w:val="yellow"/>
                <w:lang w:val="en-GB" w:eastAsia="fr-FR"/>
              </w:rPr>
            </w:pPr>
            <w:r w:rsidRPr="007C4A13">
              <w:rPr>
                <w:highlight w:val="yellow"/>
                <w:lang w:val="en-GB" w:eastAsia="fr-FR"/>
              </w:rPr>
              <w:t>16.2, listings 4.8.1.7 et 7.6.1.12</w:t>
            </w:r>
          </w:p>
        </w:tc>
      </w:tr>
      <w:tr w:rsidR="008A3AD7" w:rsidRPr="007C4A13" w14:paraId="503AF9F7" w14:textId="77777777" w:rsidTr="007C4A13">
        <w:trPr>
          <w:cantSplit/>
          <w:trHeight w:val="1219"/>
        </w:trPr>
        <w:tc>
          <w:tcPr>
            <w:tcW w:w="1095" w:type="dxa"/>
            <w:shd w:val="clear" w:color="auto" w:fill="auto"/>
          </w:tcPr>
          <w:p w14:paraId="503AF9EF" w14:textId="77777777" w:rsidR="008A3AD7" w:rsidRPr="007C4A13" w:rsidRDefault="008A3AD7" w:rsidP="008F5B0D">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F0" w14:textId="77777777" w:rsidR="008A3AD7" w:rsidRPr="007C4A13" w:rsidRDefault="008A3AD7" w:rsidP="007C4A13">
            <w:pPr>
              <w:jc w:val="left"/>
              <w:rPr>
                <w:i/>
                <w:highlight w:val="yellow"/>
                <w:lang w:val="en-GB"/>
              </w:rPr>
            </w:pPr>
            <w:r w:rsidRPr="007C4A13">
              <w:rPr>
                <w:i/>
                <w:highlight w:val="yellow"/>
                <w:lang w:val="en-GB"/>
              </w:rPr>
              <w:t>12.4.2. 2. Haemolysis parameters</w:t>
            </w:r>
          </w:p>
          <w:p w14:paraId="503AF9F1" w14:textId="77777777" w:rsidR="008A3AD7" w:rsidRPr="007C4A13" w:rsidRDefault="008A3AD7" w:rsidP="007C4A13">
            <w:pPr>
              <w:jc w:val="left"/>
              <w:rPr>
                <w:i/>
                <w:highlight w:val="yellow"/>
                <w:lang w:val="en-GB"/>
              </w:rPr>
            </w:pPr>
          </w:p>
        </w:tc>
        <w:tc>
          <w:tcPr>
            <w:tcW w:w="900" w:type="dxa"/>
            <w:shd w:val="clear" w:color="auto" w:fill="auto"/>
          </w:tcPr>
          <w:p w14:paraId="503AF9F2" w14:textId="77777777" w:rsidR="008A3AD7" w:rsidRPr="007C4A13" w:rsidRDefault="008A3AD7" w:rsidP="007C4A13">
            <w:pPr>
              <w:jc w:val="center"/>
              <w:rPr>
                <w:highlight w:val="yellow"/>
                <w:lang w:val="en-GB" w:eastAsia="fr-FR"/>
              </w:rPr>
            </w:pPr>
            <w:r w:rsidRPr="007C4A13">
              <w:rPr>
                <w:highlight w:val="yellow"/>
                <w:lang w:val="en-GB" w:eastAsia="fr-FR"/>
              </w:rPr>
              <w:t>A</w:t>
            </w:r>
          </w:p>
        </w:tc>
        <w:tc>
          <w:tcPr>
            <w:tcW w:w="900" w:type="dxa"/>
            <w:shd w:val="clear" w:color="auto" w:fill="auto"/>
          </w:tcPr>
          <w:p w14:paraId="503AF9F3" w14:textId="77777777" w:rsidR="008A3AD7" w:rsidRPr="007C4A13" w:rsidRDefault="008A3AD7" w:rsidP="007C4A13">
            <w:pPr>
              <w:jc w:val="center"/>
              <w:rPr>
                <w:highlight w:val="yellow"/>
                <w:lang w:val="en-GB" w:eastAsia="fr-FR"/>
              </w:rPr>
            </w:pPr>
            <w:r w:rsidRPr="007C4A13">
              <w:rPr>
                <w:highlight w:val="yellow"/>
                <w:lang w:val="en-GB" w:eastAsia="fr-FR"/>
              </w:rPr>
              <w:t>115</w:t>
            </w:r>
          </w:p>
        </w:tc>
        <w:tc>
          <w:tcPr>
            <w:tcW w:w="5940" w:type="dxa"/>
            <w:shd w:val="clear" w:color="auto" w:fill="auto"/>
          </w:tcPr>
          <w:p w14:paraId="503AF9F4" w14:textId="77777777" w:rsidR="008A3AD7" w:rsidRPr="007C4A13" w:rsidRDefault="008A3AD7" w:rsidP="007C4A13">
            <w:pPr>
              <w:spacing w:before="60"/>
              <w:rPr>
                <w:highlight w:val="yellow"/>
              </w:rPr>
            </w:pPr>
            <w:r w:rsidRPr="007C4A13">
              <w:rPr>
                <w:highlight w:val="yellow"/>
              </w:rPr>
              <w:t>Le paragraphe "</w:t>
            </w:r>
            <w:r w:rsidRPr="007C4A13">
              <w:rPr>
                <w:i/>
                <w:highlight w:val="yellow"/>
              </w:rPr>
              <w:t xml:space="preserve">Blood </w:t>
            </w:r>
            <w:proofErr w:type="spellStart"/>
            <w:r w:rsidRPr="007C4A13">
              <w:rPr>
                <w:i/>
                <w:highlight w:val="yellow"/>
              </w:rPr>
              <w:t>reticulocytes</w:t>
            </w:r>
            <w:proofErr w:type="spellEnd"/>
            <w:r w:rsidRPr="007C4A13">
              <w:rPr>
                <w:i/>
                <w:highlight w:val="yellow"/>
              </w:rPr>
              <w:t>"</w:t>
            </w:r>
            <w:r w:rsidRPr="007C4A13">
              <w:rPr>
                <w:highlight w:val="yellow"/>
              </w:rPr>
              <w:t xml:space="preserve"> cite un patient ("</w:t>
            </w:r>
            <w:r w:rsidRPr="007C4A13">
              <w:rPr>
                <w:b/>
                <w:i/>
                <w:highlight w:val="yellow"/>
              </w:rPr>
              <w:t>06-006</w:t>
            </w:r>
            <w:r w:rsidRPr="007C4A13">
              <w:rPr>
                <w:highlight w:val="yellow"/>
              </w:rPr>
              <w:t xml:space="preserve">") dont le numéro est inconnu </w:t>
            </w:r>
            <w:r w:rsidR="00E54A6A" w:rsidRPr="007C4A13">
              <w:rPr>
                <w:highlight w:val="yellow"/>
              </w:rPr>
              <w:t xml:space="preserve">dans l'annexe 16.2 </w:t>
            </w:r>
            <w:r w:rsidRPr="007C4A13">
              <w:rPr>
                <w:highlight w:val="yellow"/>
              </w:rPr>
              <w:t>et ne correspond pas à la</w:t>
            </w:r>
            <w:r w:rsidR="00074C48" w:rsidRPr="007C4A13">
              <w:rPr>
                <w:highlight w:val="yellow"/>
              </w:rPr>
              <w:t xml:space="preserve"> numér</w:t>
            </w:r>
            <w:r w:rsidR="0074309C" w:rsidRPr="007C4A13">
              <w:rPr>
                <w:highlight w:val="yellow"/>
              </w:rPr>
              <w:t>ot</w:t>
            </w:r>
            <w:r w:rsidR="00074C48" w:rsidRPr="007C4A13">
              <w:rPr>
                <w:highlight w:val="yellow"/>
              </w:rPr>
              <w:t xml:space="preserve">ation </w:t>
            </w:r>
            <w:r w:rsidR="00525DC0" w:rsidRPr="007C4A13">
              <w:rPr>
                <w:highlight w:val="yellow"/>
              </w:rPr>
              <w:t>des</w:t>
            </w:r>
            <w:r w:rsidR="00074C48" w:rsidRPr="007C4A13">
              <w:rPr>
                <w:highlight w:val="yellow"/>
              </w:rPr>
              <w:t xml:space="preserve"> </w:t>
            </w:r>
            <w:r w:rsidRPr="007C4A13">
              <w:rPr>
                <w:highlight w:val="yellow"/>
              </w:rPr>
              <w:t>patient</w:t>
            </w:r>
            <w:r w:rsidR="00074C48" w:rsidRPr="007C4A13">
              <w:rPr>
                <w:highlight w:val="yellow"/>
              </w:rPr>
              <w:t>s</w:t>
            </w:r>
            <w:r w:rsidRPr="007C4A13">
              <w:rPr>
                <w:highlight w:val="yellow"/>
              </w:rPr>
              <w:t xml:space="preserve"> de l'essai.</w:t>
            </w:r>
          </w:p>
          <w:p w14:paraId="503AF9F5" w14:textId="77777777" w:rsidR="008A3AD7" w:rsidRPr="007C4A13" w:rsidRDefault="008A3AD7" w:rsidP="007C4A13">
            <w:pPr>
              <w:spacing w:before="60"/>
              <w:rPr>
                <w:highlight w:val="yellow"/>
              </w:rPr>
            </w:pPr>
          </w:p>
        </w:tc>
        <w:tc>
          <w:tcPr>
            <w:tcW w:w="2160" w:type="dxa"/>
            <w:shd w:val="clear" w:color="auto" w:fill="auto"/>
          </w:tcPr>
          <w:p w14:paraId="503AF9F6" w14:textId="77777777" w:rsidR="008A3AD7" w:rsidRPr="007C4A13" w:rsidRDefault="008A3AD7" w:rsidP="008F5B0D">
            <w:pPr>
              <w:rPr>
                <w:highlight w:val="yellow"/>
                <w:lang w:val="en-GB" w:eastAsia="fr-FR"/>
              </w:rPr>
            </w:pPr>
            <w:r w:rsidRPr="007C4A13">
              <w:rPr>
                <w:highlight w:val="yellow"/>
                <w:lang w:val="en-GB" w:eastAsia="fr-FR"/>
              </w:rPr>
              <w:t>NA</w:t>
            </w:r>
          </w:p>
        </w:tc>
      </w:tr>
      <w:tr w:rsidR="00D82A17" w:rsidRPr="007C4A13" w14:paraId="503AF9FF" w14:textId="77777777" w:rsidTr="007C4A13">
        <w:trPr>
          <w:cantSplit/>
          <w:trHeight w:val="1219"/>
        </w:trPr>
        <w:tc>
          <w:tcPr>
            <w:tcW w:w="1095" w:type="dxa"/>
            <w:shd w:val="clear" w:color="auto" w:fill="auto"/>
          </w:tcPr>
          <w:p w14:paraId="503AF9F8" w14:textId="77777777" w:rsidR="00D82A17" w:rsidRPr="007C4A13" w:rsidRDefault="00D82A17">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9F9" w14:textId="77777777" w:rsidR="00D82A17" w:rsidRPr="007C4A13" w:rsidRDefault="00D82A17" w:rsidP="007C4A13">
            <w:pPr>
              <w:jc w:val="left"/>
              <w:rPr>
                <w:i/>
                <w:highlight w:val="yellow"/>
                <w:lang w:val="en-GB"/>
              </w:rPr>
            </w:pPr>
            <w:r w:rsidRPr="007C4A13">
              <w:rPr>
                <w:i/>
                <w:highlight w:val="yellow"/>
                <w:lang w:val="en-GB"/>
              </w:rPr>
              <w:t>12.4.2. 2. Haemolysis parameters</w:t>
            </w:r>
          </w:p>
          <w:p w14:paraId="503AF9FA" w14:textId="77777777" w:rsidR="00D82A17" w:rsidRPr="007C4A13" w:rsidRDefault="00D82A17" w:rsidP="007C4A13">
            <w:pPr>
              <w:jc w:val="left"/>
              <w:rPr>
                <w:i/>
                <w:highlight w:val="yellow"/>
                <w:lang w:val="en-GB"/>
              </w:rPr>
            </w:pPr>
          </w:p>
        </w:tc>
        <w:tc>
          <w:tcPr>
            <w:tcW w:w="900" w:type="dxa"/>
            <w:shd w:val="clear" w:color="auto" w:fill="auto"/>
          </w:tcPr>
          <w:p w14:paraId="503AF9FB" w14:textId="77777777" w:rsidR="00D82A17" w:rsidRPr="007C4A13" w:rsidRDefault="00D82A17"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9FC" w14:textId="77777777" w:rsidR="00D82A17" w:rsidRPr="007C4A13" w:rsidRDefault="00D82A17" w:rsidP="007C4A13">
            <w:pPr>
              <w:jc w:val="center"/>
              <w:rPr>
                <w:highlight w:val="yellow"/>
                <w:lang w:val="en-GB" w:eastAsia="fr-FR"/>
              </w:rPr>
            </w:pPr>
            <w:r w:rsidRPr="007C4A13">
              <w:rPr>
                <w:highlight w:val="yellow"/>
                <w:lang w:val="en-GB" w:eastAsia="fr-FR"/>
              </w:rPr>
              <w:t>115</w:t>
            </w:r>
          </w:p>
        </w:tc>
        <w:tc>
          <w:tcPr>
            <w:tcW w:w="5940" w:type="dxa"/>
            <w:shd w:val="clear" w:color="auto" w:fill="auto"/>
          </w:tcPr>
          <w:p w14:paraId="503AF9FD" w14:textId="77777777" w:rsidR="00D82A17" w:rsidRPr="007C4A13" w:rsidRDefault="00F37055" w:rsidP="007C4A13">
            <w:pPr>
              <w:spacing w:before="60"/>
              <w:rPr>
                <w:highlight w:val="yellow"/>
              </w:rPr>
            </w:pPr>
            <w:r w:rsidRPr="007C4A13">
              <w:rPr>
                <w:highlight w:val="yellow"/>
              </w:rPr>
              <w:t>La référence supportant le paragraphe "</w:t>
            </w:r>
            <w:r w:rsidRPr="007C4A13">
              <w:rPr>
                <w:i/>
                <w:highlight w:val="yellow"/>
              </w:rPr>
              <w:t>Coombs test"</w:t>
            </w:r>
            <w:r w:rsidRPr="007C4A13">
              <w:rPr>
                <w:highlight w:val="yellow"/>
              </w:rPr>
              <w:t xml:space="preserve"> est manquante.</w:t>
            </w:r>
          </w:p>
        </w:tc>
        <w:tc>
          <w:tcPr>
            <w:tcW w:w="2160" w:type="dxa"/>
            <w:shd w:val="clear" w:color="auto" w:fill="auto"/>
          </w:tcPr>
          <w:p w14:paraId="503AF9FE" w14:textId="77777777" w:rsidR="00D82A17" w:rsidRPr="007C4A13" w:rsidRDefault="00D82A17" w:rsidP="00B94045">
            <w:pPr>
              <w:rPr>
                <w:highlight w:val="yellow"/>
                <w:lang w:val="en-GB" w:eastAsia="fr-FR"/>
              </w:rPr>
            </w:pPr>
            <w:r w:rsidRPr="007C4A13">
              <w:rPr>
                <w:highlight w:val="yellow"/>
                <w:lang w:val="en-GB" w:eastAsia="fr-FR"/>
              </w:rPr>
              <w:t>16.2, listing 7.6.1.13</w:t>
            </w:r>
          </w:p>
        </w:tc>
      </w:tr>
      <w:tr w:rsidR="00042B5B" w:rsidRPr="00E82F05" w14:paraId="503AFA08" w14:textId="77777777" w:rsidTr="007C4A13">
        <w:trPr>
          <w:cantSplit/>
          <w:trHeight w:val="1219"/>
        </w:trPr>
        <w:tc>
          <w:tcPr>
            <w:tcW w:w="1095" w:type="dxa"/>
            <w:shd w:val="clear" w:color="auto" w:fill="auto"/>
          </w:tcPr>
          <w:p w14:paraId="503AFA00" w14:textId="77777777" w:rsidR="00042B5B" w:rsidRPr="007C4A13" w:rsidRDefault="00042B5B">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01" w14:textId="77777777" w:rsidR="00042B5B" w:rsidRPr="007C4A13" w:rsidRDefault="00E82F05" w:rsidP="007C4A13">
            <w:pPr>
              <w:jc w:val="left"/>
              <w:rPr>
                <w:i/>
                <w:highlight w:val="yellow"/>
                <w:lang w:val="en-GB"/>
              </w:rPr>
            </w:pPr>
            <w:r w:rsidRPr="007C4A13">
              <w:rPr>
                <w:i/>
                <w:highlight w:val="yellow"/>
                <w:lang w:val="en-GB"/>
              </w:rPr>
              <w:t>12.4.2. 3. Renal tolerance</w:t>
            </w:r>
          </w:p>
        </w:tc>
        <w:tc>
          <w:tcPr>
            <w:tcW w:w="900" w:type="dxa"/>
            <w:shd w:val="clear" w:color="auto" w:fill="auto"/>
          </w:tcPr>
          <w:p w14:paraId="503AFA02" w14:textId="77777777" w:rsidR="00042B5B" w:rsidRPr="007C4A13" w:rsidRDefault="00E82F05" w:rsidP="007C4A13">
            <w:pPr>
              <w:jc w:val="center"/>
              <w:rPr>
                <w:highlight w:val="yellow"/>
                <w:lang w:val="en-GB" w:eastAsia="fr-FR"/>
              </w:rPr>
            </w:pPr>
            <w:r w:rsidRPr="007C4A13">
              <w:rPr>
                <w:highlight w:val="yellow"/>
                <w:lang w:val="en-GB" w:eastAsia="fr-FR"/>
              </w:rPr>
              <w:t>F</w:t>
            </w:r>
          </w:p>
        </w:tc>
        <w:tc>
          <w:tcPr>
            <w:tcW w:w="900" w:type="dxa"/>
            <w:shd w:val="clear" w:color="auto" w:fill="auto"/>
          </w:tcPr>
          <w:p w14:paraId="503AFA03" w14:textId="77777777" w:rsidR="00042B5B" w:rsidRPr="007C4A13" w:rsidRDefault="00E82F05" w:rsidP="007C4A13">
            <w:pPr>
              <w:jc w:val="center"/>
              <w:rPr>
                <w:highlight w:val="yellow"/>
                <w:lang w:val="en-GB" w:eastAsia="fr-FR"/>
              </w:rPr>
            </w:pPr>
            <w:r w:rsidRPr="007C4A13">
              <w:rPr>
                <w:highlight w:val="yellow"/>
                <w:lang w:val="en-GB" w:eastAsia="fr-FR"/>
              </w:rPr>
              <w:t>116</w:t>
            </w:r>
          </w:p>
        </w:tc>
        <w:tc>
          <w:tcPr>
            <w:tcW w:w="5940" w:type="dxa"/>
            <w:shd w:val="clear" w:color="auto" w:fill="auto"/>
          </w:tcPr>
          <w:p w14:paraId="503AFA04" w14:textId="77777777" w:rsidR="00E82F05" w:rsidRPr="007C4A13" w:rsidRDefault="00E82F05" w:rsidP="007C4A13">
            <w:pPr>
              <w:spacing w:before="60"/>
              <w:rPr>
                <w:highlight w:val="yellow"/>
                <w:lang w:val="en-GB"/>
              </w:rPr>
            </w:pPr>
            <w:r w:rsidRPr="007C4A13">
              <w:rPr>
                <w:highlight w:val="yellow"/>
                <w:lang w:val="en-GB"/>
              </w:rPr>
              <w:t>"</w:t>
            </w:r>
            <w:r w:rsidRPr="007C4A13">
              <w:rPr>
                <w:i/>
                <w:highlight w:val="yellow"/>
                <w:lang w:val="en-GB"/>
              </w:rPr>
              <w:t>Few and transient elevations were observed during the study course, they spontaneously normalized and none was clinically significant</w:t>
            </w:r>
            <w:r w:rsidRPr="007C4A13">
              <w:rPr>
                <w:highlight w:val="yellow"/>
                <w:lang w:val="en-GB"/>
              </w:rPr>
              <w:t>"</w:t>
            </w:r>
          </w:p>
          <w:p w14:paraId="503AFA05" w14:textId="77777777" w:rsidR="001F1363" w:rsidRPr="001762BC" w:rsidRDefault="001F1363" w:rsidP="007C4A13">
            <w:pPr>
              <w:spacing w:before="60"/>
              <w:rPr>
                <w:highlight w:val="yellow"/>
                <w:lang w:val="en-US"/>
              </w:rPr>
            </w:pPr>
          </w:p>
          <w:p w14:paraId="503AFA06" w14:textId="77777777" w:rsidR="00042B5B" w:rsidRPr="007C4A13" w:rsidRDefault="00E82F05" w:rsidP="007C4A13">
            <w:pPr>
              <w:spacing w:before="60"/>
              <w:rPr>
                <w:highlight w:val="yellow"/>
              </w:rPr>
            </w:pPr>
            <w:r w:rsidRPr="007C4A13">
              <w:rPr>
                <w:highlight w:val="yellow"/>
              </w:rPr>
              <w:t>Il manque un point à la fin de la phrase</w:t>
            </w:r>
            <w:r w:rsidR="001F1363" w:rsidRPr="007C4A13">
              <w:rPr>
                <w:highlight w:val="yellow"/>
              </w:rPr>
              <w:t>.</w:t>
            </w:r>
          </w:p>
        </w:tc>
        <w:tc>
          <w:tcPr>
            <w:tcW w:w="2160" w:type="dxa"/>
            <w:shd w:val="clear" w:color="auto" w:fill="auto"/>
          </w:tcPr>
          <w:p w14:paraId="503AFA07" w14:textId="77777777" w:rsidR="00042B5B" w:rsidRPr="007C4A13" w:rsidRDefault="00E82F05" w:rsidP="005226E5">
            <w:pPr>
              <w:rPr>
                <w:highlight w:val="yellow"/>
                <w:lang w:eastAsia="fr-FR"/>
              </w:rPr>
            </w:pPr>
            <w:r w:rsidRPr="007C4A13">
              <w:rPr>
                <w:highlight w:val="yellow"/>
                <w:lang w:eastAsia="fr-FR"/>
              </w:rPr>
              <w:t>NA</w:t>
            </w:r>
          </w:p>
        </w:tc>
      </w:tr>
      <w:tr w:rsidR="00042B5B" w:rsidRPr="00691FFB" w14:paraId="503AFA10" w14:textId="77777777" w:rsidTr="007C4A13">
        <w:trPr>
          <w:cantSplit/>
          <w:trHeight w:val="1219"/>
        </w:trPr>
        <w:tc>
          <w:tcPr>
            <w:tcW w:w="1095" w:type="dxa"/>
            <w:shd w:val="clear" w:color="auto" w:fill="auto"/>
          </w:tcPr>
          <w:p w14:paraId="503AFA09" w14:textId="77777777" w:rsidR="00042B5B" w:rsidRPr="007C4A13" w:rsidRDefault="00042B5B">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0A" w14:textId="77777777" w:rsidR="00042B5B" w:rsidRPr="007C4A13" w:rsidRDefault="00691FFB" w:rsidP="007C4A13">
            <w:pPr>
              <w:jc w:val="left"/>
              <w:rPr>
                <w:i/>
                <w:highlight w:val="yellow"/>
                <w:lang w:val="en-GB"/>
              </w:rPr>
            </w:pPr>
            <w:r w:rsidRPr="007C4A13">
              <w:rPr>
                <w:i/>
                <w:highlight w:val="yellow"/>
                <w:lang w:val="en-GB"/>
              </w:rPr>
              <w:t>12.4.2. 3. Renal tolerance</w:t>
            </w:r>
          </w:p>
        </w:tc>
        <w:tc>
          <w:tcPr>
            <w:tcW w:w="900" w:type="dxa"/>
            <w:shd w:val="clear" w:color="auto" w:fill="auto"/>
          </w:tcPr>
          <w:p w14:paraId="503AFA0B" w14:textId="77777777" w:rsidR="00042B5B" w:rsidRPr="007C4A13" w:rsidRDefault="00691FFB"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0C" w14:textId="77777777" w:rsidR="00042B5B" w:rsidRPr="007C4A13" w:rsidRDefault="00691FFB" w:rsidP="007C4A13">
            <w:pPr>
              <w:jc w:val="center"/>
              <w:rPr>
                <w:highlight w:val="yellow"/>
                <w:lang w:val="en-GB" w:eastAsia="fr-FR"/>
              </w:rPr>
            </w:pPr>
            <w:r w:rsidRPr="007C4A13">
              <w:rPr>
                <w:highlight w:val="yellow"/>
                <w:lang w:val="en-GB" w:eastAsia="fr-FR"/>
              </w:rPr>
              <w:t>116</w:t>
            </w:r>
          </w:p>
        </w:tc>
        <w:tc>
          <w:tcPr>
            <w:tcW w:w="5940" w:type="dxa"/>
            <w:shd w:val="clear" w:color="auto" w:fill="auto"/>
          </w:tcPr>
          <w:p w14:paraId="503AFA0D" w14:textId="77777777" w:rsidR="00691FFB" w:rsidRPr="007C4A13" w:rsidRDefault="00691FFB" w:rsidP="007C4A13">
            <w:pPr>
              <w:spacing w:before="60"/>
              <w:rPr>
                <w:highlight w:val="yellow"/>
              </w:rPr>
            </w:pPr>
            <w:r w:rsidRPr="007C4A13">
              <w:rPr>
                <w:highlight w:val="yellow"/>
              </w:rPr>
              <w:t>Les références supportant le paragraphe "</w:t>
            </w:r>
            <w:proofErr w:type="spellStart"/>
            <w:r w:rsidRPr="007C4A13">
              <w:rPr>
                <w:i/>
                <w:highlight w:val="yellow"/>
              </w:rPr>
              <w:t>Creatinine</w:t>
            </w:r>
            <w:proofErr w:type="spellEnd"/>
            <w:r w:rsidRPr="007C4A13">
              <w:rPr>
                <w:i/>
                <w:highlight w:val="yellow"/>
              </w:rPr>
              <w:t>"</w:t>
            </w:r>
            <w:r w:rsidRPr="007C4A13">
              <w:rPr>
                <w:highlight w:val="yellow"/>
              </w:rPr>
              <w:t xml:space="preserve"> sont manquantes.</w:t>
            </w:r>
          </w:p>
          <w:p w14:paraId="503AFA0E" w14:textId="77777777" w:rsidR="00042B5B" w:rsidRPr="007C4A13" w:rsidRDefault="00042B5B" w:rsidP="007C4A13">
            <w:pPr>
              <w:spacing w:before="60"/>
              <w:rPr>
                <w:highlight w:val="yellow"/>
              </w:rPr>
            </w:pPr>
          </w:p>
        </w:tc>
        <w:tc>
          <w:tcPr>
            <w:tcW w:w="2160" w:type="dxa"/>
            <w:shd w:val="clear" w:color="auto" w:fill="auto"/>
          </w:tcPr>
          <w:p w14:paraId="503AFA0F" w14:textId="77777777" w:rsidR="00042B5B" w:rsidRPr="007C4A13" w:rsidRDefault="00691FFB" w:rsidP="005226E5">
            <w:pPr>
              <w:rPr>
                <w:highlight w:val="yellow"/>
                <w:lang w:eastAsia="fr-FR"/>
              </w:rPr>
            </w:pPr>
            <w:r w:rsidRPr="007C4A13">
              <w:rPr>
                <w:highlight w:val="yellow"/>
                <w:lang w:eastAsia="fr-FR"/>
              </w:rPr>
              <w:t>Non identifié</w:t>
            </w:r>
          </w:p>
        </w:tc>
      </w:tr>
      <w:tr w:rsidR="00345AD8" w:rsidRPr="009737C6" w14:paraId="503AFA19" w14:textId="77777777" w:rsidTr="007C4A13">
        <w:trPr>
          <w:cantSplit/>
          <w:trHeight w:val="1219"/>
        </w:trPr>
        <w:tc>
          <w:tcPr>
            <w:tcW w:w="1095" w:type="dxa"/>
            <w:shd w:val="clear" w:color="auto" w:fill="auto"/>
          </w:tcPr>
          <w:p w14:paraId="503AFA11" w14:textId="77777777" w:rsidR="00345AD8" w:rsidRPr="007C4A13" w:rsidRDefault="00345AD8">
            <w:pPr>
              <w:rPr>
                <w:highlight w:val="yellow"/>
                <w:lang w:eastAsia="fr-FR"/>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12" w14:textId="77777777" w:rsidR="00345AD8" w:rsidRPr="007C4A13" w:rsidRDefault="00345AD8" w:rsidP="007C4A13">
            <w:pPr>
              <w:jc w:val="left"/>
              <w:rPr>
                <w:i/>
                <w:highlight w:val="yellow"/>
                <w:lang w:val="en-GB"/>
              </w:rPr>
            </w:pPr>
            <w:r w:rsidRPr="007C4A13">
              <w:rPr>
                <w:i/>
                <w:highlight w:val="yellow"/>
                <w:lang w:val="en-GB"/>
              </w:rPr>
              <w:t>12.4.2. 3. Renal tolerance</w:t>
            </w:r>
          </w:p>
          <w:p w14:paraId="503AFA13" w14:textId="77777777" w:rsidR="00345AD8" w:rsidRPr="007C4A13" w:rsidRDefault="00345AD8" w:rsidP="007C4A13">
            <w:pPr>
              <w:jc w:val="left"/>
              <w:rPr>
                <w:i/>
                <w:highlight w:val="yellow"/>
                <w:lang w:val="en-GB"/>
              </w:rPr>
            </w:pPr>
            <w:r w:rsidRPr="007C4A13">
              <w:rPr>
                <w:i/>
                <w:highlight w:val="yellow"/>
                <w:lang w:val="en-GB"/>
              </w:rPr>
              <w:t>Figure 12–5 : Boxplots of Creatinine distribution over time</w:t>
            </w:r>
          </w:p>
        </w:tc>
        <w:tc>
          <w:tcPr>
            <w:tcW w:w="900" w:type="dxa"/>
            <w:shd w:val="clear" w:color="auto" w:fill="auto"/>
          </w:tcPr>
          <w:p w14:paraId="503AFA14" w14:textId="77777777" w:rsidR="00345AD8" w:rsidRPr="007C4A13" w:rsidRDefault="00345AD8"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15" w14:textId="77777777" w:rsidR="00345AD8" w:rsidRPr="007C4A13" w:rsidRDefault="00345AD8" w:rsidP="007C4A13">
            <w:pPr>
              <w:jc w:val="center"/>
              <w:rPr>
                <w:highlight w:val="yellow"/>
                <w:lang w:val="en-GB" w:eastAsia="fr-FR"/>
              </w:rPr>
            </w:pPr>
            <w:r w:rsidRPr="007C4A13">
              <w:rPr>
                <w:highlight w:val="yellow"/>
                <w:lang w:val="en-GB" w:eastAsia="fr-FR"/>
              </w:rPr>
              <w:t>117</w:t>
            </w:r>
          </w:p>
        </w:tc>
        <w:tc>
          <w:tcPr>
            <w:tcW w:w="5940" w:type="dxa"/>
            <w:shd w:val="clear" w:color="auto" w:fill="auto"/>
          </w:tcPr>
          <w:p w14:paraId="503AFA16" w14:textId="77777777" w:rsidR="009737C6" w:rsidRPr="007C4A13" w:rsidRDefault="009737C6" w:rsidP="007C4A13">
            <w:pPr>
              <w:spacing w:before="60"/>
              <w:rPr>
                <w:highlight w:val="yellow"/>
              </w:rPr>
            </w:pPr>
            <w:r w:rsidRPr="007C4A13">
              <w:rPr>
                <w:highlight w:val="yellow"/>
              </w:rPr>
              <w:t>Les références supportant le schéma sont manquantes.</w:t>
            </w:r>
          </w:p>
          <w:p w14:paraId="503AFA17" w14:textId="77777777" w:rsidR="00345AD8" w:rsidRPr="007C4A13" w:rsidRDefault="00345AD8" w:rsidP="007C4A13">
            <w:pPr>
              <w:spacing w:before="60"/>
              <w:rPr>
                <w:highlight w:val="yellow"/>
              </w:rPr>
            </w:pPr>
          </w:p>
        </w:tc>
        <w:tc>
          <w:tcPr>
            <w:tcW w:w="2160" w:type="dxa"/>
            <w:shd w:val="clear" w:color="auto" w:fill="auto"/>
          </w:tcPr>
          <w:p w14:paraId="503AFA18" w14:textId="77777777" w:rsidR="00345AD8" w:rsidRPr="007C4A13" w:rsidRDefault="009737C6" w:rsidP="005226E5">
            <w:pPr>
              <w:rPr>
                <w:highlight w:val="yellow"/>
                <w:lang w:eastAsia="fr-FR"/>
              </w:rPr>
            </w:pPr>
            <w:r w:rsidRPr="007C4A13">
              <w:rPr>
                <w:highlight w:val="yellow"/>
                <w:lang w:eastAsia="fr-FR"/>
              </w:rPr>
              <w:t>Non identifié</w:t>
            </w:r>
          </w:p>
        </w:tc>
      </w:tr>
      <w:tr w:rsidR="00345AD8" w:rsidRPr="007C4A13" w14:paraId="503AFA22" w14:textId="77777777" w:rsidTr="007C4A13">
        <w:trPr>
          <w:cantSplit/>
          <w:trHeight w:val="1219"/>
        </w:trPr>
        <w:tc>
          <w:tcPr>
            <w:tcW w:w="1095" w:type="dxa"/>
            <w:shd w:val="clear" w:color="auto" w:fill="auto"/>
          </w:tcPr>
          <w:p w14:paraId="503AFA1A" w14:textId="77777777" w:rsidR="00345AD8" w:rsidRPr="007C4A13" w:rsidRDefault="00345AD8">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1B" w14:textId="77777777" w:rsidR="00DC1E20" w:rsidRPr="007C4A13" w:rsidRDefault="00DC1E20" w:rsidP="007C4A13">
            <w:pPr>
              <w:jc w:val="left"/>
              <w:rPr>
                <w:i/>
                <w:highlight w:val="yellow"/>
                <w:lang w:val="en-GB"/>
              </w:rPr>
            </w:pPr>
            <w:r w:rsidRPr="007C4A13">
              <w:rPr>
                <w:i/>
                <w:highlight w:val="yellow"/>
                <w:lang w:val="en-GB"/>
              </w:rPr>
              <w:t>12.4.2. 3. Renal tolerance</w:t>
            </w:r>
          </w:p>
          <w:p w14:paraId="503AFA1C" w14:textId="77777777" w:rsidR="00345AD8" w:rsidRPr="007C4A13" w:rsidRDefault="00345AD8" w:rsidP="007C4A13">
            <w:pPr>
              <w:jc w:val="left"/>
              <w:rPr>
                <w:i/>
                <w:highlight w:val="yellow"/>
                <w:lang w:val="en-GB"/>
              </w:rPr>
            </w:pPr>
          </w:p>
        </w:tc>
        <w:tc>
          <w:tcPr>
            <w:tcW w:w="900" w:type="dxa"/>
            <w:shd w:val="clear" w:color="auto" w:fill="auto"/>
          </w:tcPr>
          <w:p w14:paraId="503AFA1D" w14:textId="77777777" w:rsidR="00345AD8" w:rsidRPr="007C4A13" w:rsidRDefault="00DC1E20"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1E" w14:textId="77777777" w:rsidR="00345AD8" w:rsidRPr="007C4A13" w:rsidRDefault="00DC1E20" w:rsidP="007C4A13">
            <w:pPr>
              <w:jc w:val="center"/>
              <w:rPr>
                <w:highlight w:val="yellow"/>
                <w:lang w:val="en-GB" w:eastAsia="fr-FR"/>
              </w:rPr>
            </w:pPr>
            <w:r w:rsidRPr="007C4A13">
              <w:rPr>
                <w:highlight w:val="yellow"/>
                <w:lang w:val="en-GB" w:eastAsia="fr-FR"/>
              </w:rPr>
              <w:t>118</w:t>
            </w:r>
          </w:p>
        </w:tc>
        <w:tc>
          <w:tcPr>
            <w:tcW w:w="5940" w:type="dxa"/>
            <w:shd w:val="clear" w:color="auto" w:fill="auto"/>
          </w:tcPr>
          <w:p w14:paraId="503AFA1F" w14:textId="77777777" w:rsidR="00DC1E20" w:rsidRPr="007C4A13" w:rsidRDefault="00413931" w:rsidP="007C4A13">
            <w:pPr>
              <w:spacing w:before="60"/>
              <w:rPr>
                <w:highlight w:val="yellow"/>
              </w:rPr>
            </w:pPr>
            <w:r w:rsidRPr="007C4A13">
              <w:rPr>
                <w:highlight w:val="yellow"/>
              </w:rPr>
              <w:t>La</w:t>
            </w:r>
            <w:r w:rsidR="00DC1E20" w:rsidRPr="007C4A13">
              <w:rPr>
                <w:highlight w:val="yellow"/>
              </w:rPr>
              <w:t xml:space="preserve"> </w:t>
            </w:r>
            <w:r w:rsidRPr="007C4A13">
              <w:rPr>
                <w:highlight w:val="yellow"/>
              </w:rPr>
              <w:t>référence</w:t>
            </w:r>
            <w:r w:rsidR="00DC1E20" w:rsidRPr="007C4A13">
              <w:rPr>
                <w:highlight w:val="yellow"/>
              </w:rPr>
              <w:t xml:space="preserve"> supportant le paragraphe "</w:t>
            </w:r>
            <w:proofErr w:type="spellStart"/>
            <w:r w:rsidR="00DC1E20" w:rsidRPr="007C4A13">
              <w:rPr>
                <w:i/>
                <w:highlight w:val="yellow"/>
              </w:rPr>
              <w:t>Creatinine</w:t>
            </w:r>
            <w:proofErr w:type="spellEnd"/>
            <w:r w:rsidRPr="007C4A13">
              <w:rPr>
                <w:i/>
                <w:highlight w:val="yellow"/>
              </w:rPr>
              <w:t xml:space="preserve"> clearance</w:t>
            </w:r>
            <w:r w:rsidR="00DC1E20" w:rsidRPr="007C4A13">
              <w:rPr>
                <w:i/>
                <w:highlight w:val="yellow"/>
              </w:rPr>
              <w:t>"</w:t>
            </w:r>
            <w:r w:rsidR="00DC1E20" w:rsidRPr="007C4A13">
              <w:rPr>
                <w:highlight w:val="yellow"/>
              </w:rPr>
              <w:t xml:space="preserve"> </w:t>
            </w:r>
            <w:r w:rsidRPr="007C4A13">
              <w:rPr>
                <w:highlight w:val="yellow"/>
              </w:rPr>
              <w:t>est</w:t>
            </w:r>
            <w:r w:rsidR="00DC1E20" w:rsidRPr="007C4A13">
              <w:rPr>
                <w:highlight w:val="yellow"/>
              </w:rPr>
              <w:t xml:space="preserve"> </w:t>
            </w:r>
            <w:r w:rsidRPr="007C4A13">
              <w:rPr>
                <w:highlight w:val="yellow"/>
              </w:rPr>
              <w:t>manquante</w:t>
            </w:r>
            <w:r w:rsidR="00DC1E20" w:rsidRPr="007C4A13">
              <w:rPr>
                <w:highlight w:val="yellow"/>
              </w:rPr>
              <w:t>.</w:t>
            </w:r>
          </w:p>
          <w:p w14:paraId="503AFA20" w14:textId="77777777" w:rsidR="00345AD8" w:rsidRPr="007C4A13" w:rsidRDefault="00345AD8" w:rsidP="00413931">
            <w:pPr>
              <w:rPr>
                <w:highlight w:val="yellow"/>
              </w:rPr>
            </w:pPr>
          </w:p>
        </w:tc>
        <w:tc>
          <w:tcPr>
            <w:tcW w:w="2160" w:type="dxa"/>
            <w:shd w:val="clear" w:color="auto" w:fill="auto"/>
          </w:tcPr>
          <w:p w14:paraId="503AFA21" w14:textId="77777777" w:rsidR="00345AD8" w:rsidRPr="007C4A13" w:rsidRDefault="008A5013" w:rsidP="005226E5">
            <w:pPr>
              <w:rPr>
                <w:highlight w:val="yellow"/>
                <w:lang w:val="en-GB" w:eastAsia="fr-FR"/>
              </w:rPr>
            </w:pPr>
            <w:r w:rsidRPr="007C4A13">
              <w:rPr>
                <w:highlight w:val="yellow"/>
                <w:lang w:val="en-GB" w:eastAsia="fr-FR"/>
              </w:rPr>
              <w:t>16.1.9</w:t>
            </w:r>
            <w:r w:rsidR="00413931" w:rsidRPr="007C4A13">
              <w:rPr>
                <w:highlight w:val="yellow"/>
                <w:lang w:val="en-GB" w:eastAsia="fr-FR"/>
              </w:rPr>
              <w:t>, listing 7.4.6</w:t>
            </w:r>
          </w:p>
        </w:tc>
      </w:tr>
      <w:tr w:rsidR="00345AD8" w:rsidRPr="008D03E2" w14:paraId="503AFA2D" w14:textId="77777777" w:rsidTr="007C4A13">
        <w:trPr>
          <w:cantSplit/>
          <w:trHeight w:val="1219"/>
        </w:trPr>
        <w:tc>
          <w:tcPr>
            <w:tcW w:w="1095" w:type="dxa"/>
            <w:shd w:val="clear" w:color="auto" w:fill="auto"/>
          </w:tcPr>
          <w:p w14:paraId="503AFA23" w14:textId="77777777" w:rsidR="00345AD8" w:rsidRPr="007C4A13" w:rsidRDefault="00345AD8">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24" w14:textId="77777777" w:rsidR="008D03E2" w:rsidRPr="007C4A13" w:rsidRDefault="008D03E2" w:rsidP="007C4A13">
            <w:pPr>
              <w:jc w:val="left"/>
              <w:rPr>
                <w:i/>
                <w:highlight w:val="yellow"/>
                <w:lang w:val="en-GB"/>
              </w:rPr>
            </w:pPr>
            <w:r w:rsidRPr="007C4A13">
              <w:rPr>
                <w:i/>
                <w:highlight w:val="yellow"/>
                <w:lang w:val="en-GB"/>
              </w:rPr>
              <w:t>12.4.2. 3. Renal tolerance</w:t>
            </w:r>
          </w:p>
          <w:p w14:paraId="503AFA25" w14:textId="77777777" w:rsidR="00345AD8" w:rsidRPr="007C4A13" w:rsidRDefault="00345AD8" w:rsidP="007C4A13">
            <w:pPr>
              <w:jc w:val="left"/>
              <w:rPr>
                <w:i/>
                <w:highlight w:val="yellow"/>
                <w:lang w:val="en-GB"/>
              </w:rPr>
            </w:pPr>
          </w:p>
        </w:tc>
        <w:tc>
          <w:tcPr>
            <w:tcW w:w="900" w:type="dxa"/>
            <w:shd w:val="clear" w:color="auto" w:fill="auto"/>
          </w:tcPr>
          <w:p w14:paraId="503AFA26" w14:textId="77777777" w:rsidR="00345AD8" w:rsidRPr="007C4A13" w:rsidRDefault="008D03E2"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27" w14:textId="77777777" w:rsidR="00345AD8" w:rsidRPr="007C4A13" w:rsidRDefault="008D03E2" w:rsidP="007C4A13">
            <w:pPr>
              <w:jc w:val="center"/>
              <w:rPr>
                <w:highlight w:val="yellow"/>
                <w:lang w:val="en-GB" w:eastAsia="fr-FR"/>
              </w:rPr>
            </w:pPr>
            <w:r w:rsidRPr="007C4A13">
              <w:rPr>
                <w:highlight w:val="yellow"/>
                <w:lang w:val="en-GB" w:eastAsia="fr-FR"/>
              </w:rPr>
              <w:t>118</w:t>
            </w:r>
          </w:p>
        </w:tc>
        <w:tc>
          <w:tcPr>
            <w:tcW w:w="5940" w:type="dxa"/>
            <w:shd w:val="clear" w:color="auto" w:fill="auto"/>
          </w:tcPr>
          <w:p w14:paraId="503AFA28" w14:textId="77777777" w:rsidR="008D03E2" w:rsidRPr="007C4A13" w:rsidRDefault="008D03E2" w:rsidP="007C4A13">
            <w:pPr>
              <w:spacing w:before="60"/>
              <w:rPr>
                <w:highlight w:val="yellow"/>
              </w:rPr>
            </w:pPr>
            <w:r w:rsidRPr="007C4A13">
              <w:rPr>
                <w:highlight w:val="yellow"/>
              </w:rPr>
              <w:t>La référence supportant le paragraphe "</w:t>
            </w:r>
            <w:proofErr w:type="spellStart"/>
            <w:r w:rsidRPr="007C4A13">
              <w:rPr>
                <w:i/>
                <w:highlight w:val="yellow"/>
              </w:rPr>
              <w:t>Urea</w:t>
            </w:r>
            <w:proofErr w:type="spellEnd"/>
            <w:r w:rsidRPr="007C4A13">
              <w:rPr>
                <w:i/>
                <w:highlight w:val="yellow"/>
              </w:rPr>
              <w:t>"</w:t>
            </w:r>
            <w:r w:rsidRPr="007C4A13">
              <w:rPr>
                <w:highlight w:val="yellow"/>
              </w:rPr>
              <w:t xml:space="preserve"> est manquante.</w:t>
            </w:r>
          </w:p>
          <w:p w14:paraId="503AFA29" w14:textId="77777777" w:rsidR="00C229EF" w:rsidRPr="007C4A13" w:rsidRDefault="00C229EF" w:rsidP="007C4A13">
            <w:pPr>
              <w:spacing w:before="60"/>
              <w:rPr>
                <w:highlight w:val="yellow"/>
              </w:rPr>
            </w:pPr>
          </w:p>
          <w:p w14:paraId="503AFA2A" w14:textId="77777777" w:rsidR="00C229EF" w:rsidRPr="007C4A13" w:rsidRDefault="003C7930" w:rsidP="007C4A13">
            <w:pPr>
              <w:spacing w:before="60"/>
              <w:rPr>
                <w:highlight w:val="yellow"/>
              </w:rPr>
            </w:pPr>
            <w:r w:rsidRPr="007C4A13">
              <w:rPr>
                <w:b/>
                <w:highlight w:val="yellow"/>
              </w:rPr>
              <w:t>Note</w:t>
            </w:r>
            <w:r w:rsidRPr="007C4A13">
              <w:rPr>
                <w:highlight w:val="yellow"/>
              </w:rPr>
              <w:t xml:space="preserve"> : </w:t>
            </w:r>
            <w:r w:rsidR="00C229EF" w:rsidRPr="007C4A13">
              <w:rPr>
                <w:highlight w:val="yellow"/>
              </w:rPr>
              <w:t>De plus, l'évaluation clinique n'est pas précisée dans le listing 7.7.1.8 (16.2).</w:t>
            </w:r>
          </w:p>
          <w:p w14:paraId="503AFA2B" w14:textId="77777777" w:rsidR="00345AD8" w:rsidRPr="007C4A13" w:rsidRDefault="00345AD8" w:rsidP="007C4A13">
            <w:pPr>
              <w:spacing w:before="60"/>
              <w:rPr>
                <w:highlight w:val="yellow"/>
              </w:rPr>
            </w:pPr>
          </w:p>
        </w:tc>
        <w:tc>
          <w:tcPr>
            <w:tcW w:w="2160" w:type="dxa"/>
            <w:shd w:val="clear" w:color="auto" w:fill="auto"/>
          </w:tcPr>
          <w:p w14:paraId="503AFA2C" w14:textId="77777777" w:rsidR="00345AD8" w:rsidRPr="007C4A13" w:rsidRDefault="008D03E2" w:rsidP="005226E5">
            <w:pPr>
              <w:rPr>
                <w:highlight w:val="yellow"/>
                <w:lang w:eastAsia="fr-FR"/>
              </w:rPr>
            </w:pPr>
            <w:r w:rsidRPr="007C4A13">
              <w:rPr>
                <w:highlight w:val="yellow"/>
                <w:lang w:eastAsia="fr-FR"/>
              </w:rPr>
              <w:t>16.2, listing 7.7.1.8</w:t>
            </w:r>
          </w:p>
        </w:tc>
      </w:tr>
      <w:tr w:rsidR="00345AD8" w:rsidRPr="0070193E" w14:paraId="503AFA35" w14:textId="77777777" w:rsidTr="007C4A13">
        <w:trPr>
          <w:cantSplit/>
          <w:trHeight w:val="1219"/>
        </w:trPr>
        <w:tc>
          <w:tcPr>
            <w:tcW w:w="1095" w:type="dxa"/>
            <w:shd w:val="clear" w:color="auto" w:fill="auto"/>
          </w:tcPr>
          <w:p w14:paraId="503AFA2E" w14:textId="77777777" w:rsidR="00345AD8" w:rsidRPr="007C4A13" w:rsidRDefault="00345AD8">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2F" w14:textId="77777777" w:rsidR="00345AD8" w:rsidRPr="007C4A13" w:rsidRDefault="0070193E"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30" w14:textId="77777777" w:rsidR="00345AD8" w:rsidRPr="007C4A13" w:rsidRDefault="0070193E"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31" w14:textId="77777777" w:rsidR="00345AD8" w:rsidRPr="007C4A13" w:rsidRDefault="0070193E" w:rsidP="007C4A13">
            <w:pPr>
              <w:jc w:val="center"/>
              <w:rPr>
                <w:highlight w:val="yellow"/>
                <w:lang w:val="en-GB" w:eastAsia="fr-FR"/>
              </w:rPr>
            </w:pPr>
            <w:r w:rsidRPr="007C4A13">
              <w:rPr>
                <w:highlight w:val="yellow"/>
                <w:lang w:val="en-GB" w:eastAsia="fr-FR"/>
              </w:rPr>
              <w:t>118</w:t>
            </w:r>
          </w:p>
        </w:tc>
        <w:tc>
          <w:tcPr>
            <w:tcW w:w="5940" w:type="dxa"/>
            <w:shd w:val="clear" w:color="auto" w:fill="auto"/>
          </w:tcPr>
          <w:p w14:paraId="503AFA32" w14:textId="77777777" w:rsidR="0070193E" w:rsidRPr="007C4A13" w:rsidRDefault="0070193E" w:rsidP="007C4A13">
            <w:pPr>
              <w:spacing w:before="60"/>
              <w:rPr>
                <w:highlight w:val="yellow"/>
              </w:rPr>
            </w:pPr>
            <w:r w:rsidRPr="007C4A13">
              <w:rPr>
                <w:highlight w:val="yellow"/>
              </w:rPr>
              <w:t>Les références supportant le paragraphe "</w:t>
            </w:r>
            <w:r w:rsidRPr="007C4A13">
              <w:rPr>
                <w:i/>
                <w:highlight w:val="yellow"/>
              </w:rPr>
              <w:t>ALAT"</w:t>
            </w:r>
            <w:r w:rsidRPr="007C4A13">
              <w:rPr>
                <w:highlight w:val="yellow"/>
              </w:rPr>
              <w:t xml:space="preserve"> sont manquantes.</w:t>
            </w:r>
          </w:p>
          <w:p w14:paraId="503AFA33" w14:textId="77777777" w:rsidR="00345AD8" w:rsidRPr="007C4A13" w:rsidRDefault="00345AD8" w:rsidP="007C4A13">
            <w:pPr>
              <w:spacing w:before="60"/>
              <w:rPr>
                <w:highlight w:val="yellow"/>
              </w:rPr>
            </w:pPr>
          </w:p>
        </w:tc>
        <w:tc>
          <w:tcPr>
            <w:tcW w:w="2160" w:type="dxa"/>
            <w:shd w:val="clear" w:color="auto" w:fill="auto"/>
          </w:tcPr>
          <w:p w14:paraId="503AFA34" w14:textId="77777777" w:rsidR="00345AD8" w:rsidRPr="007C4A13" w:rsidRDefault="0070193E" w:rsidP="005226E5">
            <w:pPr>
              <w:rPr>
                <w:highlight w:val="yellow"/>
                <w:lang w:eastAsia="fr-FR"/>
              </w:rPr>
            </w:pPr>
            <w:r w:rsidRPr="007C4A13">
              <w:rPr>
                <w:highlight w:val="yellow"/>
                <w:lang w:eastAsia="fr-FR"/>
              </w:rPr>
              <w:t>16.2, listings</w:t>
            </w:r>
            <w:r w:rsidR="00F6523A" w:rsidRPr="007C4A13">
              <w:rPr>
                <w:highlight w:val="yellow"/>
                <w:lang w:eastAsia="fr-FR"/>
              </w:rPr>
              <w:t xml:space="preserve"> 4.9.1.8 et 7.7.1.12</w:t>
            </w:r>
          </w:p>
        </w:tc>
      </w:tr>
      <w:tr w:rsidR="000D5E33" w:rsidRPr="000D5E33" w14:paraId="503AFA3D" w14:textId="77777777" w:rsidTr="007C4A13">
        <w:trPr>
          <w:cantSplit/>
          <w:trHeight w:val="1219"/>
        </w:trPr>
        <w:tc>
          <w:tcPr>
            <w:tcW w:w="1095" w:type="dxa"/>
            <w:shd w:val="clear" w:color="auto" w:fill="auto"/>
          </w:tcPr>
          <w:p w14:paraId="503AFA36" w14:textId="77777777" w:rsidR="000D5E33" w:rsidRPr="007C4A13" w:rsidRDefault="000D5E33">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37" w14:textId="77777777" w:rsidR="000D5E33" w:rsidRPr="007C4A13" w:rsidRDefault="000D5E33"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38" w14:textId="77777777" w:rsidR="000D5E33" w:rsidRPr="007C4A13" w:rsidRDefault="000D5E33"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39" w14:textId="77777777" w:rsidR="000D5E33" w:rsidRPr="007C4A13" w:rsidRDefault="000D5E33" w:rsidP="007C4A13">
            <w:pPr>
              <w:jc w:val="center"/>
              <w:rPr>
                <w:highlight w:val="yellow"/>
                <w:lang w:val="en-GB" w:eastAsia="fr-FR"/>
              </w:rPr>
            </w:pPr>
            <w:r w:rsidRPr="007C4A13">
              <w:rPr>
                <w:highlight w:val="yellow"/>
                <w:lang w:val="en-GB" w:eastAsia="fr-FR"/>
              </w:rPr>
              <w:t>118</w:t>
            </w:r>
          </w:p>
        </w:tc>
        <w:tc>
          <w:tcPr>
            <w:tcW w:w="5940" w:type="dxa"/>
            <w:shd w:val="clear" w:color="auto" w:fill="auto"/>
          </w:tcPr>
          <w:p w14:paraId="503AFA3A" w14:textId="77777777" w:rsidR="000D5E33" w:rsidRPr="007C4A13" w:rsidRDefault="000D5E33" w:rsidP="007C4A13">
            <w:pPr>
              <w:spacing w:before="60"/>
              <w:rPr>
                <w:highlight w:val="yellow"/>
              </w:rPr>
            </w:pPr>
            <w:r w:rsidRPr="007C4A13">
              <w:rPr>
                <w:highlight w:val="yellow"/>
              </w:rPr>
              <w:t>Les références supportant le paragraphe "</w:t>
            </w:r>
            <w:r w:rsidRPr="007C4A13">
              <w:rPr>
                <w:i/>
                <w:highlight w:val="yellow"/>
              </w:rPr>
              <w:t>ASAT"</w:t>
            </w:r>
            <w:r w:rsidRPr="007C4A13">
              <w:rPr>
                <w:highlight w:val="yellow"/>
              </w:rPr>
              <w:t xml:space="preserve"> sont manquantes.</w:t>
            </w:r>
          </w:p>
          <w:p w14:paraId="503AFA3B" w14:textId="77777777" w:rsidR="000D5E33" w:rsidRPr="007C4A13" w:rsidRDefault="000D5E33" w:rsidP="007C4A13">
            <w:pPr>
              <w:spacing w:before="60"/>
              <w:rPr>
                <w:highlight w:val="yellow"/>
              </w:rPr>
            </w:pPr>
          </w:p>
        </w:tc>
        <w:tc>
          <w:tcPr>
            <w:tcW w:w="2160" w:type="dxa"/>
            <w:shd w:val="clear" w:color="auto" w:fill="auto"/>
          </w:tcPr>
          <w:p w14:paraId="503AFA3C" w14:textId="77777777" w:rsidR="000D5E33" w:rsidRPr="007C4A13" w:rsidRDefault="000D5E33" w:rsidP="005226E5">
            <w:pPr>
              <w:rPr>
                <w:highlight w:val="yellow"/>
                <w:lang w:eastAsia="fr-FR"/>
              </w:rPr>
            </w:pPr>
            <w:r w:rsidRPr="007C4A13">
              <w:rPr>
                <w:highlight w:val="yellow"/>
                <w:lang w:eastAsia="fr-FR"/>
              </w:rPr>
              <w:t>16.2, listings 4.9.1.8 et 7.7.1.11</w:t>
            </w:r>
          </w:p>
        </w:tc>
      </w:tr>
      <w:tr w:rsidR="00E850F1" w:rsidRPr="007C4A13" w14:paraId="503AFA47" w14:textId="77777777" w:rsidTr="007C4A13">
        <w:trPr>
          <w:cantSplit/>
          <w:trHeight w:val="1219"/>
        </w:trPr>
        <w:tc>
          <w:tcPr>
            <w:tcW w:w="1095" w:type="dxa"/>
            <w:shd w:val="clear" w:color="auto" w:fill="auto"/>
          </w:tcPr>
          <w:p w14:paraId="503AFA3E" w14:textId="77777777" w:rsidR="00E850F1" w:rsidRPr="007C4A13" w:rsidRDefault="00E850F1" w:rsidP="008F5B0D">
            <w:pPr>
              <w:rPr>
                <w:highlight w:val="yellow"/>
                <w:lang w:eastAsia="fr-FR"/>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3F" w14:textId="77777777" w:rsidR="00E850F1" w:rsidRPr="007C4A13" w:rsidRDefault="00E850F1"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40" w14:textId="77777777" w:rsidR="00E850F1" w:rsidRPr="007C4A13" w:rsidRDefault="00E850F1" w:rsidP="007C4A13">
            <w:pPr>
              <w:jc w:val="center"/>
              <w:rPr>
                <w:highlight w:val="yellow"/>
                <w:lang w:val="en-GB" w:eastAsia="fr-FR"/>
              </w:rPr>
            </w:pPr>
            <w:r w:rsidRPr="007C4A13">
              <w:rPr>
                <w:highlight w:val="yellow"/>
                <w:lang w:val="en-GB" w:eastAsia="fr-FR"/>
              </w:rPr>
              <w:t>F</w:t>
            </w:r>
          </w:p>
        </w:tc>
        <w:tc>
          <w:tcPr>
            <w:tcW w:w="900" w:type="dxa"/>
            <w:shd w:val="clear" w:color="auto" w:fill="auto"/>
          </w:tcPr>
          <w:p w14:paraId="503AFA41" w14:textId="77777777" w:rsidR="00E850F1" w:rsidRPr="007C4A13" w:rsidRDefault="00E850F1" w:rsidP="007C4A13">
            <w:pPr>
              <w:jc w:val="center"/>
              <w:rPr>
                <w:highlight w:val="yellow"/>
                <w:lang w:val="en-GB" w:eastAsia="fr-FR"/>
              </w:rPr>
            </w:pPr>
            <w:r w:rsidRPr="007C4A13">
              <w:rPr>
                <w:highlight w:val="yellow"/>
                <w:lang w:val="en-GB" w:eastAsia="fr-FR"/>
              </w:rPr>
              <w:t>118</w:t>
            </w:r>
          </w:p>
        </w:tc>
        <w:tc>
          <w:tcPr>
            <w:tcW w:w="5940" w:type="dxa"/>
            <w:shd w:val="clear" w:color="auto" w:fill="auto"/>
          </w:tcPr>
          <w:p w14:paraId="503AFA42" w14:textId="77777777" w:rsidR="00E850F1" w:rsidRPr="007C4A13" w:rsidRDefault="00E850F1" w:rsidP="007C4A13">
            <w:pPr>
              <w:spacing w:before="60"/>
              <w:rPr>
                <w:i/>
                <w:highlight w:val="yellow"/>
                <w:lang w:val="en-GB"/>
              </w:rPr>
            </w:pPr>
            <w:r w:rsidRPr="007C4A13">
              <w:rPr>
                <w:highlight w:val="yellow"/>
                <w:lang w:val="en-GB"/>
              </w:rPr>
              <w:t>"</w:t>
            </w:r>
            <w:r w:rsidRPr="007C4A13">
              <w:rPr>
                <w:i/>
                <w:highlight w:val="yellow"/>
                <w:lang w:val="en-GB"/>
              </w:rPr>
              <w:t>ALAT (...)</w:t>
            </w:r>
          </w:p>
          <w:p w14:paraId="503AFA43" w14:textId="77777777" w:rsidR="00E850F1" w:rsidRPr="007C4A13" w:rsidRDefault="00E850F1" w:rsidP="007C4A13">
            <w:pPr>
              <w:spacing w:before="60"/>
              <w:rPr>
                <w:highlight w:val="yellow"/>
                <w:lang w:val="en-GB"/>
              </w:rPr>
            </w:pPr>
            <w:r w:rsidRPr="007C4A13">
              <w:rPr>
                <w:i/>
                <w:highlight w:val="yellow"/>
                <w:lang w:val="en-GB"/>
              </w:rPr>
              <w:t>Three other patients showed abnormal values of ALAT during the study one patient (1002) had level below normal values on 2 occasions (at visit 2 and 5)</w:t>
            </w:r>
            <w:r w:rsidRPr="007C4A13">
              <w:rPr>
                <w:highlight w:val="yellow"/>
                <w:lang w:val="en-GB"/>
              </w:rPr>
              <w:t>."</w:t>
            </w:r>
          </w:p>
          <w:p w14:paraId="503AFA44" w14:textId="77777777" w:rsidR="00E850F1" w:rsidRPr="007C4A13" w:rsidRDefault="00E850F1" w:rsidP="007C4A13">
            <w:pPr>
              <w:spacing w:before="60"/>
              <w:rPr>
                <w:highlight w:val="yellow"/>
                <w:lang w:val="en-GB"/>
              </w:rPr>
            </w:pPr>
          </w:p>
          <w:p w14:paraId="503AFA45" w14:textId="77777777" w:rsidR="00E850F1" w:rsidRPr="007C4A13" w:rsidRDefault="00E850F1" w:rsidP="007C4A13">
            <w:pPr>
              <w:spacing w:before="60"/>
              <w:rPr>
                <w:highlight w:val="yellow"/>
                <w:lang w:val="en-GB"/>
              </w:rPr>
            </w:pPr>
            <w:r w:rsidRPr="007C4A13">
              <w:rPr>
                <w:highlight w:val="yellow"/>
                <w:lang w:val="en-GB"/>
              </w:rPr>
              <w:t xml:space="preserve">Phrase </w:t>
            </w:r>
            <w:proofErr w:type="spellStart"/>
            <w:r w:rsidRPr="007C4A13">
              <w:rPr>
                <w:highlight w:val="yellow"/>
                <w:lang w:val="en-GB"/>
              </w:rPr>
              <w:t>incohérente</w:t>
            </w:r>
            <w:proofErr w:type="spellEnd"/>
            <w:r w:rsidRPr="007C4A13">
              <w:rPr>
                <w:highlight w:val="yellow"/>
                <w:lang w:val="en-GB"/>
              </w:rPr>
              <w:t>.</w:t>
            </w:r>
          </w:p>
        </w:tc>
        <w:tc>
          <w:tcPr>
            <w:tcW w:w="2160" w:type="dxa"/>
            <w:shd w:val="clear" w:color="auto" w:fill="auto"/>
          </w:tcPr>
          <w:p w14:paraId="503AFA46" w14:textId="77777777" w:rsidR="00E850F1" w:rsidRPr="007C4A13" w:rsidRDefault="009A6594" w:rsidP="005226E5">
            <w:pPr>
              <w:rPr>
                <w:highlight w:val="yellow"/>
                <w:lang w:val="en-GB" w:eastAsia="fr-FR"/>
              </w:rPr>
            </w:pPr>
            <w:r w:rsidRPr="007C4A13">
              <w:rPr>
                <w:highlight w:val="yellow"/>
                <w:lang w:val="en-GB" w:eastAsia="fr-FR"/>
              </w:rPr>
              <w:t>NA</w:t>
            </w:r>
          </w:p>
        </w:tc>
      </w:tr>
      <w:tr w:rsidR="0029116B" w:rsidRPr="007E4F47" w14:paraId="503AFA51" w14:textId="77777777" w:rsidTr="007C4A13">
        <w:trPr>
          <w:cantSplit/>
          <w:trHeight w:val="1219"/>
        </w:trPr>
        <w:tc>
          <w:tcPr>
            <w:tcW w:w="1095" w:type="dxa"/>
            <w:shd w:val="clear" w:color="auto" w:fill="auto"/>
          </w:tcPr>
          <w:p w14:paraId="503AFA48" w14:textId="77777777" w:rsidR="0029116B" w:rsidRPr="007C4A13" w:rsidRDefault="0029116B">
            <w:pPr>
              <w:rPr>
                <w:highlight w:val="yellow"/>
                <w:lang w:eastAsia="fr-FR"/>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49" w14:textId="77777777" w:rsidR="0029116B" w:rsidRPr="007C4A13" w:rsidRDefault="0029116B"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4A" w14:textId="77777777" w:rsidR="0029116B" w:rsidRPr="007C4A13" w:rsidRDefault="0029116B"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A4B" w14:textId="77777777" w:rsidR="0029116B" w:rsidRPr="007C4A13" w:rsidRDefault="00A0558D" w:rsidP="007C4A13">
            <w:pPr>
              <w:jc w:val="center"/>
              <w:rPr>
                <w:highlight w:val="yellow"/>
                <w:lang w:val="en-GB" w:eastAsia="fr-FR"/>
              </w:rPr>
            </w:pPr>
            <w:r w:rsidRPr="007C4A13">
              <w:rPr>
                <w:highlight w:val="yellow"/>
                <w:lang w:val="en-GB" w:eastAsia="fr-FR"/>
              </w:rPr>
              <w:t>118</w:t>
            </w:r>
          </w:p>
        </w:tc>
        <w:tc>
          <w:tcPr>
            <w:tcW w:w="5940" w:type="dxa"/>
            <w:shd w:val="clear" w:color="auto" w:fill="auto"/>
          </w:tcPr>
          <w:p w14:paraId="503AFA4C" w14:textId="77777777" w:rsidR="00A0558D" w:rsidRPr="007C4A13" w:rsidRDefault="00A0558D" w:rsidP="007C4A13">
            <w:pPr>
              <w:spacing w:before="60"/>
              <w:rPr>
                <w:i/>
                <w:highlight w:val="yellow"/>
                <w:lang w:val="en-GB"/>
              </w:rPr>
            </w:pPr>
            <w:r w:rsidRPr="007C4A13">
              <w:rPr>
                <w:highlight w:val="yellow"/>
                <w:lang w:val="en-GB"/>
              </w:rPr>
              <w:t>"</w:t>
            </w:r>
            <w:r w:rsidRPr="007C4A13">
              <w:rPr>
                <w:i/>
                <w:highlight w:val="yellow"/>
                <w:lang w:val="en-GB"/>
              </w:rPr>
              <w:t>ALAT (...)</w:t>
            </w:r>
          </w:p>
          <w:p w14:paraId="503AFA4D" w14:textId="77777777" w:rsidR="0029116B" w:rsidRPr="007C4A13" w:rsidRDefault="00A0558D" w:rsidP="007C4A13">
            <w:pPr>
              <w:spacing w:before="60"/>
              <w:rPr>
                <w:highlight w:val="yellow"/>
                <w:lang w:val="en-GB"/>
              </w:rPr>
            </w:pPr>
            <w:r w:rsidRPr="007C4A13">
              <w:rPr>
                <w:i/>
                <w:highlight w:val="yellow"/>
                <w:lang w:val="en-GB"/>
              </w:rPr>
              <w:t xml:space="preserve">one patient (1002) had level below normal values </w:t>
            </w:r>
            <w:r w:rsidRPr="007C4A13">
              <w:rPr>
                <w:b/>
                <w:i/>
                <w:highlight w:val="yellow"/>
                <w:lang w:val="en-GB"/>
              </w:rPr>
              <w:t>on 2 occasions</w:t>
            </w:r>
            <w:r w:rsidRPr="007C4A13">
              <w:rPr>
                <w:i/>
                <w:highlight w:val="yellow"/>
                <w:lang w:val="en-GB"/>
              </w:rPr>
              <w:t xml:space="preserve"> (at visit 2 and 5)</w:t>
            </w:r>
            <w:r w:rsidRPr="007C4A13">
              <w:rPr>
                <w:highlight w:val="yellow"/>
                <w:lang w:val="en-GB"/>
              </w:rPr>
              <w:t>."</w:t>
            </w:r>
          </w:p>
          <w:p w14:paraId="503AFA4E" w14:textId="77777777" w:rsidR="007E4F47" w:rsidRPr="007C4A13" w:rsidRDefault="007E4F47" w:rsidP="007C4A13">
            <w:pPr>
              <w:spacing w:before="60"/>
              <w:rPr>
                <w:highlight w:val="yellow"/>
                <w:lang w:val="en-GB"/>
              </w:rPr>
            </w:pPr>
          </w:p>
          <w:p w14:paraId="503AFA4F" w14:textId="77777777" w:rsidR="007E4F47" w:rsidRPr="007C4A13" w:rsidRDefault="007E4F47" w:rsidP="007C4A13">
            <w:pPr>
              <w:spacing w:before="60"/>
              <w:rPr>
                <w:highlight w:val="yellow"/>
              </w:rPr>
            </w:pPr>
            <w:r w:rsidRPr="007C4A13">
              <w:rPr>
                <w:highlight w:val="yellow"/>
              </w:rPr>
              <w:t xml:space="preserve">Le patient #4002 a eu des valeurs d'ALAT inférieures aux valeurs normales à </w:t>
            </w:r>
            <w:r w:rsidRPr="007C4A13">
              <w:rPr>
                <w:b/>
                <w:highlight w:val="yellow"/>
              </w:rPr>
              <w:t>3 occasions</w:t>
            </w:r>
            <w:r w:rsidR="0049727B" w:rsidRPr="007C4A13">
              <w:rPr>
                <w:b/>
                <w:highlight w:val="yellow"/>
              </w:rPr>
              <w:t xml:space="preserve"> </w:t>
            </w:r>
            <w:r w:rsidR="0049727B" w:rsidRPr="007C4A13">
              <w:rPr>
                <w:highlight w:val="yellow"/>
              </w:rPr>
              <w:t>(visites #2-5-9)</w:t>
            </w:r>
            <w:r w:rsidRPr="007C4A13">
              <w:rPr>
                <w:highlight w:val="yellow"/>
              </w:rPr>
              <w:t>.</w:t>
            </w:r>
          </w:p>
        </w:tc>
        <w:tc>
          <w:tcPr>
            <w:tcW w:w="2160" w:type="dxa"/>
            <w:shd w:val="clear" w:color="auto" w:fill="auto"/>
          </w:tcPr>
          <w:p w14:paraId="503AFA50" w14:textId="77777777" w:rsidR="0029116B" w:rsidRPr="007C4A13" w:rsidRDefault="0049727B" w:rsidP="005226E5">
            <w:pPr>
              <w:rPr>
                <w:highlight w:val="yellow"/>
                <w:lang w:eastAsia="fr-FR"/>
              </w:rPr>
            </w:pPr>
            <w:r w:rsidRPr="007C4A13">
              <w:rPr>
                <w:highlight w:val="yellow"/>
                <w:lang w:eastAsia="fr-FR"/>
              </w:rPr>
              <w:t>16.2, listing 7.7.1.12</w:t>
            </w:r>
            <w:r w:rsidR="0071679C" w:rsidRPr="007C4A13">
              <w:rPr>
                <w:highlight w:val="yellow"/>
                <w:lang w:eastAsia="fr-FR"/>
              </w:rPr>
              <w:t>, p 2143</w:t>
            </w:r>
          </w:p>
        </w:tc>
      </w:tr>
      <w:tr w:rsidR="004119A1" w:rsidRPr="000D5E33" w14:paraId="503AFA59" w14:textId="77777777" w:rsidTr="007C4A13">
        <w:trPr>
          <w:cantSplit/>
          <w:trHeight w:val="1219"/>
        </w:trPr>
        <w:tc>
          <w:tcPr>
            <w:tcW w:w="1095" w:type="dxa"/>
            <w:shd w:val="clear" w:color="auto" w:fill="auto"/>
          </w:tcPr>
          <w:p w14:paraId="503AFA52" w14:textId="77777777" w:rsidR="004119A1" w:rsidRPr="007C4A13" w:rsidRDefault="004119A1">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53" w14:textId="77777777" w:rsidR="004119A1" w:rsidRPr="007C4A13" w:rsidRDefault="004119A1"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54" w14:textId="77777777" w:rsidR="004119A1" w:rsidRPr="007C4A13" w:rsidRDefault="004119A1"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55" w14:textId="77777777" w:rsidR="004119A1" w:rsidRPr="007C4A13" w:rsidRDefault="004119A1" w:rsidP="007C4A13">
            <w:pPr>
              <w:jc w:val="center"/>
              <w:rPr>
                <w:highlight w:val="yellow"/>
                <w:lang w:val="en-GB" w:eastAsia="fr-FR"/>
              </w:rPr>
            </w:pPr>
            <w:r w:rsidRPr="007C4A13">
              <w:rPr>
                <w:highlight w:val="yellow"/>
                <w:lang w:val="en-GB" w:eastAsia="fr-FR"/>
              </w:rPr>
              <w:t>119</w:t>
            </w:r>
          </w:p>
        </w:tc>
        <w:tc>
          <w:tcPr>
            <w:tcW w:w="5940" w:type="dxa"/>
            <w:shd w:val="clear" w:color="auto" w:fill="auto"/>
          </w:tcPr>
          <w:p w14:paraId="503AFA56" w14:textId="77777777" w:rsidR="004119A1" w:rsidRPr="007C4A13" w:rsidRDefault="004119A1" w:rsidP="007C4A13">
            <w:pPr>
              <w:spacing w:before="60"/>
              <w:rPr>
                <w:highlight w:val="yellow"/>
              </w:rPr>
            </w:pPr>
            <w:r w:rsidRPr="007C4A13">
              <w:rPr>
                <w:highlight w:val="yellow"/>
              </w:rPr>
              <w:t>Les références supportant le paragraphe "</w:t>
            </w:r>
            <w:r w:rsidRPr="007C4A13">
              <w:rPr>
                <w:i/>
                <w:highlight w:val="yellow"/>
              </w:rPr>
              <w:t>GAMMA GT"</w:t>
            </w:r>
            <w:r w:rsidRPr="007C4A13">
              <w:rPr>
                <w:highlight w:val="yellow"/>
              </w:rPr>
              <w:t xml:space="preserve"> sont manquantes.</w:t>
            </w:r>
          </w:p>
          <w:p w14:paraId="503AFA57" w14:textId="77777777" w:rsidR="004119A1" w:rsidRPr="007C4A13" w:rsidRDefault="004119A1" w:rsidP="007C4A13">
            <w:pPr>
              <w:spacing w:before="60"/>
              <w:rPr>
                <w:highlight w:val="yellow"/>
              </w:rPr>
            </w:pPr>
          </w:p>
        </w:tc>
        <w:tc>
          <w:tcPr>
            <w:tcW w:w="2160" w:type="dxa"/>
            <w:shd w:val="clear" w:color="auto" w:fill="auto"/>
          </w:tcPr>
          <w:p w14:paraId="503AFA58" w14:textId="77777777" w:rsidR="004119A1" w:rsidRPr="007C4A13" w:rsidRDefault="004119A1" w:rsidP="005226E5">
            <w:pPr>
              <w:rPr>
                <w:highlight w:val="yellow"/>
                <w:lang w:eastAsia="fr-FR"/>
              </w:rPr>
            </w:pPr>
            <w:r w:rsidRPr="007C4A13">
              <w:rPr>
                <w:highlight w:val="yellow"/>
                <w:lang w:eastAsia="fr-FR"/>
              </w:rPr>
              <w:t>16.2, listings 4.9.1.9 et 7.7.1.14</w:t>
            </w:r>
          </w:p>
        </w:tc>
      </w:tr>
      <w:tr w:rsidR="00B32C58" w:rsidRPr="000D5E33" w14:paraId="503AFA61" w14:textId="77777777" w:rsidTr="007C4A13">
        <w:trPr>
          <w:cantSplit/>
          <w:trHeight w:val="1219"/>
        </w:trPr>
        <w:tc>
          <w:tcPr>
            <w:tcW w:w="1095" w:type="dxa"/>
            <w:shd w:val="clear" w:color="auto" w:fill="auto"/>
          </w:tcPr>
          <w:p w14:paraId="503AFA5A" w14:textId="77777777" w:rsidR="00B32C58" w:rsidRPr="007C4A13" w:rsidRDefault="00B32C58">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5B" w14:textId="77777777" w:rsidR="00B32C58" w:rsidRPr="007C4A13" w:rsidRDefault="00B32C58"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5C" w14:textId="77777777" w:rsidR="00B32C58" w:rsidRPr="007C4A13" w:rsidRDefault="00B32C58"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5D" w14:textId="77777777" w:rsidR="00B32C58" w:rsidRPr="007C4A13" w:rsidRDefault="00B32C58" w:rsidP="007C4A13">
            <w:pPr>
              <w:jc w:val="center"/>
              <w:rPr>
                <w:highlight w:val="yellow"/>
                <w:lang w:val="en-GB" w:eastAsia="fr-FR"/>
              </w:rPr>
            </w:pPr>
            <w:r w:rsidRPr="007C4A13">
              <w:rPr>
                <w:highlight w:val="yellow"/>
                <w:lang w:val="en-GB" w:eastAsia="fr-FR"/>
              </w:rPr>
              <w:t>119</w:t>
            </w:r>
          </w:p>
        </w:tc>
        <w:tc>
          <w:tcPr>
            <w:tcW w:w="5940" w:type="dxa"/>
            <w:shd w:val="clear" w:color="auto" w:fill="auto"/>
          </w:tcPr>
          <w:p w14:paraId="503AFA5E" w14:textId="77777777" w:rsidR="00B32C58" w:rsidRPr="007C4A13" w:rsidRDefault="00B32C58" w:rsidP="007C4A13">
            <w:pPr>
              <w:spacing w:before="60"/>
              <w:rPr>
                <w:highlight w:val="yellow"/>
              </w:rPr>
            </w:pPr>
            <w:r w:rsidRPr="007C4A13">
              <w:rPr>
                <w:highlight w:val="yellow"/>
              </w:rPr>
              <w:t>Les références supportant le paragraphe "</w:t>
            </w:r>
            <w:proofErr w:type="spellStart"/>
            <w:r w:rsidRPr="007C4A13">
              <w:rPr>
                <w:i/>
                <w:highlight w:val="yellow"/>
              </w:rPr>
              <w:t>Haptoglobin</w:t>
            </w:r>
            <w:proofErr w:type="spellEnd"/>
            <w:r w:rsidRPr="007C4A13">
              <w:rPr>
                <w:i/>
                <w:highlight w:val="yellow"/>
              </w:rPr>
              <w:t>"</w:t>
            </w:r>
            <w:r w:rsidRPr="007C4A13">
              <w:rPr>
                <w:highlight w:val="yellow"/>
              </w:rPr>
              <w:t xml:space="preserve"> sont manquantes.</w:t>
            </w:r>
          </w:p>
          <w:p w14:paraId="503AFA5F" w14:textId="77777777" w:rsidR="00B32C58" w:rsidRPr="007C4A13" w:rsidRDefault="00B32C58" w:rsidP="007C4A13">
            <w:pPr>
              <w:spacing w:before="60"/>
              <w:rPr>
                <w:highlight w:val="yellow"/>
              </w:rPr>
            </w:pPr>
          </w:p>
        </w:tc>
        <w:tc>
          <w:tcPr>
            <w:tcW w:w="2160" w:type="dxa"/>
            <w:shd w:val="clear" w:color="auto" w:fill="auto"/>
          </w:tcPr>
          <w:p w14:paraId="503AFA60" w14:textId="77777777" w:rsidR="00B32C58" w:rsidRPr="007C4A13" w:rsidRDefault="000C0643" w:rsidP="005226E5">
            <w:pPr>
              <w:rPr>
                <w:highlight w:val="yellow"/>
                <w:lang w:eastAsia="fr-FR"/>
              </w:rPr>
            </w:pPr>
            <w:r w:rsidRPr="007C4A13">
              <w:rPr>
                <w:highlight w:val="yellow"/>
                <w:lang w:eastAsia="fr-FR"/>
              </w:rPr>
              <w:t>16.2, listings 4.9.1.7 et 7.7.1.10</w:t>
            </w:r>
          </w:p>
        </w:tc>
      </w:tr>
      <w:tr w:rsidR="00CD37A1" w:rsidRPr="007C4A13" w14:paraId="503AFA69" w14:textId="77777777" w:rsidTr="007C4A13">
        <w:trPr>
          <w:cantSplit/>
          <w:trHeight w:val="1219"/>
        </w:trPr>
        <w:tc>
          <w:tcPr>
            <w:tcW w:w="1095" w:type="dxa"/>
            <w:shd w:val="clear" w:color="auto" w:fill="auto"/>
          </w:tcPr>
          <w:p w14:paraId="503AFA62" w14:textId="77777777" w:rsidR="00CD37A1" w:rsidRPr="007C4A13" w:rsidRDefault="00CD37A1">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63" w14:textId="77777777" w:rsidR="00CD37A1" w:rsidRPr="007C4A13" w:rsidRDefault="00CD37A1"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64" w14:textId="77777777" w:rsidR="00CD37A1" w:rsidRPr="007C4A13" w:rsidRDefault="00CD37A1"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65" w14:textId="77777777" w:rsidR="00CD37A1" w:rsidRPr="007C4A13" w:rsidRDefault="00CD37A1" w:rsidP="007C4A13">
            <w:pPr>
              <w:jc w:val="center"/>
              <w:rPr>
                <w:highlight w:val="yellow"/>
                <w:lang w:val="en-GB" w:eastAsia="fr-FR"/>
              </w:rPr>
            </w:pPr>
            <w:r w:rsidRPr="007C4A13">
              <w:rPr>
                <w:highlight w:val="yellow"/>
                <w:lang w:val="en-GB" w:eastAsia="fr-FR"/>
              </w:rPr>
              <w:t>119</w:t>
            </w:r>
          </w:p>
        </w:tc>
        <w:tc>
          <w:tcPr>
            <w:tcW w:w="5940" w:type="dxa"/>
            <w:shd w:val="clear" w:color="auto" w:fill="auto"/>
          </w:tcPr>
          <w:p w14:paraId="503AFA66" w14:textId="77777777" w:rsidR="00CD37A1" w:rsidRPr="007C4A13" w:rsidRDefault="00CD37A1" w:rsidP="007C4A13">
            <w:pPr>
              <w:spacing w:before="60"/>
              <w:rPr>
                <w:highlight w:val="yellow"/>
              </w:rPr>
            </w:pPr>
            <w:r w:rsidRPr="007C4A13">
              <w:rPr>
                <w:highlight w:val="yellow"/>
              </w:rPr>
              <w:t>Les références supportant le paragraphe "</w:t>
            </w:r>
            <w:r w:rsidRPr="007C4A13">
              <w:rPr>
                <w:i/>
                <w:highlight w:val="yellow"/>
              </w:rPr>
              <w:t xml:space="preserve">Total </w:t>
            </w:r>
            <w:proofErr w:type="spellStart"/>
            <w:r w:rsidRPr="007C4A13">
              <w:rPr>
                <w:i/>
                <w:highlight w:val="yellow"/>
              </w:rPr>
              <w:t>Bilirubin</w:t>
            </w:r>
            <w:proofErr w:type="spellEnd"/>
            <w:r w:rsidRPr="007C4A13">
              <w:rPr>
                <w:i/>
                <w:highlight w:val="yellow"/>
              </w:rPr>
              <w:t>"</w:t>
            </w:r>
            <w:r w:rsidRPr="007C4A13">
              <w:rPr>
                <w:highlight w:val="yellow"/>
              </w:rPr>
              <w:t xml:space="preserve"> sont manquantes.</w:t>
            </w:r>
          </w:p>
          <w:p w14:paraId="503AFA67" w14:textId="77777777" w:rsidR="00CD37A1" w:rsidRPr="007C4A13" w:rsidRDefault="00CD37A1" w:rsidP="007C4A13">
            <w:pPr>
              <w:spacing w:before="60"/>
              <w:rPr>
                <w:highlight w:val="yellow"/>
              </w:rPr>
            </w:pPr>
          </w:p>
        </w:tc>
        <w:tc>
          <w:tcPr>
            <w:tcW w:w="2160" w:type="dxa"/>
            <w:shd w:val="clear" w:color="auto" w:fill="auto"/>
          </w:tcPr>
          <w:p w14:paraId="503AFA68" w14:textId="77777777" w:rsidR="00CD37A1" w:rsidRPr="007C4A13" w:rsidRDefault="00CD37A1" w:rsidP="005226E5">
            <w:pPr>
              <w:rPr>
                <w:highlight w:val="yellow"/>
                <w:lang w:val="en-GB" w:eastAsia="fr-FR"/>
              </w:rPr>
            </w:pPr>
            <w:r w:rsidRPr="007C4A13">
              <w:rPr>
                <w:highlight w:val="yellow"/>
                <w:lang w:val="en-GB" w:eastAsia="fr-FR"/>
              </w:rPr>
              <w:t>16.2, listings 4.9.1.4 et 7.7.1.6</w:t>
            </w:r>
          </w:p>
        </w:tc>
      </w:tr>
      <w:tr w:rsidR="00C30240" w:rsidRPr="007C4A13" w14:paraId="503AFA71" w14:textId="77777777" w:rsidTr="007C4A13">
        <w:trPr>
          <w:cantSplit/>
          <w:trHeight w:val="1219"/>
        </w:trPr>
        <w:tc>
          <w:tcPr>
            <w:tcW w:w="1095" w:type="dxa"/>
            <w:shd w:val="clear" w:color="auto" w:fill="auto"/>
          </w:tcPr>
          <w:p w14:paraId="503AFA6A" w14:textId="77777777" w:rsidR="00C30240" w:rsidRPr="007C4A13" w:rsidRDefault="00C30240">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6B" w14:textId="77777777" w:rsidR="00C30240" w:rsidRPr="007C4A13" w:rsidRDefault="00911282"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6C" w14:textId="77777777" w:rsidR="00C30240" w:rsidRPr="007C4A13" w:rsidRDefault="00C30240"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6D" w14:textId="77777777" w:rsidR="00C30240" w:rsidRPr="007C4A13" w:rsidRDefault="00C30240" w:rsidP="007C4A13">
            <w:pPr>
              <w:jc w:val="center"/>
              <w:rPr>
                <w:highlight w:val="yellow"/>
                <w:lang w:val="en-GB" w:eastAsia="fr-FR"/>
              </w:rPr>
            </w:pPr>
            <w:r w:rsidRPr="007C4A13">
              <w:rPr>
                <w:highlight w:val="yellow"/>
                <w:lang w:val="en-GB" w:eastAsia="fr-FR"/>
              </w:rPr>
              <w:t>119</w:t>
            </w:r>
          </w:p>
        </w:tc>
        <w:tc>
          <w:tcPr>
            <w:tcW w:w="5940" w:type="dxa"/>
            <w:shd w:val="clear" w:color="auto" w:fill="auto"/>
          </w:tcPr>
          <w:p w14:paraId="503AFA6E" w14:textId="77777777" w:rsidR="00C30240" w:rsidRPr="007C4A13" w:rsidRDefault="00C30240" w:rsidP="007C4A13">
            <w:pPr>
              <w:spacing w:before="60"/>
              <w:rPr>
                <w:highlight w:val="yellow"/>
              </w:rPr>
            </w:pPr>
            <w:r w:rsidRPr="007C4A13">
              <w:rPr>
                <w:highlight w:val="yellow"/>
              </w:rPr>
              <w:t>Les références supportant le paragraphe "</w:t>
            </w:r>
            <w:r w:rsidRPr="007C4A13">
              <w:rPr>
                <w:i/>
                <w:highlight w:val="yellow"/>
              </w:rPr>
              <w:t xml:space="preserve">Free </w:t>
            </w:r>
            <w:proofErr w:type="spellStart"/>
            <w:r w:rsidRPr="007C4A13">
              <w:rPr>
                <w:i/>
                <w:highlight w:val="yellow"/>
              </w:rPr>
              <w:t>Bilirubin</w:t>
            </w:r>
            <w:proofErr w:type="spellEnd"/>
            <w:r w:rsidRPr="007C4A13">
              <w:rPr>
                <w:i/>
                <w:highlight w:val="yellow"/>
              </w:rPr>
              <w:t>"</w:t>
            </w:r>
            <w:r w:rsidRPr="007C4A13">
              <w:rPr>
                <w:highlight w:val="yellow"/>
              </w:rPr>
              <w:t xml:space="preserve"> sont manquantes.</w:t>
            </w:r>
          </w:p>
          <w:p w14:paraId="503AFA6F" w14:textId="77777777" w:rsidR="00C30240" w:rsidRPr="007C4A13" w:rsidRDefault="00C30240" w:rsidP="007C4A13">
            <w:pPr>
              <w:spacing w:before="60"/>
              <w:rPr>
                <w:highlight w:val="yellow"/>
              </w:rPr>
            </w:pPr>
          </w:p>
        </w:tc>
        <w:tc>
          <w:tcPr>
            <w:tcW w:w="2160" w:type="dxa"/>
            <w:shd w:val="clear" w:color="auto" w:fill="auto"/>
          </w:tcPr>
          <w:p w14:paraId="503AFA70" w14:textId="77777777" w:rsidR="00C30240" w:rsidRPr="007C4A13" w:rsidRDefault="00C30240" w:rsidP="008F5B0D">
            <w:pPr>
              <w:rPr>
                <w:highlight w:val="yellow"/>
                <w:lang w:val="en-GB" w:eastAsia="fr-FR"/>
              </w:rPr>
            </w:pPr>
            <w:r w:rsidRPr="007C4A13">
              <w:rPr>
                <w:highlight w:val="yellow"/>
                <w:lang w:val="en-GB" w:eastAsia="fr-FR"/>
              </w:rPr>
              <w:t>16.2, listings 4.9.1.4 et 7.7.1.</w:t>
            </w:r>
            <w:r w:rsidR="00E86183" w:rsidRPr="007C4A13">
              <w:rPr>
                <w:highlight w:val="yellow"/>
                <w:lang w:val="en-GB" w:eastAsia="fr-FR"/>
              </w:rPr>
              <w:t>7</w:t>
            </w:r>
          </w:p>
        </w:tc>
      </w:tr>
      <w:tr w:rsidR="00957AD4" w:rsidRPr="007C4A13" w14:paraId="503AFA7B" w14:textId="77777777" w:rsidTr="007C4A13">
        <w:trPr>
          <w:cantSplit/>
          <w:trHeight w:val="1219"/>
        </w:trPr>
        <w:tc>
          <w:tcPr>
            <w:tcW w:w="1095" w:type="dxa"/>
            <w:shd w:val="clear" w:color="auto" w:fill="auto"/>
          </w:tcPr>
          <w:p w14:paraId="503AFA72" w14:textId="77777777" w:rsidR="00957AD4" w:rsidRPr="007C4A13" w:rsidRDefault="00957AD4" w:rsidP="008F5B0D">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73" w14:textId="77777777" w:rsidR="00957AD4" w:rsidRPr="007C4A13" w:rsidRDefault="00957AD4"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74" w14:textId="77777777" w:rsidR="00957AD4" w:rsidRPr="007C4A13" w:rsidRDefault="00957AD4"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A75" w14:textId="77777777" w:rsidR="00957AD4" w:rsidRPr="007C4A13" w:rsidRDefault="00957AD4" w:rsidP="007C4A13">
            <w:pPr>
              <w:jc w:val="center"/>
              <w:rPr>
                <w:highlight w:val="yellow"/>
                <w:lang w:val="en-GB" w:eastAsia="fr-FR"/>
              </w:rPr>
            </w:pPr>
            <w:r w:rsidRPr="007C4A13">
              <w:rPr>
                <w:highlight w:val="yellow"/>
                <w:lang w:val="en-GB" w:eastAsia="fr-FR"/>
              </w:rPr>
              <w:t>119</w:t>
            </w:r>
          </w:p>
        </w:tc>
        <w:tc>
          <w:tcPr>
            <w:tcW w:w="5940" w:type="dxa"/>
            <w:shd w:val="clear" w:color="auto" w:fill="auto"/>
          </w:tcPr>
          <w:p w14:paraId="503AFA76" w14:textId="77777777" w:rsidR="00734632" w:rsidRPr="007C4A13" w:rsidRDefault="00734632" w:rsidP="007C4A13">
            <w:pPr>
              <w:spacing w:before="60"/>
              <w:rPr>
                <w:i/>
                <w:highlight w:val="yellow"/>
                <w:lang w:val="en-GB"/>
              </w:rPr>
            </w:pPr>
            <w:r w:rsidRPr="007C4A13">
              <w:rPr>
                <w:highlight w:val="yellow"/>
                <w:lang w:val="en-GB"/>
              </w:rPr>
              <w:t>"</w:t>
            </w:r>
            <w:r w:rsidRPr="007C4A13">
              <w:rPr>
                <w:i/>
                <w:highlight w:val="yellow"/>
                <w:lang w:val="en-GB"/>
              </w:rPr>
              <w:t>Gamma GT</w:t>
            </w:r>
          </w:p>
          <w:p w14:paraId="503AFA77" w14:textId="77777777" w:rsidR="00957AD4" w:rsidRPr="007C4A13" w:rsidRDefault="00734632" w:rsidP="007C4A13">
            <w:pPr>
              <w:spacing w:before="60"/>
              <w:rPr>
                <w:highlight w:val="yellow"/>
                <w:lang w:val="en-GB"/>
              </w:rPr>
            </w:pPr>
            <w:r w:rsidRPr="007C4A13">
              <w:rPr>
                <w:i/>
                <w:highlight w:val="yellow"/>
                <w:lang w:val="en-GB"/>
              </w:rPr>
              <w:t xml:space="preserve">There were 41 occurrences of abnormally high values of gamma GT during the study (13 with TEGELINE® and </w:t>
            </w:r>
            <w:r w:rsidRPr="007C4A13">
              <w:rPr>
                <w:b/>
                <w:i/>
                <w:highlight w:val="yellow"/>
                <w:lang w:val="en-GB"/>
              </w:rPr>
              <w:t>38</w:t>
            </w:r>
            <w:r w:rsidRPr="007C4A13">
              <w:rPr>
                <w:i/>
                <w:highlight w:val="yellow"/>
                <w:lang w:val="en-GB"/>
              </w:rPr>
              <w:t xml:space="preserve"> with IGNG).</w:t>
            </w:r>
            <w:r w:rsidRPr="007C4A13">
              <w:rPr>
                <w:highlight w:val="yellow"/>
                <w:lang w:val="en-GB"/>
              </w:rPr>
              <w:t>"</w:t>
            </w:r>
          </w:p>
          <w:p w14:paraId="503AFA78" w14:textId="77777777" w:rsidR="00D64E7E" w:rsidRPr="007C4A13" w:rsidRDefault="00D64E7E" w:rsidP="007C4A13">
            <w:pPr>
              <w:spacing w:before="60"/>
              <w:rPr>
                <w:highlight w:val="yellow"/>
                <w:lang w:val="en-GB"/>
              </w:rPr>
            </w:pPr>
          </w:p>
          <w:p w14:paraId="503AFA79" w14:textId="77777777" w:rsidR="00D64E7E" w:rsidRPr="007C4A13" w:rsidRDefault="00D64E7E" w:rsidP="007C4A13">
            <w:pPr>
              <w:spacing w:before="60"/>
              <w:rPr>
                <w:highlight w:val="yellow"/>
                <w:lang w:val="en-GB"/>
              </w:rPr>
            </w:pPr>
            <w:r w:rsidRPr="007C4A13">
              <w:rPr>
                <w:highlight w:val="yellow"/>
                <w:lang w:val="en-GB"/>
              </w:rPr>
              <w:t xml:space="preserve">Il y a </w:t>
            </w:r>
            <w:proofErr w:type="spellStart"/>
            <w:r w:rsidRPr="007C4A13">
              <w:rPr>
                <w:highlight w:val="yellow"/>
                <w:lang w:val="en-GB"/>
              </w:rPr>
              <w:t>eu</w:t>
            </w:r>
            <w:proofErr w:type="spellEnd"/>
            <w:r w:rsidRPr="007C4A13">
              <w:rPr>
                <w:highlight w:val="yellow"/>
                <w:lang w:val="en-GB"/>
              </w:rPr>
              <w:t xml:space="preserve"> </w:t>
            </w:r>
            <w:r w:rsidRPr="007C4A13">
              <w:rPr>
                <w:b/>
                <w:highlight w:val="yellow"/>
                <w:lang w:val="en-GB"/>
              </w:rPr>
              <w:t>28</w:t>
            </w:r>
            <w:r w:rsidR="00B26A6E" w:rsidRPr="007C4A13">
              <w:rPr>
                <w:highlight w:val="yellow"/>
                <w:lang w:val="en-GB"/>
              </w:rPr>
              <w:t xml:space="preserve"> "</w:t>
            </w:r>
            <w:r w:rsidRPr="007C4A13">
              <w:rPr>
                <w:i/>
                <w:highlight w:val="yellow"/>
                <w:lang w:val="en-GB"/>
              </w:rPr>
              <w:t>occurrences of abnormally high values of gamma GT</w:t>
            </w:r>
            <w:r w:rsidRPr="007C4A13">
              <w:rPr>
                <w:highlight w:val="yellow"/>
                <w:lang w:val="en-GB"/>
              </w:rPr>
              <w:t xml:space="preserve">" avec </w:t>
            </w:r>
            <w:proofErr w:type="spellStart"/>
            <w:r w:rsidRPr="007C4A13">
              <w:rPr>
                <w:highlight w:val="yellow"/>
                <w:lang w:val="en-GB"/>
              </w:rPr>
              <w:t>l'IGNG</w:t>
            </w:r>
            <w:proofErr w:type="spellEnd"/>
            <w:r w:rsidR="00B26A6E" w:rsidRPr="007C4A13">
              <w:rPr>
                <w:highlight w:val="yellow"/>
                <w:lang w:val="en-GB"/>
              </w:rPr>
              <w:t>.</w:t>
            </w:r>
          </w:p>
        </w:tc>
        <w:tc>
          <w:tcPr>
            <w:tcW w:w="2160" w:type="dxa"/>
            <w:shd w:val="clear" w:color="auto" w:fill="auto"/>
          </w:tcPr>
          <w:p w14:paraId="503AFA7A" w14:textId="77777777" w:rsidR="00957AD4" w:rsidRPr="007C4A13" w:rsidRDefault="00734632" w:rsidP="008F5B0D">
            <w:pPr>
              <w:rPr>
                <w:highlight w:val="yellow"/>
                <w:lang w:val="en-GB" w:eastAsia="fr-FR"/>
              </w:rPr>
            </w:pPr>
            <w:r w:rsidRPr="007C4A13">
              <w:rPr>
                <w:highlight w:val="yellow"/>
                <w:lang w:eastAsia="fr-FR"/>
              </w:rPr>
              <w:t xml:space="preserve">16.2, listing </w:t>
            </w:r>
            <w:r w:rsidR="00825FAB" w:rsidRPr="007C4A13">
              <w:rPr>
                <w:highlight w:val="yellow"/>
                <w:lang w:eastAsia="fr-FR"/>
              </w:rPr>
              <w:t>7.7.1.14</w:t>
            </w:r>
            <w:r w:rsidRPr="007C4A13">
              <w:rPr>
                <w:highlight w:val="yellow"/>
                <w:lang w:eastAsia="fr-FR"/>
              </w:rPr>
              <w:t>, p 2165…</w:t>
            </w:r>
          </w:p>
        </w:tc>
      </w:tr>
      <w:tr w:rsidR="00C556C6" w:rsidRPr="00C2360B" w14:paraId="503AFA86" w14:textId="77777777" w:rsidTr="007C4A13">
        <w:trPr>
          <w:cantSplit/>
          <w:trHeight w:val="1219"/>
        </w:trPr>
        <w:tc>
          <w:tcPr>
            <w:tcW w:w="1095" w:type="dxa"/>
            <w:shd w:val="clear" w:color="auto" w:fill="auto"/>
          </w:tcPr>
          <w:p w14:paraId="503AFA7C" w14:textId="77777777" w:rsidR="00C556C6" w:rsidRPr="007C4A13" w:rsidRDefault="00C556C6" w:rsidP="008F5B0D">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7D" w14:textId="77777777" w:rsidR="00C556C6" w:rsidRPr="007C4A13" w:rsidRDefault="00C556C6"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7E" w14:textId="77777777" w:rsidR="00C556C6" w:rsidRPr="007C4A13" w:rsidRDefault="00C556C6"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A7F" w14:textId="77777777" w:rsidR="00C556C6" w:rsidRPr="007C4A13" w:rsidRDefault="00C556C6" w:rsidP="007C4A13">
            <w:pPr>
              <w:jc w:val="center"/>
              <w:rPr>
                <w:highlight w:val="yellow"/>
                <w:lang w:val="en-GB" w:eastAsia="fr-FR"/>
              </w:rPr>
            </w:pPr>
            <w:r w:rsidRPr="007C4A13">
              <w:rPr>
                <w:highlight w:val="yellow"/>
                <w:lang w:val="en-GB" w:eastAsia="fr-FR"/>
              </w:rPr>
              <w:t>119</w:t>
            </w:r>
          </w:p>
        </w:tc>
        <w:tc>
          <w:tcPr>
            <w:tcW w:w="5940" w:type="dxa"/>
            <w:shd w:val="clear" w:color="auto" w:fill="auto"/>
          </w:tcPr>
          <w:p w14:paraId="503AFA80" w14:textId="77777777" w:rsidR="006412C0" w:rsidRPr="007C4A13" w:rsidRDefault="00636D0A" w:rsidP="007C4A13">
            <w:pPr>
              <w:spacing w:before="60"/>
              <w:rPr>
                <w:i/>
                <w:highlight w:val="yellow"/>
                <w:lang w:val="en-GB"/>
              </w:rPr>
            </w:pPr>
            <w:r w:rsidRPr="007C4A13">
              <w:rPr>
                <w:highlight w:val="yellow"/>
                <w:lang w:val="en-GB"/>
              </w:rPr>
              <w:t>"</w:t>
            </w:r>
            <w:r w:rsidR="006412C0" w:rsidRPr="007C4A13">
              <w:rPr>
                <w:i/>
                <w:highlight w:val="yellow"/>
                <w:lang w:val="en-GB"/>
              </w:rPr>
              <w:t>Haptoglobin</w:t>
            </w:r>
            <w:r w:rsidR="00C2360B" w:rsidRPr="007C4A13">
              <w:rPr>
                <w:i/>
                <w:highlight w:val="yellow"/>
                <w:lang w:val="en-GB"/>
              </w:rPr>
              <w:t xml:space="preserve"> (…)</w:t>
            </w:r>
          </w:p>
          <w:p w14:paraId="503AFA81" w14:textId="77777777" w:rsidR="006412C0" w:rsidRPr="007C4A13" w:rsidRDefault="006412C0" w:rsidP="007C4A13">
            <w:pPr>
              <w:spacing w:before="60"/>
              <w:rPr>
                <w:highlight w:val="yellow"/>
                <w:lang w:val="en-GB"/>
              </w:rPr>
            </w:pPr>
            <w:r w:rsidRPr="007C4A13">
              <w:rPr>
                <w:i/>
                <w:highlight w:val="yellow"/>
                <w:lang w:val="en-GB"/>
              </w:rPr>
              <w:t>Four patients (4001, 4002</w:t>
            </w:r>
            <w:r w:rsidRPr="007C4A13">
              <w:rPr>
                <w:b/>
                <w:i/>
                <w:highlight w:val="yellow"/>
                <w:lang w:val="en-GB"/>
              </w:rPr>
              <w:t>, 4006</w:t>
            </w:r>
            <w:r w:rsidRPr="007C4A13">
              <w:rPr>
                <w:i/>
                <w:highlight w:val="yellow"/>
                <w:lang w:val="en-GB"/>
              </w:rPr>
              <w:t>,</w:t>
            </w:r>
            <w:r w:rsidR="00636D0A" w:rsidRPr="007C4A13">
              <w:rPr>
                <w:i/>
                <w:highlight w:val="yellow"/>
                <w:lang w:val="en-GB"/>
              </w:rPr>
              <w:t xml:space="preserve"> </w:t>
            </w:r>
            <w:r w:rsidRPr="007C4A13">
              <w:rPr>
                <w:i/>
                <w:highlight w:val="yellow"/>
                <w:lang w:val="en-GB"/>
              </w:rPr>
              <w:t xml:space="preserve">and 7003) had </w:t>
            </w:r>
            <w:r w:rsidRPr="007C4A13">
              <w:rPr>
                <w:b/>
                <w:i/>
                <w:highlight w:val="yellow"/>
                <w:lang w:val="en-GB"/>
              </w:rPr>
              <w:t>low level of haptoglobin</w:t>
            </w:r>
            <w:r w:rsidRPr="007C4A13">
              <w:rPr>
                <w:i/>
                <w:highlight w:val="yellow"/>
                <w:lang w:val="en-GB"/>
              </w:rPr>
              <w:t xml:space="preserve"> which was already present at entry for patients 4002 and</w:t>
            </w:r>
            <w:r w:rsidR="00636D0A" w:rsidRPr="007C4A13">
              <w:rPr>
                <w:i/>
                <w:highlight w:val="yellow"/>
                <w:lang w:val="en-GB"/>
              </w:rPr>
              <w:t xml:space="preserve"> </w:t>
            </w:r>
            <w:r w:rsidRPr="007C4A13">
              <w:rPr>
                <w:i/>
                <w:highlight w:val="yellow"/>
                <w:lang w:val="en-GB"/>
              </w:rPr>
              <w:t>7003.</w:t>
            </w:r>
            <w:r w:rsidR="00636D0A" w:rsidRPr="007C4A13">
              <w:rPr>
                <w:i/>
                <w:highlight w:val="yellow"/>
                <w:lang w:val="en-GB"/>
              </w:rPr>
              <w:t>"</w:t>
            </w:r>
            <w:r w:rsidRPr="007C4A13">
              <w:rPr>
                <w:i/>
                <w:highlight w:val="yellow"/>
                <w:lang w:val="en-GB"/>
              </w:rPr>
              <w:t xml:space="preserve"> </w:t>
            </w:r>
          </w:p>
          <w:p w14:paraId="503AFA82" w14:textId="77777777" w:rsidR="00C556C6" w:rsidRPr="007C4A13" w:rsidRDefault="00C556C6" w:rsidP="007C4A13">
            <w:pPr>
              <w:spacing w:before="60"/>
              <w:rPr>
                <w:highlight w:val="yellow"/>
                <w:lang w:val="en-GB"/>
              </w:rPr>
            </w:pPr>
          </w:p>
          <w:p w14:paraId="503AFA83" w14:textId="77777777" w:rsidR="00C2360B" w:rsidRPr="007C4A13" w:rsidRDefault="00C2360B" w:rsidP="007C4A13">
            <w:pPr>
              <w:spacing w:before="60"/>
              <w:rPr>
                <w:highlight w:val="yellow"/>
              </w:rPr>
            </w:pPr>
            <w:r w:rsidRPr="007C4A13">
              <w:rPr>
                <w:highlight w:val="yellow"/>
              </w:rPr>
              <w:t>Le patient #</w:t>
            </w:r>
            <w:r w:rsidRPr="007C4A13">
              <w:rPr>
                <w:b/>
                <w:highlight w:val="yellow"/>
              </w:rPr>
              <w:t>4006</w:t>
            </w:r>
            <w:r w:rsidRPr="007C4A13">
              <w:rPr>
                <w:highlight w:val="yellow"/>
              </w:rPr>
              <w:t xml:space="preserve"> a des valeurs d'"</w:t>
            </w:r>
            <w:proofErr w:type="spellStart"/>
            <w:r w:rsidRPr="007C4A13">
              <w:rPr>
                <w:i/>
                <w:highlight w:val="yellow"/>
              </w:rPr>
              <w:t>haptoglobin</w:t>
            </w:r>
            <w:proofErr w:type="spellEnd"/>
            <w:r w:rsidRPr="007C4A13">
              <w:rPr>
                <w:highlight w:val="yellow"/>
              </w:rPr>
              <w:t xml:space="preserve">" </w:t>
            </w:r>
            <w:r w:rsidRPr="007C4A13">
              <w:rPr>
                <w:b/>
                <w:highlight w:val="yellow"/>
              </w:rPr>
              <w:t>supérieures</w:t>
            </w:r>
            <w:r w:rsidRPr="007C4A13">
              <w:rPr>
                <w:highlight w:val="yellow"/>
              </w:rPr>
              <w:t xml:space="preserve"> aux valeurs normales.</w:t>
            </w:r>
          </w:p>
          <w:p w14:paraId="503AFA84" w14:textId="77777777" w:rsidR="00636D0A" w:rsidRPr="007C4A13" w:rsidRDefault="00636D0A" w:rsidP="007C4A13">
            <w:pPr>
              <w:spacing w:before="60"/>
              <w:rPr>
                <w:highlight w:val="yellow"/>
              </w:rPr>
            </w:pPr>
          </w:p>
        </w:tc>
        <w:tc>
          <w:tcPr>
            <w:tcW w:w="2160" w:type="dxa"/>
            <w:shd w:val="clear" w:color="auto" w:fill="auto"/>
          </w:tcPr>
          <w:p w14:paraId="503AFA85" w14:textId="77777777" w:rsidR="00C556C6" w:rsidRPr="007C4A13" w:rsidRDefault="00C2360B" w:rsidP="005226E5">
            <w:pPr>
              <w:rPr>
                <w:highlight w:val="yellow"/>
                <w:lang w:eastAsia="fr-FR"/>
              </w:rPr>
            </w:pPr>
            <w:r w:rsidRPr="007C4A13">
              <w:rPr>
                <w:highlight w:val="yellow"/>
                <w:lang w:eastAsia="fr-FR"/>
              </w:rPr>
              <w:t>16.2, listing 7.7.1.10, p 2125</w:t>
            </w:r>
          </w:p>
        </w:tc>
      </w:tr>
      <w:tr w:rsidR="00636D0A" w:rsidRPr="008F5B0D" w14:paraId="503AFA90" w14:textId="77777777" w:rsidTr="007C4A13">
        <w:trPr>
          <w:cantSplit/>
          <w:trHeight w:val="1219"/>
        </w:trPr>
        <w:tc>
          <w:tcPr>
            <w:tcW w:w="1095" w:type="dxa"/>
            <w:shd w:val="clear" w:color="auto" w:fill="auto"/>
          </w:tcPr>
          <w:p w14:paraId="503AFA87" w14:textId="77777777" w:rsidR="00636D0A" w:rsidRPr="007C4A13" w:rsidRDefault="00636D0A" w:rsidP="008F5B0D">
            <w:pPr>
              <w:rPr>
                <w:highlight w:val="yellow"/>
                <w:lang w:val="en-GB"/>
              </w:rPr>
            </w:pPr>
            <w:r w:rsidRPr="007C4A13">
              <w:rPr>
                <w:highlight w:val="yellow"/>
                <w:lang w:eastAsia="fr-FR"/>
              </w:rPr>
              <w:lastRenderedPageBreak/>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88" w14:textId="77777777" w:rsidR="00636D0A" w:rsidRPr="007C4A13" w:rsidRDefault="00636D0A"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89" w14:textId="77777777" w:rsidR="00636D0A" w:rsidRPr="007C4A13" w:rsidRDefault="00636D0A"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A8A" w14:textId="77777777" w:rsidR="00636D0A" w:rsidRPr="007C4A13" w:rsidRDefault="00636D0A" w:rsidP="007C4A13">
            <w:pPr>
              <w:jc w:val="center"/>
              <w:rPr>
                <w:highlight w:val="yellow"/>
                <w:lang w:val="en-GB" w:eastAsia="fr-FR"/>
              </w:rPr>
            </w:pPr>
            <w:r w:rsidRPr="007C4A13">
              <w:rPr>
                <w:highlight w:val="yellow"/>
                <w:lang w:val="en-GB" w:eastAsia="fr-FR"/>
              </w:rPr>
              <w:t>119</w:t>
            </w:r>
          </w:p>
        </w:tc>
        <w:tc>
          <w:tcPr>
            <w:tcW w:w="5940" w:type="dxa"/>
            <w:shd w:val="clear" w:color="auto" w:fill="auto"/>
          </w:tcPr>
          <w:p w14:paraId="503AFA8B" w14:textId="77777777" w:rsidR="00636D0A" w:rsidRPr="007C4A13" w:rsidRDefault="00636D0A" w:rsidP="007C4A13">
            <w:pPr>
              <w:spacing w:before="60"/>
              <w:rPr>
                <w:i/>
                <w:highlight w:val="yellow"/>
                <w:lang w:val="en-GB"/>
              </w:rPr>
            </w:pPr>
            <w:r w:rsidRPr="007C4A13">
              <w:rPr>
                <w:highlight w:val="yellow"/>
                <w:lang w:val="en-GB"/>
              </w:rPr>
              <w:t>"</w:t>
            </w:r>
            <w:r w:rsidRPr="007C4A13">
              <w:rPr>
                <w:i/>
                <w:highlight w:val="yellow"/>
                <w:lang w:val="en-GB"/>
              </w:rPr>
              <w:t>Haptoglobin</w:t>
            </w:r>
            <w:r w:rsidR="00C2360B" w:rsidRPr="007C4A13">
              <w:rPr>
                <w:i/>
                <w:highlight w:val="yellow"/>
                <w:lang w:val="en-GB"/>
              </w:rPr>
              <w:t xml:space="preserve"> (…)</w:t>
            </w:r>
          </w:p>
          <w:p w14:paraId="503AFA8C" w14:textId="77777777" w:rsidR="00636D0A" w:rsidRPr="007C4A13" w:rsidRDefault="00636D0A" w:rsidP="007C4A13">
            <w:pPr>
              <w:spacing w:before="60"/>
              <w:rPr>
                <w:highlight w:val="yellow"/>
                <w:lang w:val="en-GB"/>
              </w:rPr>
            </w:pPr>
            <w:r w:rsidRPr="007C4A13">
              <w:rPr>
                <w:b/>
                <w:i/>
                <w:highlight w:val="yellow"/>
                <w:lang w:val="en-GB"/>
              </w:rPr>
              <w:t>Nine</w:t>
            </w:r>
            <w:r w:rsidRPr="007C4A13">
              <w:rPr>
                <w:i/>
                <w:highlight w:val="yellow"/>
                <w:lang w:val="en-GB"/>
              </w:rPr>
              <w:t xml:space="preserve"> patients had slightly over range haptoglobin levels (</w:t>
            </w:r>
            <w:r w:rsidRPr="007C4A13">
              <w:rPr>
                <w:b/>
                <w:i/>
                <w:highlight w:val="yellow"/>
                <w:lang w:val="en-GB"/>
              </w:rPr>
              <w:t>1001, 1002, 1003, 4006, 4007, 5004, 6001, 7001, and 7002</w:t>
            </w:r>
            <w:r w:rsidRPr="007C4A13">
              <w:rPr>
                <w:i/>
                <w:highlight w:val="yellow"/>
                <w:lang w:val="en-GB"/>
              </w:rPr>
              <w:t>)</w:t>
            </w:r>
            <w:r w:rsidRPr="007C4A13">
              <w:rPr>
                <w:highlight w:val="yellow"/>
                <w:lang w:val="en-GB"/>
              </w:rPr>
              <w:t>."</w:t>
            </w:r>
          </w:p>
          <w:p w14:paraId="503AFA8D" w14:textId="77777777" w:rsidR="00636D0A" w:rsidRPr="007C4A13" w:rsidRDefault="00636D0A" w:rsidP="007C4A13">
            <w:pPr>
              <w:spacing w:before="60"/>
              <w:rPr>
                <w:highlight w:val="yellow"/>
                <w:lang w:val="en-GB"/>
              </w:rPr>
            </w:pPr>
          </w:p>
          <w:p w14:paraId="503AFA8E" w14:textId="77777777" w:rsidR="00636D0A" w:rsidRPr="007C4A13" w:rsidRDefault="00D43ACD" w:rsidP="007C4A13">
            <w:pPr>
              <w:spacing w:before="60"/>
              <w:rPr>
                <w:highlight w:val="yellow"/>
              </w:rPr>
            </w:pPr>
            <w:r w:rsidRPr="007C4A13">
              <w:rPr>
                <w:highlight w:val="yellow"/>
              </w:rPr>
              <w:t>Le patient #</w:t>
            </w:r>
            <w:r w:rsidR="008F5B0D" w:rsidRPr="007C4A13">
              <w:rPr>
                <w:b/>
                <w:highlight w:val="yellow"/>
              </w:rPr>
              <w:t>4004</w:t>
            </w:r>
            <w:r w:rsidR="008F5B0D" w:rsidRPr="007C4A13">
              <w:rPr>
                <w:highlight w:val="yellow"/>
              </w:rPr>
              <w:t xml:space="preserve"> a également des "</w:t>
            </w:r>
            <w:r w:rsidR="008F5B0D" w:rsidRPr="007C4A13">
              <w:rPr>
                <w:i/>
                <w:highlight w:val="yellow"/>
                <w:lang w:val="en-GB"/>
              </w:rPr>
              <w:t>slightly over range haptoglobin levels".</w:t>
            </w:r>
          </w:p>
        </w:tc>
        <w:tc>
          <w:tcPr>
            <w:tcW w:w="2160" w:type="dxa"/>
            <w:shd w:val="clear" w:color="auto" w:fill="auto"/>
          </w:tcPr>
          <w:p w14:paraId="503AFA8F" w14:textId="77777777" w:rsidR="00636D0A" w:rsidRPr="007C4A13" w:rsidRDefault="008F5B0D" w:rsidP="005226E5">
            <w:pPr>
              <w:rPr>
                <w:highlight w:val="yellow"/>
                <w:lang w:eastAsia="fr-FR"/>
              </w:rPr>
            </w:pPr>
            <w:r w:rsidRPr="007C4A13">
              <w:rPr>
                <w:highlight w:val="yellow"/>
                <w:lang w:eastAsia="fr-FR"/>
              </w:rPr>
              <w:t>16.2, listing 7.7.1.10, p 2124</w:t>
            </w:r>
          </w:p>
        </w:tc>
      </w:tr>
      <w:tr w:rsidR="00EC2347" w:rsidRPr="00EC2347" w14:paraId="503AFA9A" w14:textId="77777777" w:rsidTr="007C4A13">
        <w:trPr>
          <w:cantSplit/>
          <w:trHeight w:val="1219"/>
        </w:trPr>
        <w:tc>
          <w:tcPr>
            <w:tcW w:w="1095" w:type="dxa"/>
            <w:shd w:val="clear" w:color="auto" w:fill="auto"/>
          </w:tcPr>
          <w:p w14:paraId="503AFA91" w14:textId="77777777" w:rsidR="00EC2347" w:rsidRPr="007C4A13" w:rsidRDefault="00EC2347" w:rsidP="008C6C2F">
            <w:pPr>
              <w:rPr>
                <w:highlight w:val="yellow"/>
                <w:lang w:val="en-GB"/>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92" w14:textId="77777777" w:rsidR="00EC2347" w:rsidRPr="007C4A13" w:rsidRDefault="00EC2347" w:rsidP="007C4A13">
            <w:pPr>
              <w:jc w:val="left"/>
              <w:rPr>
                <w:i/>
                <w:highlight w:val="yellow"/>
                <w:lang w:val="en-GB"/>
              </w:rPr>
            </w:pPr>
            <w:r w:rsidRPr="007C4A13">
              <w:rPr>
                <w:i/>
                <w:highlight w:val="yellow"/>
                <w:lang w:val="en-GB"/>
              </w:rPr>
              <w:t>12.4.2. 4. Hepatic tolerance</w:t>
            </w:r>
          </w:p>
        </w:tc>
        <w:tc>
          <w:tcPr>
            <w:tcW w:w="900" w:type="dxa"/>
            <w:shd w:val="clear" w:color="auto" w:fill="auto"/>
          </w:tcPr>
          <w:p w14:paraId="503AFA93" w14:textId="77777777" w:rsidR="00EC2347" w:rsidRPr="007C4A13" w:rsidRDefault="00EC2347" w:rsidP="007C4A13">
            <w:pPr>
              <w:jc w:val="center"/>
              <w:rPr>
                <w:highlight w:val="yellow"/>
                <w:lang w:val="en-GB" w:eastAsia="fr-FR"/>
              </w:rPr>
            </w:pPr>
            <w:r w:rsidRPr="007C4A13">
              <w:rPr>
                <w:highlight w:val="yellow"/>
                <w:lang w:val="en-GB" w:eastAsia="fr-FR"/>
              </w:rPr>
              <w:t>I2</w:t>
            </w:r>
          </w:p>
        </w:tc>
        <w:tc>
          <w:tcPr>
            <w:tcW w:w="900" w:type="dxa"/>
            <w:shd w:val="clear" w:color="auto" w:fill="auto"/>
          </w:tcPr>
          <w:p w14:paraId="503AFA94" w14:textId="77777777" w:rsidR="00EC2347" w:rsidRPr="007C4A13" w:rsidRDefault="00EC2347" w:rsidP="007C4A13">
            <w:pPr>
              <w:jc w:val="center"/>
              <w:rPr>
                <w:highlight w:val="yellow"/>
                <w:lang w:val="en-GB" w:eastAsia="fr-FR"/>
              </w:rPr>
            </w:pPr>
            <w:r w:rsidRPr="007C4A13">
              <w:rPr>
                <w:highlight w:val="yellow"/>
                <w:lang w:val="en-GB" w:eastAsia="fr-FR"/>
              </w:rPr>
              <w:t>119</w:t>
            </w:r>
          </w:p>
        </w:tc>
        <w:tc>
          <w:tcPr>
            <w:tcW w:w="5940" w:type="dxa"/>
            <w:shd w:val="clear" w:color="auto" w:fill="auto"/>
          </w:tcPr>
          <w:p w14:paraId="503AFA95" w14:textId="77777777" w:rsidR="00EC2347" w:rsidRPr="007C4A13" w:rsidRDefault="00EC2347" w:rsidP="007C4A13">
            <w:pPr>
              <w:spacing w:before="60"/>
              <w:rPr>
                <w:i/>
                <w:highlight w:val="yellow"/>
                <w:lang w:val="en-GB"/>
              </w:rPr>
            </w:pPr>
            <w:r w:rsidRPr="007C4A13">
              <w:rPr>
                <w:highlight w:val="yellow"/>
                <w:lang w:val="en-GB"/>
              </w:rPr>
              <w:t>"</w:t>
            </w:r>
            <w:r w:rsidRPr="007C4A13">
              <w:rPr>
                <w:i/>
                <w:highlight w:val="yellow"/>
                <w:lang w:val="en-GB"/>
              </w:rPr>
              <w:t>Haptoglobin (…)</w:t>
            </w:r>
          </w:p>
          <w:p w14:paraId="503AFA96" w14:textId="77777777" w:rsidR="00EC2347" w:rsidRPr="007C4A13" w:rsidRDefault="00EC2347" w:rsidP="007C4A13">
            <w:pPr>
              <w:spacing w:before="60"/>
              <w:rPr>
                <w:highlight w:val="yellow"/>
                <w:lang w:val="en-GB"/>
              </w:rPr>
            </w:pPr>
            <w:r w:rsidRPr="007C4A13">
              <w:rPr>
                <w:i/>
                <w:highlight w:val="yellow"/>
                <w:lang w:val="en-GB"/>
              </w:rPr>
              <w:t>The elevation of haptoglobin in patient 7001 at visit 13 (2.92g/l) was considered as clinically significant. However, all haematological values at visit 13 were normal (haemoglobin = 15.7</w:t>
            </w:r>
            <w:r w:rsidRPr="007C4A13">
              <w:rPr>
                <w:b/>
                <w:i/>
                <w:highlight w:val="yellow"/>
                <w:lang w:val="en-GB"/>
              </w:rPr>
              <w:t>g/l</w:t>
            </w:r>
            <w:r w:rsidRPr="007C4A13">
              <w:rPr>
                <w:i/>
                <w:highlight w:val="yellow"/>
                <w:lang w:val="en-GB"/>
              </w:rPr>
              <w:t xml:space="preserve"> (…)</w:t>
            </w:r>
            <w:r w:rsidRPr="007C4A13">
              <w:rPr>
                <w:highlight w:val="yellow"/>
                <w:lang w:val="en-GB"/>
              </w:rPr>
              <w:t>"</w:t>
            </w:r>
          </w:p>
          <w:p w14:paraId="503AFA97" w14:textId="77777777" w:rsidR="00EC2347" w:rsidRPr="007C4A13" w:rsidRDefault="00EC2347" w:rsidP="007C4A13">
            <w:pPr>
              <w:spacing w:before="60"/>
              <w:rPr>
                <w:highlight w:val="yellow"/>
                <w:lang w:val="en-GB"/>
              </w:rPr>
            </w:pPr>
          </w:p>
          <w:p w14:paraId="503AFA98" w14:textId="77777777" w:rsidR="00EC2347" w:rsidRPr="007C4A13" w:rsidRDefault="00EC2347" w:rsidP="007C4A13">
            <w:pPr>
              <w:spacing w:before="60"/>
              <w:rPr>
                <w:highlight w:val="yellow"/>
              </w:rPr>
            </w:pPr>
            <w:r w:rsidRPr="007C4A13">
              <w:rPr>
                <w:highlight w:val="yellow"/>
              </w:rPr>
              <w:t>L'unité de l"'</w:t>
            </w:r>
            <w:proofErr w:type="spellStart"/>
            <w:r w:rsidRPr="007C4A13">
              <w:rPr>
                <w:i/>
                <w:highlight w:val="yellow"/>
              </w:rPr>
              <w:t>haemoglobin</w:t>
            </w:r>
            <w:proofErr w:type="spellEnd"/>
            <w:r w:rsidRPr="007C4A13">
              <w:rPr>
                <w:i/>
                <w:highlight w:val="yellow"/>
              </w:rPr>
              <w:t xml:space="preserve">" </w:t>
            </w:r>
            <w:r w:rsidRPr="007C4A13">
              <w:rPr>
                <w:highlight w:val="yellow"/>
              </w:rPr>
              <w:t>est incorrecte (</w:t>
            </w:r>
            <w:r w:rsidRPr="007C4A13">
              <w:rPr>
                <w:b/>
                <w:highlight w:val="yellow"/>
              </w:rPr>
              <w:t>g/100ml</w:t>
            </w:r>
            <w:r w:rsidRPr="007C4A13">
              <w:rPr>
                <w:highlight w:val="yellow"/>
              </w:rPr>
              <w:t>).</w:t>
            </w:r>
          </w:p>
        </w:tc>
        <w:tc>
          <w:tcPr>
            <w:tcW w:w="2160" w:type="dxa"/>
            <w:shd w:val="clear" w:color="auto" w:fill="auto"/>
          </w:tcPr>
          <w:p w14:paraId="503AFA99" w14:textId="77777777" w:rsidR="00EC2347" w:rsidRPr="007C4A13" w:rsidRDefault="00F476B5" w:rsidP="005226E5">
            <w:pPr>
              <w:rPr>
                <w:highlight w:val="yellow"/>
                <w:lang w:eastAsia="fr-FR"/>
              </w:rPr>
            </w:pPr>
            <w:r w:rsidRPr="007C4A13">
              <w:rPr>
                <w:highlight w:val="yellow"/>
                <w:lang w:eastAsia="fr-FR"/>
              </w:rPr>
              <w:t>16.2, listing 7.6.1.2, p 1861</w:t>
            </w:r>
          </w:p>
        </w:tc>
      </w:tr>
      <w:tr w:rsidR="00F41E5D" w:rsidRPr="0045434B" w14:paraId="503AFAA1" w14:textId="77777777" w:rsidTr="007C4A13">
        <w:trPr>
          <w:cantSplit/>
          <w:trHeight w:val="1219"/>
        </w:trPr>
        <w:tc>
          <w:tcPr>
            <w:tcW w:w="1095" w:type="dxa"/>
            <w:shd w:val="clear" w:color="auto" w:fill="auto"/>
          </w:tcPr>
          <w:p w14:paraId="503AFA9B" w14:textId="77777777" w:rsidR="00F41E5D" w:rsidRPr="007C4A13" w:rsidRDefault="00F41E5D">
            <w:pPr>
              <w:rPr>
                <w:highlight w:val="yellow"/>
              </w:rPr>
            </w:pPr>
            <w:r w:rsidRPr="007C4A13">
              <w:rPr>
                <w:highlight w:val="yellow"/>
                <w:lang w:eastAsia="fr-FR"/>
              </w:rPr>
              <w:fldChar w:fldCharType="begin"/>
            </w:r>
            <w:r w:rsidRPr="007C4A13">
              <w:rPr>
                <w:highlight w:val="yellow"/>
                <w:lang w:val="en-GB" w:eastAsia="fr-FR"/>
              </w:rPr>
              <w:instrText xml:space="preserve"> AUTONUM  </w:instrText>
            </w:r>
            <w:r w:rsidRPr="007C4A13">
              <w:rPr>
                <w:highlight w:val="yellow"/>
                <w:lang w:eastAsia="fr-FR"/>
              </w:rPr>
              <w:fldChar w:fldCharType="end"/>
            </w:r>
          </w:p>
        </w:tc>
        <w:tc>
          <w:tcPr>
            <w:tcW w:w="2793" w:type="dxa"/>
            <w:shd w:val="clear" w:color="auto" w:fill="auto"/>
          </w:tcPr>
          <w:p w14:paraId="503AFA9C" w14:textId="77777777" w:rsidR="00F41E5D" w:rsidRPr="007C4A13" w:rsidRDefault="00F41E5D" w:rsidP="007C4A13">
            <w:pPr>
              <w:jc w:val="left"/>
              <w:rPr>
                <w:i/>
                <w:highlight w:val="yellow"/>
                <w:lang w:val="en-GB"/>
              </w:rPr>
            </w:pPr>
            <w:r w:rsidRPr="007C4A13">
              <w:rPr>
                <w:i/>
                <w:highlight w:val="yellow"/>
                <w:lang w:val="en-GB"/>
              </w:rPr>
              <w:t>12.5. VITAL SIGNS, PHYSICAL FINDINGS, AND OTHER OBSERVATIONS RELATED TO SAFETY</w:t>
            </w:r>
          </w:p>
        </w:tc>
        <w:tc>
          <w:tcPr>
            <w:tcW w:w="900" w:type="dxa"/>
            <w:shd w:val="clear" w:color="auto" w:fill="auto"/>
          </w:tcPr>
          <w:p w14:paraId="503AFA9D" w14:textId="77777777" w:rsidR="00F41E5D" w:rsidRPr="007C4A13" w:rsidRDefault="00F41E5D" w:rsidP="007C4A13">
            <w:pPr>
              <w:jc w:val="center"/>
              <w:rPr>
                <w:highlight w:val="yellow"/>
                <w:lang w:val="en-GB" w:eastAsia="fr-FR"/>
              </w:rPr>
            </w:pPr>
            <w:r w:rsidRPr="007C4A13">
              <w:rPr>
                <w:highlight w:val="yellow"/>
                <w:lang w:val="en-GB" w:eastAsia="fr-FR"/>
              </w:rPr>
              <w:t>L</w:t>
            </w:r>
          </w:p>
        </w:tc>
        <w:tc>
          <w:tcPr>
            <w:tcW w:w="900" w:type="dxa"/>
            <w:shd w:val="clear" w:color="auto" w:fill="auto"/>
          </w:tcPr>
          <w:p w14:paraId="503AFA9E" w14:textId="77777777" w:rsidR="00F41E5D" w:rsidRPr="007C4A13" w:rsidRDefault="00F41E5D" w:rsidP="007C4A13">
            <w:pPr>
              <w:jc w:val="center"/>
              <w:rPr>
                <w:highlight w:val="yellow"/>
                <w:lang w:val="en-GB" w:eastAsia="fr-FR"/>
              </w:rPr>
            </w:pPr>
            <w:r w:rsidRPr="007C4A13">
              <w:rPr>
                <w:highlight w:val="yellow"/>
                <w:lang w:val="en-GB" w:eastAsia="fr-FR"/>
              </w:rPr>
              <w:t>120</w:t>
            </w:r>
          </w:p>
        </w:tc>
        <w:tc>
          <w:tcPr>
            <w:tcW w:w="5940" w:type="dxa"/>
            <w:shd w:val="clear" w:color="auto" w:fill="auto"/>
          </w:tcPr>
          <w:p w14:paraId="503AFA9F" w14:textId="77777777" w:rsidR="00F41E5D" w:rsidRPr="007C4A13" w:rsidRDefault="00F41E5D" w:rsidP="007C4A13">
            <w:pPr>
              <w:spacing w:before="60"/>
              <w:rPr>
                <w:highlight w:val="yellow"/>
              </w:rPr>
            </w:pPr>
            <w:r w:rsidRPr="007C4A13">
              <w:rPr>
                <w:highlight w:val="yellow"/>
                <w:lang w:eastAsia="fr-FR"/>
              </w:rPr>
              <w:t>Les références supportant ces données sont manquantes.</w:t>
            </w:r>
          </w:p>
        </w:tc>
        <w:tc>
          <w:tcPr>
            <w:tcW w:w="2160" w:type="dxa"/>
            <w:shd w:val="clear" w:color="auto" w:fill="auto"/>
          </w:tcPr>
          <w:p w14:paraId="503AFAA0" w14:textId="77777777" w:rsidR="00F41E5D" w:rsidRPr="007C4A13" w:rsidRDefault="00F41E5D" w:rsidP="005226E5">
            <w:pPr>
              <w:rPr>
                <w:highlight w:val="yellow"/>
                <w:lang w:eastAsia="fr-FR"/>
              </w:rPr>
            </w:pPr>
            <w:r w:rsidRPr="007C4A13">
              <w:rPr>
                <w:highlight w:val="yellow"/>
                <w:lang w:eastAsia="fr-FR"/>
              </w:rPr>
              <w:t>Non identifié</w:t>
            </w:r>
          </w:p>
        </w:tc>
      </w:tr>
      <w:tr w:rsidR="001F27E5" w:rsidRPr="009C22FA" w14:paraId="503AFAB0" w14:textId="77777777" w:rsidTr="007C4A13">
        <w:trPr>
          <w:cantSplit/>
          <w:trHeight w:val="1219"/>
        </w:trPr>
        <w:tc>
          <w:tcPr>
            <w:tcW w:w="1095" w:type="dxa"/>
            <w:shd w:val="clear" w:color="auto" w:fill="auto"/>
          </w:tcPr>
          <w:p w14:paraId="503AFAA2" w14:textId="77777777" w:rsidR="001F27E5" w:rsidRPr="007C4A13" w:rsidRDefault="001F27E5" w:rsidP="005226E5">
            <w:pPr>
              <w:rPr>
                <w:b/>
                <w:highlight w:val="yellow"/>
                <w:lang w:val="en-GB" w:eastAsia="fr-FR"/>
              </w:rPr>
            </w:pPr>
            <w:r w:rsidRPr="007C4A13">
              <w:rPr>
                <w:b/>
                <w:highlight w:val="yellow"/>
                <w:lang w:val="en-GB" w:eastAsia="fr-FR"/>
              </w:rPr>
              <w:lastRenderedPageBreak/>
              <w:t>Total :</w:t>
            </w:r>
          </w:p>
          <w:p w14:paraId="503AFAA3" w14:textId="77777777" w:rsidR="001F27E5" w:rsidRPr="007C4A13" w:rsidRDefault="006D33CC" w:rsidP="005226E5">
            <w:pPr>
              <w:rPr>
                <w:b/>
                <w:highlight w:val="yellow"/>
                <w:lang w:val="en-GB" w:eastAsia="fr-FR"/>
              </w:rPr>
            </w:pPr>
            <w:r w:rsidRPr="007C4A13">
              <w:rPr>
                <w:b/>
                <w:highlight w:val="yellow"/>
                <w:lang w:val="en-GB" w:eastAsia="fr-FR"/>
              </w:rPr>
              <w:t>11</w:t>
            </w:r>
            <w:r w:rsidR="00F33A66" w:rsidRPr="007C4A13">
              <w:rPr>
                <w:b/>
                <w:highlight w:val="yellow"/>
                <w:lang w:val="en-GB" w:eastAsia="fr-FR"/>
              </w:rPr>
              <w:t>8</w:t>
            </w:r>
          </w:p>
          <w:p w14:paraId="503AFAA4" w14:textId="77777777" w:rsidR="001F27E5" w:rsidRPr="007C4A13" w:rsidRDefault="001F27E5" w:rsidP="005226E5">
            <w:pPr>
              <w:rPr>
                <w:b/>
                <w:highlight w:val="yellow"/>
                <w:lang w:val="en-GB" w:eastAsia="fr-FR"/>
              </w:rPr>
            </w:pPr>
          </w:p>
        </w:tc>
        <w:tc>
          <w:tcPr>
            <w:tcW w:w="2793" w:type="dxa"/>
            <w:shd w:val="clear" w:color="auto" w:fill="auto"/>
          </w:tcPr>
          <w:p w14:paraId="503AFAA5" w14:textId="77777777" w:rsidR="001F27E5" w:rsidRPr="007C4A13" w:rsidRDefault="001F27E5" w:rsidP="005226E5">
            <w:pPr>
              <w:rPr>
                <w:b/>
                <w:highlight w:val="yellow"/>
                <w:lang w:val="en-GB" w:eastAsia="fr-FR"/>
              </w:rPr>
            </w:pPr>
          </w:p>
        </w:tc>
        <w:tc>
          <w:tcPr>
            <w:tcW w:w="900" w:type="dxa"/>
            <w:shd w:val="clear" w:color="auto" w:fill="auto"/>
          </w:tcPr>
          <w:p w14:paraId="503AFAA6" w14:textId="77777777" w:rsidR="001F27E5" w:rsidRPr="007C4A13" w:rsidRDefault="001F27E5" w:rsidP="007C4A13">
            <w:pPr>
              <w:jc w:val="center"/>
              <w:rPr>
                <w:b/>
                <w:highlight w:val="yellow"/>
                <w:lang w:val="en-GB" w:eastAsia="fr-FR"/>
              </w:rPr>
            </w:pPr>
            <w:r w:rsidRPr="007C4A13">
              <w:rPr>
                <w:b/>
                <w:highlight w:val="yellow"/>
                <w:lang w:val="en-GB" w:eastAsia="fr-FR"/>
              </w:rPr>
              <w:t>Total :</w:t>
            </w:r>
          </w:p>
          <w:p w14:paraId="503AFAA7" w14:textId="77777777" w:rsidR="001F27E5" w:rsidRPr="007C4A13" w:rsidRDefault="001F27E5" w:rsidP="007C4A13">
            <w:pPr>
              <w:jc w:val="center"/>
              <w:rPr>
                <w:b/>
                <w:highlight w:val="yellow"/>
                <w:lang w:val="en-GB" w:eastAsia="fr-FR"/>
              </w:rPr>
            </w:pPr>
            <w:r w:rsidRPr="007C4A13">
              <w:rPr>
                <w:b/>
                <w:highlight w:val="yellow"/>
                <w:lang w:val="en-GB" w:eastAsia="fr-FR"/>
              </w:rPr>
              <w:t xml:space="preserve">I1 : </w:t>
            </w:r>
            <w:r w:rsidR="000726A5" w:rsidRPr="007C4A13">
              <w:rPr>
                <w:b/>
                <w:highlight w:val="yellow"/>
                <w:lang w:val="en-GB" w:eastAsia="fr-FR"/>
              </w:rPr>
              <w:t>0</w:t>
            </w:r>
          </w:p>
          <w:p w14:paraId="503AFAA8" w14:textId="77777777" w:rsidR="001F27E5" w:rsidRPr="007C4A13" w:rsidRDefault="001F27E5" w:rsidP="007C4A13">
            <w:pPr>
              <w:jc w:val="center"/>
              <w:rPr>
                <w:b/>
                <w:highlight w:val="yellow"/>
                <w:lang w:val="en-GB" w:eastAsia="fr-FR"/>
              </w:rPr>
            </w:pPr>
            <w:r w:rsidRPr="007C4A13">
              <w:rPr>
                <w:b/>
                <w:highlight w:val="yellow"/>
                <w:lang w:val="en-GB" w:eastAsia="fr-FR"/>
              </w:rPr>
              <w:t xml:space="preserve">I2 : </w:t>
            </w:r>
            <w:r w:rsidR="000726A5" w:rsidRPr="007C4A13">
              <w:rPr>
                <w:b/>
                <w:highlight w:val="yellow"/>
                <w:lang w:val="en-GB" w:eastAsia="fr-FR"/>
              </w:rPr>
              <w:t>2</w:t>
            </w:r>
            <w:r w:rsidR="00F33A66" w:rsidRPr="007C4A13">
              <w:rPr>
                <w:b/>
                <w:highlight w:val="yellow"/>
                <w:lang w:val="en-GB" w:eastAsia="fr-FR"/>
              </w:rPr>
              <w:t>6</w:t>
            </w:r>
          </w:p>
          <w:p w14:paraId="503AFAA9" w14:textId="77777777" w:rsidR="00565119" w:rsidRPr="007C4A13" w:rsidRDefault="00565119" w:rsidP="007C4A13">
            <w:pPr>
              <w:jc w:val="center"/>
              <w:rPr>
                <w:b/>
                <w:highlight w:val="yellow"/>
                <w:lang w:val="en-GB" w:eastAsia="fr-FR"/>
              </w:rPr>
            </w:pPr>
            <w:r w:rsidRPr="007C4A13">
              <w:rPr>
                <w:b/>
                <w:highlight w:val="yellow"/>
                <w:lang w:val="en-GB" w:eastAsia="fr-FR"/>
              </w:rPr>
              <w:t xml:space="preserve">L : </w:t>
            </w:r>
            <w:r w:rsidR="00B4276C" w:rsidRPr="007C4A13">
              <w:rPr>
                <w:b/>
                <w:highlight w:val="yellow"/>
                <w:lang w:val="en-GB" w:eastAsia="fr-FR"/>
              </w:rPr>
              <w:t>50</w:t>
            </w:r>
          </w:p>
          <w:p w14:paraId="503AFAAA" w14:textId="77777777" w:rsidR="001F27E5" w:rsidRPr="001762BC" w:rsidRDefault="001F27E5" w:rsidP="007C4A13">
            <w:pPr>
              <w:jc w:val="center"/>
              <w:rPr>
                <w:b/>
                <w:highlight w:val="yellow"/>
                <w:lang w:val="en-US" w:eastAsia="fr-FR"/>
              </w:rPr>
            </w:pPr>
            <w:r w:rsidRPr="001762BC">
              <w:rPr>
                <w:b/>
                <w:highlight w:val="yellow"/>
                <w:lang w:val="en-US" w:eastAsia="fr-FR"/>
              </w:rPr>
              <w:t xml:space="preserve">F : </w:t>
            </w:r>
            <w:r w:rsidR="000726A5" w:rsidRPr="001762BC">
              <w:rPr>
                <w:b/>
                <w:highlight w:val="yellow"/>
                <w:lang w:val="en-US" w:eastAsia="fr-FR"/>
              </w:rPr>
              <w:t>20</w:t>
            </w:r>
          </w:p>
          <w:p w14:paraId="503AFAAB" w14:textId="77777777" w:rsidR="001F27E5" w:rsidRPr="001762BC" w:rsidRDefault="001F27E5" w:rsidP="007C4A13">
            <w:pPr>
              <w:jc w:val="center"/>
              <w:rPr>
                <w:b/>
                <w:highlight w:val="yellow"/>
                <w:lang w:val="en-US" w:eastAsia="fr-FR"/>
              </w:rPr>
            </w:pPr>
            <w:r w:rsidRPr="001762BC">
              <w:rPr>
                <w:b/>
                <w:highlight w:val="yellow"/>
                <w:lang w:val="en-US" w:eastAsia="fr-FR"/>
              </w:rPr>
              <w:t xml:space="preserve">A : </w:t>
            </w:r>
            <w:r w:rsidR="000726A5" w:rsidRPr="001762BC">
              <w:rPr>
                <w:b/>
                <w:highlight w:val="yellow"/>
                <w:lang w:val="en-US" w:eastAsia="fr-FR"/>
              </w:rPr>
              <w:t>5</w:t>
            </w:r>
          </w:p>
          <w:p w14:paraId="503AFAAC" w14:textId="77777777" w:rsidR="001F27E5" w:rsidRPr="007C4A13" w:rsidRDefault="001F27E5" w:rsidP="007C4A13">
            <w:pPr>
              <w:jc w:val="center"/>
              <w:rPr>
                <w:b/>
                <w:highlight w:val="yellow"/>
                <w:lang w:eastAsia="fr-FR"/>
              </w:rPr>
            </w:pPr>
            <w:r w:rsidRPr="007C4A13">
              <w:rPr>
                <w:b/>
                <w:highlight w:val="yellow"/>
                <w:lang w:eastAsia="fr-FR"/>
              </w:rPr>
              <w:t xml:space="preserve">O : </w:t>
            </w:r>
            <w:r w:rsidR="000726A5" w:rsidRPr="007C4A13">
              <w:rPr>
                <w:b/>
                <w:highlight w:val="yellow"/>
                <w:lang w:eastAsia="fr-FR"/>
              </w:rPr>
              <w:t>1</w:t>
            </w:r>
            <w:r w:rsidR="006D33CC" w:rsidRPr="007C4A13">
              <w:rPr>
                <w:b/>
                <w:highlight w:val="yellow"/>
                <w:lang w:eastAsia="fr-FR"/>
              </w:rPr>
              <w:t>7</w:t>
            </w:r>
          </w:p>
        </w:tc>
        <w:tc>
          <w:tcPr>
            <w:tcW w:w="900" w:type="dxa"/>
            <w:shd w:val="clear" w:color="auto" w:fill="auto"/>
          </w:tcPr>
          <w:p w14:paraId="503AFAAD" w14:textId="77777777" w:rsidR="001F27E5" w:rsidRPr="007C4A13" w:rsidRDefault="001F27E5" w:rsidP="007C4A13">
            <w:pPr>
              <w:jc w:val="center"/>
              <w:rPr>
                <w:b/>
                <w:highlight w:val="yellow"/>
                <w:lang w:eastAsia="fr-FR"/>
              </w:rPr>
            </w:pPr>
          </w:p>
        </w:tc>
        <w:tc>
          <w:tcPr>
            <w:tcW w:w="5940" w:type="dxa"/>
            <w:shd w:val="clear" w:color="auto" w:fill="auto"/>
          </w:tcPr>
          <w:p w14:paraId="503AFAAE" w14:textId="77777777" w:rsidR="001F27E5" w:rsidRPr="007C4A13" w:rsidRDefault="001F27E5" w:rsidP="007C4A13">
            <w:pPr>
              <w:spacing w:before="60"/>
              <w:rPr>
                <w:b/>
                <w:highlight w:val="yellow"/>
              </w:rPr>
            </w:pPr>
          </w:p>
        </w:tc>
        <w:tc>
          <w:tcPr>
            <w:tcW w:w="2160" w:type="dxa"/>
            <w:shd w:val="clear" w:color="auto" w:fill="auto"/>
          </w:tcPr>
          <w:p w14:paraId="503AFAAF" w14:textId="77777777" w:rsidR="001F27E5" w:rsidRPr="007C4A13" w:rsidRDefault="001F27E5" w:rsidP="005226E5">
            <w:pPr>
              <w:rPr>
                <w:b/>
                <w:highlight w:val="yellow"/>
                <w:lang w:eastAsia="fr-FR"/>
              </w:rPr>
            </w:pPr>
          </w:p>
        </w:tc>
      </w:tr>
      <w:bookmarkEnd w:id="0"/>
      <w:bookmarkEnd w:id="1"/>
      <w:bookmarkEnd w:id="2"/>
      <w:bookmarkEnd w:id="3"/>
      <w:bookmarkEnd w:id="4"/>
      <w:bookmarkEnd w:id="5"/>
      <w:bookmarkEnd w:id="6"/>
    </w:tbl>
    <w:p w14:paraId="503AFAB1" w14:textId="77777777" w:rsidR="006D6DB7" w:rsidRPr="009C22FA" w:rsidRDefault="006D6DB7" w:rsidP="005F5B20">
      <w:pPr>
        <w:jc w:val="center"/>
      </w:pPr>
    </w:p>
    <w:p w14:paraId="503AFAB2" w14:textId="77777777" w:rsidR="005226E5" w:rsidRPr="009C22FA" w:rsidRDefault="00E5076F" w:rsidP="005F5B20">
      <w:pPr>
        <w:jc w:val="center"/>
      </w:pPr>
      <w:r w:rsidRPr="009C22FA">
        <w:br w:type="page"/>
      </w:r>
    </w:p>
    <w:tbl>
      <w:tblPr>
        <w:tblW w:w="14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8"/>
        <w:gridCol w:w="728"/>
        <w:gridCol w:w="1535"/>
        <w:gridCol w:w="4891"/>
        <w:gridCol w:w="2477"/>
        <w:gridCol w:w="2414"/>
      </w:tblGrid>
      <w:tr w:rsidR="000B3C66" w14:paraId="503AFAB4" w14:textId="77777777" w:rsidTr="007C4A13">
        <w:trPr>
          <w:cantSplit/>
          <w:tblHeader/>
        </w:trPr>
        <w:tc>
          <w:tcPr>
            <w:tcW w:w="14673" w:type="dxa"/>
            <w:gridSpan w:val="6"/>
            <w:tcBorders>
              <w:top w:val="single" w:sz="4" w:space="0" w:color="auto"/>
              <w:left w:val="single" w:sz="4" w:space="0" w:color="auto"/>
              <w:bottom w:val="single" w:sz="4" w:space="0" w:color="auto"/>
              <w:right w:val="single" w:sz="4" w:space="0" w:color="auto"/>
            </w:tcBorders>
            <w:shd w:val="clear" w:color="auto" w:fill="auto"/>
          </w:tcPr>
          <w:p w14:paraId="503AFAB3" w14:textId="77777777" w:rsidR="000B3C66" w:rsidRPr="007C4A13" w:rsidRDefault="000B3C66" w:rsidP="007C4A13">
            <w:pPr>
              <w:jc w:val="center"/>
              <w:rPr>
                <w:b/>
              </w:rPr>
            </w:pPr>
            <w:r w:rsidRPr="007C4A13">
              <w:rPr>
                <w:b/>
              </w:rPr>
              <w:lastRenderedPageBreak/>
              <w:t>Tableau 2 : données non vérifiées</w:t>
            </w:r>
          </w:p>
        </w:tc>
      </w:tr>
      <w:tr w:rsidR="00A50C12" w14:paraId="503AFAB8" w14:textId="77777777" w:rsidTr="007C4A13">
        <w:trPr>
          <w:cantSplit/>
          <w:tblHeader/>
        </w:trPr>
        <w:tc>
          <w:tcPr>
            <w:tcW w:w="4891" w:type="dxa"/>
            <w:gridSpan w:val="3"/>
            <w:tcBorders>
              <w:top w:val="single" w:sz="4" w:space="0" w:color="auto"/>
              <w:left w:val="single" w:sz="4" w:space="0" w:color="auto"/>
              <w:bottom w:val="single" w:sz="4" w:space="0" w:color="auto"/>
              <w:right w:val="nil"/>
            </w:tcBorders>
            <w:shd w:val="clear" w:color="auto" w:fill="auto"/>
          </w:tcPr>
          <w:p w14:paraId="503AFAB5" w14:textId="77777777" w:rsidR="00A50C12" w:rsidRPr="00CF43D0" w:rsidRDefault="00A50C12" w:rsidP="00934055">
            <w:pPr>
              <w:pStyle w:val="B1"/>
            </w:pPr>
            <w:r w:rsidRPr="00CF43D0">
              <w:t>R : Absence de référence ou donnée manquante dans le document de référence</w:t>
            </w:r>
          </w:p>
        </w:tc>
        <w:tc>
          <w:tcPr>
            <w:tcW w:w="4891" w:type="dxa"/>
            <w:tcBorders>
              <w:top w:val="single" w:sz="4" w:space="0" w:color="auto"/>
              <w:left w:val="nil"/>
              <w:bottom w:val="single" w:sz="4" w:space="0" w:color="auto"/>
              <w:right w:val="nil"/>
            </w:tcBorders>
            <w:shd w:val="clear" w:color="auto" w:fill="auto"/>
          </w:tcPr>
          <w:p w14:paraId="503AFAB6" w14:textId="77777777" w:rsidR="00A50C12" w:rsidRPr="00CF43D0" w:rsidRDefault="00A50C12" w:rsidP="00934055">
            <w:pPr>
              <w:pStyle w:val="B1"/>
            </w:pPr>
            <w:r w:rsidRPr="00CF43D0">
              <w:t xml:space="preserve">D : Valeur dérivée </w:t>
            </w:r>
          </w:p>
        </w:tc>
        <w:tc>
          <w:tcPr>
            <w:tcW w:w="4891" w:type="dxa"/>
            <w:gridSpan w:val="2"/>
            <w:tcBorders>
              <w:top w:val="single" w:sz="4" w:space="0" w:color="auto"/>
              <w:left w:val="nil"/>
              <w:bottom w:val="single" w:sz="4" w:space="0" w:color="auto"/>
              <w:right w:val="single" w:sz="4" w:space="0" w:color="auto"/>
            </w:tcBorders>
            <w:shd w:val="clear" w:color="auto" w:fill="auto"/>
          </w:tcPr>
          <w:p w14:paraId="503AFAB7" w14:textId="77777777" w:rsidR="00A50C12" w:rsidRPr="007C4A13" w:rsidRDefault="00A50C12" w:rsidP="00934055">
            <w:pPr>
              <w:pStyle w:val="B1"/>
              <w:rPr>
                <w:b/>
              </w:rPr>
            </w:pPr>
            <w:r w:rsidRPr="00CF43D0">
              <w:t>S : Données issues de la pratique clinique ou subjectives</w:t>
            </w:r>
          </w:p>
        </w:tc>
      </w:tr>
      <w:tr w:rsidR="00AF6A50" w14:paraId="503AFABD" w14:textId="77777777" w:rsidTr="007C4A13">
        <w:trPr>
          <w:cantSplit/>
          <w:tblHeader/>
        </w:trPr>
        <w:tc>
          <w:tcPr>
            <w:tcW w:w="2628" w:type="dxa"/>
            <w:tcBorders>
              <w:top w:val="single" w:sz="4" w:space="0" w:color="auto"/>
            </w:tcBorders>
            <w:shd w:val="clear" w:color="auto" w:fill="auto"/>
          </w:tcPr>
          <w:p w14:paraId="503AFAB9" w14:textId="77777777" w:rsidR="00AF6A50" w:rsidRPr="007C4A13" w:rsidRDefault="00AF6A50" w:rsidP="007C4A13">
            <w:pPr>
              <w:jc w:val="center"/>
              <w:rPr>
                <w:b/>
                <w:lang w:val="en-GB"/>
              </w:rPr>
            </w:pPr>
            <w:proofErr w:type="spellStart"/>
            <w:r w:rsidRPr="007C4A13">
              <w:rPr>
                <w:b/>
                <w:lang w:val="en-GB"/>
              </w:rPr>
              <w:t>Paragraphe</w:t>
            </w:r>
            <w:proofErr w:type="spellEnd"/>
          </w:p>
        </w:tc>
        <w:tc>
          <w:tcPr>
            <w:tcW w:w="728" w:type="dxa"/>
            <w:tcBorders>
              <w:top w:val="single" w:sz="4" w:space="0" w:color="auto"/>
            </w:tcBorders>
            <w:shd w:val="clear" w:color="auto" w:fill="auto"/>
          </w:tcPr>
          <w:p w14:paraId="503AFABA" w14:textId="77777777" w:rsidR="00AF6A50" w:rsidRPr="007C4A13" w:rsidRDefault="00AF6A50" w:rsidP="007C4A13">
            <w:pPr>
              <w:jc w:val="center"/>
              <w:rPr>
                <w:b/>
                <w:lang w:val="en-GB"/>
              </w:rPr>
            </w:pPr>
            <w:r w:rsidRPr="007C4A13">
              <w:rPr>
                <w:b/>
                <w:lang w:val="en-GB"/>
              </w:rPr>
              <w:t>Page</w:t>
            </w:r>
          </w:p>
        </w:tc>
        <w:tc>
          <w:tcPr>
            <w:tcW w:w="8903" w:type="dxa"/>
            <w:gridSpan w:val="3"/>
            <w:tcBorders>
              <w:top w:val="single" w:sz="4" w:space="0" w:color="auto"/>
            </w:tcBorders>
            <w:shd w:val="clear" w:color="auto" w:fill="auto"/>
          </w:tcPr>
          <w:p w14:paraId="503AFABB" w14:textId="77777777" w:rsidR="00AF6A50" w:rsidRPr="007C4A13" w:rsidRDefault="00AF6A50" w:rsidP="007C4A13">
            <w:pPr>
              <w:jc w:val="center"/>
              <w:rPr>
                <w:b/>
                <w:lang w:val="en-GB"/>
              </w:rPr>
            </w:pPr>
            <w:proofErr w:type="spellStart"/>
            <w:r w:rsidRPr="007C4A13">
              <w:rPr>
                <w:b/>
                <w:lang w:val="en-GB"/>
              </w:rPr>
              <w:t>Donnée</w:t>
            </w:r>
            <w:proofErr w:type="spellEnd"/>
          </w:p>
        </w:tc>
        <w:tc>
          <w:tcPr>
            <w:tcW w:w="2414" w:type="dxa"/>
            <w:tcBorders>
              <w:top w:val="single" w:sz="4" w:space="0" w:color="auto"/>
            </w:tcBorders>
            <w:shd w:val="clear" w:color="auto" w:fill="auto"/>
          </w:tcPr>
          <w:p w14:paraId="503AFABC" w14:textId="77777777" w:rsidR="00AF6A50" w:rsidRPr="007C4A13" w:rsidRDefault="00AF6A50" w:rsidP="007C4A13">
            <w:pPr>
              <w:jc w:val="center"/>
              <w:rPr>
                <w:b/>
              </w:rPr>
            </w:pPr>
            <w:r w:rsidRPr="007C4A13">
              <w:rPr>
                <w:b/>
              </w:rPr>
              <w:t>Raison</w:t>
            </w:r>
          </w:p>
        </w:tc>
      </w:tr>
      <w:tr w:rsidR="009078F9" w:rsidRPr="007C4A13" w14:paraId="503AFAC2" w14:textId="77777777" w:rsidTr="007C4A13">
        <w:trPr>
          <w:cantSplit/>
        </w:trPr>
        <w:tc>
          <w:tcPr>
            <w:tcW w:w="2628" w:type="dxa"/>
            <w:shd w:val="clear" w:color="auto" w:fill="auto"/>
          </w:tcPr>
          <w:p w14:paraId="503AFABE" w14:textId="77777777" w:rsidR="009078F9" w:rsidRPr="007C4A13" w:rsidRDefault="009078F9" w:rsidP="007C4A13">
            <w:pPr>
              <w:jc w:val="left"/>
              <w:rPr>
                <w:highlight w:val="yellow"/>
                <w:lang w:val="en-GB"/>
              </w:rPr>
            </w:pPr>
            <w:r w:rsidRPr="007C4A13">
              <w:rPr>
                <w:highlight w:val="yellow"/>
                <w:lang w:val="en-GB"/>
              </w:rPr>
              <w:t>5.1. INDEPENDENT ETHICS COMMITTEE (IEC) OR INSTITUTIONAL REVIEW BOARD (IRB)</w:t>
            </w:r>
          </w:p>
        </w:tc>
        <w:tc>
          <w:tcPr>
            <w:tcW w:w="728" w:type="dxa"/>
            <w:shd w:val="clear" w:color="auto" w:fill="auto"/>
          </w:tcPr>
          <w:p w14:paraId="503AFABF" w14:textId="77777777" w:rsidR="009078F9" w:rsidRPr="007C4A13" w:rsidRDefault="009078F9" w:rsidP="007C4A13">
            <w:pPr>
              <w:jc w:val="center"/>
              <w:rPr>
                <w:highlight w:val="yellow"/>
                <w:lang w:val="en-GB"/>
              </w:rPr>
            </w:pPr>
            <w:r w:rsidRPr="007C4A13">
              <w:rPr>
                <w:highlight w:val="yellow"/>
                <w:lang w:val="en-GB"/>
              </w:rPr>
              <w:t>26</w:t>
            </w:r>
          </w:p>
        </w:tc>
        <w:tc>
          <w:tcPr>
            <w:tcW w:w="8903" w:type="dxa"/>
            <w:gridSpan w:val="3"/>
            <w:shd w:val="clear" w:color="auto" w:fill="auto"/>
          </w:tcPr>
          <w:p w14:paraId="503AFAC0" w14:textId="77777777" w:rsidR="009078F9" w:rsidRPr="007C4A13" w:rsidRDefault="009078F9" w:rsidP="009078F9">
            <w:pPr>
              <w:rPr>
                <w:i/>
                <w:highlight w:val="yellow"/>
                <w:lang w:val="en-GB"/>
              </w:rPr>
            </w:pPr>
            <w:r w:rsidRPr="007C4A13">
              <w:rPr>
                <w:i/>
                <w:highlight w:val="yellow"/>
                <w:lang w:val="en-GB"/>
              </w:rPr>
              <w:t xml:space="preserve">This study and related documents including information notice for patients and the written consent form were submitted to the French Independent Ethic Committee: CCPPRB of Hospital </w:t>
            </w:r>
            <w:smartTag w:uri="urn:schemas-microsoft-com:office:smarttags" w:element="City">
              <w:r w:rsidRPr="007C4A13">
                <w:rPr>
                  <w:i/>
                  <w:highlight w:val="yellow"/>
                  <w:lang w:val="en-GB"/>
                </w:rPr>
                <w:t>Saint-Louis</w:t>
              </w:r>
            </w:smartTag>
            <w:r w:rsidRPr="007C4A13">
              <w:rPr>
                <w:i/>
                <w:highlight w:val="yellow"/>
                <w:lang w:val="en-GB"/>
              </w:rPr>
              <w:t xml:space="preserve"> (</w:t>
            </w:r>
            <w:smartTag w:uri="urn:schemas-microsoft-com:office:smarttags" w:element="place">
              <w:smartTag w:uri="urn:schemas-microsoft-com:office:smarttags" w:element="City">
                <w:r w:rsidRPr="007C4A13">
                  <w:rPr>
                    <w:i/>
                    <w:highlight w:val="yellow"/>
                    <w:lang w:val="en-GB"/>
                  </w:rPr>
                  <w:t>Paris</w:t>
                </w:r>
              </w:smartTag>
              <w:r w:rsidRPr="007C4A13">
                <w:rPr>
                  <w:i/>
                  <w:highlight w:val="yellow"/>
                  <w:lang w:val="en-GB"/>
                </w:rPr>
                <w:t xml:space="preserve">, </w:t>
              </w:r>
              <w:smartTag w:uri="urn:schemas-microsoft-com:office:smarttags" w:element="country-region">
                <w:r w:rsidRPr="007C4A13">
                  <w:rPr>
                    <w:i/>
                    <w:highlight w:val="yellow"/>
                    <w:lang w:val="en-GB"/>
                  </w:rPr>
                  <w:t>France</w:t>
                </w:r>
              </w:smartTag>
            </w:smartTag>
            <w:r w:rsidRPr="007C4A13">
              <w:rPr>
                <w:i/>
                <w:highlight w:val="yellow"/>
                <w:lang w:val="en-GB"/>
              </w:rPr>
              <w:t xml:space="preserve">) on </w:t>
            </w:r>
            <w:r w:rsidRPr="007C4A13">
              <w:rPr>
                <w:b/>
                <w:i/>
                <w:highlight w:val="yellow"/>
                <w:lang w:val="en-GB"/>
              </w:rPr>
              <w:t xml:space="preserve">June 23rd </w:t>
            </w:r>
            <w:smartTag w:uri="urn:schemas-microsoft-com:office:smarttags" w:element="metricconverter">
              <w:smartTagPr>
                <w:attr w:name="ProductID" w:val="2006. A"/>
              </w:smartTagPr>
              <w:r w:rsidRPr="007C4A13">
                <w:rPr>
                  <w:b/>
                  <w:i/>
                  <w:highlight w:val="yellow"/>
                  <w:lang w:val="en-GB"/>
                </w:rPr>
                <w:t>2006</w:t>
              </w:r>
              <w:r w:rsidRPr="007C4A13">
                <w:rPr>
                  <w:i/>
                  <w:highlight w:val="yellow"/>
                  <w:lang w:val="en-GB"/>
                </w:rPr>
                <w:t>. A</w:t>
              </w:r>
            </w:smartTag>
            <w:r w:rsidRPr="007C4A13">
              <w:rPr>
                <w:i/>
                <w:highlight w:val="yellow"/>
                <w:lang w:val="en-GB"/>
              </w:rPr>
              <w:t xml:space="preserve"> favourable opinion was obtained on July 27th 2006. </w:t>
            </w:r>
            <w:r w:rsidRPr="007C4A13">
              <w:rPr>
                <w:b/>
                <w:i/>
                <w:highlight w:val="yellow"/>
                <w:lang w:val="en-GB"/>
              </w:rPr>
              <w:t>This study was notified to the French Competent Authorities (AFSSAPS) on August 1st 2006 and registered under the number 060736</w:t>
            </w:r>
            <w:r w:rsidRPr="007C4A13">
              <w:rPr>
                <w:i/>
                <w:highlight w:val="yellow"/>
                <w:lang w:val="en-GB"/>
              </w:rPr>
              <w:t xml:space="preserve">. An amendment was submitted to the CCPPRB of Hospital </w:t>
            </w:r>
            <w:smartTag w:uri="urn:schemas-microsoft-com:office:smarttags" w:element="City">
              <w:r w:rsidRPr="007C4A13">
                <w:rPr>
                  <w:i/>
                  <w:highlight w:val="yellow"/>
                  <w:lang w:val="en-GB"/>
                </w:rPr>
                <w:t>Saint-Louis</w:t>
              </w:r>
            </w:smartTag>
            <w:r w:rsidRPr="007C4A13">
              <w:rPr>
                <w:i/>
                <w:highlight w:val="yellow"/>
                <w:lang w:val="en-GB"/>
              </w:rPr>
              <w:t xml:space="preserve"> (</w:t>
            </w:r>
            <w:smartTag w:uri="urn:schemas-microsoft-com:office:smarttags" w:element="place">
              <w:smartTag w:uri="urn:schemas-microsoft-com:office:smarttags" w:element="City">
                <w:r w:rsidRPr="007C4A13">
                  <w:rPr>
                    <w:i/>
                    <w:highlight w:val="yellow"/>
                    <w:lang w:val="en-GB"/>
                  </w:rPr>
                  <w:t>Paris</w:t>
                </w:r>
              </w:smartTag>
              <w:r w:rsidRPr="007C4A13">
                <w:rPr>
                  <w:i/>
                  <w:highlight w:val="yellow"/>
                  <w:lang w:val="en-GB"/>
                </w:rPr>
                <w:t xml:space="preserve">, </w:t>
              </w:r>
              <w:smartTag w:uri="urn:schemas-microsoft-com:office:smarttags" w:element="country-region">
                <w:r w:rsidRPr="007C4A13">
                  <w:rPr>
                    <w:i/>
                    <w:highlight w:val="yellow"/>
                    <w:lang w:val="en-GB"/>
                  </w:rPr>
                  <w:t>France</w:t>
                </w:r>
              </w:smartTag>
            </w:smartTag>
            <w:r w:rsidRPr="007C4A13">
              <w:rPr>
                <w:i/>
                <w:highlight w:val="yellow"/>
                <w:lang w:val="en-GB"/>
              </w:rPr>
              <w:t xml:space="preserve">) </w:t>
            </w:r>
            <w:r w:rsidRPr="007C4A13">
              <w:rPr>
                <w:b/>
                <w:i/>
                <w:highlight w:val="yellow"/>
                <w:lang w:val="en-GB"/>
              </w:rPr>
              <w:t>on November 14th 2006</w:t>
            </w:r>
            <w:r w:rsidRPr="007C4A13">
              <w:rPr>
                <w:i/>
                <w:highlight w:val="yellow"/>
                <w:lang w:val="en-GB"/>
              </w:rPr>
              <w:t xml:space="preserve"> to inform the Ethic Committee on the final number of patients included (22 instead of 20, as initially planned in the protocol) and the final number of investigational centres (7 instead of 10). Approval of this amendment was granted by the Ethic Committee (CCPPRB </w:t>
            </w:r>
            <w:smartTag w:uri="urn:schemas-microsoft-com:office:smarttags" w:element="City">
              <w:r w:rsidRPr="007C4A13">
                <w:rPr>
                  <w:i/>
                  <w:highlight w:val="yellow"/>
                  <w:lang w:val="en-GB"/>
                </w:rPr>
                <w:t>Paris</w:t>
              </w:r>
            </w:smartTag>
            <w:r w:rsidRPr="007C4A13">
              <w:rPr>
                <w:i/>
                <w:highlight w:val="yellow"/>
                <w:lang w:val="en-GB"/>
              </w:rPr>
              <w:t xml:space="preserve"> </w:t>
            </w:r>
            <w:smartTag w:uri="urn:schemas-microsoft-com:office:smarttags" w:element="place">
              <w:smartTag w:uri="urn:schemas-microsoft-com:office:smarttags" w:element="City">
                <w:r w:rsidRPr="007C4A13">
                  <w:rPr>
                    <w:i/>
                    <w:highlight w:val="yellow"/>
                    <w:lang w:val="en-GB"/>
                  </w:rPr>
                  <w:t>Saint-Louis</w:t>
                </w:r>
              </w:smartTag>
            </w:smartTag>
            <w:r w:rsidRPr="007C4A13">
              <w:rPr>
                <w:i/>
                <w:highlight w:val="yellow"/>
                <w:lang w:val="en-GB"/>
              </w:rPr>
              <w:t xml:space="preserve">) on </w:t>
            </w:r>
            <w:r w:rsidRPr="007C4A13">
              <w:rPr>
                <w:b/>
                <w:i/>
                <w:highlight w:val="yellow"/>
                <w:lang w:val="en-GB"/>
              </w:rPr>
              <w:t>November 30th 2006</w:t>
            </w:r>
            <w:r w:rsidRPr="007C4A13">
              <w:rPr>
                <w:i/>
                <w:highlight w:val="yellow"/>
                <w:lang w:val="en-GB"/>
              </w:rPr>
              <w:t>.</w:t>
            </w:r>
          </w:p>
        </w:tc>
        <w:tc>
          <w:tcPr>
            <w:tcW w:w="2414" w:type="dxa"/>
            <w:shd w:val="clear" w:color="auto" w:fill="auto"/>
          </w:tcPr>
          <w:p w14:paraId="503AFAC1" w14:textId="77777777" w:rsidR="009078F9" w:rsidRPr="007C4A13" w:rsidRDefault="009078F9" w:rsidP="007C4A13">
            <w:pPr>
              <w:jc w:val="center"/>
              <w:rPr>
                <w:highlight w:val="yellow"/>
                <w:lang w:val="en-GB"/>
              </w:rPr>
            </w:pPr>
            <w:r w:rsidRPr="007C4A13">
              <w:rPr>
                <w:highlight w:val="yellow"/>
                <w:lang w:val="en-GB"/>
              </w:rPr>
              <w:t>R</w:t>
            </w:r>
          </w:p>
        </w:tc>
      </w:tr>
      <w:tr w:rsidR="00AF6A50" w:rsidRPr="007C4A13" w14:paraId="503AFAC7" w14:textId="77777777" w:rsidTr="007C4A13">
        <w:trPr>
          <w:cantSplit/>
        </w:trPr>
        <w:tc>
          <w:tcPr>
            <w:tcW w:w="2628" w:type="dxa"/>
            <w:shd w:val="clear" w:color="auto" w:fill="auto"/>
          </w:tcPr>
          <w:p w14:paraId="503AFAC3" w14:textId="77777777" w:rsidR="00AF6A50" w:rsidRPr="007C4A13" w:rsidRDefault="006842BB" w:rsidP="007C4A13">
            <w:pPr>
              <w:jc w:val="left"/>
              <w:rPr>
                <w:highlight w:val="yellow"/>
                <w:lang w:val="en-GB"/>
              </w:rPr>
            </w:pPr>
            <w:r w:rsidRPr="007C4A13">
              <w:rPr>
                <w:highlight w:val="yellow"/>
                <w:lang w:val="en-GB"/>
              </w:rPr>
              <w:t>5.2. ETHICAL CONDUCT OF THE STUDY</w:t>
            </w:r>
          </w:p>
        </w:tc>
        <w:tc>
          <w:tcPr>
            <w:tcW w:w="728" w:type="dxa"/>
            <w:shd w:val="clear" w:color="auto" w:fill="auto"/>
          </w:tcPr>
          <w:p w14:paraId="503AFAC4" w14:textId="77777777" w:rsidR="00AF6A50" w:rsidRPr="007C4A13" w:rsidRDefault="006842BB" w:rsidP="007C4A13">
            <w:pPr>
              <w:jc w:val="center"/>
              <w:rPr>
                <w:highlight w:val="yellow"/>
                <w:lang w:val="en-GB"/>
              </w:rPr>
            </w:pPr>
            <w:r w:rsidRPr="007C4A13">
              <w:rPr>
                <w:highlight w:val="yellow"/>
                <w:lang w:val="en-GB"/>
              </w:rPr>
              <w:t>26</w:t>
            </w:r>
          </w:p>
        </w:tc>
        <w:tc>
          <w:tcPr>
            <w:tcW w:w="8903" w:type="dxa"/>
            <w:gridSpan w:val="3"/>
            <w:shd w:val="clear" w:color="auto" w:fill="auto"/>
          </w:tcPr>
          <w:p w14:paraId="503AFAC5" w14:textId="77777777" w:rsidR="00AF6A50" w:rsidRPr="007C4A13" w:rsidRDefault="006842BB" w:rsidP="00206F9A">
            <w:pPr>
              <w:rPr>
                <w:b/>
                <w:i/>
                <w:highlight w:val="yellow"/>
                <w:lang w:val="en-GB"/>
              </w:rPr>
            </w:pPr>
            <w:r w:rsidRPr="007C4A13">
              <w:rPr>
                <w:b/>
                <w:i/>
                <w:highlight w:val="yellow"/>
                <w:lang w:val="en-GB"/>
              </w:rPr>
              <w:t xml:space="preserve">The study was conducted in accordance with the Declaration of Helsinki adopted in 1964 and revised in Somerset West (Republic of South Africa) in October 1996 (Appendix 9), the French Law </w:t>
            </w:r>
            <w:proofErr w:type="spellStart"/>
            <w:r w:rsidRPr="007C4A13">
              <w:rPr>
                <w:b/>
                <w:i/>
                <w:highlight w:val="yellow"/>
                <w:lang w:val="en-GB"/>
              </w:rPr>
              <w:t>Huriet</w:t>
            </w:r>
            <w:proofErr w:type="spellEnd"/>
            <w:r w:rsidRPr="007C4A13">
              <w:rPr>
                <w:b/>
                <w:i/>
                <w:highlight w:val="yellow"/>
                <w:lang w:val="en-GB"/>
              </w:rPr>
              <w:t xml:space="preserve">- </w:t>
            </w:r>
            <w:proofErr w:type="spellStart"/>
            <w:r w:rsidRPr="007C4A13">
              <w:rPr>
                <w:b/>
                <w:i/>
                <w:highlight w:val="yellow"/>
                <w:lang w:val="en-GB"/>
              </w:rPr>
              <w:t>Serusclat</w:t>
            </w:r>
            <w:proofErr w:type="spellEnd"/>
            <w:r w:rsidRPr="007C4A13">
              <w:rPr>
                <w:b/>
                <w:i/>
                <w:highlight w:val="yellow"/>
                <w:lang w:val="en-GB"/>
              </w:rPr>
              <w:t xml:space="preserve"> (n°88-1138), ICH Good Clinical Practice (CPMP/ICH/135/95) adopted by the European Community and Directive 95/46/CE of the European Parliament and of the Council of 24 October 1995 on the protection of individuals with regard to the processing of personal data and on the free movement of such data.</w:t>
            </w:r>
          </w:p>
        </w:tc>
        <w:tc>
          <w:tcPr>
            <w:tcW w:w="2414" w:type="dxa"/>
            <w:shd w:val="clear" w:color="auto" w:fill="auto"/>
          </w:tcPr>
          <w:p w14:paraId="503AFAC6" w14:textId="77777777" w:rsidR="00AF6A50" w:rsidRPr="007C4A13" w:rsidRDefault="009B45EF" w:rsidP="007C4A13">
            <w:pPr>
              <w:jc w:val="center"/>
              <w:rPr>
                <w:highlight w:val="yellow"/>
                <w:lang w:val="en-GB"/>
              </w:rPr>
            </w:pPr>
            <w:r w:rsidRPr="007C4A13">
              <w:rPr>
                <w:highlight w:val="yellow"/>
                <w:lang w:val="en-GB"/>
              </w:rPr>
              <w:t>S</w:t>
            </w:r>
          </w:p>
        </w:tc>
      </w:tr>
      <w:tr w:rsidR="00D64700" w:rsidRPr="007C4A13" w14:paraId="503AFACC" w14:textId="77777777" w:rsidTr="007C4A13">
        <w:trPr>
          <w:cantSplit/>
        </w:trPr>
        <w:tc>
          <w:tcPr>
            <w:tcW w:w="2628" w:type="dxa"/>
            <w:shd w:val="clear" w:color="auto" w:fill="auto"/>
          </w:tcPr>
          <w:p w14:paraId="503AFAC8" w14:textId="77777777" w:rsidR="00D64700" w:rsidRPr="007C4A13" w:rsidRDefault="00901075" w:rsidP="007C4A13">
            <w:pPr>
              <w:jc w:val="left"/>
              <w:rPr>
                <w:highlight w:val="yellow"/>
                <w:lang w:val="en-GB"/>
              </w:rPr>
            </w:pPr>
            <w:r w:rsidRPr="007C4A13">
              <w:rPr>
                <w:highlight w:val="yellow"/>
                <w:lang w:val="en-GB"/>
              </w:rPr>
              <w:t>5.3. PATIENT INFORMATION AND CONSENT</w:t>
            </w:r>
          </w:p>
        </w:tc>
        <w:tc>
          <w:tcPr>
            <w:tcW w:w="728" w:type="dxa"/>
            <w:shd w:val="clear" w:color="auto" w:fill="auto"/>
          </w:tcPr>
          <w:p w14:paraId="503AFAC9" w14:textId="77777777" w:rsidR="00D64700" w:rsidRPr="007C4A13" w:rsidRDefault="00901075" w:rsidP="007C4A13">
            <w:pPr>
              <w:jc w:val="center"/>
              <w:rPr>
                <w:highlight w:val="yellow"/>
                <w:lang w:val="en-GB"/>
              </w:rPr>
            </w:pPr>
            <w:r w:rsidRPr="007C4A13">
              <w:rPr>
                <w:highlight w:val="yellow"/>
                <w:lang w:val="en-GB"/>
              </w:rPr>
              <w:t>26</w:t>
            </w:r>
          </w:p>
        </w:tc>
        <w:tc>
          <w:tcPr>
            <w:tcW w:w="8903" w:type="dxa"/>
            <w:gridSpan w:val="3"/>
            <w:shd w:val="clear" w:color="auto" w:fill="auto"/>
          </w:tcPr>
          <w:p w14:paraId="503AFACA" w14:textId="77777777" w:rsidR="00356F5B" w:rsidRPr="007C4A13" w:rsidRDefault="00901075" w:rsidP="00206F9A">
            <w:pPr>
              <w:rPr>
                <w:b/>
                <w:i/>
                <w:highlight w:val="yellow"/>
                <w:lang w:val="en-GB"/>
              </w:rPr>
            </w:pPr>
            <w:r w:rsidRPr="007C4A13">
              <w:rPr>
                <w:b/>
                <w:i/>
                <w:highlight w:val="yellow"/>
                <w:lang w:val="en-GB"/>
              </w:rPr>
              <w:t>Patients gave by writing their consent to participate after receiving full information about benefits and potential harms that might be derived from study.</w:t>
            </w:r>
          </w:p>
        </w:tc>
        <w:tc>
          <w:tcPr>
            <w:tcW w:w="2414" w:type="dxa"/>
            <w:shd w:val="clear" w:color="auto" w:fill="auto"/>
          </w:tcPr>
          <w:p w14:paraId="503AFACB" w14:textId="77777777" w:rsidR="00D64700" w:rsidRPr="007C4A13" w:rsidRDefault="009B45EF" w:rsidP="007C4A13">
            <w:pPr>
              <w:jc w:val="center"/>
              <w:rPr>
                <w:highlight w:val="yellow"/>
                <w:lang w:val="en-GB"/>
              </w:rPr>
            </w:pPr>
            <w:r w:rsidRPr="007C4A13">
              <w:rPr>
                <w:highlight w:val="yellow"/>
                <w:lang w:val="en-GB"/>
              </w:rPr>
              <w:t>S</w:t>
            </w:r>
          </w:p>
        </w:tc>
      </w:tr>
      <w:tr w:rsidR="00D64700" w:rsidRPr="007C4A13" w14:paraId="503AFAD3" w14:textId="77777777" w:rsidTr="007C4A13">
        <w:trPr>
          <w:cantSplit/>
        </w:trPr>
        <w:tc>
          <w:tcPr>
            <w:tcW w:w="2628" w:type="dxa"/>
            <w:shd w:val="clear" w:color="auto" w:fill="auto"/>
          </w:tcPr>
          <w:p w14:paraId="503AFACD" w14:textId="77777777" w:rsidR="00D64700" w:rsidRPr="007C4A13" w:rsidRDefault="00C82487" w:rsidP="007C4A13">
            <w:pPr>
              <w:jc w:val="left"/>
              <w:rPr>
                <w:highlight w:val="yellow"/>
                <w:lang w:val="en-GB"/>
              </w:rPr>
            </w:pPr>
            <w:r w:rsidRPr="007C4A13">
              <w:rPr>
                <w:highlight w:val="yellow"/>
                <w:lang w:val="en-GB"/>
              </w:rPr>
              <w:t>6. INVESTIGATORS AND STUDY ADMINISTRATIVE STRUCTURE</w:t>
            </w:r>
          </w:p>
        </w:tc>
        <w:tc>
          <w:tcPr>
            <w:tcW w:w="728" w:type="dxa"/>
            <w:shd w:val="clear" w:color="auto" w:fill="auto"/>
          </w:tcPr>
          <w:p w14:paraId="503AFACE" w14:textId="77777777" w:rsidR="00D64700" w:rsidRPr="007C4A13" w:rsidRDefault="00C82487" w:rsidP="007C4A13">
            <w:pPr>
              <w:jc w:val="center"/>
              <w:rPr>
                <w:highlight w:val="yellow"/>
                <w:lang w:val="en-GB"/>
              </w:rPr>
            </w:pPr>
            <w:r w:rsidRPr="007C4A13">
              <w:rPr>
                <w:highlight w:val="yellow"/>
                <w:lang w:val="en-GB"/>
              </w:rPr>
              <w:t>28</w:t>
            </w:r>
          </w:p>
        </w:tc>
        <w:tc>
          <w:tcPr>
            <w:tcW w:w="8903" w:type="dxa"/>
            <w:gridSpan w:val="3"/>
            <w:shd w:val="clear" w:color="auto" w:fill="auto"/>
          </w:tcPr>
          <w:p w14:paraId="503AFACF" w14:textId="77777777" w:rsidR="00C82487" w:rsidRPr="007C4A13" w:rsidRDefault="00C82487" w:rsidP="00C82487">
            <w:pPr>
              <w:rPr>
                <w:b/>
                <w:i/>
                <w:highlight w:val="yellow"/>
                <w:lang w:val="en-GB"/>
              </w:rPr>
            </w:pPr>
            <w:r w:rsidRPr="007C4A13">
              <w:rPr>
                <w:b/>
                <w:i/>
                <w:highlight w:val="yellow"/>
                <w:lang w:val="en-GB"/>
              </w:rPr>
              <w:t>Medical Research Manager: Alain SADOUN</w:t>
            </w:r>
          </w:p>
          <w:p w14:paraId="503AFAD0" w14:textId="77777777" w:rsidR="00C82487" w:rsidRPr="007C4A13" w:rsidRDefault="00C82487" w:rsidP="00C82487">
            <w:pPr>
              <w:rPr>
                <w:b/>
                <w:i/>
                <w:highlight w:val="yellow"/>
                <w:lang w:val="en-GB"/>
              </w:rPr>
            </w:pPr>
            <w:r w:rsidRPr="007C4A13">
              <w:rPr>
                <w:b/>
                <w:i/>
                <w:highlight w:val="yellow"/>
                <w:lang w:val="en-GB"/>
              </w:rPr>
              <w:t>Clinical Project Manager: Camille BARON</w:t>
            </w:r>
          </w:p>
          <w:p w14:paraId="503AFAD1" w14:textId="77777777" w:rsidR="00D64700" w:rsidRPr="007C4A13" w:rsidRDefault="00C82487" w:rsidP="00C82487">
            <w:pPr>
              <w:rPr>
                <w:i/>
                <w:highlight w:val="yellow"/>
                <w:lang w:val="en-GB"/>
              </w:rPr>
            </w:pPr>
            <w:r w:rsidRPr="007C4A13">
              <w:rPr>
                <w:b/>
                <w:i/>
                <w:highlight w:val="yellow"/>
                <w:lang w:val="en-GB"/>
              </w:rPr>
              <w:t>Data Manager: Frédéric FAUCON</w:t>
            </w:r>
          </w:p>
        </w:tc>
        <w:tc>
          <w:tcPr>
            <w:tcW w:w="2414" w:type="dxa"/>
            <w:shd w:val="clear" w:color="auto" w:fill="auto"/>
          </w:tcPr>
          <w:p w14:paraId="503AFAD2" w14:textId="77777777" w:rsidR="00D64700" w:rsidRPr="007C4A13" w:rsidRDefault="00E87863" w:rsidP="007C4A13">
            <w:pPr>
              <w:jc w:val="center"/>
              <w:rPr>
                <w:highlight w:val="yellow"/>
                <w:lang w:val="en-GB"/>
              </w:rPr>
            </w:pPr>
            <w:r w:rsidRPr="007C4A13">
              <w:rPr>
                <w:highlight w:val="yellow"/>
                <w:lang w:val="en-GB"/>
              </w:rPr>
              <w:t>R</w:t>
            </w:r>
          </w:p>
        </w:tc>
      </w:tr>
      <w:tr w:rsidR="00784424" w:rsidRPr="007C4A13" w14:paraId="503AFAD8" w14:textId="77777777" w:rsidTr="007C4A13">
        <w:trPr>
          <w:cantSplit/>
        </w:trPr>
        <w:tc>
          <w:tcPr>
            <w:tcW w:w="2628" w:type="dxa"/>
            <w:shd w:val="clear" w:color="auto" w:fill="auto"/>
          </w:tcPr>
          <w:p w14:paraId="503AFAD4" w14:textId="77777777" w:rsidR="00784424" w:rsidRPr="007C4A13" w:rsidRDefault="009B45EF" w:rsidP="007C4A13">
            <w:pPr>
              <w:jc w:val="left"/>
              <w:rPr>
                <w:highlight w:val="yellow"/>
                <w:lang w:val="en-GB"/>
              </w:rPr>
            </w:pPr>
            <w:r w:rsidRPr="007C4A13">
              <w:rPr>
                <w:highlight w:val="yellow"/>
                <w:lang w:val="en-GB"/>
              </w:rPr>
              <w:t>7. Introduction</w:t>
            </w:r>
          </w:p>
        </w:tc>
        <w:tc>
          <w:tcPr>
            <w:tcW w:w="728" w:type="dxa"/>
            <w:shd w:val="clear" w:color="auto" w:fill="auto"/>
          </w:tcPr>
          <w:p w14:paraId="503AFAD5" w14:textId="77777777" w:rsidR="00784424" w:rsidRPr="007C4A13" w:rsidRDefault="009B45EF" w:rsidP="007C4A13">
            <w:pPr>
              <w:jc w:val="center"/>
              <w:rPr>
                <w:highlight w:val="yellow"/>
                <w:lang w:val="en-GB"/>
              </w:rPr>
            </w:pPr>
            <w:r w:rsidRPr="007C4A13">
              <w:rPr>
                <w:highlight w:val="yellow"/>
                <w:lang w:val="en-GB"/>
              </w:rPr>
              <w:t>29-30</w:t>
            </w:r>
          </w:p>
        </w:tc>
        <w:tc>
          <w:tcPr>
            <w:tcW w:w="8903" w:type="dxa"/>
            <w:gridSpan w:val="3"/>
            <w:shd w:val="clear" w:color="auto" w:fill="auto"/>
          </w:tcPr>
          <w:p w14:paraId="503AFAD6" w14:textId="77777777" w:rsidR="00784424" w:rsidRPr="007C4A13" w:rsidRDefault="00E714FF" w:rsidP="007C4A13">
            <w:pPr>
              <w:pStyle w:val="B1"/>
              <w:numPr>
                <w:ilvl w:val="0"/>
                <w:numId w:val="0"/>
              </w:numPr>
              <w:rPr>
                <w:highlight w:val="yellow"/>
              </w:rPr>
            </w:pPr>
            <w:proofErr w:type="spellStart"/>
            <w:r w:rsidRPr="007C4A13">
              <w:rPr>
                <w:b/>
                <w:highlight w:val="yellow"/>
                <w:lang w:val="en-GB"/>
              </w:rPr>
              <w:t>Chapitre</w:t>
            </w:r>
            <w:proofErr w:type="spellEnd"/>
            <w:r w:rsidRPr="007C4A13">
              <w:rPr>
                <w:b/>
                <w:highlight w:val="yellow"/>
                <w:lang w:val="en-GB"/>
              </w:rPr>
              <w:t xml:space="preserve"> </w:t>
            </w:r>
            <w:proofErr w:type="spellStart"/>
            <w:r w:rsidRPr="007C4A13">
              <w:rPr>
                <w:b/>
                <w:highlight w:val="yellow"/>
                <w:lang w:val="en-GB"/>
              </w:rPr>
              <w:t>entier</w:t>
            </w:r>
            <w:proofErr w:type="spellEnd"/>
            <w:r w:rsidRPr="007C4A13">
              <w:rPr>
                <w:b/>
                <w:highlight w:val="yellow"/>
                <w:lang w:val="en-GB"/>
              </w:rPr>
              <w:t>.</w:t>
            </w:r>
          </w:p>
        </w:tc>
        <w:tc>
          <w:tcPr>
            <w:tcW w:w="2414" w:type="dxa"/>
            <w:shd w:val="clear" w:color="auto" w:fill="auto"/>
          </w:tcPr>
          <w:p w14:paraId="503AFAD7" w14:textId="77777777" w:rsidR="00784424" w:rsidRPr="007C4A13" w:rsidRDefault="00107C49" w:rsidP="007C4A13">
            <w:pPr>
              <w:jc w:val="center"/>
              <w:rPr>
                <w:highlight w:val="yellow"/>
                <w:lang w:val="en-GB"/>
              </w:rPr>
            </w:pPr>
            <w:r w:rsidRPr="007C4A13">
              <w:rPr>
                <w:highlight w:val="yellow"/>
                <w:lang w:val="en-GB"/>
              </w:rPr>
              <w:t>S</w:t>
            </w:r>
          </w:p>
        </w:tc>
      </w:tr>
      <w:tr w:rsidR="00BC653A" w:rsidRPr="007C4A13" w14:paraId="503AFADF" w14:textId="77777777" w:rsidTr="007C4A13">
        <w:trPr>
          <w:cantSplit/>
        </w:trPr>
        <w:tc>
          <w:tcPr>
            <w:tcW w:w="2628" w:type="dxa"/>
            <w:shd w:val="clear" w:color="auto" w:fill="auto"/>
          </w:tcPr>
          <w:p w14:paraId="503AFAD9" w14:textId="77777777" w:rsidR="00BC653A" w:rsidRPr="007C4A13" w:rsidRDefault="00DB0E1C" w:rsidP="007C4A13">
            <w:pPr>
              <w:jc w:val="left"/>
              <w:rPr>
                <w:highlight w:val="yellow"/>
                <w:lang w:val="en-GB" w:eastAsia="fr-FR"/>
              </w:rPr>
            </w:pPr>
            <w:r w:rsidRPr="007C4A13">
              <w:rPr>
                <w:highlight w:val="yellow"/>
                <w:lang w:val="en-GB" w:eastAsia="fr-FR"/>
              </w:rPr>
              <w:t>9.1. OVERALL STUDY DESIGN AND PLAN-DESCRIPTION</w:t>
            </w:r>
          </w:p>
        </w:tc>
        <w:tc>
          <w:tcPr>
            <w:tcW w:w="728" w:type="dxa"/>
            <w:shd w:val="clear" w:color="auto" w:fill="auto"/>
          </w:tcPr>
          <w:p w14:paraId="503AFADA" w14:textId="77777777" w:rsidR="00BC653A" w:rsidRPr="007C4A13" w:rsidRDefault="00DB0E1C" w:rsidP="007C4A13">
            <w:pPr>
              <w:jc w:val="center"/>
              <w:rPr>
                <w:highlight w:val="yellow"/>
                <w:lang w:val="en-GB" w:eastAsia="fr-FR"/>
              </w:rPr>
            </w:pPr>
            <w:r w:rsidRPr="007C4A13">
              <w:rPr>
                <w:highlight w:val="yellow"/>
                <w:lang w:val="en-GB" w:eastAsia="fr-FR"/>
              </w:rPr>
              <w:t>32</w:t>
            </w:r>
          </w:p>
        </w:tc>
        <w:tc>
          <w:tcPr>
            <w:tcW w:w="8903" w:type="dxa"/>
            <w:gridSpan w:val="3"/>
            <w:shd w:val="clear" w:color="auto" w:fill="auto"/>
          </w:tcPr>
          <w:p w14:paraId="503AFADB" w14:textId="77777777" w:rsidR="00BC653A" w:rsidRPr="007C4A13" w:rsidRDefault="00DB0E1C" w:rsidP="00206F9A">
            <w:pPr>
              <w:rPr>
                <w:b/>
                <w:i/>
                <w:highlight w:val="yellow"/>
                <w:lang w:val="en-GB"/>
              </w:rPr>
            </w:pPr>
            <w:r w:rsidRPr="007C4A13">
              <w:rPr>
                <w:b/>
                <w:i/>
                <w:highlight w:val="yellow"/>
                <w:lang w:val="en-GB"/>
              </w:rPr>
              <w:t>All participating investigators and centres were familiar with the treatment of patients with human normal immunoglobulin for PID and in managing adverse reactions if any. (…)</w:t>
            </w:r>
          </w:p>
          <w:p w14:paraId="503AFADC" w14:textId="77777777" w:rsidR="00DB0E1C" w:rsidRPr="007C4A13" w:rsidRDefault="00DB0E1C" w:rsidP="00206F9A">
            <w:pPr>
              <w:rPr>
                <w:b/>
                <w:i/>
                <w:highlight w:val="yellow"/>
                <w:lang w:val="en-GB"/>
              </w:rPr>
            </w:pPr>
            <w:r w:rsidRPr="007C4A13">
              <w:rPr>
                <w:b/>
                <w:i/>
                <w:highlight w:val="yellow"/>
                <w:lang w:val="en-GB"/>
              </w:rPr>
              <w:t xml:space="preserve">Patients' histories were recorded and all infectious episodes present in patients' local medical files and that occurred during the 6 months prior to </w:t>
            </w:r>
            <w:proofErr w:type="spellStart"/>
            <w:r w:rsidRPr="007C4A13">
              <w:rPr>
                <w:b/>
                <w:i/>
                <w:highlight w:val="yellow"/>
                <w:lang w:val="en-GB"/>
              </w:rPr>
              <w:t>enrollment</w:t>
            </w:r>
            <w:proofErr w:type="spellEnd"/>
            <w:r w:rsidRPr="007C4A13">
              <w:rPr>
                <w:b/>
                <w:i/>
                <w:highlight w:val="yellow"/>
                <w:lang w:val="en-GB"/>
              </w:rPr>
              <w:t>, were noted.</w:t>
            </w:r>
          </w:p>
          <w:p w14:paraId="503AFADD" w14:textId="77777777" w:rsidR="00DB0E1C" w:rsidRPr="007C4A13" w:rsidRDefault="00DB0E1C" w:rsidP="00206F9A">
            <w:pPr>
              <w:rPr>
                <w:b/>
                <w:i/>
                <w:highlight w:val="yellow"/>
                <w:lang w:val="en-GB"/>
              </w:rPr>
            </w:pPr>
          </w:p>
        </w:tc>
        <w:tc>
          <w:tcPr>
            <w:tcW w:w="2414" w:type="dxa"/>
            <w:shd w:val="clear" w:color="auto" w:fill="auto"/>
          </w:tcPr>
          <w:p w14:paraId="503AFADE" w14:textId="77777777" w:rsidR="00BC653A" w:rsidRPr="007C4A13" w:rsidRDefault="00B2599F" w:rsidP="007C4A13">
            <w:pPr>
              <w:jc w:val="center"/>
              <w:rPr>
                <w:highlight w:val="yellow"/>
                <w:lang w:val="en-GB"/>
              </w:rPr>
            </w:pPr>
            <w:r w:rsidRPr="007C4A13">
              <w:rPr>
                <w:highlight w:val="yellow"/>
                <w:lang w:val="en-GB"/>
              </w:rPr>
              <w:t>S</w:t>
            </w:r>
          </w:p>
        </w:tc>
      </w:tr>
      <w:tr w:rsidR="00BC653A" w:rsidRPr="007C4A13" w14:paraId="503AFAE4" w14:textId="77777777" w:rsidTr="007C4A13">
        <w:trPr>
          <w:cantSplit/>
        </w:trPr>
        <w:tc>
          <w:tcPr>
            <w:tcW w:w="2628" w:type="dxa"/>
            <w:shd w:val="clear" w:color="auto" w:fill="auto"/>
          </w:tcPr>
          <w:p w14:paraId="503AFAE0" w14:textId="77777777" w:rsidR="00BC653A" w:rsidRPr="007C4A13" w:rsidRDefault="00F65200" w:rsidP="007C4A13">
            <w:pPr>
              <w:jc w:val="left"/>
              <w:rPr>
                <w:highlight w:val="yellow"/>
                <w:lang w:val="en-GB"/>
              </w:rPr>
            </w:pPr>
            <w:r w:rsidRPr="007C4A13">
              <w:rPr>
                <w:highlight w:val="yellow"/>
                <w:lang w:val="en-GB" w:eastAsia="fr-FR"/>
              </w:rPr>
              <w:t>9.1. OVERALL STUDY DESIGN AND PLAN-DESCRIPTION</w:t>
            </w:r>
          </w:p>
        </w:tc>
        <w:tc>
          <w:tcPr>
            <w:tcW w:w="728" w:type="dxa"/>
            <w:shd w:val="clear" w:color="auto" w:fill="auto"/>
          </w:tcPr>
          <w:p w14:paraId="503AFAE1" w14:textId="77777777" w:rsidR="00BC653A" w:rsidRPr="007C4A13" w:rsidRDefault="00F65200" w:rsidP="007C4A13">
            <w:pPr>
              <w:jc w:val="center"/>
              <w:rPr>
                <w:highlight w:val="yellow"/>
                <w:lang w:val="en-GB"/>
              </w:rPr>
            </w:pPr>
            <w:r w:rsidRPr="007C4A13">
              <w:rPr>
                <w:highlight w:val="yellow"/>
                <w:lang w:val="en-GB"/>
              </w:rPr>
              <w:t>34</w:t>
            </w:r>
          </w:p>
        </w:tc>
        <w:tc>
          <w:tcPr>
            <w:tcW w:w="8903" w:type="dxa"/>
            <w:gridSpan w:val="3"/>
            <w:shd w:val="clear" w:color="auto" w:fill="auto"/>
          </w:tcPr>
          <w:p w14:paraId="503AFAE2" w14:textId="77777777" w:rsidR="00EA56CD" w:rsidRPr="007C4A13" w:rsidRDefault="00F65200" w:rsidP="00206F9A">
            <w:pPr>
              <w:rPr>
                <w:b/>
                <w:i/>
                <w:highlight w:val="yellow"/>
                <w:lang w:val="en-GB"/>
              </w:rPr>
            </w:pPr>
            <w:r w:rsidRPr="007C4A13">
              <w:rPr>
                <w:b/>
                <w:i/>
                <w:highlight w:val="yellow"/>
                <w:lang w:val="en-GB"/>
              </w:rPr>
              <w:t>Results of these tests were provided to the investigators. Each abnormal value had to be commented upon in the CRF and recorded in the patient medical record.</w:t>
            </w:r>
          </w:p>
        </w:tc>
        <w:tc>
          <w:tcPr>
            <w:tcW w:w="2414" w:type="dxa"/>
            <w:shd w:val="clear" w:color="auto" w:fill="auto"/>
          </w:tcPr>
          <w:p w14:paraId="503AFAE3" w14:textId="77777777" w:rsidR="00BC653A" w:rsidRPr="007C4A13" w:rsidRDefault="00F65200" w:rsidP="007C4A13">
            <w:pPr>
              <w:jc w:val="center"/>
              <w:rPr>
                <w:highlight w:val="yellow"/>
                <w:lang w:val="en-GB"/>
              </w:rPr>
            </w:pPr>
            <w:r w:rsidRPr="007C4A13">
              <w:rPr>
                <w:highlight w:val="yellow"/>
                <w:lang w:val="en-GB"/>
              </w:rPr>
              <w:t>S</w:t>
            </w:r>
          </w:p>
        </w:tc>
      </w:tr>
      <w:tr w:rsidR="0012183F" w:rsidRPr="007C4A13" w14:paraId="503AFAE9" w14:textId="77777777" w:rsidTr="007C4A13">
        <w:trPr>
          <w:cantSplit/>
        </w:trPr>
        <w:tc>
          <w:tcPr>
            <w:tcW w:w="2628" w:type="dxa"/>
            <w:shd w:val="clear" w:color="auto" w:fill="auto"/>
          </w:tcPr>
          <w:p w14:paraId="503AFAE5" w14:textId="77777777" w:rsidR="0012183F" w:rsidRPr="007C4A13" w:rsidRDefault="002D7D61" w:rsidP="007C4A13">
            <w:pPr>
              <w:jc w:val="left"/>
              <w:rPr>
                <w:highlight w:val="yellow"/>
                <w:lang w:val="en-GB" w:eastAsia="fr-FR"/>
              </w:rPr>
            </w:pPr>
            <w:r w:rsidRPr="007C4A13">
              <w:rPr>
                <w:highlight w:val="yellow"/>
                <w:lang w:val="en-GB" w:eastAsia="fr-FR"/>
              </w:rPr>
              <w:lastRenderedPageBreak/>
              <w:t>9.2. DISCUSSION OF STUDY DESIGN, INCLUDING THE CHOICE OF CONTROL GROUPS</w:t>
            </w:r>
          </w:p>
        </w:tc>
        <w:tc>
          <w:tcPr>
            <w:tcW w:w="728" w:type="dxa"/>
            <w:shd w:val="clear" w:color="auto" w:fill="auto"/>
          </w:tcPr>
          <w:p w14:paraId="503AFAE6" w14:textId="77777777" w:rsidR="0012183F" w:rsidRPr="007C4A13" w:rsidRDefault="002D7D61" w:rsidP="007C4A13">
            <w:pPr>
              <w:jc w:val="center"/>
              <w:rPr>
                <w:highlight w:val="yellow"/>
                <w:lang w:val="en-GB" w:eastAsia="fr-FR"/>
              </w:rPr>
            </w:pPr>
            <w:r w:rsidRPr="007C4A13">
              <w:rPr>
                <w:highlight w:val="yellow"/>
                <w:lang w:val="en-GB" w:eastAsia="fr-FR"/>
              </w:rPr>
              <w:t>35-36</w:t>
            </w:r>
          </w:p>
        </w:tc>
        <w:tc>
          <w:tcPr>
            <w:tcW w:w="8903" w:type="dxa"/>
            <w:gridSpan w:val="3"/>
            <w:shd w:val="clear" w:color="auto" w:fill="auto"/>
          </w:tcPr>
          <w:p w14:paraId="503AFAE7" w14:textId="77777777" w:rsidR="0012183F" w:rsidRPr="007C4A13" w:rsidRDefault="00E714FF" w:rsidP="00206F9A">
            <w:pPr>
              <w:rPr>
                <w:i/>
                <w:highlight w:val="yellow"/>
                <w:lang w:val="en-GB" w:eastAsia="fr-FR"/>
              </w:rPr>
            </w:pPr>
            <w:proofErr w:type="spellStart"/>
            <w:r w:rsidRPr="007C4A13">
              <w:rPr>
                <w:b/>
                <w:highlight w:val="yellow"/>
                <w:lang w:val="en-GB"/>
              </w:rPr>
              <w:t>Chapitre</w:t>
            </w:r>
            <w:proofErr w:type="spellEnd"/>
            <w:r w:rsidRPr="007C4A13">
              <w:rPr>
                <w:b/>
                <w:highlight w:val="yellow"/>
                <w:lang w:val="en-GB"/>
              </w:rPr>
              <w:t xml:space="preserve"> </w:t>
            </w:r>
            <w:proofErr w:type="spellStart"/>
            <w:r w:rsidRPr="007C4A13">
              <w:rPr>
                <w:b/>
                <w:highlight w:val="yellow"/>
                <w:lang w:val="en-GB"/>
              </w:rPr>
              <w:t>entier</w:t>
            </w:r>
            <w:proofErr w:type="spellEnd"/>
            <w:r w:rsidRPr="007C4A13">
              <w:rPr>
                <w:b/>
                <w:highlight w:val="yellow"/>
                <w:lang w:val="en-GB"/>
              </w:rPr>
              <w:t>.</w:t>
            </w:r>
          </w:p>
        </w:tc>
        <w:tc>
          <w:tcPr>
            <w:tcW w:w="2414" w:type="dxa"/>
            <w:shd w:val="clear" w:color="auto" w:fill="auto"/>
          </w:tcPr>
          <w:p w14:paraId="503AFAE8" w14:textId="77777777" w:rsidR="0012183F" w:rsidRPr="007C4A13" w:rsidRDefault="002D7D61" w:rsidP="007C4A13">
            <w:pPr>
              <w:jc w:val="center"/>
              <w:rPr>
                <w:highlight w:val="yellow"/>
                <w:lang w:val="en-GB" w:eastAsia="fr-FR"/>
              </w:rPr>
            </w:pPr>
            <w:r w:rsidRPr="007C4A13">
              <w:rPr>
                <w:highlight w:val="yellow"/>
                <w:lang w:val="en-GB" w:eastAsia="fr-FR"/>
              </w:rPr>
              <w:t>S</w:t>
            </w:r>
          </w:p>
        </w:tc>
      </w:tr>
      <w:tr w:rsidR="00BC653A" w:rsidRPr="007C4A13" w14:paraId="503AFAEF" w14:textId="77777777" w:rsidTr="007C4A13">
        <w:trPr>
          <w:cantSplit/>
        </w:trPr>
        <w:tc>
          <w:tcPr>
            <w:tcW w:w="2628" w:type="dxa"/>
            <w:shd w:val="clear" w:color="auto" w:fill="auto"/>
          </w:tcPr>
          <w:p w14:paraId="503AFAEA" w14:textId="77777777" w:rsidR="00BC653A" w:rsidRPr="007C4A13" w:rsidRDefault="00131A4F" w:rsidP="007C4A13">
            <w:pPr>
              <w:jc w:val="left"/>
              <w:rPr>
                <w:highlight w:val="yellow"/>
                <w:lang w:val="en-GB"/>
              </w:rPr>
            </w:pPr>
            <w:r w:rsidRPr="007C4A13">
              <w:rPr>
                <w:highlight w:val="yellow"/>
                <w:lang w:val="en-GB"/>
              </w:rPr>
              <w:t>9.4.1. TREATMENTS ADMINISTERED</w:t>
            </w:r>
          </w:p>
        </w:tc>
        <w:tc>
          <w:tcPr>
            <w:tcW w:w="728" w:type="dxa"/>
            <w:shd w:val="clear" w:color="auto" w:fill="auto"/>
          </w:tcPr>
          <w:p w14:paraId="503AFAEB" w14:textId="77777777" w:rsidR="00BC653A" w:rsidRPr="007C4A13" w:rsidRDefault="00131A4F" w:rsidP="007C4A13">
            <w:pPr>
              <w:jc w:val="center"/>
              <w:rPr>
                <w:highlight w:val="yellow"/>
                <w:lang w:val="en-GB"/>
              </w:rPr>
            </w:pPr>
            <w:r w:rsidRPr="007C4A13">
              <w:rPr>
                <w:highlight w:val="yellow"/>
                <w:lang w:val="en-GB"/>
              </w:rPr>
              <w:t>38</w:t>
            </w:r>
          </w:p>
        </w:tc>
        <w:tc>
          <w:tcPr>
            <w:tcW w:w="8903" w:type="dxa"/>
            <w:gridSpan w:val="3"/>
            <w:shd w:val="clear" w:color="auto" w:fill="auto"/>
          </w:tcPr>
          <w:p w14:paraId="503AFAEC" w14:textId="77777777" w:rsidR="00BC653A" w:rsidRPr="007C4A13" w:rsidRDefault="00131A4F" w:rsidP="00206F9A">
            <w:pPr>
              <w:rPr>
                <w:b/>
                <w:i/>
                <w:highlight w:val="yellow"/>
                <w:lang w:val="en-GB"/>
              </w:rPr>
            </w:pPr>
            <w:r w:rsidRPr="007C4A13">
              <w:rPr>
                <w:i/>
                <w:highlight w:val="yellow"/>
                <w:lang w:val="en-GB"/>
              </w:rPr>
              <w:t xml:space="preserve">Each study patient received TEGELINE® over a 3-month period at the dose and frequency used during the last 6 months (optimal patient regimen). </w:t>
            </w:r>
            <w:r w:rsidRPr="007C4A13">
              <w:rPr>
                <w:b/>
                <w:i/>
                <w:highlight w:val="yellow"/>
                <w:lang w:val="en-GB"/>
              </w:rPr>
              <w:t>Patients were to be closely monitored and carefully observed for any symptoms throughout the infusion period.</w:t>
            </w:r>
            <w:r w:rsidR="00663297" w:rsidRPr="007C4A13">
              <w:rPr>
                <w:b/>
                <w:i/>
                <w:highlight w:val="yellow"/>
                <w:lang w:val="en-GB"/>
              </w:rPr>
              <w:t xml:space="preserve"> (…)</w:t>
            </w:r>
          </w:p>
          <w:p w14:paraId="503AFAED" w14:textId="77777777" w:rsidR="00663297" w:rsidRPr="007C4A13" w:rsidRDefault="00663297" w:rsidP="00663297">
            <w:pPr>
              <w:rPr>
                <w:i/>
                <w:highlight w:val="yellow"/>
                <w:lang w:val="en-GB"/>
              </w:rPr>
            </w:pPr>
            <w:r w:rsidRPr="007C4A13">
              <w:rPr>
                <w:i/>
                <w:highlight w:val="yellow"/>
                <w:lang w:val="en-GB"/>
              </w:rPr>
              <w:t>The administered dose varied from one patient to another (from 0.2 to 0.8 g/kg) as well as the infusion frequency (within a 3 or 4-week interval</w:t>
            </w:r>
            <w:r w:rsidRPr="007C4A13">
              <w:rPr>
                <w:b/>
                <w:i/>
                <w:highlight w:val="yellow"/>
                <w:lang w:val="en-GB"/>
              </w:rPr>
              <w:t>), but for one given patient treatment dose and frequency were to remain unchanged during the study period</w:t>
            </w:r>
            <w:r w:rsidRPr="007C4A13">
              <w:rPr>
                <w:i/>
                <w:highlight w:val="yellow"/>
                <w:lang w:val="en-GB"/>
              </w:rPr>
              <w:t>.</w:t>
            </w:r>
          </w:p>
        </w:tc>
        <w:tc>
          <w:tcPr>
            <w:tcW w:w="2414" w:type="dxa"/>
            <w:shd w:val="clear" w:color="auto" w:fill="auto"/>
          </w:tcPr>
          <w:p w14:paraId="503AFAEE" w14:textId="77777777" w:rsidR="00BC653A" w:rsidRPr="007C4A13" w:rsidRDefault="002948FA" w:rsidP="007C4A13">
            <w:pPr>
              <w:jc w:val="center"/>
              <w:rPr>
                <w:highlight w:val="yellow"/>
                <w:lang w:val="en-GB"/>
              </w:rPr>
            </w:pPr>
            <w:proofErr w:type="spellStart"/>
            <w:r w:rsidRPr="007C4A13">
              <w:rPr>
                <w:highlight w:val="yellow"/>
                <w:lang w:val="en-GB"/>
              </w:rPr>
              <w:t>S</w:t>
            </w:r>
            <w:r w:rsidR="00E848B3" w:rsidRPr="007C4A13">
              <w:rPr>
                <w:highlight w:val="yellow"/>
                <w:lang w:val="en-GB"/>
              </w:rPr>
              <w:t xml:space="preserve"> et</w:t>
            </w:r>
            <w:proofErr w:type="spellEnd"/>
            <w:r w:rsidR="00E848B3" w:rsidRPr="007C4A13">
              <w:rPr>
                <w:highlight w:val="yellow"/>
                <w:lang w:val="en-GB"/>
              </w:rPr>
              <w:t xml:space="preserve"> R</w:t>
            </w:r>
          </w:p>
        </w:tc>
      </w:tr>
      <w:tr w:rsidR="00BC653A" w:rsidRPr="007C4A13" w14:paraId="503AFAF9" w14:textId="77777777" w:rsidTr="007C4A13">
        <w:trPr>
          <w:cantSplit/>
        </w:trPr>
        <w:tc>
          <w:tcPr>
            <w:tcW w:w="2628" w:type="dxa"/>
            <w:shd w:val="clear" w:color="auto" w:fill="auto"/>
          </w:tcPr>
          <w:p w14:paraId="503AFAF0" w14:textId="77777777" w:rsidR="00BC653A" w:rsidRPr="007C4A13" w:rsidRDefault="00EF0F58" w:rsidP="007C4A13">
            <w:pPr>
              <w:jc w:val="left"/>
              <w:rPr>
                <w:highlight w:val="yellow"/>
                <w:lang w:val="en-GB"/>
              </w:rPr>
            </w:pPr>
            <w:r w:rsidRPr="007C4A13">
              <w:rPr>
                <w:highlight w:val="yellow"/>
                <w:lang w:val="en-GB"/>
              </w:rPr>
              <w:t>9.4.1. TREATMENTS ADMINISTERED</w:t>
            </w:r>
          </w:p>
        </w:tc>
        <w:tc>
          <w:tcPr>
            <w:tcW w:w="728" w:type="dxa"/>
            <w:shd w:val="clear" w:color="auto" w:fill="auto"/>
          </w:tcPr>
          <w:p w14:paraId="503AFAF1" w14:textId="77777777" w:rsidR="00BC653A" w:rsidRPr="007C4A13" w:rsidRDefault="00EF0F58" w:rsidP="007C4A13">
            <w:pPr>
              <w:jc w:val="center"/>
              <w:rPr>
                <w:highlight w:val="yellow"/>
                <w:lang w:val="en-GB"/>
              </w:rPr>
            </w:pPr>
            <w:r w:rsidRPr="007C4A13">
              <w:rPr>
                <w:highlight w:val="yellow"/>
                <w:lang w:val="en-GB"/>
              </w:rPr>
              <w:t>39</w:t>
            </w:r>
          </w:p>
        </w:tc>
        <w:tc>
          <w:tcPr>
            <w:tcW w:w="8903" w:type="dxa"/>
            <w:gridSpan w:val="3"/>
            <w:shd w:val="clear" w:color="auto" w:fill="auto"/>
          </w:tcPr>
          <w:p w14:paraId="503AFAF2" w14:textId="77777777" w:rsidR="00EF0F58" w:rsidRPr="007C4A13" w:rsidRDefault="00EF0F58" w:rsidP="00EF0F58">
            <w:pPr>
              <w:rPr>
                <w:b/>
                <w:i/>
                <w:highlight w:val="yellow"/>
                <w:lang w:val="en-GB"/>
              </w:rPr>
            </w:pPr>
            <w:r w:rsidRPr="007C4A13">
              <w:rPr>
                <w:b/>
                <w:i/>
                <w:highlight w:val="yellow"/>
                <w:lang w:val="en-GB"/>
              </w:rPr>
              <w:t>The following excipients were chosen on the basis of their stabilising effect on the protein and of</w:t>
            </w:r>
            <w:r w:rsidR="00020BEC" w:rsidRPr="007C4A13">
              <w:rPr>
                <w:b/>
                <w:i/>
                <w:highlight w:val="yellow"/>
                <w:lang w:val="en-GB"/>
              </w:rPr>
              <w:t xml:space="preserve"> </w:t>
            </w:r>
            <w:r w:rsidRPr="007C4A13">
              <w:rPr>
                <w:b/>
                <w:i/>
                <w:highlight w:val="yellow"/>
                <w:lang w:val="en-GB"/>
              </w:rPr>
              <w:t>their safety of use in patients at the doses used:</w:t>
            </w:r>
          </w:p>
          <w:p w14:paraId="503AFAF3" w14:textId="77777777" w:rsidR="00EF0F58" w:rsidRPr="001762BC" w:rsidRDefault="00EF0F58" w:rsidP="00210653">
            <w:pPr>
              <w:pStyle w:val="B1"/>
              <w:rPr>
                <w:highlight w:val="yellow"/>
                <w:lang w:val="en-US"/>
              </w:rPr>
            </w:pPr>
            <w:r w:rsidRPr="001762BC">
              <w:rPr>
                <w:highlight w:val="yellow"/>
                <w:lang w:val="en-US"/>
              </w:rPr>
              <w:t xml:space="preserve">- Glycine, its </w:t>
            </w:r>
            <w:proofErr w:type="spellStart"/>
            <w:r w:rsidRPr="001762BC">
              <w:rPr>
                <w:highlight w:val="yellow"/>
                <w:lang w:val="en-US"/>
              </w:rPr>
              <w:t>stabilising</w:t>
            </w:r>
            <w:proofErr w:type="spellEnd"/>
            <w:r w:rsidRPr="001762BC">
              <w:rPr>
                <w:highlight w:val="yellow"/>
                <w:lang w:val="en-US"/>
              </w:rPr>
              <w:t xml:space="preserve"> effect on human normal immunoglobulin is well known,</w:t>
            </w:r>
          </w:p>
          <w:p w14:paraId="503AFAF4" w14:textId="77777777" w:rsidR="00EF0F58" w:rsidRPr="007C4A13" w:rsidRDefault="00EF0F58" w:rsidP="00546EC8">
            <w:pPr>
              <w:pStyle w:val="B1"/>
              <w:rPr>
                <w:b/>
                <w:i/>
                <w:highlight w:val="yellow"/>
                <w:lang w:val="en-GB"/>
              </w:rPr>
            </w:pPr>
            <w:r w:rsidRPr="007C4A13">
              <w:rPr>
                <w:highlight w:val="yellow"/>
                <w:lang w:val="en-GB"/>
              </w:rPr>
              <w:t>- Mannitol, its concentration allows the immunoglobulins to be kept in a medium that</w:t>
            </w:r>
            <w:r w:rsidR="00546EC8" w:rsidRPr="007C4A13">
              <w:rPr>
                <w:highlight w:val="yellow"/>
                <w:lang w:val="en-GB"/>
              </w:rPr>
              <w:t xml:space="preserve"> </w:t>
            </w:r>
            <w:r w:rsidRPr="007C4A13">
              <w:rPr>
                <w:b/>
                <w:i/>
                <w:highlight w:val="yellow"/>
                <w:lang w:val="en-GB"/>
              </w:rPr>
              <w:t>minimises their anticomplementary activity,</w:t>
            </w:r>
          </w:p>
          <w:p w14:paraId="503AFAF5" w14:textId="77777777" w:rsidR="00EF0F58" w:rsidRPr="001762BC" w:rsidRDefault="00EF0F58" w:rsidP="00210653">
            <w:pPr>
              <w:pStyle w:val="B1"/>
              <w:rPr>
                <w:highlight w:val="yellow"/>
                <w:lang w:val="en-US"/>
              </w:rPr>
            </w:pPr>
            <w:r w:rsidRPr="001762BC">
              <w:rPr>
                <w:highlight w:val="yellow"/>
                <w:lang w:val="en-US"/>
              </w:rPr>
              <w:t>- Polysorbate 80, the presence of a small quantity of this excipient in the formulation of</w:t>
            </w:r>
          </w:p>
          <w:p w14:paraId="503AFAF6" w14:textId="77777777" w:rsidR="00EF0F58" w:rsidRPr="007C4A13" w:rsidRDefault="00EF0F58" w:rsidP="00EF0F58">
            <w:pPr>
              <w:rPr>
                <w:b/>
                <w:i/>
                <w:highlight w:val="yellow"/>
                <w:lang w:val="en-GB"/>
              </w:rPr>
            </w:pPr>
            <w:r w:rsidRPr="007C4A13">
              <w:rPr>
                <w:b/>
                <w:i/>
                <w:highlight w:val="yellow"/>
                <w:lang w:val="en-GB"/>
              </w:rPr>
              <w:t>IGNG leads to inhibition of immunoglobulin aggregation, in the absence of albumin.</w:t>
            </w:r>
          </w:p>
          <w:p w14:paraId="503AFAF7" w14:textId="77777777" w:rsidR="00BC653A" w:rsidRPr="007C4A13" w:rsidRDefault="00EF0F58" w:rsidP="00EF0F58">
            <w:pPr>
              <w:rPr>
                <w:i/>
                <w:highlight w:val="yellow"/>
                <w:lang w:val="en-GB"/>
              </w:rPr>
            </w:pPr>
            <w:r w:rsidRPr="007C4A13">
              <w:rPr>
                <w:b/>
                <w:i/>
                <w:highlight w:val="yellow"/>
                <w:lang w:val="en-GB"/>
              </w:rPr>
              <w:t>Glycine and mannitol contribute to bringing the osmolality of the product to a physiological value</w:t>
            </w:r>
            <w:r w:rsidR="00020BEC" w:rsidRPr="007C4A13">
              <w:rPr>
                <w:b/>
                <w:i/>
                <w:highlight w:val="yellow"/>
                <w:lang w:val="en-GB"/>
              </w:rPr>
              <w:t xml:space="preserve"> </w:t>
            </w:r>
            <w:r w:rsidRPr="007C4A13">
              <w:rPr>
                <w:b/>
                <w:i/>
                <w:highlight w:val="yellow"/>
                <w:lang w:val="en-GB"/>
              </w:rPr>
              <w:t>that is compatible with intravenous administration.</w:t>
            </w:r>
          </w:p>
        </w:tc>
        <w:tc>
          <w:tcPr>
            <w:tcW w:w="2414" w:type="dxa"/>
            <w:shd w:val="clear" w:color="auto" w:fill="auto"/>
          </w:tcPr>
          <w:p w14:paraId="503AFAF8" w14:textId="77777777" w:rsidR="00BC653A" w:rsidRPr="007C4A13" w:rsidRDefault="002948FA" w:rsidP="007C4A13">
            <w:pPr>
              <w:jc w:val="center"/>
              <w:rPr>
                <w:highlight w:val="yellow"/>
                <w:lang w:val="en-GB"/>
              </w:rPr>
            </w:pPr>
            <w:r w:rsidRPr="007C4A13">
              <w:rPr>
                <w:highlight w:val="yellow"/>
                <w:lang w:val="en-GB"/>
              </w:rPr>
              <w:t>R</w:t>
            </w:r>
          </w:p>
        </w:tc>
      </w:tr>
      <w:tr w:rsidR="00B13C5B" w:rsidRPr="007C4A13" w14:paraId="503AFAFE" w14:textId="77777777" w:rsidTr="007C4A13">
        <w:trPr>
          <w:cantSplit/>
        </w:trPr>
        <w:tc>
          <w:tcPr>
            <w:tcW w:w="2628" w:type="dxa"/>
            <w:shd w:val="clear" w:color="auto" w:fill="auto"/>
          </w:tcPr>
          <w:p w14:paraId="503AFAFA" w14:textId="77777777" w:rsidR="00B13C5B" w:rsidRPr="007C4A13" w:rsidRDefault="002948FA" w:rsidP="007C4A13">
            <w:pPr>
              <w:jc w:val="left"/>
              <w:rPr>
                <w:highlight w:val="yellow"/>
                <w:lang w:val="en-GB"/>
              </w:rPr>
            </w:pPr>
            <w:r w:rsidRPr="007C4A13">
              <w:rPr>
                <w:highlight w:val="yellow"/>
                <w:lang w:val="en-GB" w:eastAsia="fr-FR"/>
              </w:rPr>
              <w:t>9.4.2. IDENTITY OF INVESTIGATIONAL PRODUCT(S)</w:t>
            </w:r>
          </w:p>
        </w:tc>
        <w:tc>
          <w:tcPr>
            <w:tcW w:w="728" w:type="dxa"/>
            <w:shd w:val="clear" w:color="auto" w:fill="auto"/>
          </w:tcPr>
          <w:p w14:paraId="503AFAFB" w14:textId="77777777" w:rsidR="00B13C5B" w:rsidRPr="007C4A13" w:rsidRDefault="002948FA" w:rsidP="007C4A13">
            <w:pPr>
              <w:jc w:val="center"/>
              <w:rPr>
                <w:highlight w:val="yellow"/>
                <w:lang w:val="en-GB"/>
              </w:rPr>
            </w:pPr>
            <w:r w:rsidRPr="007C4A13">
              <w:rPr>
                <w:highlight w:val="yellow"/>
                <w:lang w:val="en-GB"/>
              </w:rPr>
              <w:t>40</w:t>
            </w:r>
          </w:p>
        </w:tc>
        <w:tc>
          <w:tcPr>
            <w:tcW w:w="8903" w:type="dxa"/>
            <w:gridSpan w:val="3"/>
            <w:shd w:val="clear" w:color="auto" w:fill="auto"/>
          </w:tcPr>
          <w:p w14:paraId="503AFAFC" w14:textId="77777777" w:rsidR="00B13C5B" w:rsidRPr="007C4A13" w:rsidRDefault="002948FA" w:rsidP="00206F9A">
            <w:pPr>
              <w:rPr>
                <w:b/>
                <w:i/>
                <w:highlight w:val="yellow"/>
                <w:lang w:val="en-GB"/>
              </w:rPr>
            </w:pPr>
            <w:r w:rsidRPr="007C4A13">
              <w:rPr>
                <w:b/>
                <w:i/>
                <w:highlight w:val="yellow"/>
                <w:lang w:val="en-GB"/>
              </w:rPr>
              <w:t>No significant abnormality of the storage conditions of the IMP was observed.</w:t>
            </w:r>
          </w:p>
        </w:tc>
        <w:tc>
          <w:tcPr>
            <w:tcW w:w="2414" w:type="dxa"/>
            <w:shd w:val="clear" w:color="auto" w:fill="auto"/>
          </w:tcPr>
          <w:p w14:paraId="503AFAFD" w14:textId="77777777" w:rsidR="00B13C5B" w:rsidRPr="007C4A13" w:rsidRDefault="002948FA" w:rsidP="007C4A13">
            <w:pPr>
              <w:jc w:val="center"/>
              <w:rPr>
                <w:highlight w:val="yellow"/>
                <w:lang w:val="en-GB"/>
              </w:rPr>
            </w:pPr>
            <w:r w:rsidRPr="007C4A13">
              <w:rPr>
                <w:highlight w:val="yellow"/>
                <w:lang w:val="en-GB"/>
              </w:rPr>
              <w:t>R</w:t>
            </w:r>
          </w:p>
        </w:tc>
      </w:tr>
      <w:tr w:rsidR="00B13C5B" w:rsidRPr="007C4A13" w14:paraId="503AFB03" w14:textId="77777777" w:rsidTr="007C4A13">
        <w:trPr>
          <w:cantSplit/>
        </w:trPr>
        <w:tc>
          <w:tcPr>
            <w:tcW w:w="2628" w:type="dxa"/>
            <w:shd w:val="clear" w:color="auto" w:fill="auto"/>
          </w:tcPr>
          <w:p w14:paraId="503AFAFF" w14:textId="77777777" w:rsidR="00B13C5B" w:rsidRPr="007C4A13" w:rsidRDefault="00E702D2" w:rsidP="007C4A13">
            <w:pPr>
              <w:jc w:val="left"/>
              <w:rPr>
                <w:highlight w:val="yellow"/>
                <w:lang w:val="en-GB"/>
              </w:rPr>
            </w:pPr>
            <w:r w:rsidRPr="007C4A13">
              <w:rPr>
                <w:highlight w:val="yellow"/>
                <w:lang w:val="en-GB"/>
              </w:rPr>
              <w:t>9.4.5. SELECTION AND TIMING OF DOSE FOR EACH PATIENT</w:t>
            </w:r>
          </w:p>
        </w:tc>
        <w:tc>
          <w:tcPr>
            <w:tcW w:w="728" w:type="dxa"/>
            <w:shd w:val="clear" w:color="auto" w:fill="auto"/>
          </w:tcPr>
          <w:p w14:paraId="503AFB00" w14:textId="77777777" w:rsidR="00B13C5B" w:rsidRPr="007C4A13" w:rsidRDefault="00E702D2" w:rsidP="007C4A13">
            <w:pPr>
              <w:jc w:val="center"/>
              <w:rPr>
                <w:highlight w:val="yellow"/>
                <w:lang w:val="en-GB"/>
              </w:rPr>
            </w:pPr>
            <w:r w:rsidRPr="007C4A13">
              <w:rPr>
                <w:highlight w:val="yellow"/>
                <w:lang w:val="en-GB"/>
              </w:rPr>
              <w:t>40</w:t>
            </w:r>
          </w:p>
        </w:tc>
        <w:tc>
          <w:tcPr>
            <w:tcW w:w="8903" w:type="dxa"/>
            <w:gridSpan w:val="3"/>
            <w:shd w:val="clear" w:color="auto" w:fill="auto"/>
          </w:tcPr>
          <w:p w14:paraId="503AFB01" w14:textId="77777777" w:rsidR="00B13C5B" w:rsidRPr="007C4A13" w:rsidRDefault="00E702D2" w:rsidP="00E702D2">
            <w:pPr>
              <w:rPr>
                <w:b/>
                <w:i/>
                <w:highlight w:val="yellow"/>
                <w:lang w:val="en-GB"/>
              </w:rPr>
            </w:pPr>
            <w:r w:rsidRPr="007C4A13">
              <w:rPr>
                <w:b/>
                <w:i/>
                <w:highlight w:val="yellow"/>
                <w:lang w:val="en-GB"/>
              </w:rPr>
              <w:t>The selected timings of IgG infusions in the study (every 3 to 4 weeks) correspond to those already</w:t>
            </w:r>
            <w:r w:rsidR="00020BEC" w:rsidRPr="007C4A13">
              <w:rPr>
                <w:b/>
                <w:i/>
                <w:highlight w:val="yellow"/>
                <w:lang w:val="en-GB"/>
              </w:rPr>
              <w:t xml:space="preserve"> </w:t>
            </w:r>
            <w:r w:rsidRPr="007C4A13">
              <w:rPr>
                <w:b/>
                <w:i/>
                <w:highlight w:val="yellow"/>
                <w:lang w:val="en-GB"/>
              </w:rPr>
              <w:t>approved for TEGELINE® in the same indication and recommended in the SmPC of this product.</w:t>
            </w:r>
          </w:p>
        </w:tc>
        <w:tc>
          <w:tcPr>
            <w:tcW w:w="2414" w:type="dxa"/>
            <w:shd w:val="clear" w:color="auto" w:fill="auto"/>
          </w:tcPr>
          <w:p w14:paraId="503AFB02" w14:textId="77777777" w:rsidR="00B13C5B" w:rsidRPr="007C4A13" w:rsidRDefault="00B74855" w:rsidP="007C4A13">
            <w:pPr>
              <w:jc w:val="center"/>
              <w:rPr>
                <w:highlight w:val="yellow"/>
                <w:lang w:val="en-GB"/>
              </w:rPr>
            </w:pPr>
            <w:r w:rsidRPr="007C4A13">
              <w:rPr>
                <w:highlight w:val="yellow"/>
                <w:lang w:val="en-GB"/>
              </w:rPr>
              <w:t>R</w:t>
            </w:r>
          </w:p>
        </w:tc>
      </w:tr>
      <w:tr w:rsidR="00BC653A" w:rsidRPr="007C4A13" w14:paraId="503AFB08" w14:textId="77777777" w:rsidTr="007C4A13">
        <w:trPr>
          <w:cantSplit/>
        </w:trPr>
        <w:tc>
          <w:tcPr>
            <w:tcW w:w="2628" w:type="dxa"/>
            <w:shd w:val="clear" w:color="auto" w:fill="auto"/>
          </w:tcPr>
          <w:p w14:paraId="503AFB04" w14:textId="77777777" w:rsidR="00BC653A" w:rsidRPr="007C4A13" w:rsidRDefault="008A5F43" w:rsidP="007C4A13">
            <w:pPr>
              <w:jc w:val="left"/>
              <w:rPr>
                <w:highlight w:val="yellow"/>
                <w:lang w:val="en-GB"/>
              </w:rPr>
            </w:pPr>
            <w:r w:rsidRPr="007C4A13">
              <w:rPr>
                <w:highlight w:val="yellow"/>
                <w:lang w:val="en-GB"/>
              </w:rPr>
              <w:t>9.4.8. TREATMENT COMPLIANCE</w:t>
            </w:r>
          </w:p>
        </w:tc>
        <w:tc>
          <w:tcPr>
            <w:tcW w:w="728" w:type="dxa"/>
            <w:shd w:val="clear" w:color="auto" w:fill="auto"/>
          </w:tcPr>
          <w:p w14:paraId="503AFB05" w14:textId="77777777" w:rsidR="00BC653A" w:rsidRPr="007C4A13" w:rsidRDefault="008A5F43" w:rsidP="007C4A13">
            <w:pPr>
              <w:jc w:val="center"/>
              <w:rPr>
                <w:highlight w:val="yellow"/>
                <w:lang w:val="en-GB"/>
              </w:rPr>
            </w:pPr>
            <w:r w:rsidRPr="007C4A13">
              <w:rPr>
                <w:highlight w:val="yellow"/>
                <w:lang w:val="en-GB"/>
              </w:rPr>
              <w:t>42</w:t>
            </w:r>
          </w:p>
        </w:tc>
        <w:tc>
          <w:tcPr>
            <w:tcW w:w="8903" w:type="dxa"/>
            <w:gridSpan w:val="3"/>
            <w:shd w:val="clear" w:color="auto" w:fill="auto"/>
          </w:tcPr>
          <w:p w14:paraId="503AFB06" w14:textId="77777777" w:rsidR="00BC653A" w:rsidRPr="007C4A13" w:rsidRDefault="008A5F43" w:rsidP="00206F9A">
            <w:pPr>
              <w:rPr>
                <w:b/>
                <w:i/>
                <w:highlight w:val="yellow"/>
                <w:lang w:val="en-GB"/>
              </w:rPr>
            </w:pPr>
            <w:r w:rsidRPr="007C4A13">
              <w:rPr>
                <w:b/>
                <w:i/>
                <w:highlight w:val="yellow"/>
                <w:lang w:val="en-GB"/>
              </w:rPr>
              <w:t>A variation of ± 10% in the infusion rate was not considered as a protocol violation.</w:t>
            </w:r>
          </w:p>
        </w:tc>
        <w:tc>
          <w:tcPr>
            <w:tcW w:w="2414" w:type="dxa"/>
            <w:shd w:val="clear" w:color="auto" w:fill="auto"/>
          </w:tcPr>
          <w:p w14:paraId="503AFB07" w14:textId="77777777" w:rsidR="00BC653A" w:rsidRPr="007C4A13" w:rsidRDefault="00250772" w:rsidP="007C4A13">
            <w:pPr>
              <w:jc w:val="center"/>
              <w:rPr>
                <w:highlight w:val="yellow"/>
                <w:lang w:val="en-GB"/>
              </w:rPr>
            </w:pPr>
            <w:r w:rsidRPr="007C4A13">
              <w:rPr>
                <w:highlight w:val="yellow"/>
                <w:lang w:val="en-GB"/>
              </w:rPr>
              <w:t>R</w:t>
            </w:r>
          </w:p>
        </w:tc>
      </w:tr>
      <w:tr w:rsidR="00102353" w:rsidRPr="007C4A13" w14:paraId="503AFB0D" w14:textId="77777777" w:rsidTr="007C4A13">
        <w:trPr>
          <w:cantSplit/>
        </w:trPr>
        <w:tc>
          <w:tcPr>
            <w:tcW w:w="2628" w:type="dxa"/>
            <w:shd w:val="clear" w:color="auto" w:fill="auto"/>
          </w:tcPr>
          <w:p w14:paraId="503AFB09" w14:textId="77777777" w:rsidR="00102353" w:rsidRPr="007C4A13" w:rsidRDefault="00E606FB" w:rsidP="007C4A13">
            <w:pPr>
              <w:jc w:val="left"/>
              <w:rPr>
                <w:highlight w:val="yellow"/>
                <w:lang w:val="en-GB"/>
              </w:rPr>
            </w:pPr>
            <w:r w:rsidRPr="007C4A13">
              <w:rPr>
                <w:highlight w:val="yellow"/>
                <w:lang w:val="en-GB"/>
              </w:rPr>
              <w:lastRenderedPageBreak/>
              <w:t>9.5.2. APPROPRIATENESS OF MEASUREMENTS</w:t>
            </w:r>
          </w:p>
        </w:tc>
        <w:tc>
          <w:tcPr>
            <w:tcW w:w="728" w:type="dxa"/>
            <w:shd w:val="clear" w:color="auto" w:fill="auto"/>
          </w:tcPr>
          <w:p w14:paraId="503AFB0A" w14:textId="77777777" w:rsidR="00102353" w:rsidRPr="007C4A13" w:rsidRDefault="00E606FB" w:rsidP="007C4A13">
            <w:pPr>
              <w:jc w:val="center"/>
              <w:rPr>
                <w:highlight w:val="yellow"/>
                <w:lang w:val="en-GB"/>
              </w:rPr>
            </w:pPr>
            <w:r w:rsidRPr="007C4A13">
              <w:rPr>
                <w:highlight w:val="yellow"/>
                <w:lang w:val="en-GB"/>
              </w:rPr>
              <w:t>44</w:t>
            </w:r>
          </w:p>
        </w:tc>
        <w:tc>
          <w:tcPr>
            <w:tcW w:w="8903" w:type="dxa"/>
            <w:gridSpan w:val="3"/>
            <w:shd w:val="clear" w:color="auto" w:fill="auto"/>
          </w:tcPr>
          <w:p w14:paraId="503AFB0B" w14:textId="77777777" w:rsidR="00102353" w:rsidRPr="007C4A13" w:rsidRDefault="00E714FF" w:rsidP="00206F9A">
            <w:pPr>
              <w:rPr>
                <w:b/>
                <w:highlight w:val="yellow"/>
                <w:lang w:val="en-GB"/>
              </w:rPr>
            </w:pPr>
            <w:proofErr w:type="spellStart"/>
            <w:r w:rsidRPr="007C4A13">
              <w:rPr>
                <w:b/>
                <w:highlight w:val="yellow"/>
                <w:lang w:val="en-GB"/>
              </w:rPr>
              <w:t>Chapitre</w:t>
            </w:r>
            <w:proofErr w:type="spellEnd"/>
            <w:r w:rsidRPr="007C4A13">
              <w:rPr>
                <w:b/>
                <w:highlight w:val="yellow"/>
                <w:lang w:val="en-GB"/>
              </w:rPr>
              <w:t xml:space="preserve"> </w:t>
            </w:r>
            <w:proofErr w:type="spellStart"/>
            <w:r w:rsidRPr="007C4A13">
              <w:rPr>
                <w:b/>
                <w:highlight w:val="yellow"/>
                <w:lang w:val="en-GB"/>
              </w:rPr>
              <w:t>entier</w:t>
            </w:r>
            <w:proofErr w:type="spellEnd"/>
            <w:r w:rsidRPr="007C4A13">
              <w:rPr>
                <w:b/>
                <w:highlight w:val="yellow"/>
                <w:lang w:val="en-GB"/>
              </w:rPr>
              <w:t>.</w:t>
            </w:r>
          </w:p>
        </w:tc>
        <w:tc>
          <w:tcPr>
            <w:tcW w:w="2414" w:type="dxa"/>
            <w:shd w:val="clear" w:color="auto" w:fill="auto"/>
          </w:tcPr>
          <w:p w14:paraId="503AFB0C" w14:textId="77777777" w:rsidR="00102353" w:rsidRPr="007C4A13" w:rsidRDefault="00250772" w:rsidP="007C4A13">
            <w:pPr>
              <w:jc w:val="center"/>
              <w:rPr>
                <w:highlight w:val="yellow"/>
                <w:lang w:val="en-GB"/>
              </w:rPr>
            </w:pPr>
            <w:r w:rsidRPr="007C4A13">
              <w:rPr>
                <w:highlight w:val="yellow"/>
                <w:lang w:val="en-GB"/>
              </w:rPr>
              <w:t>R</w:t>
            </w:r>
          </w:p>
        </w:tc>
      </w:tr>
      <w:tr w:rsidR="00567D1A" w:rsidRPr="007C4A13" w14:paraId="503AFB12" w14:textId="77777777" w:rsidTr="007C4A13">
        <w:trPr>
          <w:cantSplit/>
        </w:trPr>
        <w:tc>
          <w:tcPr>
            <w:tcW w:w="2628" w:type="dxa"/>
            <w:shd w:val="clear" w:color="auto" w:fill="auto"/>
          </w:tcPr>
          <w:p w14:paraId="503AFB0E" w14:textId="77777777" w:rsidR="00567D1A" w:rsidRPr="007C4A13" w:rsidRDefault="009B5574" w:rsidP="007C4A13">
            <w:pPr>
              <w:jc w:val="left"/>
              <w:rPr>
                <w:highlight w:val="yellow"/>
                <w:lang w:val="en-GB" w:eastAsia="fr-FR"/>
              </w:rPr>
            </w:pPr>
            <w:r w:rsidRPr="007C4A13">
              <w:rPr>
                <w:highlight w:val="yellow"/>
                <w:lang w:val="en-GB" w:eastAsia="fr-FR"/>
              </w:rPr>
              <w:t>9.5.4. DRUG CONCENTRATION MEASUREMENTS</w:t>
            </w:r>
          </w:p>
        </w:tc>
        <w:tc>
          <w:tcPr>
            <w:tcW w:w="728" w:type="dxa"/>
            <w:shd w:val="clear" w:color="auto" w:fill="auto"/>
          </w:tcPr>
          <w:p w14:paraId="503AFB0F" w14:textId="77777777" w:rsidR="00567D1A" w:rsidRPr="007C4A13" w:rsidRDefault="009B5574" w:rsidP="007C4A13">
            <w:pPr>
              <w:jc w:val="center"/>
              <w:rPr>
                <w:highlight w:val="yellow"/>
                <w:lang w:val="en-GB" w:eastAsia="fr-FR"/>
              </w:rPr>
            </w:pPr>
            <w:r w:rsidRPr="007C4A13">
              <w:rPr>
                <w:highlight w:val="yellow"/>
                <w:lang w:val="en-GB" w:eastAsia="fr-FR"/>
              </w:rPr>
              <w:t>44-45</w:t>
            </w:r>
          </w:p>
        </w:tc>
        <w:tc>
          <w:tcPr>
            <w:tcW w:w="8903" w:type="dxa"/>
            <w:gridSpan w:val="3"/>
            <w:shd w:val="clear" w:color="auto" w:fill="auto"/>
          </w:tcPr>
          <w:p w14:paraId="503AFB10" w14:textId="77777777" w:rsidR="00567D1A" w:rsidRPr="007C4A13" w:rsidRDefault="009B5574" w:rsidP="009B5574">
            <w:pPr>
              <w:rPr>
                <w:b/>
                <w:i/>
                <w:highlight w:val="yellow"/>
                <w:lang w:val="en-GB" w:eastAsia="fr-FR"/>
              </w:rPr>
            </w:pPr>
            <w:r w:rsidRPr="007C4A13">
              <w:rPr>
                <w:b/>
                <w:i/>
                <w:highlight w:val="yellow"/>
                <w:lang w:val="en-GB" w:eastAsia="fr-FR"/>
              </w:rPr>
              <w:t xml:space="preserve">Because patients were agammaglobulinemic or </w:t>
            </w:r>
            <w:proofErr w:type="spellStart"/>
            <w:r w:rsidRPr="007C4A13">
              <w:rPr>
                <w:b/>
                <w:i/>
                <w:highlight w:val="yellow"/>
                <w:lang w:val="en-GB" w:eastAsia="fr-FR"/>
              </w:rPr>
              <w:t>hypoglobulinemic</w:t>
            </w:r>
            <w:proofErr w:type="spellEnd"/>
            <w:r w:rsidRPr="007C4A13">
              <w:rPr>
                <w:b/>
                <w:i/>
                <w:highlight w:val="yellow"/>
                <w:lang w:val="en-GB" w:eastAsia="fr-FR"/>
              </w:rPr>
              <w:t xml:space="preserve">, IgG replacement therapy with TEGELINE® or IGNG leads to an immediate increase of serum IgG level following the product infusion, then followed by a decrease according to the clearance pattern described in the PK model. Individual dose is assessed to reach a trough level of 6g/l that can be observed in 3 to 4 weeks according to patient when treatment is stabilised. The trough level is carefully monitored by the physician to avoid infections. Sample time collection and analysis, and frequency and dose of treatment are therefore driven by the usual time taken by the patient to reach a given IgG trough level. Serum IgG levels were determined centrally by </w:t>
            </w:r>
            <w:proofErr w:type="spellStart"/>
            <w:r w:rsidRPr="007C4A13">
              <w:rPr>
                <w:b/>
                <w:i/>
                <w:highlight w:val="yellow"/>
                <w:lang w:val="en-GB" w:eastAsia="fr-FR"/>
              </w:rPr>
              <w:t>Alphabio</w:t>
            </w:r>
            <w:proofErr w:type="spellEnd"/>
            <w:r w:rsidRPr="007C4A13">
              <w:rPr>
                <w:b/>
                <w:i/>
                <w:highlight w:val="yellow"/>
                <w:lang w:val="en-GB" w:eastAsia="fr-FR"/>
              </w:rPr>
              <w:t xml:space="preserve"> Laboratory (</w:t>
            </w:r>
            <w:smartTag w:uri="urn:schemas-microsoft-com:office:smarttags" w:element="City">
              <w:r w:rsidRPr="007C4A13">
                <w:rPr>
                  <w:b/>
                  <w:i/>
                  <w:highlight w:val="yellow"/>
                  <w:lang w:val="en-GB" w:eastAsia="fr-FR"/>
                </w:rPr>
                <w:t>Marseille</w:t>
              </w:r>
            </w:smartTag>
            <w:r w:rsidRPr="007C4A13">
              <w:rPr>
                <w:b/>
                <w:i/>
                <w:highlight w:val="yellow"/>
                <w:lang w:val="en-GB" w:eastAsia="fr-FR"/>
              </w:rPr>
              <w:t xml:space="preserve">, </w:t>
            </w:r>
            <w:smartTag w:uri="urn:schemas-microsoft-com:office:smarttags" w:element="country-region">
              <w:r w:rsidRPr="007C4A13">
                <w:rPr>
                  <w:b/>
                  <w:i/>
                  <w:highlight w:val="yellow"/>
                  <w:lang w:val="en-GB" w:eastAsia="fr-FR"/>
                </w:rPr>
                <w:t>France</w:t>
              </w:r>
            </w:smartTag>
            <w:r w:rsidRPr="007C4A13">
              <w:rPr>
                <w:b/>
                <w:i/>
                <w:highlight w:val="yellow"/>
                <w:lang w:val="en-GB" w:eastAsia="fr-FR"/>
              </w:rPr>
              <w:t xml:space="preserve">) under </w:t>
            </w:r>
            <w:proofErr w:type="spellStart"/>
            <w:r w:rsidRPr="007C4A13">
              <w:rPr>
                <w:b/>
                <w:i/>
                <w:highlight w:val="yellow"/>
                <w:lang w:val="en-GB" w:eastAsia="fr-FR"/>
              </w:rPr>
              <w:t>CDLPharma</w:t>
            </w:r>
            <w:proofErr w:type="spellEnd"/>
            <w:r w:rsidRPr="007C4A13">
              <w:rPr>
                <w:b/>
                <w:i/>
                <w:highlight w:val="yellow"/>
                <w:lang w:val="en-GB" w:eastAsia="fr-FR"/>
              </w:rPr>
              <w:t xml:space="preserve"> supervision (</w:t>
            </w:r>
            <w:smartTag w:uri="urn:schemas-microsoft-com:office:smarttags" w:element="place">
              <w:smartTag w:uri="urn:schemas-microsoft-com:office:smarttags" w:element="City">
                <w:r w:rsidRPr="007C4A13">
                  <w:rPr>
                    <w:b/>
                    <w:i/>
                    <w:highlight w:val="yellow"/>
                    <w:lang w:val="en-GB" w:eastAsia="fr-FR"/>
                  </w:rPr>
                  <w:t>Marseille</w:t>
                </w:r>
              </w:smartTag>
              <w:r w:rsidRPr="007C4A13">
                <w:rPr>
                  <w:b/>
                  <w:i/>
                  <w:highlight w:val="yellow"/>
                  <w:lang w:val="en-GB" w:eastAsia="fr-FR"/>
                </w:rPr>
                <w:t xml:space="preserve">, </w:t>
              </w:r>
              <w:smartTag w:uri="urn:schemas-microsoft-com:office:smarttags" w:element="country-region">
                <w:r w:rsidRPr="007C4A13">
                  <w:rPr>
                    <w:b/>
                    <w:i/>
                    <w:highlight w:val="yellow"/>
                    <w:lang w:val="en-GB" w:eastAsia="fr-FR"/>
                  </w:rPr>
                  <w:t>France</w:t>
                </w:r>
              </w:smartTag>
            </w:smartTag>
            <w:r w:rsidRPr="007C4A13">
              <w:rPr>
                <w:b/>
                <w:i/>
                <w:highlight w:val="yellow"/>
                <w:lang w:val="en-GB" w:eastAsia="fr-FR"/>
              </w:rPr>
              <w:t xml:space="preserve">), using standardised methods. The serum samples were analysed by nephelometry (BN </w:t>
            </w:r>
            <w:proofErr w:type="spellStart"/>
            <w:r w:rsidRPr="007C4A13">
              <w:rPr>
                <w:b/>
                <w:i/>
                <w:highlight w:val="yellow"/>
                <w:lang w:val="en-GB" w:eastAsia="fr-FR"/>
              </w:rPr>
              <w:t>ProSpec</w:t>
            </w:r>
            <w:proofErr w:type="spellEnd"/>
            <w:r w:rsidRPr="007C4A13">
              <w:rPr>
                <w:b/>
                <w:i/>
                <w:highlight w:val="yellow"/>
                <w:lang w:val="en-GB" w:eastAsia="fr-FR"/>
              </w:rPr>
              <w:t>®, Dade Behring) using commercially available diagnostic reagents for the quantitative determination of IgG subclasses 1-4 and of total IgG (Dade Behring Marburg GmbH, Germany).</w:t>
            </w:r>
          </w:p>
        </w:tc>
        <w:tc>
          <w:tcPr>
            <w:tcW w:w="2414" w:type="dxa"/>
            <w:shd w:val="clear" w:color="auto" w:fill="auto"/>
          </w:tcPr>
          <w:p w14:paraId="503AFB11" w14:textId="77777777" w:rsidR="00567D1A" w:rsidRPr="007C4A13" w:rsidRDefault="00C62B22" w:rsidP="007C4A13">
            <w:pPr>
              <w:jc w:val="center"/>
              <w:rPr>
                <w:highlight w:val="yellow"/>
                <w:lang w:val="en-GB" w:eastAsia="fr-FR"/>
              </w:rPr>
            </w:pPr>
            <w:r w:rsidRPr="007C4A13">
              <w:rPr>
                <w:highlight w:val="yellow"/>
                <w:lang w:val="en-GB" w:eastAsia="fr-FR"/>
              </w:rPr>
              <w:t>S</w:t>
            </w:r>
          </w:p>
        </w:tc>
      </w:tr>
      <w:tr w:rsidR="00567D1A" w:rsidRPr="007C4A13" w14:paraId="503AFB1E" w14:textId="77777777" w:rsidTr="007C4A13">
        <w:trPr>
          <w:cantSplit/>
        </w:trPr>
        <w:tc>
          <w:tcPr>
            <w:tcW w:w="2628" w:type="dxa"/>
            <w:shd w:val="clear" w:color="auto" w:fill="auto"/>
          </w:tcPr>
          <w:p w14:paraId="503AFB13" w14:textId="77777777" w:rsidR="00567D1A" w:rsidRPr="007C4A13" w:rsidRDefault="006A1019" w:rsidP="007C4A13">
            <w:pPr>
              <w:jc w:val="left"/>
              <w:rPr>
                <w:highlight w:val="yellow"/>
                <w:lang w:val="en-GB"/>
              </w:rPr>
            </w:pPr>
            <w:r w:rsidRPr="007C4A13">
              <w:rPr>
                <w:highlight w:val="yellow"/>
                <w:lang w:val="en-GB"/>
              </w:rPr>
              <w:lastRenderedPageBreak/>
              <w:t>9.6. DATA QUALITY ASSURANCE</w:t>
            </w:r>
          </w:p>
        </w:tc>
        <w:tc>
          <w:tcPr>
            <w:tcW w:w="728" w:type="dxa"/>
            <w:shd w:val="clear" w:color="auto" w:fill="auto"/>
          </w:tcPr>
          <w:p w14:paraId="503AFB14" w14:textId="77777777" w:rsidR="00567D1A" w:rsidRPr="007C4A13" w:rsidRDefault="006A1019" w:rsidP="007C4A13">
            <w:pPr>
              <w:jc w:val="center"/>
              <w:rPr>
                <w:highlight w:val="yellow"/>
                <w:lang w:val="en-GB"/>
              </w:rPr>
            </w:pPr>
            <w:r w:rsidRPr="007C4A13">
              <w:rPr>
                <w:highlight w:val="yellow"/>
                <w:lang w:val="en-GB"/>
              </w:rPr>
              <w:t>45-46</w:t>
            </w:r>
          </w:p>
        </w:tc>
        <w:tc>
          <w:tcPr>
            <w:tcW w:w="8903" w:type="dxa"/>
            <w:gridSpan w:val="3"/>
            <w:shd w:val="clear" w:color="auto" w:fill="auto"/>
          </w:tcPr>
          <w:p w14:paraId="503AFB15" w14:textId="77777777" w:rsidR="00567D1A" w:rsidRPr="007C4A13" w:rsidRDefault="00AD441A" w:rsidP="00206F9A">
            <w:pPr>
              <w:rPr>
                <w:b/>
                <w:i/>
                <w:highlight w:val="yellow"/>
                <w:lang w:val="en-GB"/>
              </w:rPr>
            </w:pPr>
            <w:r w:rsidRPr="007C4A13">
              <w:rPr>
                <w:b/>
                <w:i/>
                <w:highlight w:val="yellow"/>
                <w:lang w:val="en-GB"/>
              </w:rPr>
              <w:t>In the context of the study, there was an individual CRF for each patient in a triplicate paper format (one in centre, one original and one working copy). (…)</w:t>
            </w:r>
          </w:p>
          <w:p w14:paraId="503AFB16" w14:textId="77777777" w:rsidR="00AD441A" w:rsidRPr="007C4A13" w:rsidRDefault="00AD441A" w:rsidP="00AD441A">
            <w:pPr>
              <w:rPr>
                <w:b/>
                <w:i/>
                <w:highlight w:val="yellow"/>
                <w:lang w:val="en-GB"/>
              </w:rPr>
            </w:pPr>
            <w:r w:rsidRPr="007C4A13">
              <w:rPr>
                <w:b/>
                <w:i/>
                <w:highlight w:val="yellow"/>
                <w:lang w:val="en-GB"/>
              </w:rPr>
              <w:t>The database and data entry screens were created in CLINTRIAL. (…)</w:t>
            </w:r>
          </w:p>
          <w:p w14:paraId="503AFB17" w14:textId="77777777" w:rsidR="00AD441A" w:rsidRPr="007C4A13" w:rsidRDefault="00AD441A" w:rsidP="00AD441A">
            <w:pPr>
              <w:rPr>
                <w:b/>
                <w:i/>
                <w:highlight w:val="yellow"/>
                <w:lang w:val="en-GB"/>
              </w:rPr>
            </w:pPr>
            <w:r w:rsidRPr="007C4A13">
              <w:rPr>
                <w:b/>
                <w:i/>
                <w:highlight w:val="yellow"/>
                <w:lang w:val="en-GB"/>
              </w:rPr>
              <w:t>Laboratory data were received electronically from the Central Laboratory and transferred to the database. Data edit checks programs were created and run ongoing on the database in order to check the consistency of data. Data Clarification Forms were edited and sent to investigators. All changes in the database were tracked in the audit trail. Prior to locking the database, a Data Review Meeting was conducted at LFB and a quality control was performed and errors corrected. The error rate was 0.018%. This rate is in accordance with the threshold of 0.1%, set forward in the protocol. A comparison between pharmacovigilance database versus clinical database was performed and no difference was reported.</w:t>
            </w:r>
          </w:p>
          <w:p w14:paraId="503AFB18" w14:textId="77777777" w:rsidR="00AD441A" w:rsidRPr="007C4A13" w:rsidRDefault="00AD441A" w:rsidP="00AD441A">
            <w:pPr>
              <w:rPr>
                <w:b/>
                <w:i/>
                <w:highlight w:val="yellow"/>
                <w:lang w:val="en-GB"/>
              </w:rPr>
            </w:pPr>
            <w:r w:rsidRPr="007C4A13">
              <w:rPr>
                <w:b/>
                <w:i/>
                <w:highlight w:val="yellow"/>
                <w:lang w:val="en-GB"/>
              </w:rPr>
              <w:t>The database was locked on April 14th 2008 before the analysis started.</w:t>
            </w:r>
          </w:p>
          <w:p w14:paraId="503AFB19" w14:textId="77777777" w:rsidR="00AD441A" w:rsidRPr="007C4A13" w:rsidRDefault="00AD441A" w:rsidP="00AD441A">
            <w:pPr>
              <w:rPr>
                <w:b/>
                <w:i/>
                <w:highlight w:val="yellow"/>
                <w:lang w:val="en-GB"/>
              </w:rPr>
            </w:pPr>
            <w:r w:rsidRPr="007C4A13">
              <w:rPr>
                <w:b/>
                <w:i/>
                <w:highlight w:val="yellow"/>
                <w:lang w:val="en-GB"/>
              </w:rPr>
              <w:t>Statistical analyses were performed by a statistician using the SAS software and in compliance with the LFB SOPs. The primary endpoint was re-programmed by another statistician and the results were compared.</w:t>
            </w:r>
          </w:p>
          <w:p w14:paraId="503AFB1A" w14:textId="77777777" w:rsidR="000A7CEA" w:rsidRPr="007C4A13" w:rsidRDefault="000A7CEA" w:rsidP="000A7CEA">
            <w:pPr>
              <w:rPr>
                <w:i/>
                <w:highlight w:val="yellow"/>
                <w:lang w:val="en-GB"/>
              </w:rPr>
            </w:pPr>
            <w:r w:rsidRPr="007C4A13">
              <w:rPr>
                <w:i/>
                <w:highlight w:val="yellow"/>
                <w:lang w:val="en-GB"/>
              </w:rPr>
              <w:t>Several audits were conducted during the clinical trial period (audit certificates are provided in</w:t>
            </w:r>
            <w:r w:rsidR="007049E8" w:rsidRPr="007C4A13">
              <w:rPr>
                <w:i/>
                <w:highlight w:val="yellow"/>
                <w:lang w:val="en-GB"/>
              </w:rPr>
              <w:t xml:space="preserve"> </w:t>
            </w:r>
            <w:r w:rsidRPr="007C4A13">
              <w:rPr>
                <w:i/>
                <w:highlight w:val="yellow"/>
                <w:lang w:val="en-GB"/>
              </w:rPr>
              <w:t>appendix 16.1.8):</w:t>
            </w:r>
          </w:p>
          <w:p w14:paraId="503AFB1B" w14:textId="77777777" w:rsidR="000A7CEA" w:rsidRPr="007C4A13" w:rsidRDefault="000A7CEA" w:rsidP="000A7CEA">
            <w:pPr>
              <w:rPr>
                <w:i/>
                <w:highlight w:val="yellow"/>
                <w:lang w:val="en-GB"/>
              </w:rPr>
            </w:pPr>
            <w:r w:rsidRPr="007C4A13">
              <w:rPr>
                <w:b/>
                <w:i/>
                <w:highlight w:val="yellow"/>
                <w:lang w:val="en-GB"/>
              </w:rPr>
              <w:t xml:space="preserve">• </w:t>
            </w:r>
            <w:r w:rsidRPr="007C4A13">
              <w:rPr>
                <w:i/>
                <w:highlight w:val="yellow"/>
                <w:lang w:val="en-GB"/>
              </w:rPr>
              <w:t xml:space="preserve">One investigator site audit was performed in </w:t>
            </w:r>
            <w:proofErr w:type="spellStart"/>
            <w:r w:rsidRPr="007C4A13">
              <w:rPr>
                <w:i/>
                <w:highlight w:val="yellow"/>
                <w:lang w:val="en-GB"/>
              </w:rPr>
              <w:t>Pr</w:t>
            </w:r>
            <w:proofErr w:type="spellEnd"/>
            <w:r w:rsidRPr="007C4A13">
              <w:rPr>
                <w:i/>
                <w:highlight w:val="yellow"/>
                <w:lang w:val="en-GB"/>
              </w:rPr>
              <w:t xml:space="preserve"> </w:t>
            </w:r>
            <w:proofErr w:type="spellStart"/>
            <w:r w:rsidRPr="007C4A13">
              <w:rPr>
                <w:i/>
                <w:highlight w:val="yellow"/>
                <w:lang w:val="en-GB"/>
              </w:rPr>
              <w:t>Viallard</w:t>
            </w:r>
            <w:proofErr w:type="spellEnd"/>
            <w:r w:rsidRPr="007C4A13">
              <w:rPr>
                <w:i/>
                <w:highlight w:val="yellow"/>
                <w:lang w:val="en-GB"/>
              </w:rPr>
              <w:t xml:space="preserve"> centre on 16th and 17th of January</w:t>
            </w:r>
            <w:r w:rsidR="007049E8" w:rsidRPr="007C4A13">
              <w:rPr>
                <w:i/>
                <w:highlight w:val="yellow"/>
                <w:lang w:val="en-GB"/>
              </w:rPr>
              <w:t xml:space="preserve"> </w:t>
            </w:r>
            <w:r w:rsidRPr="007C4A13">
              <w:rPr>
                <w:i/>
                <w:highlight w:val="yellow"/>
                <w:lang w:val="en-GB"/>
              </w:rPr>
              <w:t xml:space="preserve">2007. </w:t>
            </w:r>
            <w:r w:rsidRPr="007C4A13">
              <w:rPr>
                <w:b/>
                <w:i/>
                <w:highlight w:val="yellow"/>
                <w:lang w:val="en-GB"/>
              </w:rPr>
              <w:t>This centre has been chosen as it was the higher recruiter of the study (7 patients</w:t>
            </w:r>
            <w:r w:rsidR="007049E8" w:rsidRPr="007C4A13">
              <w:rPr>
                <w:b/>
                <w:i/>
                <w:highlight w:val="yellow"/>
                <w:lang w:val="en-GB"/>
              </w:rPr>
              <w:t xml:space="preserve"> </w:t>
            </w:r>
            <w:r w:rsidRPr="007C4A13">
              <w:rPr>
                <w:b/>
                <w:i/>
                <w:highlight w:val="yellow"/>
                <w:lang w:val="en-GB"/>
              </w:rPr>
              <w:t>included).</w:t>
            </w:r>
            <w:r w:rsidRPr="007C4A13">
              <w:rPr>
                <w:i/>
                <w:highlight w:val="yellow"/>
                <w:lang w:val="en-GB"/>
              </w:rPr>
              <w:t xml:space="preserve"> </w:t>
            </w:r>
          </w:p>
          <w:p w14:paraId="503AFB1C" w14:textId="77777777" w:rsidR="000A7CEA" w:rsidRPr="007C4A13" w:rsidRDefault="000A7CEA" w:rsidP="000A7CEA">
            <w:pPr>
              <w:rPr>
                <w:b/>
                <w:i/>
                <w:highlight w:val="yellow"/>
                <w:lang w:val="en-GB"/>
              </w:rPr>
            </w:pPr>
            <w:r w:rsidRPr="007C4A13">
              <w:rPr>
                <w:b/>
                <w:i/>
                <w:highlight w:val="yellow"/>
                <w:lang w:val="en-GB"/>
              </w:rPr>
              <w:t xml:space="preserve">• </w:t>
            </w:r>
            <w:r w:rsidRPr="007C4A13">
              <w:rPr>
                <w:i/>
                <w:highlight w:val="yellow"/>
                <w:lang w:val="en-GB"/>
              </w:rPr>
              <w:t>One Trial Master File (TMF) audit was performed for three investigator</w:t>
            </w:r>
            <w:r w:rsidRPr="007C4A13">
              <w:rPr>
                <w:b/>
                <w:i/>
                <w:highlight w:val="yellow"/>
                <w:lang w:val="en-GB"/>
              </w:rPr>
              <w:t xml:space="preserve"> (</w:t>
            </w:r>
            <w:proofErr w:type="spellStart"/>
            <w:r w:rsidRPr="007C4A13">
              <w:rPr>
                <w:b/>
                <w:i/>
                <w:highlight w:val="yellow"/>
                <w:lang w:val="en-GB"/>
              </w:rPr>
              <w:t>Pr</w:t>
            </w:r>
            <w:proofErr w:type="spellEnd"/>
            <w:r w:rsidRPr="007C4A13">
              <w:rPr>
                <w:b/>
                <w:i/>
                <w:highlight w:val="yellow"/>
                <w:lang w:val="en-GB"/>
              </w:rPr>
              <w:t xml:space="preserve"> </w:t>
            </w:r>
            <w:proofErr w:type="spellStart"/>
            <w:r w:rsidRPr="007C4A13">
              <w:rPr>
                <w:b/>
                <w:i/>
                <w:highlight w:val="yellow"/>
                <w:lang w:val="en-GB"/>
              </w:rPr>
              <w:t>Fermand</w:t>
            </w:r>
            <w:proofErr w:type="spellEnd"/>
            <w:r w:rsidRPr="007C4A13">
              <w:rPr>
                <w:b/>
                <w:i/>
                <w:highlight w:val="yellow"/>
                <w:lang w:val="en-GB"/>
              </w:rPr>
              <w:t xml:space="preserve">, </w:t>
            </w:r>
            <w:proofErr w:type="spellStart"/>
            <w:r w:rsidRPr="007C4A13">
              <w:rPr>
                <w:b/>
                <w:i/>
                <w:highlight w:val="yellow"/>
                <w:lang w:val="en-GB"/>
              </w:rPr>
              <w:t>Pr</w:t>
            </w:r>
            <w:proofErr w:type="spellEnd"/>
            <w:r w:rsidR="007049E8" w:rsidRPr="007C4A13">
              <w:rPr>
                <w:b/>
                <w:i/>
                <w:highlight w:val="yellow"/>
                <w:lang w:val="en-GB"/>
              </w:rPr>
              <w:t xml:space="preserve"> </w:t>
            </w:r>
            <w:proofErr w:type="spellStart"/>
            <w:r w:rsidRPr="007C4A13">
              <w:rPr>
                <w:b/>
                <w:i/>
                <w:highlight w:val="yellow"/>
                <w:lang w:val="en-GB"/>
              </w:rPr>
              <w:t>Viallard</w:t>
            </w:r>
            <w:proofErr w:type="spellEnd"/>
            <w:r w:rsidRPr="007C4A13">
              <w:rPr>
                <w:b/>
                <w:i/>
                <w:highlight w:val="yellow"/>
                <w:lang w:val="en-GB"/>
              </w:rPr>
              <w:t xml:space="preserve"> and </w:t>
            </w:r>
            <w:proofErr w:type="spellStart"/>
            <w:r w:rsidRPr="007C4A13">
              <w:rPr>
                <w:b/>
                <w:i/>
                <w:highlight w:val="yellow"/>
                <w:lang w:val="en-GB"/>
              </w:rPr>
              <w:t>Pr</w:t>
            </w:r>
            <w:proofErr w:type="spellEnd"/>
            <w:r w:rsidRPr="007C4A13">
              <w:rPr>
                <w:b/>
                <w:i/>
                <w:highlight w:val="yellow"/>
                <w:lang w:val="en-GB"/>
              </w:rPr>
              <w:t xml:space="preserve"> </w:t>
            </w:r>
            <w:proofErr w:type="spellStart"/>
            <w:r w:rsidRPr="007C4A13">
              <w:rPr>
                <w:b/>
                <w:i/>
                <w:highlight w:val="yellow"/>
                <w:lang w:val="en-GB"/>
              </w:rPr>
              <w:t>Durieu</w:t>
            </w:r>
            <w:proofErr w:type="spellEnd"/>
            <w:r w:rsidRPr="007C4A13">
              <w:rPr>
                <w:b/>
                <w:i/>
                <w:highlight w:val="yellow"/>
                <w:lang w:val="en-GB"/>
              </w:rPr>
              <w:t xml:space="preserve">) </w:t>
            </w:r>
            <w:r w:rsidRPr="007C4A13">
              <w:rPr>
                <w:i/>
                <w:highlight w:val="yellow"/>
                <w:lang w:val="en-GB"/>
              </w:rPr>
              <w:t>on 9 and 10th of January 2007.</w:t>
            </w:r>
            <w:r w:rsidRPr="007C4A13">
              <w:rPr>
                <w:b/>
                <w:i/>
                <w:highlight w:val="yellow"/>
                <w:lang w:val="en-GB"/>
              </w:rPr>
              <w:t xml:space="preserve"> These 3 sites were chosen based on the</w:t>
            </w:r>
            <w:r w:rsidR="007049E8" w:rsidRPr="007C4A13">
              <w:rPr>
                <w:b/>
                <w:i/>
                <w:highlight w:val="yellow"/>
                <w:lang w:val="en-GB"/>
              </w:rPr>
              <w:t xml:space="preserve"> </w:t>
            </w:r>
            <w:r w:rsidRPr="007C4A13">
              <w:rPr>
                <w:b/>
                <w:i/>
                <w:highlight w:val="yellow"/>
                <w:lang w:val="en-GB"/>
              </w:rPr>
              <w:t xml:space="preserve">number of patients and presence of SAEs. </w:t>
            </w:r>
          </w:p>
        </w:tc>
        <w:tc>
          <w:tcPr>
            <w:tcW w:w="2414" w:type="dxa"/>
            <w:shd w:val="clear" w:color="auto" w:fill="auto"/>
          </w:tcPr>
          <w:p w14:paraId="503AFB1D" w14:textId="77777777" w:rsidR="00567D1A" w:rsidRPr="007C4A13" w:rsidRDefault="00704997" w:rsidP="007C4A13">
            <w:pPr>
              <w:jc w:val="center"/>
              <w:rPr>
                <w:highlight w:val="yellow"/>
                <w:lang w:val="en-GB"/>
              </w:rPr>
            </w:pPr>
            <w:r w:rsidRPr="007C4A13">
              <w:rPr>
                <w:highlight w:val="yellow"/>
                <w:lang w:val="en-GB"/>
              </w:rPr>
              <w:t>R</w:t>
            </w:r>
          </w:p>
        </w:tc>
      </w:tr>
      <w:tr w:rsidR="00567D1A" w:rsidRPr="007C4A13" w14:paraId="503AFB25" w14:textId="77777777" w:rsidTr="007C4A13">
        <w:trPr>
          <w:cantSplit/>
        </w:trPr>
        <w:tc>
          <w:tcPr>
            <w:tcW w:w="2628" w:type="dxa"/>
            <w:shd w:val="clear" w:color="auto" w:fill="auto"/>
          </w:tcPr>
          <w:p w14:paraId="503AFB1F" w14:textId="77777777" w:rsidR="00567D1A" w:rsidRPr="007C4A13" w:rsidRDefault="00E009BA" w:rsidP="007C4A13">
            <w:pPr>
              <w:jc w:val="left"/>
              <w:rPr>
                <w:highlight w:val="yellow"/>
                <w:lang w:val="en-GB"/>
              </w:rPr>
            </w:pPr>
            <w:r w:rsidRPr="007C4A13">
              <w:rPr>
                <w:highlight w:val="yellow"/>
                <w:lang w:val="en-GB"/>
              </w:rPr>
              <w:t>9.7.1. STATISTICAL AND ANALYTICAL PLANS</w:t>
            </w:r>
          </w:p>
        </w:tc>
        <w:tc>
          <w:tcPr>
            <w:tcW w:w="728" w:type="dxa"/>
            <w:shd w:val="clear" w:color="auto" w:fill="auto"/>
          </w:tcPr>
          <w:p w14:paraId="503AFB20" w14:textId="77777777" w:rsidR="00567D1A" w:rsidRPr="007C4A13" w:rsidRDefault="00E009BA" w:rsidP="007C4A13">
            <w:pPr>
              <w:jc w:val="center"/>
              <w:rPr>
                <w:highlight w:val="yellow"/>
                <w:lang w:val="en-GB"/>
              </w:rPr>
            </w:pPr>
            <w:r w:rsidRPr="007C4A13">
              <w:rPr>
                <w:highlight w:val="yellow"/>
                <w:lang w:val="en-GB"/>
              </w:rPr>
              <w:t>46</w:t>
            </w:r>
            <w:r w:rsidR="00AB5871" w:rsidRPr="007C4A13">
              <w:rPr>
                <w:highlight w:val="yellow"/>
                <w:lang w:val="en-GB"/>
              </w:rPr>
              <w:t>-47</w:t>
            </w:r>
          </w:p>
        </w:tc>
        <w:tc>
          <w:tcPr>
            <w:tcW w:w="8903" w:type="dxa"/>
            <w:gridSpan w:val="3"/>
            <w:shd w:val="clear" w:color="auto" w:fill="auto"/>
          </w:tcPr>
          <w:p w14:paraId="503AFB21" w14:textId="77777777" w:rsidR="00567D1A" w:rsidRPr="007C4A13" w:rsidRDefault="00E009BA" w:rsidP="00E009BA">
            <w:pPr>
              <w:rPr>
                <w:i/>
                <w:highlight w:val="yellow"/>
                <w:lang w:val="en-GB"/>
              </w:rPr>
            </w:pPr>
            <w:r w:rsidRPr="007C4A13">
              <w:rPr>
                <w:i/>
                <w:highlight w:val="yellow"/>
                <w:lang w:val="en-GB"/>
              </w:rPr>
              <w:t xml:space="preserve">The statistical analysis plan was defined in detail </w:t>
            </w:r>
            <w:r w:rsidRPr="007C4A13">
              <w:rPr>
                <w:b/>
                <w:i/>
                <w:highlight w:val="yellow"/>
                <w:lang w:val="en-GB"/>
              </w:rPr>
              <w:t>on April 14th 2008</w:t>
            </w:r>
            <w:r w:rsidRPr="007C4A13">
              <w:rPr>
                <w:i/>
                <w:highlight w:val="yellow"/>
                <w:lang w:val="en-GB"/>
              </w:rPr>
              <w:t xml:space="preserve"> before any evaluations were</w:t>
            </w:r>
            <w:r w:rsidR="00B161CF" w:rsidRPr="007C4A13">
              <w:rPr>
                <w:i/>
                <w:highlight w:val="yellow"/>
                <w:lang w:val="en-GB"/>
              </w:rPr>
              <w:t xml:space="preserve"> </w:t>
            </w:r>
            <w:r w:rsidRPr="007C4A13">
              <w:rPr>
                <w:i/>
                <w:highlight w:val="yellow"/>
                <w:lang w:val="en-GB"/>
              </w:rPr>
              <w:t>conducted.</w:t>
            </w:r>
            <w:r w:rsidR="00AB5871" w:rsidRPr="007C4A13">
              <w:rPr>
                <w:i/>
                <w:highlight w:val="yellow"/>
                <w:lang w:val="en-GB"/>
              </w:rPr>
              <w:t xml:space="preserve"> (…)</w:t>
            </w:r>
          </w:p>
          <w:p w14:paraId="503AFB22" w14:textId="77777777" w:rsidR="00AB5871" w:rsidRPr="007C4A13" w:rsidRDefault="00AB5871" w:rsidP="00AB5871">
            <w:pPr>
              <w:rPr>
                <w:i/>
                <w:highlight w:val="yellow"/>
                <w:lang w:val="en-GB"/>
              </w:rPr>
            </w:pPr>
            <w:r w:rsidRPr="007C4A13">
              <w:rPr>
                <w:i/>
                <w:highlight w:val="yellow"/>
                <w:lang w:val="en-GB"/>
              </w:rPr>
              <w:t>The following parameters were studied:</w:t>
            </w:r>
          </w:p>
          <w:p w14:paraId="503AFB23" w14:textId="77777777" w:rsidR="00AB5871" w:rsidRPr="007C4A13" w:rsidRDefault="00AB5871" w:rsidP="00AB5871">
            <w:pPr>
              <w:rPr>
                <w:i/>
                <w:highlight w:val="yellow"/>
                <w:lang w:val="en-GB"/>
              </w:rPr>
            </w:pPr>
            <w:r w:rsidRPr="007C4A13">
              <w:rPr>
                <w:i/>
                <w:highlight w:val="yellow"/>
                <w:lang w:val="en-GB"/>
              </w:rPr>
              <w:t xml:space="preserve"> Number of infections by month of exposure and annualised rate of infections were used for</w:t>
            </w:r>
            <w:r w:rsidR="00B161CF" w:rsidRPr="007C4A13">
              <w:rPr>
                <w:i/>
                <w:highlight w:val="yellow"/>
                <w:lang w:val="en-GB"/>
              </w:rPr>
              <w:t xml:space="preserve"> </w:t>
            </w:r>
            <w:r w:rsidRPr="007C4A13">
              <w:rPr>
                <w:i/>
                <w:highlight w:val="yellow"/>
                <w:lang w:val="en-GB"/>
              </w:rPr>
              <w:t>clinical efficacy assessment. The rate of infections was calculated descriptively and estimated using an e</w:t>
            </w:r>
            <w:r w:rsidRPr="007C4A13">
              <w:rPr>
                <w:b/>
                <w:i/>
                <w:highlight w:val="yellow"/>
                <w:lang w:val="en-GB"/>
              </w:rPr>
              <w:t>xact Poisson distribution.</w:t>
            </w:r>
          </w:p>
        </w:tc>
        <w:tc>
          <w:tcPr>
            <w:tcW w:w="2414" w:type="dxa"/>
            <w:shd w:val="clear" w:color="auto" w:fill="auto"/>
          </w:tcPr>
          <w:p w14:paraId="503AFB24" w14:textId="77777777" w:rsidR="00567D1A" w:rsidRPr="007C4A13" w:rsidRDefault="00704997" w:rsidP="007C4A13">
            <w:pPr>
              <w:jc w:val="center"/>
              <w:rPr>
                <w:highlight w:val="yellow"/>
                <w:lang w:val="en-GB"/>
              </w:rPr>
            </w:pPr>
            <w:r w:rsidRPr="007C4A13">
              <w:rPr>
                <w:highlight w:val="yellow"/>
                <w:lang w:val="en-GB"/>
              </w:rPr>
              <w:t>R</w:t>
            </w:r>
          </w:p>
        </w:tc>
      </w:tr>
      <w:tr w:rsidR="00567D1A" w:rsidRPr="007C4A13" w14:paraId="503AFB2A" w14:textId="77777777" w:rsidTr="007C4A13">
        <w:trPr>
          <w:cantSplit/>
        </w:trPr>
        <w:tc>
          <w:tcPr>
            <w:tcW w:w="2628" w:type="dxa"/>
            <w:shd w:val="clear" w:color="auto" w:fill="auto"/>
          </w:tcPr>
          <w:p w14:paraId="503AFB26" w14:textId="77777777" w:rsidR="00567D1A" w:rsidRPr="007C4A13" w:rsidRDefault="00CE0A32" w:rsidP="007C4A13">
            <w:pPr>
              <w:jc w:val="left"/>
              <w:rPr>
                <w:highlight w:val="yellow"/>
                <w:lang w:val="en-GB"/>
              </w:rPr>
            </w:pPr>
            <w:r w:rsidRPr="007C4A13">
              <w:rPr>
                <w:highlight w:val="yellow"/>
                <w:lang w:val="en-GB"/>
              </w:rPr>
              <w:lastRenderedPageBreak/>
              <w:t>9.7.1. 3.1. Primary criterion</w:t>
            </w:r>
          </w:p>
        </w:tc>
        <w:tc>
          <w:tcPr>
            <w:tcW w:w="728" w:type="dxa"/>
            <w:shd w:val="clear" w:color="auto" w:fill="auto"/>
          </w:tcPr>
          <w:p w14:paraId="503AFB27" w14:textId="77777777" w:rsidR="00567D1A" w:rsidRPr="007C4A13" w:rsidRDefault="00CE0A32" w:rsidP="007C4A13">
            <w:pPr>
              <w:jc w:val="center"/>
              <w:rPr>
                <w:highlight w:val="yellow"/>
                <w:lang w:val="en-GB"/>
              </w:rPr>
            </w:pPr>
            <w:r w:rsidRPr="007C4A13">
              <w:rPr>
                <w:highlight w:val="yellow"/>
                <w:lang w:val="en-GB"/>
              </w:rPr>
              <w:t>48</w:t>
            </w:r>
          </w:p>
        </w:tc>
        <w:tc>
          <w:tcPr>
            <w:tcW w:w="8903" w:type="dxa"/>
            <w:gridSpan w:val="3"/>
            <w:shd w:val="clear" w:color="auto" w:fill="auto"/>
          </w:tcPr>
          <w:p w14:paraId="503AFB28" w14:textId="77777777" w:rsidR="00567D1A" w:rsidRPr="007C4A13" w:rsidRDefault="00CE0A32" w:rsidP="00CE0A32">
            <w:pPr>
              <w:rPr>
                <w:i/>
                <w:highlight w:val="yellow"/>
                <w:lang w:val="en-GB"/>
              </w:rPr>
            </w:pPr>
            <w:r w:rsidRPr="007C4A13">
              <w:rPr>
                <w:i/>
                <w:highlight w:val="yellow"/>
                <w:lang w:val="en-GB"/>
              </w:rPr>
              <w:t xml:space="preserve">The Per-Protocol population was the primary dataset for the primary endpoint. As a sensitivity analysis, the analysis of equivalence between both treatments was repeated on the Full Analysis Set. </w:t>
            </w:r>
            <w:r w:rsidRPr="007C4A13">
              <w:rPr>
                <w:b/>
                <w:i/>
                <w:highlight w:val="yellow"/>
                <w:lang w:val="en-GB"/>
              </w:rPr>
              <w:t>The equivalence analysis was carried out using SAS 9.1 Mixed procedure.</w:t>
            </w:r>
          </w:p>
        </w:tc>
        <w:tc>
          <w:tcPr>
            <w:tcW w:w="2414" w:type="dxa"/>
            <w:shd w:val="clear" w:color="auto" w:fill="auto"/>
          </w:tcPr>
          <w:p w14:paraId="503AFB29" w14:textId="77777777" w:rsidR="00567D1A" w:rsidRPr="007C4A13" w:rsidRDefault="00250772" w:rsidP="007C4A13">
            <w:pPr>
              <w:jc w:val="center"/>
              <w:rPr>
                <w:highlight w:val="yellow"/>
                <w:lang w:val="en-GB"/>
              </w:rPr>
            </w:pPr>
            <w:r w:rsidRPr="007C4A13">
              <w:rPr>
                <w:highlight w:val="yellow"/>
                <w:lang w:val="en-GB"/>
              </w:rPr>
              <w:t>R</w:t>
            </w:r>
          </w:p>
        </w:tc>
      </w:tr>
      <w:tr w:rsidR="00567D1A" w:rsidRPr="007C4A13" w14:paraId="503AFB2F" w14:textId="77777777" w:rsidTr="007C4A13">
        <w:trPr>
          <w:cantSplit/>
        </w:trPr>
        <w:tc>
          <w:tcPr>
            <w:tcW w:w="2628" w:type="dxa"/>
            <w:shd w:val="clear" w:color="auto" w:fill="auto"/>
          </w:tcPr>
          <w:p w14:paraId="503AFB2B" w14:textId="77777777" w:rsidR="00567D1A" w:rsidRPr="007C4A13" w:rsidRDefault="0027550F" w:rsidP="007C4A13">
            <w:pPr>
              <w:jc w:val="left"/>
              <w:rPr>
                <w:highlight w:val="yellow"/>
                <w:lang w:val="en-GB"/>
              </w:rPr>
            </w:pPr>
            <w:r w:rsidRPr="007C4A13">
              <w:rPr>
                <w:highlight w:val="yellow"/>
                <w:lang w:val="en-GB"/>
              </w:rPr>
              <w:t>9.7.1. 3.2. Secondary criteria</w:t>
            </w:r>
          </w:p>
        </w:tc>
        <w:tc>
          <w:tcPr>
            <w:tcW w:w="728" w:type="dxa"/>
            <w:shd w:val="clear" w:color="auto" w:fill="auto"/>
          </w:tcPr>
          <w:p w14:paraId="503AFB2C" w14:textId="77777777" w:rsidR="00567D1A" w:rsidRPr="007C4A13" w:rsidRDefault="0027550F" w:rsidP="007C4A13">
            <w:pPr>
              <w:jc w:val="center"/>
              <w:rPr>
                <w:highlight w:val="yellow"/>
                <w:lang w:val="en-GB"/>
              </w:rPr>
            </w:pPr>
            <w:r w:rsidRPr="007C4A13">
              <w:rPr>
                <w:highlight w:val="yellow"/>
                <w:lang w:val="en-GB"/>
              </w:rPr>
              <w:t>50</w:t>
            </w:r>
          </w:p>
        </w:tc>
        <w:tc>
          <w:tcPr>
            <w:tcW w:w="8903" w:type="dxa"/>
            <w:gridSpan w:val="3"/>
            <w:shd w:val="clear" w:color="auto" w:fill="auto"/>
          </w:tcPr>
          <w:p w14:paraId="503AFB2D" w14:textId="77777777" w:rsidR="00567D1A" w:rsidRPr="007C4A13" w:rsidRDefault="0027550F" w:rsidP="0027550F">
            <w:pPr>
              <w:rPr>
                <w:i/>
                <w:highlight w:val="yellow"/>
                <w:lang w:val="en-GB"/>
              </w:rPr>
            </w:pPr>
            <w:r w:rsidRPr="007C4A13">
              <w:rPr>
                <w:i/>
                <w:highlight w:val="yellow"/>
                <w:lang w:val="en-GB"/>
              </w:rPr>
              <w:t xml:space="preserve">A 95% confidence interval of the number of infections by duration of exposure and a 95% confidence interval of annualised rate of documented infections based on this distribution were provided for each treatment. </w:t>
            </w:r>
            <w:r w:rsidRPr="007C4A13">
              <w:rPr>
                <w:b/>
                <w:i/>
                <w:highlight w:val="yellow"/>
                <w:lang w:val="en-GB"/>
              </w:rPr>
              <w:t xml:space="preserve">These analyses were carried out using </w:t>
            </w:r>
            <w:proofErr w:type="spellStart"/>
            <w:r w:rsidRPr="007C4A13">
              <w:rPr>
                <w:b/>
                <w:i/>
                <w:highlight w:val="yellow"/>
                <w:lang w:val="en-GB"/>
              </w:rPr>
              <w:t>StatXact</w:t>
            </w:r>
            <w:proofErr w:type="spellEnd"/>
            <w:r w:rsidRPr="007C4A13">
              <w:rPr>
                <w:b/>
                <w:i/>
                <w:highlight w:val="yellow"/>
                <w:lang w:val="en-GB"/>
              </w:rPr>
              <w:t xml:space="preserve"> 7 software.</w:t>
            </w:r>
          </w:p>
        </w:tc>
        <w:tc>
          <w:tcPr>
            <w:tcW w:w="2414" w:type="dxa"/>
            <w:shd w:val="clear" w:color="auto" w:fill="auto"/>
          </w:tcPr>
          <w:p w14:paraId="503AFB2E" w14:textId="77777777" w:rsidR="00567D1A" w:rsidRPr="007C4A13" w:rsidRDefault="00250772" w:rsidP="007C4A13">
            <w:pPr>
              <w:jc w:val="center"/>
              <w:rPr>
                <w:highlight w:val="yellow"/>
                <w:lang w:val="en-GB"/>
              </w:rPr>
            </w:pPr>
            <w:r w:rsidRPr="007C4A13">
              <w:rPr>
                <w:highlight w:val="yellow"/>
                <w:lang w:val="en-GB"/>
              </w:rPr>
              <w:t>R</w:t>
            </w:r>
          </w:p>
        </w:tc>
      </w:tr>
      <w:tr w:rsidR="00E2643A" w:rsidRPr="007C4A13" w14:paraId="503AFB38" w14:textId="77777777" w:rsidTr="007C4A13">
        <w:trPr>
          <w:cantSplit/>
        </w:trPr>
        <w:tc>
          <w:tcPr>
            <w:tcW w:w="2628" w:type="dxa"/>
            <w:shd w:val="clear" w:color="auto" w:fill="auto"/>
          </w:tcPr>
          <w:p w14:paraId="503AFB30" w14:textId="77777777" w:rsidR="00E2643A" w:rsidRPr="007C4A13" w:rsidRDefault="008919E3" w:rsidP="007C4A13">
            <w:pPr>
              <w:jc w:val="left"/>
              <w:rPr>
                <w:highlight w:val="yellow"/>
                <w:lang w:val="en-GB" w:eastAsia="fr-FR"/>
              </w:rPr>
            </w:pPr>
            <w:r w:rsidRPr="007C4A13">
              <w:rPr>
                <w:highlight w:val="yellow"/>
                <w:lang w:val="en-GB" w:eastAsia="fr-FR"/>
              </w:rPr>
              <w:t>9.8. CHANGES IN THE CONDUCT OF THE STUDY OR PLANNED ANALYSES</w:t>
            </w:r>
          </w:p>
        </w:tc>
        <w:tc>
          <w:tcPr>
            <w:tcW w:w="728" w:type="dxa"/>
            <w:shd w:val="clear" w:color="auto" w:fill="auto"/>
          </w:tcPr>
          <w:p w14:paraId="503AFB31" w14:textId="77777777" w:rsidR="00E2643A" w:rsidRPr="007C4A13" w:rsidRDefault="008919E3" w:rsidP="007C4A13">
            <w:pPr>
              <w:jc w:val="center"/>
              <w:rPr>
                <w:highlight w:val="yellow"/>
                <w:lang w:val="en-GB" w:eastAsia="fr-FR"/>
              </w:rPr>
            </w:pPr>
            <w:r w:rsidRPr="007C4A13">
              <w:rPr>
                <w:highlight w:val="yellow"/>
                <w:lang w:val="en-GB" w:eastAsia="fr-FR"/>
              </w:rPr>
              <w:t>52-53</w:t>
            </w:r>
          </w:p>
        </w:tc>
        <w:tc>
          <w:tcPr>
            <w:tcW w:w="8903" w:type="dxa"/>
            <w:gridSpan w:val="3"/>
            <w:shd w:val="clear" w:color="auto" w:fill="auto"/>
          </w:tcPr>
          <w:p w14:paraId="503AFB32" w14:textId="77777777" w:rsidR="008919E3" w:rsidRPr="007C4A13" w:rsidRDefault="008919E3" w:rsidP="008919E3">
            <w:pPr>
              <w:rPr>
                <w:b/>
                <w:i/>
                <w:highlight w:val="yellow"/>
                <w:lang w:val="en-GB" w:eastAsia="fr-FR"/>
              </w:rPr>
            </w:pPr>
            <w:r w:rsidRPr="007C4A13">
              <w:rPr>
                <w:b/>
                <w:i/>
                <w:highlight w:val="yellow"/>
                <w:lang w:val="en-GB" w:eastAsia="fr-FR"/>
              </w:rPr>
              <w:t>Secondary endpoints:</w:t>
            </w:r>
          </w:p>
          <w:p w14:paraId="503AFB33" w14:textId="77777777" w:rsidR="00E2643A" w:rsidRPr="007C4A13" w:rsidRDefault="008919E3" w:rsidP="008919E3">
            <w:pPr>
              <w:rPr>
                <w:i/>
                <w:highlight w:val="yellow"/>
                <w:lang w:val="en-GB" w:eastAsia="fr-FR"/>
              </w:rPr>
            </w:pPr>
            <w:r w:rsidRPr="007C4A13">
              <w:rPr>
                <w:b/>
                <w:i/>
                <w:highlight w:val="yellow"/>
                <w:lang w:val="en-GB" w:eastAsia="fr-FR"/>
              </w:rPr>
              <w:t>An analysis of equivalence between the two treatments was added on the sum of plasma IgG trough levels subclasses recorded at steady state in order to check the robustness of the analysis of the primary endpoint. The method was the same as the one for the analysis of the primary endpoint. A planned analysis was to pool infections occurred under TEGELINE® treatment during the 3-month retrospective period and the 3-month prospective period. Later on and from a methodological point of view, it was considered as an erroneous approach to pool retrospective and prospective data due to possible bias in data collection. Consequently, the actual analyses are only based on the prospective periods of the study.</w:t>
            </w:r>
            <w:r w:rsidRPr="007C4A13">
              <w:rPr>
                <w:i/>
                <w:highlight w:val="yellow"/>
                <w:lang w:val="en-GB" w:eastAsia="fr-FR"/>
              </w:rPr>
              <w:t xml:space="preserve"> (…)</w:t>
            </w:r>
          </w:p>
          <w:p w14:paraId="503AFB34" w14:textId="77777777" w:rsidR="008919E3" w:rsidRPr="007C4A13" w:rsidRDefault="008919E3" w:rsidP="008919E3">
            <w:pPr>
              <w:rPr>
                <w:i/>
                <w:highlight w:val="yellow"/>
                <w:lang w:val="en-GB" w:eastAsia="fr-FR"/>
              </w:rPr>
            </w:pPr>
            <w:r w:rsidRPr="007C4A13">
              <w:rPr>
                <w:i/>
                <w:highlight w:val="yellow"/>
                <w:lang w:val="en-GB" w:eastAsia="fr-FR"/>
              </w:rPr>
              <w:t>Amendment:</w:t>
            </w:r>
          </w:p>
          <w:p w14:paraId="503AFB35" w14:textId="77777777" w:rsidR="008919E3" w:rsidRPr="007C4A13" w:rsidRDefault="008919E3" w:rsidP="008919E3">
            <w:pPr>
              <w:rPr>
                <w:i/>
                <w:highlight w:val="yellow"/>
                <w:lang w:val="en-GB" w:eastAsia="fr-FR"/>
              </w:rPr>
            </w:pPr>
            <w:r w:rsidRPr="007C4A13">
              <w:rPr>
                <w:i/>
                <w:highlight w:val="yellow"/>
                <w:lang w:val="en-GB" w:eastAsia="fr-FR"/>
              </w:rPr>
              <w:t>An amendment was submitted to the</w:t>
            </w:r>
            <w:r w:rsidRPr="007C4A13">
              <w:rPr>
                <w:b/>
                <w:i/>
                <w:highlight w:val="yellow"/>
                <w:lang w:val="en-GB" w:eastAsia="fr-FR"/>
              </w:rPr>
              <w:t xml:space="preserve"> CCPPRB of Hospital </w:t>
            </w:r>
            <w:smartTag w:uri="urn:schemas-microsoft-com:office:smarttags" w:element="City">
              <w:r w:rsidRPr="007C4A13">
                <w:rPr>
                  <w:b/>
                  <w:i/>
                  <w:highlight w:val="yellow"/>
                  <w:lang w:val="en-GB" w:eastAsia="fr-FR"/>
                </w:rPr>
                <w:t>Saint-Louis</w:t>
              </w:r>
            </w:smartTag>
            <w:r w:rsidRPr="007C4A13">
              <w:rPr>
                <w:b/>
                <w:i/>
                <w:highlight w:val="yellow"/>
                <w:lang w:val="en-GB" w:eastAsia="fr-FR"/>
              </w:rPr>
              <w:t xml:space="preserve"> (</w:t>
            </w:r>
            <w:smartTag w:uri="urn:schemas-microsoft-com:office:smarttags" w:element="place">
              <w:smartTag w:uri="urn:schemas-microsoft-com:office:smarttags" w:element="City">
                <w:r w:rsidRPr="007C4A13">
                  <w:rPr>
                    <w:b/>
                    <w:i/>
                    <w:highlight w:val="yellow"/>
                    <w:lang w:val="en-GB" w:eastAsia="fr-FR"/>
                  </w:rPr>
                  <w:t>Paris</w:t>
                </w:r>
              </w:smartTag>
              <w:r w:rsidRPr="007C4A13">
                <w:rPr>
                  <w:b/>
                  <w:i/>
                  <w:highlight w:val="yellow"/>
                  <w:lang w:val="en-GB" w:eastAsia="fr-FR"/>
                </w:rPr>
                <w:t xml:space="preserve">, </w:t>
              </w:r>
              <w:smartTag w:uri="urn:schemas-microsoft-com:office:smarttags" w:element="country-region">
                <w:r w:rsidRPr="007C4A13">
                  <w:rPr>
                    <w:b/>
                    <w:i/>
                    <w:highlight w:val="yellow"/>
                    <w:lang w:val="en-GB" w:eastAsia="fr-FR"/>
                  </w:rPr>
                  <w:t>France</w:t>
                </w:r>
              </w:smartTag>
            </w:smartTag>
            <w:r w:rsidRPr="007C4A13">
              <w:rPr>
                <w:b/>
                <w:i/>
                <w:highlight w:val="yellow"/>
                <w:lang w:val="en-GB" w:eastAsia="fr-FR"/>
              </w:rPr>
              <w:t>) on November 14th 2006 to inform the Ethic Committee</w:t>
            </w:r>
            <w:r w:rsidRPr="007C4A13">
              <w:rPr>
                <w:i/>
                <w:highlight w:val="yellow"/>
                <w:lang w:val="en-GB" w:eastAsia="fr-FR"/>
              </w:rPr>
              <w:t xml:space="preserve"> on the final number of patients included (22 instead of 20, as initially planned in the protocol) and the final number of investigational centres (7 instead of 10).</w:t>
            </w:r>
          </w:p>
          <w:p w14:paraId="503AFB36" w14:textId="77777777" w:rsidR="008919E3" w:rsidRPr="007C4A13" w:rsidRDefault="008919E3" w:rsidP="008919E3">
            <w:pPr>
              <w:rPr>
                <w:b/>
                <w:i/>
                <w:highlight w:val="yellow"/>
                <w:lang w:val="en-GB" w:eastAsia="fr-FR"/>
              </w:rPr>
            </w:pPr>
            <w:r w:rsidRPr="007C4A13">
              <w:rPr>
                <w:b/>
                <w:i/>
                <w:highlight w:val="yellow"/>
                <w:lang w:val="en-GB" w:eastAsia="fr-FR"/>
              </w:rPr>
              <w:t xml:space="preserve">Approval of this amendment was granted by the Ethic Committee (CCPPRB </w:t>
            </w:r>
            <w:smartTag w:uri="urn:schemas-microsoft-com:office:smarttags" w:element="City">
              <w:r w:rsidRPr="007C4A13">
                <w:rPr>
                  <w:b/>
                  <w:i/>
                  <w:highlight w:val="yellow"/>
                  <w:lang w:val="en-GB" w:eastAsia="fr-FR"/>
                </w:rPr>
                <w:t>Paris</w:t>
              </w:r>
            </w:smartTag>
            <w:r w:rsidRPr="007C4A13">
              <w:rPr>
                <w:b/>
                <w:i/>
                <w:highlight w:val="yellow"/>
                <w:lang w:val="en-GB" w:eastAsia="fr-FR"/>
              </w:rPr>
              <w:t xml:space="preserve"> </w:t>
            </w:r>
            <w:smartTag w:uri="urn:schemas-microsoft-com:office:smarttags" w:element="City">
              <w:smartTag w:uri="urn:schemas-microsoft-com:office:smarttags" w:element="place">
                <w:r w:rsidRPr="007C4A13">
                  <w:rPr>
                    <w:b/>
                    <w:i/>
                    <w:highlight w:val="yellow"/>
                    <w:lang w:val="en-GB" w:eastAsia="fr-FR"/>
                  </w:rPr>
                  <w:t>Saint-Louis</w:t>
                </w:r>
              </w:smartTag>
            </w:smartTag>
            <w:r w:rsidRPr="007C4A13">
              <w:rPr>
                <w:b/>
                <w:i/>
                <w:highlight w:val="yellow"/>
                <w:lang w:val="en-GB" w:eastAsia="fr-FR"/>
              </w:rPr>
              <w:t>) on November 30th 2006. This amendment did not induce any changes in terms of protocol design, patient follow-up and safety.</w:t>
            </w:r>
          </w:p>
        </w:tc>
        <w:tc>
          <w:tcPr>
            <w:tcW w:w="2414" w:type="dxa"/>
            <w:shd w:val="clear" w:color="auto" w:fill="auto"/>
          </w:tcPr>
          <w:p w14:paraId="503AFB37" w14:textId="77777777" w:rsidR="00E2643A" w:rsidRPr="007C4A13" w:rsidRDefault="00250772" w:rsidP="007C4A13">
            <w:pPr>
              <w:jc w:val="center"/>
              <w:rPr>
                <w:highlight w:val="yellow"/>
                <w:lang w:val="en-GB" w:eastAsia="fr-FR"/>
              </w:rPr>
            </w:pPr>
            <w:r w:rsidRPr="007C4A13">
              <w:rPr>
                <w:highlight w:val="yellow"/>
                <w:lang w:val="en-GB" w:eastAsia="fr-FR"/>
              </w:rPr>
              <w:t>R</w:t>
            </w:r>
          </w:p>
        </w:tc>
      </w:tr>
      <w:tr w:rsidR="00567D1A" w:rsidRPr="007C4A13" w14:paraId="503AFB3D" w14:textId="77777777" w:rsidTr="007C4A13">
        <w:trPr>
          <w:cantSplit/>
        </w:trPr>
        <w:tc>
          <w:tcPr>
            <w:tcW w:w="2628" w:type="dxa"/>
            <w:shd w:val="clear" w:color="auto" w:fill="auto"/>
          </w:tcPr>
          <w:p w14:paraId="503AFB39" w14:textId="77777777" w:rsidR="00567D1A" w:rsidRPr="007C4A13" w:rsidRDefault="00D0331E" w:rsidP="007C4A13">
            <w:pPr>
              <w:jc w:val="left"/>
              <w:rPr>
                <w:highlight w:val="yellow"/>
                <w:lang w:val="en-GB"/>
              </w:rPr>
            </w:pPr>
            <w:r w:rsidRPr="007C4A13">
              <w:rPr>
                <w:highlight w:val="yellow"/>
                <w:lang w:val="en-GB"/>
              </w:rPr>
              <w:t>10.1. DISPOSITION OF PATIENTS</w:t>
            </w:r>
          </w:p>
        </w:tc>
        <w:tc>
          <w:tcPr>
            <w:tcW w:w="728" w:type="dxa"/>
            <w:shd w:val="clear" w:color="auto" w:fill="auto"/>
          </w:tcPr>
          <w:p w14:paraId="503AFB3A" w14:textId="77777777" w:rsidR="00567D1A" w:rsidRPr="007C4A13" w:rsidRDefault="00D0331E" w:rsidP="007C4A13">
            <w:pPr>
              <w:jc w:val="center"/>
              <w:rPr>
                <w:highlight w:val="yellow"/>
                <w:lang w:val="en-GB"/>
              </w:rPr>
            </w:pPr>
            <w:r w:rsidRPr="007C4A13">
              <w:rPr>
                <w:highlight w:val="yellow"/>
                <w:lang w:val="en-GB"/>
              </w:rPr>
              <w:t>53</w:t>
            </w:r>
          </w:p>
        </w:tc>
        <w:tc>
          <w:tcPr>
            <w:tcW w:w="8903" w:type="dxa"/>
            <w:gridSpan w:val="3"/>
            <w:shd w:val="clear" w:color="auto" w:fill="auto"/>
          </w:tcPr>
          <w:p w14:paraId="503AFB3B" w14:textId="77777777" w:rsidR="00567D1A" w:rsidRPr="007C4A13" w:rsidRDefault="00E75737" w:rsidP="00E75737">
            <w:pPr>
              <w:rPr>
                <w:b/>
                <w:i/>
                <w:highlight w:val="yellow"/>
                <w:lang w:val="en-GB"/>
              </w:rPr>
            </w:pPr>
            <w:r w:rsidRPr="007C4A13">
              <w:rPr>
                <w:b/>
                <w:i/>
                <w:highlight w:val="yellow"/>
                <w:lang w:val="en-GB"/>
              </w:rPr>
              <w:t xml:space="preserve">Prior to the enrolment in the study, patients were regularly treated by the investigators with TEGELINE® for their chronic PID. Consequently, most of the patients to whom investigators presented the study accepted to participate. Six patients were screened but not included : 4 patients in Dr </w:t>
            </w:r>
            <w:proofErr w:type="spellStart"/>
            <w:r w:rsidRPr="007C4A13">
              <w:rPr>
                <w:b/>
                <w:i/>
                <w:highlight w:val="yellow"/>
                <w:lang w:val="en-GB"/>
              </w:rPr>
              <w:t>Hoarau’s</w:t>
            </w:r>
            <w:proofErr w:type="spellEnd"/>
            <w:r w:rsidRPr="007C4A13">
              <w:rPr>
                <w:b/>
                <w:i/>
                <w:highlight w:val="yellow"/>
                <w:lang w:val="en-GB"/>
              </w:rPr>
              <w:t xml:space="preserve"> centre (all were non eligible due to the presence of at least one exclusion criteria) and 2 patients in Dr </w:t>
            </w:r>
            <w:proofErr w:type="spellStart"/>
            <w:r w:rsidRPr="007C4A13">
              <w:rPr>
                <w:b/>
                <w:i/>
                <w:highlight w:val="yellow"/>
                <w:lang w:val="en-GB"/>
              </w:rPr>
              <w:t>Gardembas</w:t>
            </w:r>
            <w:proofErr w:type="spellEnd"/>
            <w:r w:rsidRPr="007C4A13">
              <w:rPr>
                <w:b/>
                <w:i/>
                <w:highlight w:val="yellow"/>
                <w:lang w:val="en-GB"/>
              </w:rPr>
              <w:t xml:space="preserve">’ centre (one eligible patient refused to give her consent and one had a weight above </w:t>
            </w:r>
            <w:smartTag w:uri="urn:schemas-microsoft-com:office:smarttags" w:element="metricconverter">
              <w:smartTagPr>
                <w:attr w:name="ProductID" w:val="90 kg"/>
              </w:smartTagPr>
              <w:r w:rsidRPr="007C4A13">
                <w:rPr>
                  <w:b/>
                  <w:i/>
                  <w:highlight w:val="yellow"/>
                  <w:lang w:val="en-GB"/>
                </w:rPr>
                <w:t>90 kg</w:t>
              </w:r>
            </w:smartTag>
            <w:r w:rsidRPr="007C4A13">
              <w:rPr>
                <w:b/>
                <w:i/>
                <w:highlight w:val="yellow"/>
                <w:lang w:val="en-GB"/>
              </w:rPr>
              <w:t>).</w:t>
            </w:r>
          </w:p>
        </w:tc>
        <w:tc>
          <w:tcPr>
            <w:tcW w:w="2414" w:type="dxa"/>
            <w:shd w:val="clear" w:color="auto" w:fill="auto"/>
          </w:tcPr>
          <w:p w14:paraId="503AFB3C" w14:textId="77777777" w:rsidR="00567D1A" w:rsidRPr="007C4A13" w:rsidRDefault="00250772" w:rsidP="007C4A13">
            <w:pPr>
              <w:jc w:val="center"/>
              <w:rPr>
                <w:highlight w:val="yellow"/>
                <w:lang w:val="en-GB"/>
              </w:rPr>
            </w:pPr>
            <w:r w:rsidRPr="007C4A13">
              <w:rPr>
                <w:highlight w:val="yellow"/>
                <w:lang w:val="en-GB"/>
              </w:rPr>
              <w:t>R</w:t>
            </w:r>
          </w:p>
        </w:tc>
      </w:tr>
      <w:tr w:rsidR="00B251B1" w:rsidRPr="007C4A13" w14:paraId="503AFB43" w14:textId="77777777" w:rsidTr="007C4A13">
        <w:trPr>
          <w:cantSplit/>
        </w:trPr>
        <w:tc>
          <w:tcPr>
            <w:tcW w:w="2628" w:type="dxa"/>
            <w:shd w:val="clear" w:color="auto" w:fill="auto"/>
          </w:tcPr>
          <w:p w14:paraId="503AFB3E" w14:textId="77777777" w:rsidR="00B251B1" w:rsidRPr="007C4A13" w:rsidRDefault="00296F59" w:rsidP="007C4A13">
            <w:pPr>
              <w:jc w:val="left"/>
              <w:rPr>
                <w:highlight w:val="yellow"/>
                <w:lang w:val="en-GB"/>
              </w:rPr>
            </w:pPr>
            <w:r w:rsidRPr="007C4A13">
              <w:rPr>
                <w:highlight w:val="yellow"/>
                <w:lang w:val="en-GB"/>
              </w:rPr>
              <w:lastRenderedPageBreak/>
              <w:t>10.1. DISPOSITION OF PATIENTS</w:t>
            </w:r>
          </w:p>
          <w:p w14:paraId="503AFB3F" w14:textId="77777777" w:rsidR="00296F59" w:rsidRPr="007C4A13" w:rsidRDefault="00296F59" w:rsidP="007C4A13">
            <w:pPr>
              <w:jc w:val="left"/>
              <w:rPr>
                <w:highlight w:val="yellow"/>
                <w:lang w:val="en-GB"/>
              </w:rPr>
            </w:pPr>
            <w:r w:rsidRPr="007C4A13">
              <w:rPr>
                <w:highlight w:val="yellow"/>
                <w:lang w:val="en-GB"/>
              </w:rPr>
              <w:t>Table 10–1: Disposition of patients per centres</w:t>
            </w:r>
          </w:p>
        </w:tc>
        <w:tc>
          <w:tcPr>
            <w:tcW w:w="728" w:type="dxa"/>
            <w:shd w:val="clear" w:color="auto" w:fill="auto"/>
          </w:tcPr>
          <w:p w14:paraId="503AFB40" w14:textId="77777777" w:rsidR="00B251B1" w:rsidRPr="007C4A13" w:rsidRDefault="00296F59" w:rsidP="007C4A13">
            <w:pPr>
              <w:jc w:val="center"/>
              <w:rPr>
                <w:highlight w:val="yellow"/>
                <w:lang w:val="en-GB"/>
              </w:rPr>
            </w:pPr>
            <w:r w:rsidRPr="007C4A13">
              <w:rPr>
                <w:highlight w:val="yellow"/>
                <w:lang w:val="en-GB"/>
              </w:rPr>
              <w:t>53</w:t>
            </w:r>
          </w:p>
        </w:tc>
        <w:tc>
          <w:tcPr>
            <w:tcW w:w="8903" w:type="dxa"/>
            <w:gridSpan w:val="3"/>
            <w:shd w:val="clear" w:color="auto" w:fill="auto"/>
          </w:tcPr>
          <w:p w14:paraId="503AFB41" w14:textId="77777777" w:rsidR="00B251B1" w:rsidRPr="007C4A13" w:rsidRDefault="00FA25DB" w:rsidP="00206F9A">
            <w:pPr>
              <w:rPr>
                <w:i/>
                <w:highlight w:val="yellow"/>
                <w:lang w:val="en-GB"/>
              </w:rPr>
            </w:pPr>
            <w:proofErr w:type="spellStart"/>
            <w:r w:rsidRPr="007C4A13">
              <w:rPr>
                <w:highlight w:val="yellow"/>
                <w:lang w:val="en-GB"/>
              </w:rPr>
              <w:t>Colonne</w:t>
            </w:r>
            <w:proofErr w:type="spellEnd"/>
            <w:r w:rsidRPr="007C4A13">
              <w:rPr>
                <w:i/>
                <w:highlight w:val="yellow"/>
                <w:lang w:val="en-GB"/>
              </w:rPr>
              <w:t xml:space="preserve"> </w:t>
            </w:r>
            <w:r w:rsidRPr="007C4A13">
              <w:rPr>
                <w:b/>
                <w:i/>
                <w:highlight w:val="yellow"/>
                <w:lang w:val="en-GB"/>
              </w:rPr>
              <w:t>"Nb of screened patients"</w:t>
            </w:r>
          </w:p>
        </w:tc>
        <w:tc>
          <w:tcPr>
            <w:tcW w:w="2414" w:type="dxa"/>
            <w:shd w:val="clear" w:color="auto" w:fill="auto"/>
          </w:tcPr>
          <w:p w14:paraId="503AFB42" w14:textId="77777777" w:rsidR="00B251B1" w:rsidRPr="007C4A13" w:rsidRDefault="00250772" w:rsidP="007C4A13">
            <w:pPr>
              <w:jc w:val="center"/>
              <w:rPr>
                <w:highlight w:val="yellow"/>
                <w:lang w:val="en-GB"/>
              </w:rPr>
            </w:pPr>
            <w:r w:rsidRPr="007C4A13">
              <w:rPr>
                <w:highlight w:val="yellow"/>
                <w:lang w:val="en-GB"/>
              </w:rPr>
              <w:t>R</w:t>
            </w:r>
          </w:p>
        </w:tc>
      </w:tr>
      <w:tr w:rsidR="001F40F2" w:rsidRPr="007C4A13" w14:paraId="503AFB48" w14:textId="77777777" w:rsidTr="007C4A13">
        <w:trPr>
          <w:cantSplit/>
        </w:trPr>
        <w:tc>
          <w:tcPr>
            <w:tcW w:w="2628" w:type="dxa"/>
            <w:shd w:val="clear" w:color="auto" w:fill="auto"/>
          </w:tcPr>
          <w:p w14:paraId="503AFB44" w14:textId="77777777" w:rsidR="001F40F2" w:rsidRPr="007C4A13" w:rsidRDefault="001F40F2" w:rsidP="007C4A13">
            <w:pPr>
              <w:jc w:val="left"/>
              <w:rPr>
                <w:highlight w:val="yellow"/>
                <w:lang w:val="en-GB"/>
              </w:rPr>
            </w:pPr>
            <w:r w:rsidRPr="007C4A13">
              <w:rPr>
                <w:highlight w:val="yellow"/>
                <w:lang w:val="en-GB"/>
              </w:rPr>
              <w:t>10.2. PROTOCOL DEVIATIONS</w:t>
            </w:r>
          </w:p>
        </w:tc>
        <w:tc>
          <w:tcPr>
            <w:tcW w:w="728" w:type="dxa"/>
            <w:shd w:val="clear" w:color="auto" w:fill="auto"/>
          </w:tcPr>
          <w:p w14:paraId="503AFB45" w14:textId="77777777" w:rsidR="001F40F2" w:rsidRPr="007C4A13" w:rsidRDefault="001F40F2" w:rsidP="007C4A13">
            <w:pPr>
              <w:jc w:val="center"/>
              <w:rPr>
                <w:highlight w:val="yellow"/>
                <w:lang w:val="en-GB"/>
              </w:rPr>
            </w:pPr>
            <w:r w:rsidRPr="007C4A13">
              <w:rPr>
                <w:highlight w:val="yellow"/>
                <w:lang w:val="en-GB"/>
              </w:rPr>
              <w:t>54</w:t>
            </w:r>
          </w:p>
        </w:tc>
        <w:tc>
          <w:tcPr>
            <w:tcW w:w="8903" w:type="dxa"/>
            <w:gridSpan w:val="3"/>
            <w:shd w:val="clear" w:color="auto" w:fill="auto"/>
          </w:tcPr>
          <w:p w14:paraId="503AFB46" w14:textId="77777777" w:rsidR="001F40F2" w:rsidRPr="007C4A13" w:rsidRDefault="001F40F2" w:rsidP="001F40F2">
            <w:pPr>
              <w:rPr>
                <w:b/>
                <w:i/>
                <w:highlight w:val="yellow"/>
                <w:lang w:val="en-GB"/>
              </w:rPr>
            </w:pPr>
            <w:r w:rsidRPr="007C4A13">
              <w:rPr>
                <w:b/>
                <w:i/>
                <w:highlight w:val="yellow"/>
                <w:lang w:val="en-GB"/>
              </w:rPr>
              <w:t>As detailed in the following sub-sections, these protocol deviations had no impact on comparability between both treatments in terms of efficacy and safety (except for one patient who was excluded from the Per-Protocol population). Forbidden treatments taken by patients were either equally distributed between treatment periods or used for a short period of time. Time deviations for interval between two consecutive infusions and for PK sampling had a negligible impact when compared to the total of infusions and PK samplings performed throughout the study.</w:t>
            </w:r>
          </w:p>
        </w:tc>
        <w:tc>
          <w:tcPr>
            <w:tcW w:w="2414" w:type="dxa"/>
            <w:shd w:val="clear" w:color="auto" w:fill="auto"/>
          </w:tcPr>
          <w:p w14:paraId="503AFB47" w14:textId="77777777" w:rsidR="001F40F2" w:rsidRPr="007C4A13" w:rsidRDefault="00F23B7A" w:rsidP="007C4A13">
            <w:pPr>
              <w:jc w:val="center"/>
              <w:rPr>
                <w:highlight w:val="yellow"/>
                <w:lang w:val="en-GB"/>
              </w:rPr>
            </w:pPr>
            <w:r w:rsidRPr="007C4A13">
              <w:rPr>
                <w:highlight w:val="yellow"/>
                <w:lang w:val="en-GB"/>
              </w:rPr>
              <w:t>R et S</w:t>
            </w:r>
          </w:p>
        </w:tc>
      </w:tr>
      <w:tr w:rsidR="00567D1A" w:rsidRPr="007C4A13" w14:paraId="503AFB52" w14:textId="77777777" w:rsidTr="007C4A13">
        <w:trPr>
          <w:cantSplit/>
        </w:trPr>
        <w:tc>
          <w:tcPr>
            <w:tcW w:w="2628" w:type="dxa"/>
            <w:shd w:val="clear" w:color="auto" w:fill="auto"/>
          </w:tcPr>
          <w:p w14:paraId="503AFB49" w14:textId="77777777" w:rsidR="00567D1A" w:rsidRPr="007C4A13" w:rsidRDefault="00593733" w:rsidP="007C4A13">
            <w:pPr>
              <w:jc w:val="left"/>
              <w:rPr>
                <w:highlight w:val="yellow"/>
                <w:lang w:val="en-GB"/>
              </w:rPr>
            </w:pPr>
            <w:r w:rsidRPr="007C4A13">
              <w:rPr>
                <w:highlight w:val="yellow"/>
                <w:lang w:val="en-GB"/>
              </w:rPr>
              <w:t>10.2.1. CONCOMITANT MEDICATION</w:t>
            </w:r>
          </w:p>
        </w:tc>
        <w:tc>
          <w:tcPr>
            <w:tcW w:w="728" w:type="dxa"/>
            <w:shd w:val="clear" w:color="auto" w:fill="auto"/>
          </w:tcPr>
          <w:p w14:paraId="503AFB4A" w14:textId="77777777" w:rsidR="00567D1A" w:rsidRPr="007C4A13" w:rsidRDefault="001F40F2" w:rsidP="007C4A13">
            <w:pPr>
              <w:jc w:val="center"/>
              <w:rPr>
                <w:highlight w:val="yellow"/>
                <w:lang w:val="en-GB"/>
              </w:rPr>
            </w:pPr>
            <w:r w:rsidRPr="007C4A13">
              <w:rPr>
                <w:highlight w:val="yellow"/>
                <w:lang w:val="en-GB"/>
              </w:rPr>
              <w:t>55</w:t>
            </w:r>
          </w:p>
        </w:tc>
        <w:tc>
          <w:tcPr>
            <w:tcW w:w="8903" w:type="dxa"/>
            <w:gridSpan w:val="3"/>
            <w:shd w:val="clear" w:color="auto" w:fill="auto"/>
          </w:tcPr>
          <w:p w14:paraId="503AFB4B" w14:textId="77777777" w:rsidR="00593733" w:rsidRPr="007C4A13" w:rsidRDefault="00593733" w:rsidP="00593733">
            <w:pPr>
              <w:pStyle w:val="B2"/>
              <w:rPr>
                <w:highlight w:val="yellow"/>
                <w:lang w:val="en-GB"/>
              </w:rPr>
            </w:pPr>
            <w:r w:rsidRPr="007C4A13">
              <w:rPr>
                <w:highlight w:val="yellow"/>
                <w:lang w:val="en-GB"/>
              </w:rPr>
              <w:t>Use of diuretic’s treatments</w:t>
            </w:r>
          </w:p>
          <w:p w14:paraId="503AFB4C" w14:textId="77777777" w:rsidR="00593733" w:rsidRPr="007C4A13" w:rsidRDefault="00593733" w:rsidP="00593733">
            <w:pPr>
              <w:rPr>
                <w:i/>
                <w:highlight w:val="yellow"/>
                <w:lang w:val="en-GB"/>
              </w:rPr>
            </w:pPr>
            <w:r w:rsidRPr="007C4A13">
              <w:rPr>
                <w:b/>
                <w:i/>
                <w:highlight w:val="yellow"/>
                <w:lang w:val="en-GB"/>
              </w:rPr>
              <w:t>In accordance with the core SPC for human normal IVIG (CPMP/BPWG/859/95 rev.1), concomitant</w:t>
            </w:r>
            <w:r w:rsidR="00020BEC" w:rsidRPr="007C4A13">
              <w:rPr>
                <w:b/>
                <w:i/>
                <w:highlight w:val="yellow"/>
                <w:lang w:val="en-GB"/>
              </w:rPr>
              <w:t xml:space="preserve"> </w:t>
            </w:r>
            <w:r w:rsidRPr="007C4A13">
              <w:rPr>
                <w:b/>
                <w:i/>
                <w:highlight w:val="yellow"/>
                <w:lang w:val="en-GB"/>
              </w:rPr>
              <w:t>use of loop diuretics had to be avoided during the study period to prevent acute renal failure.</w:t>
            </w:r>
            <w:r w:rsidR="00020BEC" w:rsidRPr="007C4A13">
              <w:rPr>
                <w:b/>
                <w:i/>
                <w:highlight w:val="yellow"/>
                <w:lang w:val="en-GB"/>
              </w:rPr>
              <w:t xml:space="preserve"> </w:t>
            </w:r>
            <w:r w:rsidRPr="007C4A13">
              <w:rPr>
                <w:b/>
                <w:i/>
                <w:highlight w:val="yellow"/>
                <w:lang w:val="en-GB"/>
              </w:rPr>
              <w:t>However two patients, n°6001 and 6002, receiving long term treatment with diuretics to treat</w:t>
            </w:r>
            <w:r w:rsidR="00020BEC" w:rsidRPr="007C4A13">
              <w:rPr>
                <w:b/>
                <w:i/>
                <w:highlight w:val="yellow"/>
                <w:lang w:val="en-GB"/>
              </w:rPr>
              <w:t xml:space="preserve"> </w:t>
            </w:r>
            <w:r w:rsidRPr="007C4A13">
              <w:rPr>
                <w:b/>
                <w:i/>
                <w:highlight w:val="yellow"/>
                <w:lang w:val="en-GB"/>
              </w:rPr>
              <w:t>respectively oedema and high blood pressure, were deemed not at risk of renal insufficiency by the</w:t>
            </w:r>
            <w:r w:rsidR="00020BEC" w:rsidRPr="007C4A13">
              <w:rPr>
                <w:b/>
                <w:i/>
                <w:highlight w:val="yellow"/>
                <w:lang w:val="en-GB"/>
              </w:rPr>
              <w:t xml:space="preserve"> </w:t>
            </w:r>
            <w:r w:rsidRPr="007C4A13">
              <w:rPr>
                <w:b/>
                <w:i/>
                <w:highlight w:val="yellow"/>
                <w:lang w:val="en-GB"/>
              </w:rPr>
              <w:t xml:space="preserve">investigator (Dr </w:t>
            </w:r>
            <w:proofErr w:type="spellStart"/>
            <w:r w:rsidRPr="007C4A13">
              <w:rPr>
                <w:b/>
                <w:i/>
                <w:highlight w:val="yellow"/>
                <w:lang w:val="en-GB"/>
              </w:rPr>
              <w:t>Gardembas</w:t>
            </w:r>
            <w:proofErr w:type="spellEnd"/>
            <w:r w:rsidRPr="007C4A13">
              <w:rPr>
                <w:b/>
                <w:i/>
                <w:highlight w:val="yellow"/>
                <w:lang w:val="en-GB"/>
              </w:rPr>
              <w:t>) and therefore included without stopping diuretic treatment during study.</w:t>
            </w:r>
          </w:p>
          <w:p w14:paraId="503AFB4D" w14:textId="77777777" w:rsidR="00593733" w:rsidRPr="007C4A13" w:rsidRDefault="00593733" w:rsidP="00593733">
            <w:pPr>
              <w:pStyle w:val="B2"/>
              <w:rPr>
                <w:highlight w:val="yellow"/>
                <w:lang w:val="en-GB"/>
              </w:rPr>
            </w:pPr>
            <w:r w:rsidRPr="007C4A13">
              <w:rPr>
                <w:highlight w:val="yellow"/>
                <w:lang w:val="en-GB"/>
              </w:rPr>
              <w:t>Use of steroid treatments</w:t>
            </w:r>
          </w:p>
          <w:p w14:paraId="503AFB4E" w14:textId="77777777" w:rsidR="00593733" w:rsidRPr="007C4A13" w:rsidRDefault="00593733" w:rsidP="00593733">
            <w:pPr>
              <w:rPr>
                <w:b/>
                <w:i/>
                <w:highlight w:val="yellow"/>
                <w:lang w:val="en-GB"/>
              </w:rPr>
            </w:pPr>
            <w:r w:rsidRPr="007C4A13">
              <w:rPr>
                <w:b/>
                <w:i/>
                <w:highlight w:val="yellow"/>
                <w:lang w:val="en-GB"/>
              </w:rPr>
              <w:t>Steroid use was not allowed during the trial as it could promote infections and bias efficacy</w:t>
            </w:r>
            <w:r w:rsidR="00020BEC" w:rsidRPr="007C4A13">
              <w:rPr>
                <w:b/>
                <w:i/>
                <w:highlight w:val="yellow"/>
                <w:lang w:val="en-GB"/>
              </w:rPr>
              <w:t xml:space="preserve"> </w:t>
            </w:r>
            <w:r w:rsidRPr="007C4A13">
              <w:rPr>
                <w:b/>
                <w:i/>
                <w:highlight w:val="yellow"/>
                <w:lang w:val="en-GB"/>
              </w:rPr>
              <w:t>assessment due to their immunosuppressive properties. However, there were particular circumstances</w:t>
            </w:r>
            <w:r w:rsidR="00020BEC" w:rsidRPr="007C4A13">
              <w:rPr>
                <w:b/>
                <w:i/>
                <w:highlight w:val="yellow"/>
                <w:lang w:val="en-GB"/>
              </w:rPr>
              <w:t xml:space="preserve"> </w:t>
            </w:r>
            <w:r w:rsidRPr="007C4A13">
              <w:rPr>
                <w:b/>
                <w:i/>
                <w:highlight w:val="yellow"/>
                <w:lang w:val="en-GB"/>
              </w:rPr>
              <w:t>in which such treatment could not be avoided: long-term treatment of concomitant disease (in this</w:t>
            </w:r>
            <w:r w:rsidR="00020BEC" w:rsidRPr="007C4A13">
              <w:rPr>
                <w:b/>
                <w:i/>
                <w:highlight w:val="yellow"/>
                <w:lang w:val="en-GB"/>
              </w:rPr>
              <w:t xml:space="preserve"> </w:t>
            </w:r>
            <w:r w:rsidRPr="007C4A13">
              <w:rPr>
                <w:b/>
                <w:i/>
                <w:highlight w:val="yellow"/>
                <w:lang w:val="en-GB"/>
              </w:rPr>
              <w:t>case steroid treatment was equally distributed between both TEGELINE® and IGNG periods), to</w:t>
            </w:r>
            <w:r w:rsidR="00020BEC" w:rsidRPr="007C4A13">
              <w:rPr>
                <w:b/>
                <w:i/>
                <w:highlight w:val="yellow"/>
                <w:lang w:val="en-GB"/>
              </w:rPr>
              <w:t xml:space="preserve"> </w:t>
            </w:r>
            <w:r w:rsidRPr="007C4A13">
              <w:rPr>
                <w:b/>
                <w:i/>
                <w:highlight w:val="yellow"/>
                <w:lang w:val="en-GB"/>
              </w:rPr>
              <w:t>treat undesirable symptoms due to AE, or to treat adverse reactions during infusion.</w:t>
            </w:r>
          </w:p>
          <w:p w14:paraId="503AFB4F" w14:textId="77777777" w:rsidR="00593733" w:rsidRPr="007C4A13" w:rsidRDefault="00593733" w:rsidP="00593733">
            <w:pPr>
              <w:pStyle w:val="B2"/>
              <w:rPr>
                <w:highlight w:val="yellow"/>
                <w:lang w:val="en-GB"/>
              </w:rPr>
            </w:pPr>
            <w:r w:rsidRPr="007C4A13">
              <w:rPr>
                <w:highlight w:val="yellow"/>
                <w:lang w:val="en-GB"/>
              </w:rPr>
              <w:t>Use of premedication with antihistaminic or steroids</w:t>
            </w:r>
          </w:p>
          <w:p w14:paraId="503AFB50" w14:textId="77777777" w:rsidR="00567D1A" w:rsidRPr="007C4A13" w:rsidRDefault="00593733" w:rsidP="00593733">
            <w:pPr>
              <w:rPr>
                <w:i/>
                <w:highlight w:val="yellow"/>
                <w:lang w:val="en-GB"/>
              </w:rPr>
            </w:pPr>
            <w:r w:rsidRPr="007C4A13">
              <w:rPr>
                <w:b/>
                <w:i/>
                <w:highlight w:val="yellow"/>
                <w:lang w:val="en-GB"/>
              </w:rPr>
              <w:t>Premedication during infusion was not allowed in order to avoid a bias in safety assessment</w:t>
            </w:r>
            <w:r w:rsidR="00020BEC" w:rsidRPr="007C4A13">
              <w:rPr>
                <w:b/>
                <w:i/>
                <w:highlight w:val="yellow"/>
                <w:lang w:val="en-GB"/>
              </w:rPr>
              <w:t xml:space="preserve"> </w:t>
            </w:r>
            <w:r w:rsidRPr="007C4A13">
              <w:rPr>
                <w:b/>
                <w:i/>
                <w:highlight w:val="yellow"/>
                <w:lang w:val="en-GB"/>
              </w:rPr>
              <w:t>(temporally infusion related adverse event). Nevertheless, some patients known to be prone to</w:t>
            </w:r>
            <w:r w:rsidR="00020BEC" w:rsidRPr="007C4A13">
              <w:rPr>
                <w:b/>
                <w:i/>
                <w:highlight w:val="yellow"/>
                <w:lang w:val="en-GB"/>
              </w:rPr>
              <w:t xml:space="preserve"> </w:t>
            </w:r>
            <w:r w:rsidRPr="007C4A13">
              <w:rPr>
                <w:b/>
                <w:i/>
                <w:highlight w:val="yellow"/>
                <w:lang w:val="en-GB"/>
              </w:rPr>
              <w:t xml:space="preserve">develop </w:t>
            </w:r>
            <w:proofErr w:type="spellStart"/>
            <w:r w:rsidRPr="007C4A13">
              <w:rPr>
                <w:b/>
                <w:i/>
                <w:highlight w:val="yellow"/>
                <w:lang w:val="en-GB"/>
              </w:rPr>
              <w:t>infusional</w:t>
            </w:r>
            <w:proofErr w:type="spellEnd"/>
            <w:r w:rsidRPr="007C4A13">
              <w:rPr>
                <w:b/>
                <w:i/>
                <w:highlight w:val="yellow"/>
                <w:lang w:val="en-GB"/>
              </w:rPr>
              <w:t xml:space="preserve"> AEs and received routinely premedication prior to the study, were still</w:t>
            </w:r>
            <w:r w:rsidR="00020BEC" w:rsidRPr="007C4A13">
              <w:rPr>
                <w:b/>
                <w:i/>
                <w:highlight w:val="yellow"/>
                <w:lang w:val="en-GB"/>
              </w:rPr>
              <w:t xml:space="preserve"> </w:t>
            </w:r>
            <w:r w:rsidRPr="007C4A13">
              <w:rPr>
                <w:b/>
                <w:i/>
                <w:highlight w:val="yellow"/>
                <w:lang w:val="en-GB"/>
              </w:rPr>
              <w:t>preventively treated as per investigator decision.</w:t>
            </w:r>
          </w:p>
        </w:tc>
        <w:tc>
          <w:tcPr>
            <w:tcW w:w="2414" w:type="dxa"/>
            <w:shd w:val="clear" w:color="auto" w:fill="auto"/>
          </w:tcPr>
          <w:p w14:paraId="503AFB51" w14:textId="77777777" w:rsidR="00567D1A" w:rsidRPr="007C4A13" w:rsidRDefault="001F40F2" w:rsidP="007C4A13">
            <w:pPr>
              <w:jc w:val="center"/>
              <w:rPr>
                <w:highlight w:val="yellow"/>
                <w:lang w:val="en-GB"/>
              </w:rPr>
            </w:pPr>
            <w:r w:rsidRPr="007C4A13">
              <w:rPr>
                <w:highlight w:val="yellow"/>
                <w:lang w:val="en-GB"/>
              </w:rPr>
              <w:t>S</w:t>
            </w:r>
          </w:p>
        </w:tc>
      </w:tr>
      <w:tr w:rsidR="00FC7A04" w:rsidRPr="007C4A13" w14:paraId="503AFB57" w14:textId="77777777" w:rsidTr="007C4A13">
        <w:trPr>
          <w:cantSplit/>
        </w:trPr>
        <w:tc>
          <w:tcPr>
            <w:tcW w:w="2628" w:type="dxa"/>
            <w:shd w:val="clear" w:color="auto" w:fill="auto"/>
          </w:tcPr>
          <w:p w14:paraId="503AFB53" w14:textId="77777777" w:rsidR="00FC7A04" w:rsidRPr="007C4A13" w:rsidRDefault="000421AC" w:rsidP="007C4A13">
            <w:pPr>
              <w:jc w:val="left"/>
              <w:rPr>
                <w:highlight w:val="yellow"/>
                <w:lang w:val="en-GB"/>
              </w:rPr>
            </w:pPr>
            <w:r w:rsidRPr="007C4A13">
              <w:rPr>
                <w:highlight w:val="yellow"/>
                <w:lang w:val="en-GB"/>
              </w:rPr>
              <w:lastRenderedPageBreak/>
              <w:t>10.2.2. SELECTION CRITERIA</w:t>
            </w:r>
          </w:p>
        </w:tc>
        <w:tc>
          <w:tcPr>
            <w:tcW w:w="728" w:type="dxa"/>
            <w:shd w:val="clear" w:color="auto" w:fill="auto"/>
          </w:tcPr>
          <w:p w14:paraId="503AFB54" w14:textId="77777777" w:rsidR="00FC7A04" w:rsidRPr="007C4A13" w:rsidRDefault="000421AC" w:rsidP="007C4A13">
            <w:pPr>
              <w:jc w:val="center"/>
              <w:rPr>
                <w:highlight w:val="yellow"/>
                <w:lang w:val="en-GB"/>
              </w:rPr>
            </w:pPr>
            <w:r w:rsidRPr="007C4A13">
              <w:rPr>
                <w:highlight w:val="yellow"/>
                <w:lang w:val="en-GB"/>
              </w:rPr>
              <w:t>58</w:t>
            </w:r>
          </w:p>
        </w:tc>
        <w:tc>
          <w:tcPr>
            <w:tcW w:w="8903" w:type="dxa"/>
            <w:gridSpan w:val="3"/>
            <w:shd w:val="clear" w:color="auto" w:fill="auto"/>
          </w:tcPr>
          <w:p w14:paraId="503AFB55" w14:textId="77777777" w:rsidR="00FC7A04" w:rsidRPr="007C4A13" w:rsidRDefault="000421AC" w:rsidP="000421AC">
            <w:pPr>
              <w:rPr>
                <w:i/>
                <w:highlight w:val="yellow"/>
                <w:lang w:val="en-GB"/>
              </w:rPr>
            </w:pPr>
            <w:r w:rsidRPr="007C4A13">
              <w:rPr>
                <w:i/>
                <w:highlight w:val="yellow"/>
                <w:lang w:val="en-GB"/>
              </w:rPr>
              <w:t xml:space="preserve">The only major deviation concerned patient 4001 who did not receive doses of TEGELINE® at regular intervals within the 6 months prior to inclusion and particularly between </w:t>
            </w:r>
            <w:r w:rsidRPr="007C4A13">
              <w:rPr>
                <w:b/>
                <w:i/>
                <w:highlight w:val="yellow"/>
                <w:lang w:val="en-GB"/>
              </w:rPr>
              <w:t xml:space="preserve">the 2 last </w:t>
            </w:r>
            <w:proofErr w:type="spellStart"/>
            <w:r w:rsidRPr="007C4A13">
              <w:rPr>
                <w:b/>
                <w:i/>
                <w:highlight w:val="yellow"/>
                <w:lang w:val="en-GB"/>
              </w:rPr>
              <w:t>preprotocol</w:t>
            </w:r>
            <w:proofErr w:type="spellEnd"/>
            <w:r w:rsidRPr="007C4A13">
              <w:rPr>
                <w:b/>
                <w:i/>
                <w:highlight w:val="yellow"/>
                <w:lang w:val="en-GB"/>
              </w:rPr>
              <w:t xml:space="preserve"> infusion (56 days instead of 28 days).</w:t>
            </w:r>
          </w:p>
        </w:tc>
        <w:tc>
          <w:tcPr>
            <w:tcW w:w="2414" w:type="dxa"/>
            <w:shd w:val="clear" w:color="auto" w:fill="auto"/>
          </w:tcPr>
          <w:p w14:paraId="503AFB56" w14:textId="77777777" w:rsidR="00FC7A04" w:rsidRPr="007C4A13" w:rsidRDefault="00A26BDB" w:rsidP="007C4A13">
            <w:pPr>
              <w:jc w:val="center"/>
              <w:rPr>
                <w:highlight w:val="yellow"/>
                <w:lang w:val="en-GB"/>
              </w:rPr>
            </w:pPr>
            <w:r w:rsidRPr="007C4A13">
              <w:rPr>
                <w:highlight w:val="yellow"/>
                <w:lang w:val="en-GB"/>
              </w:rPr>
              <w:t>R</w:t>
            </w:r>
          </w:p>
        </w:tc>
      </w:tr>
      <w:tr w:rsidR="00FC7A04" w:rsidRPr="007C4A13" w14:paraId="503AFB5D" w14:textId="77777777" w:rsidTr="007C4A13">
        <w:trPr>
          <w:cantSplit/>
        </w:trPr>
        <w:tc>
          <w:tcPr>
            <w:tcW w:w="2628" w:type="dxa"/>
            <w:shd w:val="clear" w:color="auto" w:fill="auto"/>
          </w:tcPr>
          <w:p w14:paraId="503AFB58" w14:textId="77777777" w:rsidR="00FC7A04" w:rsidRPr="007C4A13" w:rsidRDefault="00EA3B7B" w:rsidP="007C4A13">
            <w:pPr>
              <w:jc w:val="left"/>
              <w:rPr>
                <w:i/>
                <w:highlight w:val="yellow"/>
                <w:lang w:val="en-GB"/>
              </w:rPr>
            </w:pPr>
            <w:r w:rsidRPr="007C4A13">
              <w:rPr>
                <w:highlight w:val="yellow"/>
                <w:lang w:val="en-GB"/>
              </w:rPr>
              <w:t>10.2.2. SELECTION CRITERIA</w:t>
            </w:r>
          </w:p>
        </w:tc>
        <w:tc>
          <w:tcPr>
            <w:tcW w:w="728" w:type="dxa"/>
            <w:shd w:val="clear" w:color="auto" w:fill="auto"/>
          </w:tcPr>
          <w:p w14:paraId="503AFB59" w14:textId="77777777" w:rsidR="00FC7A04" w:rsidRPr="007C4A13" w:rsidRDefault="00EA3B7B" w:rsidP="007C4A13">
            <w:pPr>
              <w:jc w:val="center"/>
              <w:rPr>
                <w:highlight w:val="yellow"/>
                <w:lang w:val="en-GB"/>
              </w:rPr>
            </w:pPr>
            <w:r w:rsidRPr="007C4A13">
              <w:rPr>
                <w:highlight w:val="yellow"/>
                <w:lang w:val="en-GB"/>
              </w:rPr>
              <w:t>58</w:t>
            </w:r>
          </w:p>
        </w:tc>
        <w:tc>
          <w:tcPr>
            <w:tcW w:w="8903" w:type="dxa"/>
            <w:gridSpan w:val="3"/>
            <w:shd w:val="clear" w:color="auto" w:fill="auto"/>
          </w:tcPr>
          <w:p w14:paraId="503AFB5A" w14:textId="77777777" w:rsidR="00A26BDB" w:rsidRPr="007C4A13" w:rsidRDefault="00EA3B7B" w:rsidP="00EA3B7B">
            <w:pPr>
              <w:rPr>
                <w:b/>
                <w:i/>
                <w:highlight w:val="yellow"/>
                <w:lang w:val="en-GB"/>
              </w:rPr>
            </w:pPr>
            <w:r w:rsidRPr="007C4A13">
              <w:rPr>
                <w:i/>
                <w:highlight w:val="yellow"/>
                <w:lang w:val="en-GB"/>
              </w:rPr>
              <w:t xml:space="preserve">Patient n°4007 did not use a contraceptive method during the study. </w:t>
            </w:r>
            <w:r w:rsidRPr="007C4A13">
              <w:rPr>
                <w:b/>
                <w:i/>
                <w:highlight w:val="yellow"/>
                <w:lang w:val="en-GB"/>
              </w:rPr>
              <w:t>Nevertheless the pregnancy test</w:t>
            </w:r>
            <w:r w:rsidR="00A26BDB" w:rsidRPr="007C4A13">
              <w:rPr>
                <w:b/>
                <w:i/>
                <w:highlight w:val="yellow"/>
                <w:lang w:val="en-GB"/>
              </w:rPr>
              <w:t xml:space="preserve"> </w:t>
            </w:r>
            <w:r w:rsidRPr="007C4A13">
              <w:rPr>
                <w:b/>
                <w:i/>
                <w:highlight w:val="yellow"/>
                <w:lang w:val="en-GB"/>
              </w:rPr>
              <w:t>was negative before the 1st IGNG infusion on December 28th 2006 and the physical examination performed by the investigator at the end of study visit was normal.</w:t>
            </w:r>
            <w:r w:rsidR="00A26BDB" w:rsidRPr="007C4A13">
              <w:rPr>
                <w:b/>
                <w:i/>
                <w:highlight w:val="yellow"/>
                <w:lang w:val="en-GB"/>
              </w:rPr>
              <w:t xml:space="preserve"> </w:t>
            </w:r>
          </w:p>
          <w:p w14:paraId="503AFB5B" w14:textId="77777777" w:rsidR="00FC7A04" w:rsidRPr="007C4A13" w:rsidRDefault="00EA3B7B" w:rsidP="00EA3B7B">
            <w:pPr>
              <w:rPr>
                <w:i/>
                <w:highlight w:val="yellow"/>
                <w:lang w:val="en-GB"/>
              </w:rPr>
            </w:pPr>
            <w:r w:rsidRPr="007C4A13">
              <w:rPr>
                <w:i/>
                <w:highlight w:val="yellow"/>
                <w:lang w:val="en-GB"/>
              </w:rPr>
              <w:t>Patients’ n°6001 and 6002 were under long-term diuretic treatment</w:t>
            </w:r>
            <w:r w:rsidRPr="007C4A13">
              <w:rPr>
                <w:b/>
                <w:i/>
                <w:highlight w:val="yellow"/>
                <w:lang w:val="en-GB"/>
              </w:rPr>
              <w:t xml:space="preserve"> with no particular renal risk factor</w:t>
            </w:r>
            <w:r w:rsidR="0078741B" w:rsidRPr="007C4A13">
              <w:rPr>
                <w:b/>
                <w:i/>
                <w:highlight w:val="yellow"/>
                <w:lang w:val="en-GB"/>
              </w:rPr>
              <w:t xml:space="preserve"> </w:t>
            </w:r>
            <w:r w:rsidRPr="007C4A13">
              <w:rPr>
                <w:b/>
                <w:i/>
                <w:highlight w:val="yellow"/>
                <w:lang w:val="en-GB"/>
              </w:rPr>
              <w:t>according to investigator.</w:t>
            </w:r>
          </w:p>
        </w:tc>
        <w:tc>
          <w:tcPr>
            <w:tcW w:w="2414" w:type="dxa"/>
            <w:shd w:val="clear" w:color="auto" w:fill="auto"/>
          </w:tcPr>
          <w:p w14:paraId="503AFB5C" w14:textId="77777777" w:rsidR="00FC7A04" w:rsidRPr="007C4A13" w:rsidRDefault="00A26BDB" w:rsidP="007C4A13">
            <w:pPr>
              <w:jc w:val="center"/>
              <w:rPr>
                <w:highlight w:val="yellow"/>
                <w:lang w:val="en-GB"/>
              </w:rPr>
            </w:pPr>
            <w:r w:rsidRPr="007C4A13">
              <w:rPr>
                <w:highlight w:val="yellow"/>
                <w:lang w:val="en-GB"/>
              </w:rPr>
              <w:t>R</w:t>
            </w:r>
          </w:p>
        </w:tc>
      </w:tr>
      <w:tr w:rsidR="0036393B" w:rsidRPr="007C4A13" w14:paraId="503AFB62" w14:textId="77777777" w:rsidTr="007C4A13">
        <w:trPr>
          <w:cantSplit/>
        </w:trPr>
        <w:tc>
          <w:tcPr>
            <w:tcW w:w="2628" w:type="dxa"/>
            <w:shd w:val="clear" w:color="auto" w:fill="auto"/>
          </w:tcPr>
          <w:p w14:paraId="503AFB5E" w14:textId="77777777" w:rsidR="0036393B" w:rsidRPr="007C4A13" w:rsidRDefault="0036393B" w:rsidP="00C14A54">
            <w:pPr>
              <w:rPr>
                <w:highlight w:val="yellow"/>
                <w:lang w:val="en-GB" w:eastAsia="fr-FR"/>
              </w:rPr>
            </w:pPr>
            <w:r w:rsidRPr="007C4A13">
              <w:rPr>
                <w:highlight w:val="yellow"/>
                <w:lang w:val="en-GB" w:eastAsia="fr-FR"/>
              </w:rPr>
              <w:t>10.2.3. INFUSION FREQUENCY</w:t>
            </w:r>
          </w:p>
        </w:tc>
        <w:tc>
          <w:tcPr>
            <w:tcW w:w="728" w:type="dxa"/>
            <w:shd w:val="clear" w:color="auto" w:fill="auto"/>
          </w:tcPr>
          <w:p w14:paraId="503AFB5F" w14:textId="77777777" w:rsidR="0036393B" w:rsidRPr="007C4A13" w:rsidRDefault="0036393B" w:rsidP="007C4A13">
            <w:pPr>
              <w:jc w:val="center"/>
              <w:rPr>
                <w:highlight w:val="yellow"/>
                <w:lang w:val="en-GB"/>
              </w:rPr>
            </w:pPr>
            <w:r w:rsidRPr="007C4A13">
              <w:rPr>
                <w:highlight w:val="yellow"/>
                <w:lang w:val="en-GB" w:eastAsia="fr-FR"/>
              </w:rPr>
              <w:t>59</w:t>
            </w:r>
          </w:p>
        </w:tc>
        <w:tc>
          <w:tcPr>
            <w:tcW w:w="8903" w:type="dxa"/>
            <w:gridSpan w:val="3"/>
            <w:shd w:val="clear" w:color="auto" w:fill="auto"/>
          </w:tcPr>
          <w:p w14:paraId="503AFB60" w14:textId="77777777" w:rsidR="0036393B" w:rsidRPr="007C4A13" w:rsidRDefault="0036393B" w:rsidP="007C4A13">
            <w:pPr>
              <w:jc w:val="left"/>
              <w:rPr>
                <w:highlight w:val="yellow"/>
                <w:lang w:val="en-GB" w:eastAsia="fr-FR"/>
              </w:rPr>
            </w:pPr>
            <w:r w:rsidRPr="007C4A13">
              <w:rPr>
                <w:i/>
                <w:highlight w:val="yellow"/>
                <w:lang w:val="en-GB" w:eastAsia="fr-FR"/>
              </w:rPr>
              <w:t xml:space="preserve">Among 218 infusions, </w:t>
            </w:r>
            <w:r w:rsidRPr="007C4A13">
              <w:rPr>
                <w:b/>
                <w:i/>
                <w:highlight w:val="yellow"/>
                <w:lang w:val="en-GB" w:eastAsia="fr-FR"/>
              </w:rPr>
              <w:t>10 (4.6%) were outside the planned ±2 days intervals, respectively 6 (2.7%) with TEGELINE® and 4 (1.8%) with IGNG.</w:t>
            </w:r>
          </w:p>
        </w:tc>
        <w:tc>
          <w:tcPr>
            <w:tcW w:w="2414" w:type="dxa"/>
            <w:shd w:val="clear" w:color="auto" w:fill="auto"/>
          </w:tcPr>
          <w:p w14:paraId="503AFB61" w14:textId="77777777" w:rsidR="0036393B" w:rsidRPr="007C4A13" w:rsidRDefault="00A26BDB" w:rsidP="007C4A13">
            <w:pPr>
              <w:jc w:val="center"/>
              <w:rPr>
                <w:i/>
                <w:highlight w:val="yellow"/>
                <w:lang w:val="en-GB" w:eastAsia="fr-FR"/>
              </w:rPr>
            </w:pPr>
            <w:r w:rsidRPr="007C4A13">
              <w:rPr>
                <w:i/>
                <w:highlight w:val="yellow"/>
                <w:lang w:val="en-GB" w:eastAsia="fr-FR"/>
              </w:rPr>
              <w:t>R</w:t>
            </w:r>
          </w:p>
        </w:tc>
      </w:tr>
      <w:tr w:rsidR="00FC7A04" w:rsidRPr="004B7E05" w14:paraId="503AFB69" w14:textId="77777777" w:rsidTr="007C4A13">
        <w:trPr>
          <w:cantSplit/>
        </w:trPr>
        <w:tc>
          <w:tcPr>
            <w:tcW w:w="2628" w:type="dxa"/>
            <w:shd w:val="clear" w:color="auto" w:fill="auto"/>
          </w:tcPr>
          <w:p w14:paraId="503AFB63" w14:textId="77777777" w:rsidR="00FC7A04" w:rsidRPr="007C4A13" w:rsidRDefault="007B337F" w:rsidP="007C4A13">
            <w:pPr>
              <w:jc w:val="left"/>
              <w:rPr>
                <w:i/>
                <w:highlight w:val="yellow"/>
                <w:lang w:val="en-GB"/>
              </w:rPr>
            </w:pPr>
            <w:r w:rsidRPr="007C4A13">
              <w:rPr>
                <w:i/>
                <w:highlight w:val="yellow"/>
                <w:lang w:val="en-GB"/>
              </w:rPr>
              <w:t>10.2.4. PK SAMPLING TIMES</w:t>
            </w:r>
          </w:p>
        </w:tc>
        <w:tc>
          <w:tcPr>
            <w:tcW w:w="728" w:type="dxa"/>
            <w:shd w:val="clear" w:color="auto" w:fill="auto"/>
          </w:tcPr>
          <w:p w14:paraId="503AFB64" w14:textId="77777777" w:rsidR="00FC7A04" w:rsidRPr="007C4A13" w:rsidRDefault="007B337F" w:rsidP="007C4A13">
            <w:pPr>
              <w:jc w:val="center"/>
              <w:rPr>
                <w:highlight w:val="yellow"/>
                <w:lang w:val="en-GB"/>
              </w:rPr>
            </w:pPr>
            <w:r w:rsidRPr="007C4A13">
              <w:rPr>
                <w:highlight w:val="yellow"/>
                <w:lang w:val="en-GB"/>
              </w:rPr>
              <w:t>60</w:t>
            </w:r>
          </w:p>
        </w:tc>
        <w:tc>
          <w:tcPr>
            <w:tcW w:w="8903" w:type="dxa"/>
            <w:gridSpan w:val="3"/>
            <w:shd w:val="clear" w:color="auto" w:fill="auto"/>
          </w:tcPr>
          <w:p w14:paraId="503AFB65" w14:textId="77777777" w:rsidR="00FC7A04" w:rsidRPr="007C4A13" w:rsidRDefault="007B337F" w:rsidP="00206F9A">
            <w:pPr>
              <w:rPr>
                <w:b/>
                <w:i/>
                <w:highlight w:val="yellow"/>
                <w:lang w:val="en-GB"/>
              </w:rPr>
            </w:pPr>
            <w:r w:rsidRPr="007C4A13">
              <w:rPr>
                <w:b/>
                <w:i/>
                <w:highlight w:val="yellow"/>
                <w:lang w:val="en-GB"/>
              </w:rPr>
              <w:t>Actually, any sample time could be exploited and used for PK parameter determination. Sampling times deviations were discussed and accepted with investigators. The main reasons were practical reasons (patient and medical staff availability).</w:t>
            </w:r>
          </w:p>
          <w:p w14:paraId="503AFB66" w14:textId="77777777" w:rsidR="00B203C8" w:rsidRPr="007C4A13" w:rsidRDefault="00B203C8" w:rsidP="00B203C8">
            <w:pPr>
              <w:rPr>
                <w:b/>
                <w:i/>
                <w:highlight w:val="yellow"/>
                <w:lang w:val="en-GB"/>
              </w:rPr>
            </w:pPr>
            <w:r w:rsidRPr="007C4A13">
              <w:rPr>
                <w:b/>
                <w:i/>
                <w:highlight w:val="yellow"/>
                <w:lang w:val="en-GB"/>
              </w:rPr>
              <w:t xml:space="preserve">Each patient had to be taken 6 blood samples for PK analysis in addition to routine trough measurements, corresponding to a total of 144 samples planned. Seven PK samplings out of 144 (5%) were not done : 3 patients missed one sampling time (n°1002, 1003 and 7003) and 1 patient missed four as he refused PK additional samplings during inter-visit periods (n° 7002). </w:t>
            </w:r>
          </w:p>
          <w:p w14:paraId="503AFB67" w14:textId="77777777" w:rsidR="00B203C8" w:rsidRPr="007C4A13" w:rsidRDefault="00B203C8" w:rsidP="00B203C8">
            <w:pPr>
              <w:rPr>
                <w:b/>
                <w:i/>
                <w:highlight w:val="yellow"/>
                <w:lang w:val="en-GB"/>
              </w:rPr>
            </w:pPr>
            <w:r w:rsidRPr="007C4A13">
              <w:rPr>
                <w:b/>
                <w:i/>
                <w:highlight w:val="yellow"/>
                <w:lang w:val="en-GB"/>
              </w:rPr>
              <w:t>Time deviations were minor, generally sampling occurred 1 or 2 days later than scheduled, except patient n°4002 (16 days instead of the planned 9 days at Visit N°8). At 3 occasions, for early PK sampling times, samples were taken mistakenly immediately after infusion start instead of after the end of infusion: patient n°2001 (15 min and 45 min) and patient n°6002 (45 min). Although the real timing of sampling could not be the one scheduled, all IgG concentration values were used for PK parameters calculation.</w:t>
            </w:r>
          </w:p>
        </w:tc>
        <w:tc>
          <w:tcPr>
            <w:tcW w:w="2414" w:type="dxa"/>
            <w:shd w:val="clear" w:color="auto" w:fill="auto"/>
          </w:tcPr>
          <w:p w14:paraId="503AFB68" w14:textId="77777777" w:rsidR="00FC7A04" w:rsidRPr="007C4A13" w:rsidRDefault="00FC7A04" w:rsidP="007C4A13">
            <w:pPr>
              <w:jc w:val="center"/>
              <w:rPr>
                <w:highlight w:val="yellow"/>
                <w:lang w:val="en-GB"/>
              </w:rPr>
            </w:pPr>
          </w:p>
        </w:tc>
      </w:tr>
      <w:tr w:rsidR="00FC7A04" w:rsidRPr="007C4A13" w14:paraId="503AFB6E" w14:textId="77777777" w:rsidTr="007C4A13">
        <w:trPr>
          <w:cantSplit/>
        </w:trPr>
        <w:tc>
          <w:tcPr>
            <w:tcW w:w="2628" w:type="dxa"/>
            <w:shd w:val="clear" w:color="auto" w:fill="auto"/>
          </w:tcPr>
          <w:p w14:paraId="503AFB6A" w14:textId="77777777" w:rsidR="00FC7A04" w:rsidRPr="007C4A13" w:rsidRDefault="00955747" w:rsidP="007C4A13">
            <w:pPr>
              <w:jc w:val="left"/>
              <w:rPr>
                <w:i/>
                <w:highlight w:val="yellow"/>
                <w:lang w:val="en-GB"/>
              </w:rPr>
            </w:pPr>
            <w:r w:rsidRPr="007C4A13">
              <w:rPr>
                <w:highlight w:val="yellow"/>
                <w:lang w:val="en-GB"/>
              </w:rPr>
              <w:t>10.2.5. INFUSION RATE</w:t>
            </w:r>
          </w:p>
        </w:tc>
        <w:tc>
          <w:tcPr>
            <w:tcW w:w="728" w:type="dxa"/>
            <w:shd w:val="clear" w:color="auto" w:fill="auto"/>
          </w:tcPr>
          <w:p w14:paraId="503AFB6B" w14:textId="77777777" w:rsidR="00FC7A04" w:rsidRPr="007C4A13" w:rsidRDefault="00955747" w:rsidP="007C4A13">
            <w:pPr>
              <w:jc w:val="center"/>
              <w:rPr>
                <w:highlight w:val="yellow"/>
                <w:lang w:val="en-GB"/>
              </w:rPr>
            </w:pPr>
            <w:r w:rsidRPr="007C4A13">
              <w:rPr>
                <w:highlight w:val="yellow"/>
                <w:lang w:val="en-GB"/>
              </w:rPr>
              <w:t>60</w:t>
            </w:r>
          </w:p>
        </w:tc>
        <w:tc>
          <w:tcPr>
            <w:tcW w:w="8903" w:type="dxa"/>
            <w:gridSpan w:val="3"/>
            <w:shd w:val="clear" w:color="auto" w:fill="auto"/>
          </w:tcPr>
          <w:p w14:paraId="503AFB6C" w14:textId="77777777" w:rsidR="00FC7A04" w:rsidRPr="007C4A13" w:rsidRDefault="00955747" w:rsidP="00206F9A">
            <w:pPr>
              <w:rPr>
                <w:b/>
                <w:i/>
                <w:highlight w:val="yellow"/>
                <w:lang w:val="en-GB"/>
              </w:rPr>
            </w:pPr>
            <w:r w:rsidRPr="007C4A13">
              <w:rPr>
                <w:b/>
                <w:i/>
                <w:highlight w:val="yellow"/>
                <w:lang w:val="en-GB"/>
              </w:rPr>
              <w:t>Out of 218 infusions performed, 8 (3.7%) in 2 patients were 10% above the recommended flow rates with no consequences in terms of tolerance: patient n°1003 (7 infusions, from V3 to V9) and n°2001 (1 infusion at V2; maximum flow rate was 4.8 ml/kg/h).</w:t>
            </w:r>
          </w:p>
        </w:tc>
        <w:tc>
          <w:tcPr>
            <w:tcW w:w="2414" w:type="dxa"/>
            <w:shd w:val="clear" w:color="auto" w:fill="auto"/>
          </w:tcPr>
          <w:p w14:paraId="503AFB6D" w14:textId="77777777" w:rsidR="00FC7A04" w:rsidRPr="007C4A13" w:rsidRDefault="00004D45" w:rsidP="007C4A13">
            <w:pPr>
              <w:jc w:val="center"/>
              <w:rPr>
                <w:highlight w:val="yellow"/>
                <w:lang w:val="en-GB"/>
              </w:rPr>
            </w:pPr>
            <w:r w:rsidRPr="007C4A13">
              <w:rPr>
                <w:highlight w:val="yellow"/>
                <w:lang w:val="en-GB"/>
              </w:rPr>
              <w:t>R</w:t>
            </w:r>
          </w:p>
        </w:tc>
      </w:tr>
      <w:tr w:rsidR="00AF6B02" w:rsidRPr="007C4A13" w14:paraId="503AFB73" w14:textId="77777777" w:rsidTr="007C4A13">
        <w:trPr>
          <w:cantSplit/>
        </w:trPr>
        <w:tc>
          <w:tcPr>
            <w:tcW w:w="2628" w:type="dxa"/>
            <w:shd w:val="clear" w:color="auto" w:fill="auto"/>
          </w:tcPr>
          <w:p w14:paraId="503AFB6F" w14:textId="77777777" w:rsidR="00AF6B02" w:rsidRPr="007C4A13" w:rsidRDefault="00AF6B02" w:rsidP="007C4A13">
            <w:pPr>
              <w:jc w:val="left"/>
              <w:rPr>
                <w:highlight w:val="yellow"/>
                <w:lang w:val="en-GB"/>
              </w:rPr>
            </w:pPr>
            <w:r w:rsidRPr="007C4A13">
              <w:rPr>
                <w:highlight w:val="yellow"/>
                <w:lang w:val="en-GB"/>
              </w:rPr>
              <w:lastRenderedPageBreak/>
              <w:t>10.2.6. IgG ASSAY OUTLIERS</w:t>
            </w:r>
          </w:p>
        </w:tc>
        <w:tc>
          <w:tcPr>
            <w:tcW w:w="728" w:type="dxa"/>
            <w:shd w:val="clear" w:color="auto" w:fill="auto"/>
          </w:tcPr>
          <w:p w14:paraId="503AFB70" w14:textId="77777777" w:rsidR="00AF6B02" w:rsidRPr="007C4A13" w:rsidRDefault="00AF6B02" w:rsidP="007C4A13">
            <w:pPr>
              <w:jc w:val="center"/>
              <w:rPr>
                <w:highlight w:val="yellow"/>
                <w:lang w:val="en-GB"/>
              </w:rPr>
            </w:pPr>
            <w:r w:rsidRPr="007C4A13">
              <w:rPr>
                <w:highlight w:val="yellow"/>
                <w:lang w:val="en-GB"/>
              </w:rPr>
              <w:t>60</w:t>
            </w:r>
          </w:p>
        </w:tc>
        <w:tc>
          <w:tcPr>
            <w:tcW w:w="8903" w:type="dxa"/>
            <w:gridSpan w:val="3"/>
            <w:shd w:val="clear" w:color="auto" w:fill="auto"/>
          </w:tcPr>
          <w:p w14:paraId="503AFB71" w14:textId="77777777" w:rsidR="00AF6B02" w:rsidRPr="007C4A13" w:rsidRDefault="00AF6B02" w:rsidP="00EA1592">
            <w:pPr>
              <w:rPr>
                <w:b/>
                <w:i/>
                <w:highlight w:val="yellow"/>
                <w:lang w:val="en-GB" w:eastAsia="fr-FR"/>
              </w:rPr>
            </w:pPr>
            <w:r w:rsidRPr="007C4A13">
              <w:rPr>
                <w:b/>
                <w:i/>
                <w:highlight w:val="yellow"/>
                <w:lang w:val="en-GB" w:eastAsia="fr-FR"/>
              </w:rPr>
              <w:t>Total IgG was measured by a total IgG quantification method (</w:t>
            </w:r>
            <w:proofErr w:type="spellStart"/>
            <w:r w:rsidRPr="007C4A13">
              <w:rPr>
                <w:b/>
                <w:i/>
                <w:highlight w:val="yellow"/>
                <w:lang w:val="en-GB" w:eastAsia="fr-FR"/>
              </w:rPr>
              <w:t>nephelemetry</w:t>
            </w:r>
            <w:proofErr w:type="spellEnd"/>
            <w:r w:rsidRPr="007C4A13">
              <w:rPr>
                <w:b/>
                <w:i/>
                <w:highlight w:val="yellow"/>
                <w:lang w:val="en-GB" w:eastAsia="fr-FR"/>
              </w:rPr>
              <w:t xml:space="preserve">). </w:t>
            </w:r>
            <w:r w:rsidRPr="007C4A13">
              <w:rPr>
                <w:i/>
                <w:highlight w:val="yellow"/>
                <w:lang w:val="en-GB" w:eastAsia="fr-FR"/>
              </w:rPr>
              <w:t xml:space="preserve">Additionally, the sum of IgG subclasses used to estimate the total IgG (each of the 4 sub-classes being assayed independently by </w:t>
            </w:r>
            <w:proofErr w:type="spellStart"/>
            <w:r w:rsidRPr="007C4A13">
              <w:rPr>
                <w:i/>
                <w:highlight w:val="yellow"/>
                <w:lang w:val="en-GB" w:eastAsia="fr-FR"/>
              </w:rPr>
              <w:t>nephelemetry</w:t>
            </w:r>
            <w:proofErr w:type="spellEnd"/>
            <w:r w:rsidRPr="007C4A13">
              <w:rPr>
                <w:i/>
                <w:highlight w:val="yellow"/>
                <w:lang w:val="en-GB" w:eastAsia="fr-FR"/>
              </w:rPr>
              <w:t>).</w:t>
            </w:r>
            <w:r w:rsidRPr="007C4A13">
              <w:rPr>
                <w:b/>
                <w:i/>
                <w:highlight w:val="yellow"/>
                <w:lang w:val="en-GB" w:eastAsia="fr-FR"/>
              </w:rPr>
              <w:t xml:space="preserve"> Comparing results of total IgG with the sum of IgG subclasses for the same time point is an indirect method to confirm the reliability of the result. If the absolute difference between total IgG and the sum of IgG subclasses was more than 20%, total IgG results were considered as doubtful.</w:t>
            </w:r>
          </w:p>
        </w:tc>
        <w:tc>
          <w:tcPr>
            <w:tcW w:w="2414" w:type="dxa"/>
            <w:shd w:val="clear" w:color="auto" w:fill="auto"/>
          </w:tcPr>
          <w:p w14:paraId="503AFB72" w14:textId="77777777" w:rsidR="00AF6B02" w:rsidRPr="007C4A13" w:rsidRDefault="00004D45" w:rsidP="007C4A13">
            <w:pPr>
              <w:jc w:val="center"/>
              <w:rPr>
                <w:highlight w:val="yellow"/>
                <w:lang w:val="en-GB" w:eastAsia="fr-FR"/>
              </w:rPr>
            </w:pPr>
            <w:r w:rsidRPr="007C4A13">
              <w:rPr>
                <w:highlight w:val="yellow"/>
                <w:lang w:val="en-GB" w:eastAsia="fr-FR"/>
              </w:rPr>
              <w:t>R</w:t>
            </w:r>
          </w:p>
        </w:tc>
      </w:tr>
      <w:tr w:rsidR="00E74E54" w:rsidRPr="007C4A13" w14:paraId="503AFB79" w14:textId="77777777" w:rsidTr="007C4A13">
        <w:trPr>
          <w:cantSplit/>
        </w:trPr>
        <w:tc>
          <w:tcPr>
            <w:tcW w:w="2628" w:type="dxa"/>
            <w:shd w:val="clear" w:color="auto" w:fill="auto"/>
          </w:tcPr>
          <w:p w14:paraId="503AFB74" w14:textId="77777777" w:rsidR="00E74E54" w:rsidRPr="007C4A13" w:rsidRDefault="00E74E54" w:rsidP="007C4A13">
            <w:pPr>
              <w:jc w:val="left"/>
              <w:rPr>
                <w:highlight w:val="yellow"/>
                <w:lang w:val="en-GB"/>
              </w:rPr>
            </w:pPr>
            <w:r w:rsidRPr="007C4A13">
              <w:rPr>
                <w:highlight w:val="yellow"/>
                <w:lang w:val="en-GB"/>
              </w:rPr>
              <w:t>10.2.6. IgG ASSAY OUTLIERS</w:t>
            </w:r>
          </w:p>
        </w:tc>
        <w:tc>
          <w:tcPr>
            <w:tcW w:w="728" w:type="dxa"/>
            <w:shd w:val="clear" w:color="auto" w:fill="auto"/>
          </w:tcPr>
          <w:p w14:paraId="503AFB75" w14:textId="77777777" w:rsidR="00E74E54" w:rsidRPr="007C4A13" w:rsidRDefault="00E74E54" w:rsidP="007C4A13">
            <w:pPr>
              <w:jc w:val="center"/>
              <w:rPr>
                <w:highlight w:val="yellow"/>
                <w:lang w:val="en-GB"/>
              </w:rPr>
            </w:pPr>
            <w:r w:rsidRPr="007C4A13">
              <w:rPr>
                <w:highlight w:val="yellow"/>
                <w:lang w:val="en-GB"/>
              </w:rPr>
              <w:t>61</w:t>
            </w:r>
          </w:p>
        </w:tc>
        <w:tc>
          <w:tcPr>
            <w:tcW w:w="8903" w:type="dxa"/>
            <w:gridSpan w:val="3"/>
            <w:shd w:val="clear" w:color="auto" w:fill="auto"/>
          </w:tcPr>
          <w:p w14:paraId="503AFB76" w14:textId="77777777" w:rsidR="00E74E54" w:rsidRPr="007C4A13" w:rsidRDefault="00E74E54" w:rsidP="00E74E54">
            <w:pPr>
              <w:rPr>
                <w:b/>
                <w:i/>
                <w:highlight w:val="yellow"/>
                <w:lang w:val="en-GB"/>
              </w:rPr>
            </w:pPr>
            <w:r w:rsidRPr="007C4A13">
              <w:rPr>
                <w:b/>
                <w:i/>
                <w:highlight w:val="yellow"/>
                <w:lang w:val="en-GB"/>
              </w:rPr>
              <w:t>A total of 364 samples were assayed for IgG</w:t>
            </w:r>
            <w:r w:rsidRPr="007C4A13">
              <w:rPr>
                <w:i/>
                <w:highlight w:val="yellow"/>
                <w:lang w:val="en-GB"/>
              </w:rPr>
              <w:t xml:space="preserve"> </w:t>
            </w:r>
            <w:r w:rsidRPr="007C4A13">
              <w:rPr>
                <w:b/>
                <w:i/>
                <w:highlight w:val="yellow"/>
                <w:lang w:val="en-GB"/>
              </w:rPr>
              <w:t>measurements over the study, from which 239 corresponded to trough values and 125 to other PK values.</w:t>
            </w:r>
          </w:p>
          <w:p w14:paraId="503AFB77" w14:textId="77777777" w:rsidR="00E74E54" w:rsidRPr="007C4A13" w:rsidRDefault="00E74E54" w:rsidP="00E74E54">
            <w:pPr>
              <w:rPr>
                <w:i/>
                <w:highlight w:val="yellow"/>
                <w:lang w:val="en-GB"/>
              </w:rPr>
            </w:pPr>
            <w:r w:rsidRPr="007C4A13">
              <w:rPr>
                <w:i/>
                <w:highlight w:val="yellow"/>
                <w:lang w:val="en-GB"/>
              </w:rPr>
              <w:t xml:space="preserve">Among these </w:t>
            </w:r>
            <w:r w:rsidRPr="007C4A13">
              <w:rPr>
                <w:b/>
                <w:i/>
                <w:highlight w:val="yellow"/>
                <w:lang w:val="en-GB"/>
              </w:rPr>
              <w:t>364 samples</w:t>
            </w:r>
            <w:r w:rsidRPr="007C4A13">
              <w:rPr>
                <w:i/>
                <w:highlight w:val="yellow"/>
                <w:lang w:val="en-GB"/>
              </w:rPr>
              <w:t>, 13 values were considered as outliers:</w:t>
            </w:r>
            <w:r w:rsidR="00C30A55" w:rsidRPr="007C4A13">
              <w:rPr>
                <w:i/>
                <w:highlight w:val="yellow"/>
                <w:lang w:val="en-GB"/>
              </w:rPr>
              <w:t xml:space="preserve"> (…)</w:t>
            </w:r>
          </w:p>
        </w:tc>
        <w:tc>
          <w:tcPr>
            <w:tcW w:w="2414" w:type="dxa"/>
            <w:shd w:val="clear" w:color="auto" w:fill="auto"/>
          </w:tcPr>
          <w:p w14:paraId="503AFB78" w14:textId="77777777" w:rsidR="00E74E54" w:rsidRPr="007C4A13" w:rsidRDefault="00004D45" w:rsidP="007C4A13">
            <w:pPr>
              <w:jc w:val="center"/>
              <w:rPr>
                <w:highlight w:val="yellow"/>
                <w:lang w:val="en-GB"/>
              </w:rPr>
            </w:pPr>
            <w:r w:rsidRPr="007C4A13">
              <w:rPr>
                <w:highlight w:val="yellow"/>
                <w:lang w:val="en-GB"/>
              </w:rPr>
              <w:t>R</w:t>
            </w:r>
          </w:p>
        </w:tc>
      </w:tr>
      <w:tr w:rsidR="00AF6B02" w:rsidRPr="00004D45" w14:paraId="503AFB7F" w14:textId="77777777" w:rsidTr="007C4A13">
        <w:trPr>
          <w:cantSplit/>
        </w:trPr>
        <w:tc>
          <w:tcPr>
            <w:tcW w:w="2628" w:type="dxa"/>
            <w:shd w:val="clear" w:color="auto" w:fill="auto"/>
          </w:tcPr>
          <w:p w14:paraId="503AFB7A" w14:textId="77777777" w:rsidR="00AF6B02" w:rsidRPr="007C4A13" w:rsidRDefault="00004D45" w:rsidP="007C4A13">
            <w:pPr>
              <w:jc w:val="left"/>
              <w:rPr>
                <w:highlight w:val="yellow"/>
                <w:lang w:val="en-GB"/>
              </w:rPr>
            </w:pPr>
            <w:r w:rsidRPr="007C4A13">
              <w:rPr>
                <w:highlight w:val="yellow"/>
                <w:lang w:val="en-GB"/>
              </w:rPr>
              <w:t>10.2.6. IgG ASSAY OUTLIERS</w:t>
            </w:r>
          </w:p>
          <w:p w14:paraId="503AFB7B" w14:textId="77777777" w:rsidR="00004D45" w:rsidRPr="007C4A13" w:rsidRDefault="00004D45" w:rsidP="007C4A13">
            <w:pPr>
              <w:jc w:val="left"/>
              <w:rPr>
                <w:highlight w:val="yellow"/>
                <w:lang w:val="en-GB"/>
              </w:rPr>
            </w:pPr>
            <w:r w:rsidRPr="007C4A13">
              <w:rPr>
                <w:highlight w:val="yellow"/>
                <w:lang w:val="en-GB"/>
              </w:rPr>
              <w:t>Table 10–7: Listing of Patients with a difference between total IgG and sum of IgG subclasses for trough samples</w:t>
            </w:r>
          </w:p>
        </w:tc>
        <w:tc>
          <w:tcPr>
            <w:tcW w:w="728" w:type="dxa"/>
            <w:shd w:val="clear" w:color="auto" w:fill="auto"/>
          </w:tcPr>
          <w:p w14:paraId="503AFB7C" w14:textId="77777777" w:rsidR="00AF6B02" w:rsidRPr="007C4A13" w:rsidRDefault="00004D45" w:rsidP="007C4A13">
            <w:pPr>
              <w:jc w:val="center"/>
              <w:rPr>
                <w:highlight w:val="yellow"/>
                <w:lang w:val="en-GB"/>
              </w:rPr>
            </w:pPr>
            <w:r w:rsidRPr="007C4A13">
              <w:rPr>
                <w:highlight w:val="yellow"/>
                <w:lang w:val="en-GB"/>
              </w:rPr>
              <w:t>62</w:t>
            </w:r>
          </w:p>
        </w:tc>
        <w:tc>
          <w:tcPr>
            <w:tcW w:w="8903" w:type="dxa"/>
            <w:gridSpan w:val="3"/>
            <w:shd w:val="clear" w:color="auto" w:fill="auto"/>
          </w:tcPr>
          <w:p w14:paraId="503AFB7D" w14:textId="77777777" w:rsidR="00AF6B02" w:rsidRPr="007C4A13" w:rsidRDefault="00004D45" w:rsidP="00206F9A">
            <w:pPr>
              <w:rPr>
                <w:highlight w:val="yellow"/>
              </w:rPr>
            </w:pPr>
            <w:r w:rsidRPr="007C4A13">
              <w:rPr>
                <w:highlight w:val="yellow"/>
              </w:rPr>
              <w:t>Données correspondant à la visite V1 pour les patients #3001, #4003 et #4006.</w:t>
            </w:r>
          </w:p>
        </w:tc>
        <w:tc>
          <w:tcPr>
            <w:tcW w:w="2414" w:type="dxa"/>
            <w:shd w:val="clear" w:color="auto" w:fill="auto"/>
          </w:tcPr>
          <w:p w14:paraId="503AFB7E" w14:textId="77777777" w:rsidR="00AF6B02" w:rsidRPr="007C4A13" w:rsidRDefault="00004D45" w:rsidP="007C4A13">
            <w:pPr>
              <w:jc w:val="center"/>
              <w:rPr>
                <w:highlight w:val="yellow"/>
              </w:rPr>
            </w:pPr>
            <w:r w:rsidRPr="007C4A13">
              <w:rPr>
                <w:highlight w:val="yellow"/>
              </w:rPr>
              <w:t>R</w:t>
            </w:r>
          </w:p>
        </w:tc>
      </w:tr>
      <w:tr w:rsidR="003167B4" w:rsidRPr="003167B4" w14:paraId="503AFB85" w14:textId="77777777" w:rsidTr="007C4A13">
        <w:trPr>
          <w:cantSplit/>
        </w:trPr>
        <w:tc>
          <w:tcPr>
            <w:tcW w:w="2628" w:type="dxa"/>
            <w:shd w:val="clear" w:color="auto" w:fill="auto"/>
          </w:tcPr>
          <w:p w14:paraId="503AFB80" w14:textId="77777777" w:rsidR="003167B4" w:rsidRPr="007C4A13" w:rsidRDefault="003167B4" w:rsidP="007C4A13">
            <w:pPr>
              <w:jc w:val="left"/>
              <w:rPr>
                <w:highlight w:val="yellow"/>
                <w:lang w:val="en-GB"/>
              </w:rPr>
            </w:pPr>
            <w:r w:rsidRPr="007C4A13">
              <w:rPr>
                <w:highlight w:val="yellow"/>
                <w:lang w:val="en-GB"/>
              </w:rPr>
              <w:t>10.2.6. IgG ASSAY OUTLIERS</w:t>
            </w:r>
          </w:p>
          <w:p w14:paraId="503AFB81" w14:textId="77777777" w:rsidR="003167B4" w:rsidRPr="007C4A13" w:rsidRDefault="003167B4" w:rsidP="007C4A13">
            <w:pPr>
              <w:jc w:val="left"/>
              <w:rPr>
                <w:highlight w:val="yellow"/>
                <w:lang w:val="en-GB"/>
              </w:rPr>
            </w:pPr>
            <w:r w:rsidRPr="007C4A13">
              <w:rPr>
                <w:i/>
                <w:highlight w:val="yellow"/>
                <w:lang w:val="en-GB" w:eastAsia="fr-FR"/>
              </w:rPr>
              <w:t>Table 10–8 : Listing of patients with a difference between total IgG and sum of IgG subclasses for PK sampling times</w:t>
            </w:r>
          </w:p>
        </w:tc>
        <w:tc>
          <w:tcPr>
            <w:tcW w:w="728" w:type="dxa"/>
            <w:shd w:val="clear" w:color="auto" w:fill="auto"/>
          </w:tcPr>
          <w:p w14:paraId="503AFB82" w14:textId="77777777" w:rsidR="003167B4" w:rsidRPr="007C4A13" w:rsidRDefault="003167B4" w:rsidP="007C4A13">
            <w:pPr>
              <w:jc w:val="center"/>
              <w:rPr>
                <w:highlight w:val="yellow"/>
                <w:lang w:val="en-GB"/>
              </w:rPr>
            </w:pPr>
            <w:r w:rsidRPr="007C4A13">
              <w:rPr>
                <w:highlight w:val="yellow"/>
                <w:lang w:val="en-GB"/>
              </w:rPr>
              <w:t>63</w:t>
            </w:r>
          </w:p>
        </w:tc>
        <w:tc>
          <w:tcPr>
            <w:tcW w:w="8903" w:type="dxa"/>
            <w:gridSpan w:val="3"/>
            <w:shd w:val="clear" w:color="auto" w:fill="auto"/>
          </w:tcPr>
          <w:p w14:paraId="503AFB83" w14:textId="77777777" w:rsidR="003167B4" w:rsidRPr="007C4A13" w:rsidRDefault="003167B4" w:rsidP="003167B4">
            <w:pPr>
              <w:rPr>
                <w:highlight w:val="yellow"/>
              </w:rPr>
            </w:pPr>
            <w:r w:rsidRPr="007C4A13">
              <w:rPr>
                <w:highlight w:val="yellow"/>
                <w:lang w:eastAsia="fr-FR"/>
              </w:rPr>
              <w:t>Données des colonnes "</w:t>
            </w:r>
            <w:proofErr w:type="spellStart"/>
            <w:r w:rsidRPr="007C4A13">
              <w:rPr>
                <w:b/>
                <w:i/>
                <w:highlight w:val="yellow"/>
                <w:lang w:eastAsia="fr-FR"/>
              </w:rPr>
              <w:t>Sample</w:t>
            </w:r>
            <w:proofErr w:type="spellEnd"/>
            <w:r w:rsidRPr="007C4A13">
              <w:rPr>
                <w:b/>
                <w:i/>
                <w:highlight w:val="yellow"/>
                <w:lang w:eastAsia="fr-FR"/>
              </w:rPr>
              <w:t xml:space="preserve"> Date</w:t>
            </w:r>
            <w:r w:rsidRPr="007C4A13">
              <w:rPr>
                <w:highlight w:val="yellow"/>
                <w:lang w:eastAsia="fr-FR"/>
              </w:rPr>
              <w:t>" et "</w:t>
            </w:r>
            <w:proofErr w:type="spellStart"/>
            <w:r w:rsidRPr="007C4A13">
              <w:rPr>
                <w:b/>
                <w:i/>
                <w:highlight w:val="yellow"/>
                <w:lang w:eastAsia="fr-FR"/>
              </w:rPr>
              <w:t>Sample</w:t>
            </w:r>
            <w:proofErr w:type="spellEnd"/>
            <w:r w:rsidRPr="007C4A13">
              <w:rPr>
                <w:b/>
                <w:i/>
                <w:highlight w:val="yellow"/>
                <w:lang w:eastAsia="fr-FR"/>
              </w:rPr>
              <w:t xml:space="preserve"> Time</w:t>
            </w:r>
            <w:r w:rsidRPr="007C4A13">
              <w:rPr>
                <w:i/>
                <w:highlight w:val="yellow"/>
                <w:lang w:eastAsia="fr-FR"/>
              </w:rPr>
              <w:t>".</w:t>
            </w:r>
          </w:p>
        </w:tc>
        <w:tc>
          <w:tcPr>
            <w:tcW w:w="2414" w:type="dxa"/>
            <w:shd w:val="clear" w:color="auto" w:fill="auto"/>
          </w:tcPr>
          <w:p w14:paraId="503AFB84" w14:textId="77777777" w:rsidR="003167B4" w:rsidRPr="007C4A13" w:rsidRDefault="0078062F" w:rsidP="007C4A13">
            <w:pPr>
              <w:jc w:val="center"/>
              <w:rPr>
                <w:highlight w:val="yellow"/>
                <w:lang w:eastAsia="fr-FR"/>
              </w:rPr>
            </w:pPr>
            <w:r w:rsidRPr="007C4A13">
              <w:rPr>
                <w:highlight w:val="yellow"/>
                <w:lang w:eastAsia="fr-FR"/>
              </w:rPr>
              <w:t>R</w:t>
            </w:r>
          </w:p>
        </w:tc>
      </w:tr>
      <w:tr w:rsidR="00692F4A" w:rsidRPr="007C4A13" w14:paraId="503AFB8C" w14:textId="77777777" w:rsidTr="007C4A13">
        <w:trPr>
          <w:cantSplit/>
        </w:trPr>
        <w:tc>
          <w:tcPr>
            <w:tcW w:w="2628" w:type="dxa"/>
            <w:shd w:val="clear" w:color="auto" w:fill="auto"/>
          </w:tcPr>
          <w:p w14:paraId="503AFB86" w14:textId="77777777" w:rsidR="00692F4A" w:rsidRPr="007C4A13" w:rsidRDefault="00692F4A" w:rsidP="007C4A13">
            <w:pPr>
              <w:jc w:val="left"/>
              <w:rPr>
                <w:highlight w:val="yellow"/>
                <w:lang w:val="en-GB"/>
              </w:rPr>
            </w:pPr>
          </w:p>
        </w:tc>
        <w:tc>
          <w:tcPr>
            <w:tcW w:w="728" w:type="dxa"/>
            <w:shd w:val="clear" w:color="auto" w:fill="auto"/>
          </w:tcPr>
          <w:p w14:paraId="503AFB87" w14:textId="77777777" w:rsidR="00692F4A" w:rsidRPr="007C4A13" w:rsidRDefault="00692F4A" w:rsidP="007C4A13">
            <w:pPr>
              <w:jc w:val="center"/>
              <w:rPr>
                <w:highlight w:val="yellow"/>
                <w:lang w:val="en-GB"/>
              </w:rPr>
            </w:pPr>
            <w:r w:rsidRPr="007C4A13">
              <w:rPr>
                <w:highlight w:val="yellow"/>
                <w:lang w:val="en-GB"/>
              </w:rPr>
              <w:t>63</w:t>
            </w:r>
          </w:p>
        </w:tc>
        <w:tc>
          <w:tcPr>
            <w:tcW w:w="8903" w:type="dxa"/>
            <w:gridSpan w:val="3"/>
            <w:shd w:val="clear" w:color="auto" w:fill="auto"/>
          </w:tcPr>
          <w:p w14:paraId="503AFB88" w14:textId="77777777" w:rsidR="00C41D34" w:rsidRPr="007C4A13" w:rsidRDefault="00692F4A" w:rsidP="00210653">
            <w:pPr>
              <w:pStyle w:val="B1"/>
              <w:rPr>
                <w:highlight w:val="yellow"/>
                <w:lang w:val="en-GB"/>
              </w:rPr>
            </w:pPr>
            <w:r w:rsidRPr="007C4A13">
              <w:rPr>
                <w:highlight w:val="yellow"/>
                <w:lang w:val="en-GB"/>
              </w:rPr>
              <w:t xml:space="preserve">Additionally to </w:t>
            </w:r>
            <w:r w:rsidRPr="007C4A13">
              <w:rPr>
                <w:b/>
                <w:highlight w:val="yellow"/>
                <w:lang w:val="en-GB"/>
              </w:rPr>
              <w:t>the 9 samples assayed on July 4th 2007</w:t>
            </w:r>
            <w:r w:rsidRPr="007C4A13">
              <w:rPr>
                <w:highlight w:val="yellow"/>
                <w:lang w:val="en-GB"/>
              </w:rPr>
              <w:t xml:space="preserve"> for which total IgG values were inconsistent with their sum of IgG subclasses, 4 </w:t>
            </w:r>
            <w:r w:rsidRPr="007C4A13">
              <w:rPr>
                <w:b/>
                <w:highlight w:val="yellow"/>
                <w:lang w:val="en-GB"/>
              </w:rPr>
              <w:t>(1.1%)</w:t>
            </w:r>
            <w:r w:rsidRPr="007C4A13">
              <w:rPr>
                <w:highlight w:val="yellow"/>
                <w:lang w:val="en-GB"/>
              </w:rPr>
              <w:t xml:space="preserve"> other total IgG values were considered as outliers for the following reasons: </w:t>
            </w:r>
            <w:r w:rsidR="00C41D34" w:rsidRPr="007C4A13">
              <w:rPr>
                <w:highlight w:val="yellow"/>
                <w:lang w:val="en-GB"/>
              </w:rPr>
              <w:t>- Patient n°1001, sampling time V7+15min: the IgG value at 15min. after the end of infusion (8.24g/l) is lower than the trough level observed before the infusion (9.77g/l at V7</w:t>
            </w:r>
            <w:r w:rsidR="00C41D34" w:rsidRPr="007C4A13">
              <w:rPr>
                <w:b/>
                <w:highlight w:val="yellow"/>
                <w:lang w:val="en-GB"/>
              </w:rPr>
              <w:t>), that was clearly not possible. It was strongly suspected that this sampling time was 15min after infusion start and not after the end of infusion as required by protocol</w:t>
            </w:r>
            <w:r w:rsidR="00C41D34" w:rsidRPr="007C4A13">
              <w:rPr>
                <w:highlight w:val="yellow"/>
                <w:lang w:val="en-GB"/>
              </w:rPr>
              <w:t>.</w:t>
            </w:r>
          </w:p>
          <w:p w14:paraId="503AFB89" w14:textId="77777777" w:rsidR="00C41D34" w:rsidRPr="007C4A13" w:rsidRDefault="00C41D34" w:rsidP="00210653">
            <w:pPr>
              <w:pStyle w:val="B1"/>
              <w:rPr>
                <w:highlight w:val="yellow"/>
                <w:lang w:val="en-GB"/>
              </w:rPr>
            </w:pPr>
            <w:r w:rsidRPr="007C4A13">
              <w:rPr>
                <w:highlight w:val="yellow"/>
                <w:lang w:val="en-GB"/>
              </w:rPr>
              <w:t xml:space="preserve">- Patient n°5004, sampling times V8+9 days: the IgG value at V8+9days (17.9g/l) was not incoherence with the one obtained at V7+8days (14.9g/l) </w:t>
            </w:r>
            <w:r w:rsidRPr="007C4A13">
              <w:rPr>
                <w:b/>
                <w:highlight w:val="yellow"/>
                <w:lang w:val="en-GB"/>
              </w:rPr>
              <w:t>since the IgG concentration should have decreased (at least slightly) between 8 days and 9 days following the infusion, and which is surprisingly close to the V9+3days value (16.9g/l)</w:t>
            </w:r>
            <w:r w:rsidRPr="007C4A13">
              <w:rPr>
                <w:highlight w:val="yellow"/>
                <w:lang w:val="en-GB"/>
              </w:rPr>
              <w:t>.</w:t>
            </w:r>
          </w:p>
          <w:p w14:paraId="503AFB8A" w14:textId="77777777" w:rsidR="00692F4A" w:rsidRPr="007C4A13" w:rsidRDefault="00C41D34" w:rsidP="00210653">
            <w:pPr>
              <w:pStyle w:val="B1"/>
              <w:rPr>
                <w:highlight w:val="yellow"/>
                <w:lang w:val="en-GB"/>
              </w:rPr>
            </w:pPr>
            <w:r w:rsidRPr="007C4A13">
              <w:rPr>
                <w:highlight w:val="yellow"/>
                <w:lang w:val="en-GB"/>
              </w:rPr>
              <w:t xml:space="preserve">- Patient n°6001, sampling times V11+2days and V11+10 days: it was suspected that both tubes, V11+2days (13.9g/l) and V11+10days (16.9g/l) </w:t>
            </w:r>
            <w:r w:rsidRPr="007C4A13">
              <w:rPr>
                <w:b/>
                <w:highlight w:val="yellow"/>
                <w:lang w:val="en-GB"/>
              </w:rPr>
              <w:t>have been inverted as they were shipped the same day to the central laboratory.</w:t>
            </w:r>
          </w:p>
        </w:tc>
        <w:tc>
          <w:tcPr>
            <w:tcW w:w="2414" w:type="dxa"/>
            <w:shd w:val="clear" w:color="auto" w:fill="auto"/>
          </w:tcPr>
          <w:p w14:paraId="503AFB8B" w14:textId="77777777" w:rsidR="00692F4A" w:rsidRPr="007C4A13" w:rsidRDefault="00692F4A" w:rsidP="007C4A13">
            <w:pPr>
              <w:jc w:val="center"/>
              <w:rPr>
                <w:highlight w:val="yellow"/>
                <w:lang w:val="en-GB"/>
              </w:rPr>
            </w:pPr>
            <w:r w:rsidRPr="007C4A13">
              <w:rPr>
                <w:highlight w:val="yellow"/>
                <w:lang w:val="en-GB"/>
              </w:rPr>
              <w:t>R</w:t>
            </w:r>
          </w:p>
        </w:tc>
      </w:tr>
      <w:tr w:rsidR="00AF6B02" w:rsidRPr="00DD3ED5" w14:paraId="503AFB91" w14:textId="77777777" w:rsidTr="007C4A13">
        <w:trPr>
          <w:cantSplit/>
        </w:trPr>
        <w:tc>
          <w:tcPr>
            <w:tcW w:w="2628" w:type="dxa"/>
            <w:shd w:val="clear" w:color="auto" w:fill="auto"/>
          </w:tcPr>
          <w:p w14:paraId="503AFB8D" w14:textId="77777777" w:rsidR="00AF6B02" w:rsidRPr="007C4A13" w:rsidRDefault="00F15051" w:rsidP="007C4A13">
            <w:pPr>
              <w:jc w:val="left"/>
              <w:rPr>
                <w:i/>
                <w:highlight w:val="yellow"/>
                <w:lang w:val="en-GB"/>
              </w:rPr>
            </w:pPr>
            <w:r w:rsidRPr="007C4A13">
              <w:rPr>
                <w:highlight w:val="yellow"/>
                <w:lang w:val="en-GB"/>
              </w:rPr>
              <w:t>10.2.6. IgG ASSAY OUTLIERS</w:t>
            </w:r>
            <w:r w:rsidRPr="007C4A13">
              <w:rPr>
                <w:i/>
                <w:highlight w:val="yellow"/>
                <w:lang w:val="en-GB"/>
              </w:rPr>
              <w:t xml:space="preserve"> Table 10–9: Listing of Patients with aberrant PK values</w:t>
            </w:r>
          </w:p>
        </w:tc>
        <w:tc>
          <w:tcPr>
            <w:tcW w:w="728" w:type="dxa"/>
            <w:shd w:val="clear" w:color="auto" w:fill="auto"/>
          </w:tcPr>
          <w:p w14:paraId="503AFB8E" w14:textId="77777777" w:rsidR="00AF6B02" w:rsidRPr="007C4A13" w:rsidRDefault="00F15051" w:rsidP="007C4A13">
            <w:pPr>
              <w:jc w:val="center"/>
              <w:rPr>
                <w:highlight w:val="yellow"/>
                <w:lang w:val="en-GB"/>
              </w:rPr>
            </w:pPr>
            <w:r w:rsidRPr="007C4A13">
              <w:rPr>
                <w:highlight w:val="yellow"/>
                <w:lang w:val="en-GB"/>
              </w:rPr>
              <w:t>64</w:t>
            </w:r>
          </w:p>
        </w:tc>
        <w:tc>
          <w:tcPr>
            <w:tcW w:w="8903" w:type="dxa"/>
            <w:gridSpan w:val="3"/>
            <w:shd w:val="clear" w:color="auto" w:fill="auto"/>
          </w:tcPr>
          <w:p w14:paraId="503AFB8F" w14:textId="77777777" w:rsidR="00AF6B02" w:rsidRPr="007C4A13" w:rsidRDefault="00DD3ED5" w:rsidP="00206F9A">
            <w:pPr>
              <w:rPr>
                <w:i/>
                <w:highlight w:val="yellow"/>
              </w:rPr>
            </w:pPr>
            <w:r w:rsidRPr="007C4A13">
              <w:rPr>
                <w:highlight w:val="yellow"/>
                <w:lang w:eastAsia="fr-FR"/>
              </w:rPr>
              <w:t>Données des colonnes "</w:t>
            </w:r>
            <w:proofErr w:type="spellStart"/>
            <w:r w:rsidRPr="007C4A13">
              <w:rPr>
                <w:i/>
                <w:highlight w:val="yellow"/>
                <w:lang w:eastAsia="fr-FR"/>
              </w:rPr>
              <w:t>Sample</w:t>
            </w:r>
            <w:proofErr w:type="spellEnd"/>
            <w:r w:rsidRPr="007C4A13">
              <w:rPr>
                <w:i/>
                <w:highlight w:val="yellow"/>
                <w:lang w:eastAsia="fr-FR"/>
              </w:rPr>
              <w:t xml:space="preserve"> Date</w:t>
            </w:r>
            <w:r w:rsidRPr="007C4A13">
              <w:rPr>
                <w:highlight w:val="yellow"/>
                <w:lang w:eastAsia="fr-FR"/>
              </w:rPr>
              <w:t>" et "</w:t>
            </w:r>
            <w:proofErr w:type="spellStart"/>
            <w:r w:rsidRPr="007C4A13">
              <w:rPr>
                <w:i/>
                <w:highlight w:val="yellow"/>
                <w:lang w:eastAsia="fr-FR"/>
              </w:rPr>
              <w:t>Sample</w:t>
            </w:r>
            <w:proofErr w:type="spellEnd"/>
            <w:r w:rsidRPr="007C4A13">
              <w:rPr>
                <w:i/>
                <w:highlight w:val="yellow"/>
                <w:lang w:eastAsia="fr-FR"/>
              </w:rPr>
              <w:t xml:space="preserve"> Time" </w:t>
            </w:r>
            <w:r w:rsidRPr="007C4A13">
              <w:rPr>
                <w:highlight w:val="yellow"/>
                <w:lang w:eastAsia="fr-FR"/>
              </w:rPr>
              <w:t>pour les visites V+X MIN/DAYS</w:t>
            </w:r>
          </w:p>
        </w:tc>
        <w:tc>
          <w:tcPr>
            <w:tcW w:w="2414" w:type="dxa"/>
            <w:shd w:val="clear" w:color="auto" w:fill="auto"/>
          </w:tcPr>
          <w:p w14:paraId="503AFB90" w14:textId="77777777" w:rsidR="00AF6B02" w:rsidRPr="007C4A13" w:rsidRDefault="008031AC" w:rsidP="007C4A13">
            <w:pPr>
              <w:jc w:val="center"/>
              <w:rPr>
                <w:highlight w:val="yellow"/>
              </w:rPr>
            </w:pPr>
            <w:r w:rsidRPr="007C4A13">
              <w:rPr>
                <w:highlight w:val="yellow"/>
              </w:rPr>
              <w:t>R</w:t>
            </w:r>
          </w:p>
        </w:tc>
      </w:tr>
      <w:tr w:rsidR="00AF6B02" w:rsidRPr="00DD3ED5" w14:paraId="503AFB96" w14:textId="77777777" w:rsidTr="007C4A13">
        <w:trPr>
          <w:cantSplit/>
        </w:trPr>
        <w:tc>
          <w:tcPr>
            <w:tcW w:w="2628" w:type="dxa"/>
            <w:shd w:val="clear" w:color="auto" w:fill="auto"/>
          </w:tcPr>
          <w:p w14:paraId="503AFB92" w14:textId="77777777" w:rsidR="00AF6B02" w:rsidRPr="007C4A13" w:rsidRDefault="00840C28" w:rsidP="0014172D">
            <w:pPr>
              <w:rPr>
                <w:highlight w:val="yellow"/>
                <w:lang w:eastAsia="fr-FR"/>
              </w:rPr>
            </w:pPr>
            <w:r w:rsidRPr="007C4A13">
              <w:rPr>
                <w:highlight w:val="yellow"/>
                <w:lang w:eastAsia="fr-FR"/>
              </w:rPr>
              <w:t>11.2.1. DEMOGRAPHIC CHARACTERISTICS AT INCLUSION</w:t>
            </w:r>
          </w:p>
        </w:tc>
        <w:tc>
          <w:tcPr>
            <w:tcW w:w="728" w:type="dxa"/>
            <w:shd w:val="clear" w:color="auto" w:fill="auto"/>
          </w:tcPr>
          <w:p w14:paraId="503AFB93" w14:textId="77777777" w:rsidR="00AF6B02" w:rsidRPr="007C4A13" w:rsidRDefault="00840C28" w:rsidP="007C4A13">
            <w:pPr>
              <w:jc w:val="center"/>
              <w:rPr>
                <w:highlight w:val="yellow"/>
              </w:rPr>
            </w:pPr>
            <w:r w:rsidRPr="007C4A13">
              <w:rPr>
                <w:highlight w:val="yellow"/>
              </w:rPr>
              <w:t>65</w:t>
            </w:r>
          </w:p>
        </w:tc>
        <w:tc>
          <w:tcPr>
            <w:tcW w:w="8903" w:type="dxa"/>
            <w:gridSpan w:val="3"/>
            <w:shd w:val="clear" w:color="auto" w:fill="auto"/>
          </w:tcPr>
          <w:p w14:paraId="503AFB94" w14:textId="77777777" w:rsidR="00AF6B02" w:rsidRPr="007C4A13" w:rsidRDefault="00840C28" w:rsidP="00206F9A">
            <w:pPr>
              <w:rPr>
                <w:i/>
                <w:highlight w:val="yellow"/>
              </w:rPr>
            </w:pPr>
            <w:r w:rsidRPr="007C4A13">
              <w:rPr>
                <w:i/>
                <w:highlight w:val="yellow"/>
                <w:lang w:val="en-GB"/>
              </w:rPr>
              <w:t xml:space="preserve">Mean population age was 42 ± 12 years and their average BMI was normal. </w:t>
            </w:r>
            <w:r w:rsidRPr="007C4A13">
              <w:rPr>
                <w:b/>
                <w:i/>
                <w:highlight w:val="yellow"/>
              </w:rPr>
              <w:t xml:space="preserve">One patient </w:t>
            </w:r>
            <w:proofErr w:type="spellStart"/>
            <w:r w:rsidRPr="007C4A13">
              <w:rPr>
                <w:b/>
                <w:i/>
                <w:highlight w:val="yellow"/>
              </w:rPr>
              <w:t>was</w:t>
            </w:r>
            <w:proofErr w:type="spellEnd"/>
            <w:r w:rsidRPr="007C4A13">
              <w:rPr>
                <w:b/>
                <w:i/>
                <w:highlight w:val="yellow"/>
              </w:rPr>
              <w:t xml:space="preserve"> obese (BMI &gt;30 kg/m2).</w:t>
            </w:r>
          </w:p>
        </w:tc>
        <w:tc>
          <w:tcPr>
            <w:tcW w:w="2414" w:type="dxa"/>
            <w:shd w:val="clear" w:color="auto" w:fill="auto"/>
          </w:tcPr>
          <w:p w14:paraId="503AFB95" w14:textId="77777777" w:rsidR="00AF6B02" w:rsidRPr="007C4A13" w:rsidRDefault="008031AC" w:rsidP="007C4A13">
            <w:pPr>
              <w:jc w:val="center"/>
              <w:rPr>
                <w:highlight w:val="yellow"/>
              </w:rPr>
            </w:pPr>
            <w:r w:rsidRPr="007C4A13">
              <w:rPr>
                <w:highlight w:val="yellow"/>
              </w:rPr>
              <w:t>R</w:t>
            </w:r>
          </w:p>
        </w:tc>
      </w:tr>
      <w:tr w:rsidR="00AF6B02" w:rsidRPr="007C4A13" w14:paraId="503AFB9B" w14:textId="77777777" w:rsidTr="007C4A13">
        <w:trPr>
          <w:cantSplit/>
        </w:trPr>
        <w:tc>
          <w:tcPr>
            <w:tcW w:w="2628" w:type="dxa"/>
            <w:shd w:val="clear" w:color="auto" w:fill="auto"/>
          </w:tcPr>
          <w:p w14:paraId="503AFB97" w14:textId="77777777" w:rsidR="00AF6B02" w:rsidRPr="007C4A13" w:rsidRDefault="00153337" w:rsidP="0014172D">
            <w:pPr>
              <w:rPr>
                <w:highlight w:val="yellow"/>
                <w:lang w:val="en-GB" w:eastAsia="fr-FR"/>
              </w:rPr>
            </w:pPr>
            <w:r w:rsidRPr="007C4A13">
              <w:rPr>
                <w:highlight w:val="yellow"/>
                <w:lang w:val="en-GB" w:eastAsia="fr-FR"/>
              </w:rPr>
              <w:t>11.2.2. TREATMENT DOSE AND IGG LEVEL</w:t>
            </w:r>
          </w:p>
        </w:tc>
        <w:tc>
          <w:tcPr>
            <w:tcW w:w="728" w:type="dxa"/>
            <w:shd w:val="clear" w:color="auto" w:fill="auto"/>
          </w:tcPr>
          <w:p w14:paraId="503AFB98" w14:textId="77777777" w:rsidR="00AF6B02" w:rsidRPr="007C4A13" w:rsidRDefault="00153337" w:rsidP="007C4A13">
            <w:pPr>
              <w:jc w:val="center"/>
              <w:rPr>
                <w:highlight w:val="yellow"/>
                <w:lang w:val="en-GB"/>
              </w:rPr>
            </w:pPr>
            <w:r w:rsidRPr="007C4A13">
              <w:rPr>
                <w:highlight w:val="yellow"/>
                <w:lang w:val="en-GB"/>
              </w:rPr>
              <w:t>67</w:t>
            </w:r>
          </w:p>
        </w:tc>
        <w:tc>
          <w:tcPr>
            <w:tcW w:w="8903" w:type="dxa"/>
            <w:gridSpan w:val="3"/>
            <w:shd w:val="clear" w:color="auto" w:fill="auto"/>
          </w:tcPr>
          <w:p w14:paraId="503AFB99" w14:textId="77777777" w:rsidR="00AF6B02" w:rsidRPr="007C4A13" w:rsidRDefault="00E52438" w:rsidP="00E52438">
            <w:pPr>
              <w:rPr>
                <w:b/>
                <w:i/>
                <w:highlight w:val="yellow"/>
                <w:lang w:val="en-GB"/>
              </w:rPr>
            </w:pPr>
            <w:r w:rsidRPr="007C4A13">
              <w:rPr>
                <w:b/>
                <w:i/>
                <w:highlight w:val="yellow"/>
                <w:lang w:val="en-GB"/>
              </w:rPr>
              <w:t>This low trough values are explained as this patient initiated IVIG (TEGELINE®) treatment only within the 6 months prior to study start</w:t>
            </w:r>
            <w:r w:rsidR="005D58DC" w:rsidRPr="007C4A13">
              <w:rPr>
                <w:b/>
                <w:i/>
                <w:highlight w:val="yellow"/>
                <w:lang w:val="en-GB"/>
              </w:rPr>
              <w:t>.</w:t>
            </w:r>
          </w:p>
        </w:tc>
        <w:tc>
          <w:tcPr>
            <w:tcW w:w="2414" w:type="dxa"/>
            <w:shd w:val="clear" w:color="auto" w:fill="auto"/>
          </w:tcPr>
          <w:p w14:paraId="503AFB9A" w14:textId="77777777" w:rsidR="00AF6B02" w:rsidRPr="007C4A13" w:rsidRDefault="005D58DC" w:rsidP="007C4A13">
            <w:pPr>
              <w:jc w:val="center"/>
              <w:rPr>
                <w:highlight w:val="yellow"/>
                <w:lang w:val="en-GB"/>
              </w:rPr>
            </w:pPr>
            <w:r w:rsidRPr="007C4A13">
              <w:rPr>
                <w:highlight w:val="yellow"/>
                <w:lang w:val="en-GB"/>
              </w:rPr>
              <w:t>S</w:t>
            </w:r>
          </w:p>
        </w:tc>
      </w:tr>
      <w:tr w:rsidR="00AF6B02" w:rsidRPr="007C4A13" w14:paraId="503AFBA1" w14:textId="77777777" w:rsidTr="007C4A13">
        <w:trPr>
          <w:cantSplit/>
        </w:trPr>
        <w:tc>
          <w:tcPr>
            <w:tcW w:w="2628" w:type="dxa"/>
            <w:shd w:val="clear" w:color="auto" w:fill="auto"/>
          </w:tcPr>
          <w:p w14:paraId="503AFB9C" w14:textId="77777777" w:rsidR="00AF6B02" w:rsidRPr="007C4A13" w:rsidRDefault="004C63BF" w:rsidP="0014172D">
            <w:pPr>
              <w:rPr>
                <w:i/>
                <w:highlight w:val="yellow"/>
                <w:lang w:val="en-GB" w:eastAsia="fr-FR"/>
              </w:rPr>
            </w:pPr>
            <w:r w:rsidRPr="007C4A13">
              <w:rPr>
                <w:i/>
                <w:highlight w:val="yellow"/>
                <w:lang w:val="en-GB" w:eastAsia="fr-FR"/>
              </w:rPr>
              <w:t>11.2.4. PHYSICAL EXAMINATION</w:t>
            </w:r>
          </w:p>
        </w:tc>
        <w:tc>
          <w:tcPr>
            <w:tcW w:w="728" w:type="dxa"/>
            <w:shd w:val="clear" w:color="auto" w:fill="auto"/>
          </w:tcPr>
          <w:p w14:paraId="503AFB9D" w14:textId="77777777" w:rsidR="00AF6B02" w:rsidRPr="007C4A13" w:rsidRDefault="002C355D" w:rsidP="007C4A13">
            <w:pPr>
              <w:jc w:val="center"/>
              <w:rPr>
                <w:highlight w:val="yellow"/>
                <w:lang w:val="en-GB"/>
              </w:rPr>
            </w:pPr>
            <w:r w:rsidRPr="007C4A13">
              <w:rPr>
                <w:highlight w:val="yellow"/>
                <w:lang w:val="en-GB"/>
              </w:rPr>
              <w:t>68</w:t>
            </w:r>
          </w:p>
        </w:tc>
        <w:tc>
          <w:tcPr>
            <w:tcW w:w="8903" w:type="dxa"/>
            <w:gridSpan w:val="3"/>
            <w:shd w:val="clear" w:color="auto" w:fill="auto"/>
          </w:tcPr>
          <w:p w14:paraId="503AFB9E" w14:textId="77777777" w:rsidR="002C355D" w:rsidRPr="007C4A13" w:rsidRDefault="002C355D" w:rsidP="002C355D">
            <w:pPr>
              <w:rPr>
                <w:i/>
                <w:highlight w:val="yellow"/>
                <w:lang w:val="en-GB"/>
              </w:rPr>
            </w:pPr>
            <w:r w:rsidRPr="007C4A13">
              <w:rPr>
                <w:i/>
                <w:highlight w:val="yellow"/>
                <w:lang w:val="en-GB"/>
              </w:rPr>
              <w:t xml:space="preserve">At baseline, at least one abnormal clinically relevant finding at physical examination was noted in 11 patients (50%). </w:t>
            </w:r>
            <w:r w:rsidRPr="007C4A13">
              <w:rPr>
                <w:b/>
                <w:i/>
                <w:highlight w:val="yellow"/>
                <w:lang w:val="en-GB"/>
              </w:rPr>
              <w:t>Most of the clinical findings were related to the PID.</w:t>
            </w:r>
          </w:p>
          <w:p w14:paraId="503AFB9F" w14:textId="77777777" w:rsidR="00AF6B02" w:rsidRPr="007C4A13" w:rsidRDefault="002C355D" w:rsidP="002C355D">
            <w:pPr>
              <w:rPr>
                <w:b/>
                <w:i/>
                <w:highlight w:val="yellow"/>
                <w:lang w:val="en-GB"/>
              </w:rPr>
            </w:pPr>
            <w:r w:rsidRPr="007C4A13">
              <w:rPr>
                <w:b/>
                <w:i/>
                <w:highlight w:val="yellow"/>
                <w:lang w:val="en-GB"/>
              </w:rPr>
              <w:t>No clinically relevant abnormality was detected on lab tests as per investigator assessment.</w:t>
            </w:r>
          </w:p>
        </w:tc>
        <w:tc>
          <w:tcPr>
            <w:tcW w:w="2414" w:type="dxa"/>
            <w:shd w:val="clear" w:color="auto" w:fill="auto"/>
          </w:tcPr>
          <w:p w14:paraId="503AFBA0" w14:textId="77777777" w:rsidR="00AF6B02" w:rsidRPr="007C4A13" w:rsidRDefault="00612ADE" w:rsidP="007C4A13">
            <w:pPr>
              <w:jc w:val="center"/>
              <w:rPr>
                <w:highlight w:val="yellow"/>
                <w:lang w:val="en-GB"/>
              </w:rPr>
            </w:pPr>
            <w:r w:rsidRPr="007C4A13">
              <w:rPr>
                <w:highlight w:val="yellow"/>
                <w:lang w:val="en-GB"/>
              </w:rPr>
              <w:t>S</w:t>
            </w:r>
          </w:p>
        </w:tc>
      </w:tr>
      <w:tr w:rsidR="00AF6B02" w:rsidRPr="007C4A13" w14:paraId="503AFBA8" w14:textId="77777777" w:rsidTr="007C4A13">
        <w:trPr>
          <w:cantSplit/>
        </w:trPr>
        <w:tc>
          <w:tcPr>
            <w:tcW w:w="2628" w:type="dxa"/>
            <w:shd w:val="clear" w:color="auto" w:fill="auto"/>
          </w:tcPr>
          <w:p w14:paraId="503AFBA2" w14:textId="77777777" w:rsidR="00AF6B02" w:rsidRPr="007C4A13" w:rsidRDefault="00815E2A" w:rsidP="0093735C">
            <w:pPr>
              <w:rPr>
                <w:i/>
                <w:highlight w:val="yellow"/>
                <w:lang w:val="en-GB" w:eastAsia="fr-FR"/>
              </w:rPr>
            </w:pPr>
            <w:r w:rsidRPr="007C4A13">
              <w:rPr>
                <w:highlight w:val="yellow"/>
                <w:lang w:val="en-GB"/>
              </w:rPr>
              <w:lastRenderedPageBreak/>
              <w:t>11.2.5. HISTORY OF INFECTION WITHIN 6 MONTHS PRIOR TO STUDY START</w:t>
            </w:r>
          </w:p>
        </w:tc>
        <w:tc>
          <w:tcPr>
            <w:tcW w:w="728" w:type="dxa"/>
            <w:shd w:val="clear" w:color="auto" w:fill="auto"/>
          </w:tcPr>
          <w:p w14:paraId="503AFBA3" w14:textId="77777777" w:rsidR="00AF6B02" w:rsidRPr="007C4A13" w:rsidRDefault="00815E2A" w:rsidP="007C4A13">
            <w:pPr>
              <w:jc w:val="center"/>
              <w:rPr>
                <w:highlight w:val="yellow"/>
                <w:lang w:val="en-GB"/>
              </w:rPr>
            </w:pPr>
            <w:r w:rsidRPr="007C4A13">
              <w:rPr>
                <w:highlight w:val="yellow"/>
                <w:lang w:val="en-GB"/>
              </w:rPr>
              <w:t>70</w:t>
            </w:r>
          </w:p>
        </w:tc>
        <w:tc>
          <w:tcPr>
            <w:tcW w:w="8903" w:type="dxa"/>
            <w:gridSpan w:val="3"/>
            <w:shd w:val="clear" w:color="auto" w:fill="auto"/>
          </w:tcPr>
          <w:p w14:paraId="503AFBA4" w14:textId="77777777" w:rsidR="00815E2A" w:rsidRPr="007C4A13" w:rsidRDefault="00815E2A" w:rsidP="00815E2A">
            <w:pPr>
              <w:rPr>
                <w:i/>
                <w:highlight w:val="yellow"/>
                <w:lang w:val="en-GB"/>
              </w:rPr>
            </w:pPr>
            <w:r w:rsidRPr="007C4A13">
              <w:rPr>
                <w:i/>
                <w:highlight w:val="yellow"/>
                <w:lang w:val="en-GB"/>
              </w:rPr>
              <w:t xml:space="preserve">As stated in section 9.8, a lower incidence of </w:t>
            </w:r>
            <w:r w:rsidRPr="007C4A13">
              <w:rPr>
                <w:b/>
                <w:i/>
                <w:highlight w:val="yellow"/>
                <w:lang w:val="en-GB"/>
              </w:rPr>
              <w:t>infection (1.55 infections per year and patient</w:t>
            </w:r>
            <w:r w:rsidRPr="007C4A13">
              <w:rPr>
                <w:i/>
                <w:highlight w:val="yellow"/>
                <w:lang w:val="en-GB"/>
              </w:rPr>
              <w:t xml:space="preserve">) was observed in these two retrospective periods as compared to a former prospective TEGELINE® </w:t>
            </w:r>
            <w:r w:rsidRPr="007C4A13">
              <w:rPr>
                <w:b/>
                <w:i/>
                <w:highlight w:val="yellow"/>
                <w:lang w:val="en-GB"/>
              </w:rPr>
              <w:t>study (3.2 infections per year and patient</w:t>
            </w:r>
            <w:r w:rsidRPr="007C4A13">
              <w:rPr>
                <w:i/>
                <w:highlight w:val="yellow"/>
                <w:lang w:val="en-GB"/>
              </w:rPr>
              <w:t>) [19].</w:t>
            </w:r>
          </w:p>
          <w:p w14:paraId="503AFBA5" w14:textId="77777777" w:rsidR="00AF6B02" w:rsidRPr="007C4A13" w:rsidRDefault="00815E2A" w:rsidP="00815E2A">
            <w:pPr>
              <w:rPr>
                <w:i/>
                <w:highlight w:val="yellow"/>
                <w:lang w:val="en-GB"/>
              </w:rPr>
            </w:pPr>
            <w:r w:rsidRPr="007C4A13">
              <w:rPr>
                <w:i/>
                <w:highlight w:val="yellow"/>
                <w:lang w:val="en-GB"/>
              </w:rPr>
              <w:t>Moreover, results displayed in Table 11–7 below confirmed this difference in infection occurrence between retrospective periods and prospective one</w:t>
            </w:r>
            <w:r w:rsidRPr="007C4A13">
              <w:rPr>
                <w:b/>
                <w:i/>
                <w:highlight w:val="yellow"/>
                <w:lang w:val="en-GB"/>
              </w:rPr>
              <w:t>, which can be explained by an under-reporting of infections in the retrospective periods</w:t>
            </w:r>
            <w:r w:rsidRPr="007C4A13">
              <w:rPr>
                <w:i/>
                <w:highlight w:val="yellow"/>
                <w:lang w:val="en-GB"/>
              </w:rPr>
              <w:t>.</w:t>
            </w:r>
            <w:r w:rsidR="00E86710" w:rsidRPr="007C4A13">
              <w:rPr>
                <w:i/>
                <w:highlight w:val="yellow"/>
                <w:lang w:val="en-GB"/>
              </w:rPr>
              <w:t xml:space="preserve"> (…)</w:t>
            </w:r>
          </w:p>
          <w:p w14:paraId="503AFBA6" w14:textId="77777777" w:rsidR="00E86710" w:rsidRPr="007C4A13" w:rsidRDefault="00E86710" w:rsidP="008D4E4A">
            <w:pPr>
              <w:rPr>
                <w:i/>
                <w:highlight w:val="yellow"/>
                <w:lang w:val="en-GB"/>
              </w:rPr>
            </w:pPr>
            <w:r w:rsidRPr="007C4A13">
              <w:rPr>
                <w:b/>
                <w:i/>
                <w:highlight w:val="yellow"/>
                <w:lang w:val="en-GB"/>
              </w:rPr>
              <w:t>Finally, this under-reporting can be explained by the fact that mild infectious episodes are not routinely reported in the source medical file</w:t>
            </w:r>
            <w:r w:rsidRPr="007C4A13">
              <w:rPr>
                <w:i/>
                <w:highlight w:val="yellow"/>
                <w:lang w:val="en-GB"/>
              </w:rPr>
              <w:t>: (…)</w:t>
            </w:r>
            <w:r w:rsidR="008D4E4A" w:rsidRPr="007C4A13">
              <w:rPr>
                <w:i/>
                <w:highlight w:val="yellow"/>
                <w:lang w:val="en-GB"/>
              </w:rPr>
              <w:t xml:space="preserve"> as can be seen in Table 11–8, </w:t>
            </w:r>
            <w:r w:rsidR="008D4E4A" w:rsidRPr="007C4A13">
              <w:rPr>
                <w:b/>
                <w:i/>
                <w:highlight w:val="yellow"/>
                <w:lang w:val="en-GB"/>
              </w:rPr>
              <w:t>mild infections were not balanced between retrospective (4/28) and prospective periods (24/28), whereas moderate infections were well balanced between periods (respectively 4/9 and 5/9).</w:t>
            </w:r>
          </w:p>
        </w:tc>
        <w:tc>
          <w:tcPr>
            <w:tcW w:w="2414" w:type="dxa"/>
            <w:shd w:val="clear" w:color="auto" w:fill="auto"/>
          </w:tcPr>
          <w:p w14:paraId="503AFBA7" w14:textId="77777777" w:rsidR="00AF6B02" w:rsidRPr="007C4A13" w:rsidRDefault="00612ADE" w:rsidP="007C4A13">
            <w:pPr>
              <w:jc w:val="center"/>
              <w:rPr>
                <w:highlight w:val="yellow"/>
                <w:lang w:val="en-GB" w:eastAsia="fr-FR"/>
              </w:rPr>
            </w:pPr>
            <w:r w:rsidRPr="007C4A13">
              <w:rPr>
                <w:highlight w:val="yellow"/>
                <w:lang w:val="en-GB" w:eastAsia="fr-FR"/>
              </w:rPr>
              <w:t>R</w:t>
            </w:r>
          </w:p>
        </w:tc>
      </w:tr>
      <w:tr w:rsidR="00AF6B02" w:rsidRPr="007C4A13" w14:paraId="503AFBAE" w14:textId="77777777" w:rsidTr="007C4A13">
        <w:trPr>
          <w:cantSplit/>
        </w:trPr>
        <w:tc>
          <w:tcPr>
            <w:tcW w:w="2628" w:type="dxa"/>
            <w:shd w:val="clear" w:color="auto" w:fill="auto"/>
          </w:tcPr>
          <w:p w14:paraId="503AFBA9" w14:textId="77777777" w:rsidR="00AF6B02" w:rsidRPr="007C4A13" w:rsidRDefault="00B95AB7" w:rsidP="0014172D">
            <w:pPr>
              <w:rPr>
                <w:highlight w:val="yellow"/>
                <w:lang w:val="en-GB"/>
              </w:rPr>
            </w:pPr>
            <w:r w:rsidRPr="007C4A13">
              <w:rPr>
                <w:highlight w:val="yellow"/>
                <w:lang w:val="en-GB"/>
              </w:rPr>
              <w:t>11.2.5. HISTORY OF INFECTION WITHIN 6 MONTHS PRIOR TO STUDY START</w:t>
            </w:r>
          </w:p>
          <w:p w14:paraId="503AFBAA" w14:textId="77777777" w:rsidR="00B95AB7" w:rsidRPr="007C4A13" w:rsidRDefault="00B95AB7" w:rsidP="0014172D">
            <w:pPr>
              <w:rPr>
                <w:highlight w:val="yellow"/>
                <w:lang w:val="en-GB" w:eastAsia="fr-FR"/>
              </w:rPr>
            </w:pPr>
            <w:r w:rsidRPr="007C4A13">
              <w:rPr>
                <w:highlight w:val="yellow"/>
                <w:lang w:val="en-GB" w:eastAsia="fr-FR"/>
              </w:rPr>
              <w:t>Table 11–8 : Intensity of infectious episodes during the study course</w:t>
            </w:r>
          </w:p>
        </w:tc>
        <w:tc>
          <w:tcPr>
            <w:tcW w:w="728" w:type="dxa"/>
            <w:shd w:val="clear" w:color="auto" w:fill="auto"/>
          </w:tcPr>
          <w:p w14:paraId="503AFBAB" w14:textId="77777777" w:rsidR="00AF6B02" w:rsidRPr="007C4A13" w:rsidRDefault="00B95AB7" w:rsidP="007C4A13">
            <w:pPr>
              <w:jc w:val="center"/>
              <w:rPr>
                <w:highlight w:val="yellow"/>
                <w:lang w:val="en-GB"/>
              </w:rPr>
            </w:pPr>
            <w:r w:rsidRPr="007C4A13">
              <w:rPr>
                <w:highlight w:val="yellow"/>
                <w:lang w:val="en-GB"/>
              </w:rPr>
              <w:t>70</w:t>
            </w:r>
          </w:p>
        </w:tc>
        <w:tc>
          <w:tcPr>
            <w:tcW w:w="8903" w:type="dxa"/>
            <w:gridSpan w:val="3"/>
            <w:shd w:val="clear" w:color="auto" w:fill="auto"/>
          </w:tcPr>
          <w:p w14:paraId="503AFBAC" w14:textId="77777777" w:rsidR="00AF6B02" w:rsidRPr="007C4A13" w:rsidRDefault="00E714FF" w:rsidP="00206F9A">
            <w:pPr>
              <w:rPr>
                <w:b/>
                <w:i/>
                <w:highlight w:val="yellow"/>
                <w:lang w:val="en-GB"/>
              </w:rPr>
            </w:pPr>
            <w:r w:rsidRPr="007C4A13">
              <w:rPr>
                <w:b/>
                <w:highlight w:val="yellow"/>
                <w:lang w:val="en-GB"/>
              </w:rPr>
              <w:t xml:space="preserve">Tableau </w:t>
            </w:r>
            <w:proofErr w:type="spellStart"/>
            <w:r w:rsidRPr="007C4A13">
              <w:rPr>
                <w:b/>
                <w:highlight w:val="yellow"/>
                <w:lang w:val="en-GB"/>
              </w:rPr>
              <w:t>entier</w:t>
            </w:r>
            <w:proofErr w:type="spellEnd"/>
            <w:r w:rsidRPr="007C4A13">
              <w:rPr>
                <w:b/>
                <w:highlight w:val="yellow"/>
                <w:lang w:val="en-GB"/>
              </w:rPr>
              <w:t>.</w:t>
            </w:r>
          </w:p>
        </w:tc>
        <w:tc>
          <w:tcPr>
            <w:tcW w:w="2414" w:type="dxa"/>
            <w:shd w:val="clear" w:color="auto" w:fill="auto"/>
          </w:tcPr>
          <w:p w14:paraId="503AFBAD" w14:textId="77777777" w:rsidR="00AF6B02" w:rsidRPr="007C4A13" w:rsidRDefault="00612ADE" w:rsidP="007C4A13">
            <w:pPr>
              <w:jc w:val="center"/>
              <w:rPr>
                <w:highlight w:val="yellow"/>
                <w:lang w:val="en-GB"/>
              </w:rPr>
            </w:pPr>
            <w:r w:rsidRPr="007C4A13">
              <w:rPr>
                <w:highlight w:val="yellow"/>
                <w:lang w:val="en-GB"/>
              </w:rPr>
              <w:t>R</w:t>
            </w:r>
          </w:p>
        </w:tc>
      </w:tr>
      <w:tr w:rsidR="00AF6B02" w:rsidRPr="007C4A13" w14:paraId="503AFBB3" w14:textId="77777777" w:rsidTr="007C4A13">
        <w:trPr>
          <w:cantSplit/>
        </w:trPr>
        <w:tc>
          <w:tcPr>
            <w:tcW w:w="2628" w:type="dxa"/>
            <w:shd w:val="clear" w:color="auto" w:fill="auto"/>
          </w:tcPr>
          <w:p w14:paraId="503AFBAF" w14:textId="77777777" w:rsidR="00AF6B02" w:rsidRPr="007C4A13" w:rsidRDefault="00EA1592" w:rsidP="007C4A13">
            <w:pPr>
              <w:jc w:val="left"/>
              <w:rPr>
                <w:i/>
                <w:highlight w:val="yellow"/>
                <w:lang w:val="en-GB"/>
              </w:rPr>
            </w:pPr>
            <w:r w:rsidRPr="007C4A13">
              <w:rPr>
                <w:i/>
                <w:highlight w:val="yellow"/>
                <w:lang w:val="en-GB"/>
              </w:rPr>
              <w:t>11.3.3. INFUSION RATE, ADMINISTERED DOSE</w:t>
            </w:r>
          </w:p>
        </w:tc>
        <w:tc>
          <w:tcPr>
            <w:tcW w:w="728" w:type="dxa"/>
            <w:shd w:val="clear" w:color="auto" w:fill="auto"/>
          </w:tcPr>
          <w:p w14:paraId="503AFBB0" w14:textId="77777777" w:rsidR="00AF6B02" w:rsidRPr="007C4A13" w:rsidRDefault="00EA1592" w:rsidP="007C4A13">
            <w:pPr>
              <w:jc w:val="center"/>
              <w:rPr>
                <w:highlight w:val="yellow"/>
                <w:lang w:val="en-GB"/>
              </w:rPr>
            </w:pPr>
            <w:r w:rsidRPr="007C4A13">
              <w:rPr>
                <w:highlight w:val="yellow"/>
                <w:lang w:val="en-GB"/>
              </w:rPr>
              <w:t>71</w:t>
            </w:r>
          </w:p>
        </w:tc>
        <w:tc>
          <w:tcPr>
            <w:tcW w:w="8903" w:type="dxa"/>
            <w:gridSpan w:val="3"/>
            <w:shd w:val="clear" w:color="auto" w:fill="auto"/>
          </w:tcPr>
          <w:p w14:paraId="503AFBB1" w14:textId="77777777" w:rsidR="00EA1592" w:rsidRPr="007C4A13" w:rsidRDefault="00EA1592" w:rsidP="00EA1592">
            <w:pPr>
              <w:rPr>
                <w:i/>
                <w:highlight w:val="yellow"/>
                <w:lang w:val="en-GB"/>
              </w:rPr>
            </w:pPr>
            <w:r w:rsidRPr="007C4A13">
              <w:rPr>
                <w:i/>
                <w:highlight w:val="yellow"/>
                <w:lang w:val="en-GB"/>
              </w:rPr>
              <w:t xml:space="preserve">The median dose administered was </w:t>
            </w:r>
            <w:smartTag w:uri="urn:schemas-microsoft-com:office:smarttags" w:element="metricconverter">
              <w:smartTagPr>
                <w:attr w:name="ProductID" w:val="30 g"/>
              </w:smartTagPr>
              <w:r w:rsidRPr="007C4A13">
                <w:rPr>
                  <w:i/>
                  <w:highlight w:val="yellow"/>
                  <w:lang w:val="en-GB"/>
                </w:rPr>
                <w:t>30 g</w:t>
              </w:r>
            </w:smartTag>
            <w:r w:rsidRPr="007C4A13">
              <w:rPr>
                <w:i/>
                <w:highlight w:val="yellow"/>
                <w:lang w:val="en-GB"/>
              </w:rPr>
              <w:t xml:space="preserve"> (range [20; 45]) and 442 mg/kg body weight (range [286; 608]). </w:t>
            </w:r>
            <w:r w:rsidRPr="007C4A13">
              <w:rPr>
                <w:b/>
                <w:i/>
                <w:highlight w:val="yellow"/>
                <w:lang w:val="en-GB"/>
              </w:rPr>
              <w:t>Infused doses remained unchanged from inclusion up to study end in all patients</w:t>
            </w:r>
            <w:r w:rsidRPr="007C4A13">
              <w:rPr>
                <w:i/>
                <w:highlight w:val="yellow"/>
                <w:lang w:val="en-GB"/>
              </w:rPr>
              <w:t xml:space="preserve">. </w:t>
            </w:r>
          </w:p>
        </w:tc>
        <w:tc>
          <w:tcPr>
            <w:tcW w:w="2414" w:type="dxa"/>
            <w:shd w:val="clear" w:color="auto" w:fill="auto"/>
          </w:tcPr>
          <w:p w14:paraId="503AFBB2" w14:textId="77777777" w:rsidR="00AF6B02" w:rsidRPr="007C4A13" w:rsidRDefault="00612ADE" w:rsidP="007C4A13">
            <w:pPr>
              <w:jc w:val="center"/>
              <w:rPr>
                <w:highlight w:val="yellow"/>
                <w:lang w:val="en-GB"/>
              </w:rPr>
            </w:pPr>
            <w:r w:rsidRPr="007C4A13">
              <w:rPr>
                <w:highlight w:val="yellow"/>
                <w:lang w:val="en-GB"/>
              </w:rPr>
              <w:t>R</w:t>
            </w:r>
          </w:p>
        </w:tc>
      </w:tr>
      <w:tr w:rsidR="00AF6B02" w:rsidRPr="007C4A13" w14:paraId="503AFBB9" w14:textId="77777777" w:rsidTr="007C4A13">
        <w:trPr>
          <w:cantSplit/>
        </w:trPr>
        <w:tc>
          <w:tcPr>
            <w:tcW w:w="2628" w:type="dxa"/>
            <w:shd w:val="clear" w:color="auto" w:fill="auto"/>
          </w:tcPr>
          <w:p w14:paraId="503AFBB4" w14:textId="77777777" w:rsidR="00AF6B02" w:rsidRPr="007C4A13" w:rsidRDefault="007F7B1B" w:rsidP="0014172D">
            <w:pPr>
              <w:rPr>
                <w:highlight w:val="yellow"/>
                <w:lang w:val="en-GB" w:eastAsia="fr-FR"/>
              </w:rPr>
            </w:pPr>
            <w:r w:rsidRPr="007C4A13">
              <w:rPr>
                <w:highlight w:val="yellow"/>
                <w:lang w:val="en-GB" w:eastAsia="fr-FR"/>
              </w:rPr>
              <w:t>11.4.1. 1. Primary endpoint: equivalence of total IgG trough levels at steady state</w:t>
            </w:r>
          </w:p>
        </w:tc>
        <w:tc>
          <w:tcPr>
            <w:tcW w:w="728" w:type="dxa"/>
            <w:shd w:val="clear" w:color="auto" w:fill="auto"/>
          </w:tcPr>
          <w:p w14:paraId="503AFBB5" w14:textId="77777777" w:rsidR="00AF6B02" w:rsidRPr="007C4A13" w:rsidRDefault="007F7B1B" w:rsidP="007C4A13">
            <w:pPr>
              <w:jc w:val="center"/>
              <w:rPr>
                <w:highlight w:val="yellow"/>
                <w:lang w:val="en-GB"/>
              </w:rPr>
            </w:pPr>
            <w:r w:rsidRPr="007C4A13">
              <w:rPr>
                <w:highlight w:val="yellow"/>
                <w:lang w:val="en-GB"/>
              </w:rPr>
              <w:t>72</w:t>
            </w:r>
          </w:p>
        </w:tc>
        <w:tc>
          <w:tcPr>
            <w:tcW w:w="8903" w:type="dxa"/>
            <w:gridSpan w:val="3"/>
            <w:shd w:val="clear" w:color="auto" w:fill="auto"/>
          </w:tcPr>
          <w:p w14:paraId="503AFBB6" w14:textId="77777777" w:rsidR="0013736C" w:rsidRPr="007C4A13" w:rsidRDefault="0013736C" w:rsidP="0013736C">
            <w:pPr>
              <w:rPr>
                <w:b/>
                <w:i/>
                <w:highlight w:val="yellow"/>
                <w:lang w:val="en-GB"/>
              </w:rPr>
            </w:pPr>
            <w:r w:rsidRPr="007C4A13">
              <w:rPr>
                <w:b/>
                <w:i/>
                <w:highlight w:val="yellow"/>
                <w:lang w:val="en-GB"/>
              </w:rPr>
              <w:t>Average values over the 3-month period were chosen in order to limit variability in individual trough values and to increase precision in the estimation of the real patient values. For IGNG, it was preferred to average over the last 3 months only in order to avoid interference with previous values with TEGELINE® and to ensure to be at steady state with IGNG.</w:t>
            </w:r>
          </w:p>
          <w:p w14:paraId="503AFBB7" w14:textId="77777777" w:rsidR="00AF6B02" w:rsidRPr="007C4A13" w:rsidRDefault="0013736C" w:rsidP="0013736C">
            <w:pPr>
              <w:rPr>
                <w:b/>
                <w:i/>
                <w:highlight w:val="yellow"/>
                <w:lang w:val="en-GB"/>
              </w:rPr>
            </w:pPr>
            <w:r w:rsidRPr="007C4A13">
              <w:rPr>
                <w:b/>
                <w:i/>
                <w:highlight w:val="yellow"/>
                <w:lang w:val="en-GB"/>
              </w:rPr>
              <w:t>The analysis of equivalence was planned on the per-protocol (PP) population as usual for bioequivalence studies.</w:t>
            </w:r>
          </w:p>
        </w:tc>
        <w:tc>
          <w:tcPr>
            <w:tcW w:w="2414" w:type="dxa"/>
            <w:shd w:val="clear" w:color="auto" w:fill="auto"/>
          </w:tcPr>
          <w:p w14:paraId="503AFBB8" w14:textId="77777777" w:rsidR="00AF6B02" w:rsidRPr="007C4A13" w:rsidRDefault="00845362" w:rsidP="007C4A13">
            <w:pPr>
              <w:jc w:val="center"/>
              <w:rPr>
                <w:highlight w:val="yellow"/>
                <w:lang w:val="en-GB"/>
              </w:rPr>
            </w:pPr>
            <w:r w:rsidRPr="007C4A13">
              <w:rPr>
                <w:highlight w:val="yellow"/>
                <w:lang w:val="en-GB"/>
              </w:rPr>
              <w:t>R</w:t>
            </w:r>
          </w:p>
        </w:tc>
      </w:tr>
      <w:tr w:rsidR="00AF6B02" w:rsidRPr="007C4A13" w14:paraId="503AFBBE" w14:textId="77777777" w:rsidTr="007C4A13">
        <w:trPr>
          <w:cantSplit/>
        </w:trPr>
        <w:tc>
          <w:tcPr>
            <w:tcW w:w="2628" w:type="dxa"/>
            <w:shd w:val="clear" w:color="auto" w:fill="auto"/>
          </w:tcPr>
          <w:p w14:paraId="503AFBBA" w14:textId="77777777" w:rsidR="00AF6B02" w:rsidRPr="007C4A13" w:rsidRDefault="001C00A7" w:rsidP="0014172D">
            <w:pPr>
              <w:rPr>
                <w:highlight w:val="yellow"/>
                <w:lang w:val="en-GB" w:eastAsia="fr-FR"/>
              </w:rPr>
            </w:pPr>
            <w:r w:rsidRPr="007C4A13">
              <w:rPr>
                <w:highlight w:val="yellow"/>
                <w:lang w:val="en-GB" w:eastAsia="fr-FR"/>
              </w:rPr>
              <w:lastRenderedPageBreak/>
              <w:t>11.4.1. 1. Primary endpoint: equivalence of total IgG trough levels at steady state</w:t>
            </w:r>
          </w:p>
        </w:tc>
        <w:tc>
          <w:tcPr>
            <w:tcW w:w="728" w:type="dxa"/>
            <w:shd w:val="clear" w:color="auto" w:fill="auto"/>
          </w:tcPr>
          <w:p w14:paraId="503AFBBB" w14:textId="77777777" w:rsidR="00AF6B02" w:rsidRPr="007C4A13" w:rsidRDefault="001C00A7" w:rsidP="007C4A13">
            <w:pPr>
              <w:jc w:val="center"/>
              <w:rPr>
                <w:highlight w:val="yellow"/>
                <w:lang w:val="en-GB"/>
              </w:rPr>
            </w:pPr>
            <w:r w:rsidRPr="007C4A13">
              <w:rPr>
                <w:highlight w:val="yellow"/>
                <w:lang w:val="en-GB"/>
              </w:rPr>
              <w:t>73</w:t>
            </w:r>
          </w:p>
        </w:tc>
        <w:tc>
          <w:tcPr>
            <w:tcW w:w="8903" w:type="dxa"/>
            <w:gridSpan w:val="3"/>
            <w:shd w:val="clear" w:color="auto" w:fill="auto"/>
          </w:tcPr>
          <w:p w14:paraId="503AFBBC" w14:textId="77777777" w:rsidR="00AF6B02" w:rsidRPr="007C4A13" w:rsidRDefault="001C00A7" w:rsidP="001C00A7">
            <w:pPr>
              <w:rPr>
                <w:b/>
                <w:i/>
                <w:highlight w:val="yellow"/>
                <w:lang w:val="en-GB"/>
              </w:rPr>
            </w:pPr>
            <w:r w:rsidRPr="007C4A13">
              <w:rPr>
                <w:b/>
                <w:i/>
                <w:highlight w:val="yellow"/>
                <w:lang w:val="en-GB"/>
              </w:rPr>
              <w:t>To explain the small difference in average total IgG trough levels observed between TEGELINE® and IGNG, vials from each IMP batches (TEGELINE® 26 286 106; IGNG 27 884 106; IGNG 27 885 106) have been assayed with the plasma dosing method, in a same run. The results showed a comparable difference between the plasma trough levels and both products IgG content (TEGELINE® batch: 4.64 g/100 ml; IGNG batches: 5.45 g/100 ml; 5.55 g/100ml)</w:t>
            </w:r>
          </w:p>
        </w:tc>
        <w:tc>
          <w:tcPr>
            <w:tcW w:w="2414" w:type="dxa"/>
            <w:shd w:val="clear" w:color="auto" w:fill="auto"/>
          </w:tcPr>
          <w:p w14:paraId="503AFBBD" w14:textId="77777777" w:rsidR="00AF6B02" w:rsidRPr="007C4A13" w:rsidRDefault="00845362" w:rsidP="007C4A13">
            <w:pPr>
              <w:jc w:val="center"/>
              <w:rPr>
                <w:highlight w:val="yellow"/>
                <w:lang w:val="en-GB"/>
              </w:rPr>
            </w:pPr>
            <w:r w:rsidRPr="007C4A13">
              <w:rPr>
                <w:highlight w:val="yellow"/>
                <w:lang w:val="en-GB"/>
              </w:rPr>
              <w:t>R</w:t>
            </w:r>
          </w:p>
        </w:tc>
      </w:tr>
      <w:tr w:rsidR="00AF6B02" w:rsidRPr="007C4A13" w14:paraId="503AFBC3" w14:textId="77777777" w:rsidTr="007C4A13">
        <w:trPr>
          <w:cantSplit/>
        </w:trPr>
        <w:tc>
          <w:tcPr>
            <w:tcW w:w="2628" w:type="dxa"/>
            <w:shd w:val="clear" w:color="auto" w:fill="auto"/>
          </w:tcPr>
          <w:p w14:paraId="503AFBBF" w14:textId="77777777" w:rsidR="00AF6B02" w:rsidRPr="007C4A13" w:rsidRDefault="00B5471A" w:rsidP="0014172D">
            <w:pPr>
              <w:rPr>
                <w:highlight w:val="yellow"/>
                <w:lang w:val="en-GB" w:eastAsia="fr-FR"/>
              </w:rPr>
            </w:pPr>
            <w:r w:rsidRPr="007C4A13">
              <w:rPr>
                <w:highlight w:val="yellow"/>
                <w:lang w:val="en-GB" w:eastAsia="fr-FR"/>
              </w:rPr>
              <w:t>11.4.1. 2.1. By visit results</w:t>
            </w:r>
          </w:p>
        </w:tc>
        <w:tc>
          <w:tcPr>
            <w:tcW w:w="728" w:type="dxa"/>
            <w:shd w:val="clear" w:color="auto" w:fill="auto"/>
          </w:tcPr>
          <w:p w14:paraId="503AFBC0" w14:textId="77777777" w:rsidR="00AF6B02" w:rsidRPr="007C4A13" w:rsidRDefault="00B5471A" w:rsidP="007C4A13">
            <w:pPr>
              <w:jc w:val="center"/>
              <w:rPr>
                <w:highlight w:val="yellow"/>
                <w:lang w:val="en-GB"/>
              </w:rPr>
            </w:pPr>
            <w:r w:rsidRPr="007C4A13">
              <w:rPr>
                <w:highlight w:val="yellow"/>
                <w:lang w:val="en-GB"/>
              </w:rPr>
              <w:t>73</w:t>
            </w:r>
          </w:p>
        </w:tc>
        <w:tc>
          <w:tcPr>
            <w:tcW w:w="8903" w:type="dxa"/>
            <w:gridSpan w:val="3"/>
            <w:shd w:val="clear" w:color="auto" w:fill="auto"/>
          </w:tcPr>
          <w:p w14:paraId="503AFBC1" w14:textId="77777777" w:rsidR="00AF6B02" w:rsidRPr="007C4A13" w:rsidRDefault="00B5471A" w:rsidP="00B5471A">
            <w:pPr>
              <w:rPr>
                <w:i/>
                <w:highlight w:val="yellow"/>
                <w:lang w:val="en-GB"/>
              </w:rPr>
            </w:pPr>
            <w:r w:rsidRPr="007C4A13">
              <w:rPr>
                <w:i/>
                <w:highlight w:val="yellow"/>
                <w:lang w:val="en-GB"/>
              </w:rPr>
              <w:t xml:space="preserve">Small evolution can be seen during the TEGELINE® P1 period. </w:t>
            </w:r>
            <w:r w:rsidRPr="007C4A13">
              <w:rPr>
                <w:b/>
                <w:i/>
                <w:highlight w:val="yellow"/>
                <w:lang w:val="en-GB"/>
              </w:rPr>
              <w:t>This slight increase can be explained as the result of the more controlled conditions during the study.</w:t>
            </w:r>
          </w:p>
        </w:tc>
        <w:tc>
          <w:tcPr>
            <w:tcW w:w="2414" w:type="dxa"/>
            <w:shd w:val="clear" w:color="auto" w:fill="auto"/>
          </w:tcPr>
          <w:p w14:paraId="503AFBC2" w14:textId="77777777" w:rsidR="00AF6B02" w:rsidRPr="007C4A13" w:rsidRDefault="00845362" w:rsidP="007C4A13">
            <w:pPr>
              <w:jc w:val="center"/>
              <w:rPr>
                <w:highlight w:val="yellow"/>
                <w:lang w:val="en-GB"/>
              </w:rPr>
            </w:pPr>
            <w:r w:rsidRPr="007C4A13">
              <w:rPr>
                <w:highlight w:val="yellow"/>
                <w:lang w:val="en-GB"/>
              </w:rPr>
              <w:t>R</w:t>
            </w:r>
          </w:p>
        </w:tc>
      </w:tr>
      <w:tr w:rsidR="00AF6B02" w:rsidRPr="007C4A13" w14:paraId="503AFBC8" w14:textId="77777777" w:rsidTr="007C4A13">
        <w:trPr>
          <w:cantSplit/>
        </w:trPr>
        <w:tc>
          <w:tcPr>
            <w:tcW w:w="2628" w:type="dxa"/>
            <w:shd w:val="clear" w:color="auto" w:fill="auto"/>
          </w:tcPr>
          <w:p w14:paraId="503AFBC4" w14:textId="77777777" w:rsidR="00AF6B02" w:rsidRPr="007C4A13" w:rsidRDefault="00845362" w:rsidP="00845362">
            <w:pPr>
              <w:rPr>
                <w:highlight w:val="yellow"/>
                <w:lang w:val="en-GB" w:eastAsia="fr-FR"/>
              </w:rPr>
            </w:pPr>
            <w:r w:rsidRPr="007C4A13">
              <w:rPr>
                <w:highlight w:val="yellow"/>
                <w:lang w:val="en-GB" w:eastAsia="fr-FR"/>
              </w:rPr>
              <w:t>11.4.1. 3. Secondary endpoint: Sum of plasma IgG subclasses trough levels recorded at steady state (FAS population)</w:t>
            </w:r>
          </w:p>
        </w:tc>
        <w:tc>
          <w:tcPr>
            <w:tcW w:w="728" w:type="dxa"/>
            <w:shd w:val="clear" w:color="auto" w:fill="auto"/>
          </w:tcPr>
          <w:p w14:paraId="503AFBC5" w14:textId="77777777" w:rsidR="00AF6B02" w:rsidRPr="007C4A13" w:rsidRDefault="00845362" w:rsidP="007C4A13">
            <w:pPr>
              <w:jc w:val="center"/>
              <w:rPr>
                <w:highlight w:val="yellow"/>
                <w:lang w:val="en-GB"/>
              </w:rPr>
            </w:pPr>
            <w:r w:rsidRPr="007C4A13">
              <w:rPr>
                <w:highlight w:val="yellow"/>
                <w:lang w:val="en-GB"/>
              </w:rPr>
              <w:t>75</w:t>
            </w:r>
          </w:p>
        </w:tc>
        <w:tc>
          <w:tcPr>
            <w:tcW w:w="8903" w:type="dxa"/>
            <w:gridSpan w:val="3"/>
            <w:shd w:val="clear" w:color="auto" w:fill="auto"/>
          </w:tcPr>
          <w:p w14:paraId="503AFBC6" w14:textId="77777777" w:rsidR="00AF6B02" w:rsidRPr="007C4A13" w:rsidRDefault="00845362" w:rsidP="00845362">
            <w:pPr>
              <w:rPr>
                <w:b/>
                <w:i/>
                <w:highlight w:val="yellow"/>
                <w:lang w:val="en-GB"/>
              </w:rPr>
            </w:pPr>
            <w:r w:rsidRPr="007C4A13">
              <w:rPr>
                <w:b/>
                <w:i/>
                <w:highlight w:val="yellow"/>
                <w:lang w:val="en-GB"/>
              </w:rPr>
              <w:t>An analysis of equivalence between TEGELINE® and IGNG was performed for the sum of plasma IgG subclasses trough levels recorded at steady state. The statistical method used was the same as the one for the primary endpoint.</w:t>
            </w:r>
          </w:p>
        </w:tc>
        <w:tc>
          <w:tcPr>
            <w:tcW w:w="2414" w:type="dxa"/>
            <w:shd w:val="clear" w:color="auto" w:fill="auto"/>
          </w:tcPr>
          <w:p w14:paraId="503AFBC7" w14:textId="77777777" w:rsidR="00AF6B02" w:rsidRPr="007C4A13" w:rsidRDefault="00C336B0" w:rsidP="007C4A13">
            <w:pPr>
              <w:jc w:val="center"/>
              <w:rPr>
                <w:highlight w:val="yellow"/>
                <w:lang w:val="en-GB"/>
              </w:rPr>
            </w:pPr>
            <w:r w:rsidRPr="007C4A13">
              <w:rPr>
                <w:highlight w:val="yellow"/>
                <w:lang w:val="en-GB"/>
              </w:rPr>
              <w:t>R</w:t>
            </w:r>
          </w:p>
        </w:tc>
      </w:tr>
      <w:tr w:rsidR="00AF6B02" w:rsidRPr="007C4A13" w14:paraId="503AFBCD" w14:textId="77777777" w:rsidTr="007C4A13">
        <w:trPr>
          <w:cantSplit/>
        </w:trPr>
        <w:tc>
          <w:tcPr>
            <w:tcW w:w="2628" w:type="dxa"/>
            <w:shd w:val="clear" w:color="auto" w:fill="auto"/>
          </w:tcPr>
          <w:p w14:paraId="503AFBC9" w14:textId="77777777" w:rsidR="00AF6B02" w:rsidRPr="007C4A13" w:rsidRDefault="004F2A58" w:rsidP="007C4A13">
            <w:pPr>
              <w:jc w:val="left"/>
              <w:rPr>
                <w:highlight w:val="yellow"/>
                <w:lang w:val="en-GB"/>
              </w:rPr>
            </w:pPr>
            <w:r w:rsidRPr="007C4A13">
              <w:rPr>
                <w:highlight w:val="yellow"/>
                <w:lang w:val="en-GB"/>
              </w:rPr>
              <w:t>11.4.1. 4. Secondary endpoint: Analysis of IgG subclasses trough levels</w:t>
            </w:r>
          </w:p>
        </w:tc>
        <w:tc>
          <w:tcPr>
            <w:tcW w:w="728" w:type="dxa"/>
            <w:shd w:val="clear" w:color="auto" w:fill="auto"/>
          </w:tcPr>
          <w:p w14:paraId="503AFBCA" w14:textId="77777777" w:rsidR="00AF6B02" w:rsidRPr="007C4A13" w:rsidRDefault="004F2A58" w:rsidP="007C4A13">
            <w:pPr>
              <w:jc w:val="center"/>
              <w:rPr>
                <w:highlight w:val="yellow"/>
                <w:lang w:val="en-GB"/>
              </w:rPr>
            </w:pPr>
            <w:r w:rsidRPr="007C4A13">
              <w:rPr>
                <w:highlight w:val="yellow"/>
                <w:lang w:val="en-GB"/>
              </w:rPr>
              <w:t>7</w:t>
            </w:r>
            <w:r w:rsidR="00DC363A" w:rsidRPr="007C4A13">
              <w:rPr>
                <w:highlight w:val="yellow"/>
                <w:lang w:val="en-GB"/>
              </w:rPr>
              <w:t>6</w:t>
            </w:r>
          </w:p>
        </w:tc>
        <w:tc>
          <w:tcPr>
            <w:tcW w:w="8903" w:type="dxa"/>
            <w:gridSpan w:val="3"/>
            <w:shd w:val="clear" w:color="auto" w:fill="auto"/>
          </w:tcPr>
          <w:p w14:paraId="503AFBCB" w14:textId="77777777" w:rsidR="00AF6B02" w:rsidRPr="007C4A13" w:rsidRDefault="00BC7B64" w:rsidP="00BC7B64">
            <w:pPr>
              <w:rPr>
                <w:b/>
                <w:i/>
                <w:highlight w:val="yellow"/>
                <w:lang w:val="en-GB"/>
              </w:rPr>
            </w:pPr>
            <w:r w:rsidRPr="007C4A13">
              <w:rPr>
                <w:b/>
                <w:i/>
                <w:highlight w:val="yellow"/>
                <w:lang w:val="en-GB"/>
              </w:rPr>
              <w:t>IgG subclasses trough levels obtained with TEGELINE® and IGNG at steady state (P1 vs P3) reflect the proportion of each IgG subclasses (IgG1 to IgG4) as present in both batches (section 11.4.1.1).</w:t>
            </w:r>
          </w:p>
        </w:tc>
        <w:tc>
          <w:tcPr>
            <w:tcW w:w="2414" w:type="dxa"/>
            <w:shd w:val="clear" w:color="auto" w:fill="auto"/>
          </w:tcPr>
          <w:p w14:paraId="503AFBCC" w14:textId="77777777" w:rsidR="00AF6B02" w:rsidRPr="007C4A13" w:rsidRDefault="00DC363A" w:rsidP="007C4A13">
            <w:pPr>
              <w:jc w:val="center"/>
              <w:rPr>
                <w:highlight w:val="yellow"/>
                <w:lang w:val="en-GB"/>
              </w:rPr>
            </w:pPr>
            <w:r w:rsidRPr="007C4A13">
              <w:rPr>
                <w:highlight w:val="yellow"/>
                <w:lang w:val="en-GB"/>
              </w:rPr>
              <w:t>R</w:t>
            </w:r>
          </w:p>
        </w:tc>
      </w:tr>
      <w:tr w:rsidR="00AF6B02" w:rsidRPr="007C4A13" w14:paraId="503AFBD3" w14:textId="77777777" w:rsidTr="007C4A13">
        <w:trPr>
          <w:cantSplit/>
        </w:trPr>
        <w:tc>
          <w:tcPr>
            <w:tcW w:w="2628" w:type="dxa"/>
            <w:shd w:val="clear" w:color="auto" w:fill="auto"/>
          </w:tcPr>
          <w:p w14:paraId="503AFBCE" w14:textId="77777777" w:rsidR="00AF6B02" w:rsidRPr="007C4A13" w:rsidRDefault="00DC363A" w:rsidP="007C4A13">
            <w:pPr>
              <w:jc w:val="left"/>
              <w:rPr>
                <w:highlight w:val="yellow"/>
                <w:lang w:val="en-GB"/>
              </w:rPr>
            </w:pPr>
            <w:r w:rsidRPr="007C4A13">
              <w:rPr>
                <w:highlight w:val="yellow"/>
                <w:lang w:val="en-GB"/>
              </w:rPr>
              <w:t>11.4.1. 4. Secondary endpoint: Analysis of IgG subclasses trough levels</w:t>
            </w:r>
          </w:p>
          <w:p w14:paraId="503AFBCF" w14:textId="77777777" w:rsidR="00DC363A" w:rsidRPr="007C4A13" w:rsidRDefault="00DC363A" w:rsidP="007C4A13">
            <w:pPr>
              <w:jc w:val="left"/>
              <w:rPr>
                <w:i/>
                <w:highlight w:val="yellow"/>
                <w:lang w:val="en-GB"/>
              </w:rPr>
            </w:pPr>
            <w:r w:rsidRPr="007C4A13">
              <w:rPr>
                <w:i/>
                <w:highlight w:val="yellow"/>
                <w:lang w:val="en-GB"/>
              </w:rPr>
              <w:t>Table 11–14: Distribution of IgG subclasses FAS population versus study IMP batches</w:t>
            </w:r>
          </w:p>
        </w:tc>
        <w:tc>
          <w:tcPr>
            <w:tcW w:w="728" w:type="dxa"/>
            <w:shd w:val="clear" w:color="auto" w:fill="auto"/>
          </w:tcPr>
          <w:p w14:paraId="503AFBD0" w14:textId="77777777" w:rsidR="00AF6B02" w:rsidRPr="007C4A13" w:rsidRDefault="00DC363A" w:rsidP="007C4A13">
            <w:pPr>
              <w:jc w:val="center"/>
              <w:rPr>
                <w:highlight w:val="yellow"/>
                <w:lang w:val="en-GB"/>
              </w:rPr>
            </w:pPr>
            <w:r w:rsidRPr="007C4A13">
              <w:rPr>
                <w:highlight w:val="yellow"/>
                <w:lang w:val="en-GB"/>
              </w:rPr>
              <w:t>76</w:t>
            </w:r>
          </w:p>
        </w:tc>
        <w:tc>
          <w:tcPr>
            <w:tcW w:w="8903" w:type="dxa"/>
            <w:gridSpan w:val="3"/>
            <w:shd w:val="clear" w:color="auto" w:fill="auto"/>
          </w:tcPr>
          <w:p w14:paraId="503AFBD1" w14:textId="77777777" w:rsidR="00AF6B02" w:rsidRPr="007C4A13" w:rsidRDefault="00C764AE" w:rsidP="00206F9A">
            <w:pPr>
              <w:rPr>
                <w:b/>
                <w:highlight w:val="yellow"/>
                <w:lang w:val="en-GB"/>
              </w:rPr>
            </w:pPr>
            <w:r w:rsidRPr="007C4A13">
              <w:rPr>
                <w:b/>
                <w:highlight w:val="yellow"/>
                <w:lang w:val="en-GB"/>
              </w:rPr>
              <w:t xml:space="preserve">Tableau </w:t>
            </w:r>
            <w:proofErr w:type="spellStart"/>
            <w:r w:rsidRPr="007C4A13">
              <w:rPr>
                <w:b/>
                <w:highlight w:val="yellow"/>
                <w:lang w:val="en-GB"/>
              </w:rPr>
              <w:t>entie</w:t>
            </w:r>
            <w:r w:rsidR="00E714FF" w:rsidRPr="007C4A13">
              <w:rPr>
                <w:b/>
                <w:highlight w:val="yellow"/>
                <w:lang w:val="en-GB"/>
              </w:rPr>
              <w:t>r</w:t>
            </w:r>
            <w:proofErr w:type="spellEnd"/>
            <w:r w:rsidRPr="007C4A13">
              <w:rPr>
                <w:b/>
                <w:highlight w:val="yellow"/>
                <w:lang w:val="en-GB"/>
              </w:rPr>
              <w:t>.</w:t>
            </w:r>
          </w:p>
        </w:tc>
        <w:tc>
          <w:tcPr>
            <w:tcW w:w="2414" w:type="dxa"/>
            <w:shd w:val="clear" w:color="auto" w:fill="auto"/>
          </w:tcPr>
          <w:p w14:paraId="503AFBD2" w14:textId="77777777" w:rsidR="00AF6B02" w:rsidRPr="007C4A13" w:rsidRDefault="003966CA" w:rsidP="007C4A13">
            <w:pPr>
              <w:jc w:val="center"/>
              <w:rPr>
                <w:highlight w:val="yellow"/>
                <w:lang w:val="en-GB"/>
              </w:rPr>
            </w:pPr>
            <w:r w:rsidRPr="007C4A13">
              <w:rPr>
                <w:highlight w:val="yellow"/>
                <w:lang w:val="en-GB"/>
              </w:rPr>
              <w:t>R</w:t>
            </w:r>
          </w:p>
        </w:tc>
      </w:tr>
      <w:tr w:rsidR="00AF6B02" w:rsidRPr="007C4A13" w14:paraId="503AFBD8" w14:textId="77777777" w:rsidTr="007C4A13">
        <w:trPr>
          <w:cantSplit/>
        </w:trPr>
        <w:tc>
          <w:tcPr>
            <w:tcW w:w="2628" w:type="dxa"/>
            <w:shd w:val="clear" w:color="auto" w:fill="auto"/>
          </w:tcPr>
          <w:p w14:paraId="503AFBD4" w14:textId="77777777" w:rsidR="00AF6B02" w:rsidRPr="007C4A13" w:rsidRDefault="003966CA" w:rsidP="007C4A13">
            <w:pPr>
              <w:jc w:val="left"/>
              <w:rPr>
                <w:i/>
                <w:highlight w:val="yellow"/>
                <w:lang w:val="en-GB"/>
              </w:rPr>
            </w:pPr>
            <w:r w:rsidRPr="007C4A13">
              <w:rPr>
                <w:i/>
                <w:highlight w:val="yellow"/>
                <w:lang w:val="en-GB"/>
              </w:rPr>
              <w:t>11.4.1. 5. Secondary endpoint: the infections during the study course</w:t>
            </w:r>
          </w:p>
        </w:tc>
        <w:tc>
          <w:tcPr>
            <w:tcW w:w="728" w:type="dxa"/>
            <w:shd w:val="clear" w:color="auto" w:fill="auto"/>
          </w:tcPr>
          <w:p w14:paraId="503AFBD5" w14:textId="77777777" w:rsidR="00AF6B02" w:rsidRPr="007C4A13" w:rsidRDefault="003966CA" w:rsidP="007C4A13">
            <w:pPr>
              <w:jc w:val="center"/>
              <w:rPr>
                <w:highlight w:val="yellow"/>
                <w:lang w:val="en-GB"/>
              </w:rPr>
            </w:pPr>
            <w:r w:rsidRPr="007C4A13">
              <w:rPr>
                <w:highlight w:val="yellow"/>
                <w:lang w:val="en-GB"/>
              </w:rPr>
              <w:t>76</w:t>
            </w:r>
          </w:p>
        </w:tc>
        <w:tc>
          <w:tcPr>
            <w:tcW w:w="8903" w:type="dxa"/>
            <w:gridSpan w:val="3"/>
            <w:shd w:val="clear" w:color="auto" w:fill="auto"/>
          </w:tcPr>
          <w:p w14:paraId="503AFBD6" w14:textId="77777777" w:rsidR="00AF6B02" w:rsidRPr="007C4A13" w:rsidRDefault="003966CA" w:rsidP="003966CA">
            <w:pPr>
              <w:rPr>
                <w:i/>
                <w:highlight w:val="yellow"/>
                <w:lang w:val="en-GB" w:eastAsia="fr-FR"/>
              </w:rPr>
            </w:pPr>
            <w:r w:rsidRPr="007C4A13">
              <w:rPr>
                <w:i/>
                <w:highlight w:val="yellow"/>
                <w:lang w:val="en-GB" w:eastAsia="fr-FR"/>
              </w:rPr>
              <w:t xml:space="preserve">All types of infections were reported in the patient’s CRF on a specific infection form and not repeated in the AE CRF pages: </w:t>
            </w:r>
            <w:r w:rsidRPr="007C4A13">
              <w:rPr>
                <w:b/>
                <w:i/>
                <w:highlight w:val="yellow"/>
                <w:lang w:val="en-GB" w:eastAsia="fr-FR"/>
              </w:rPr>
              <w:t>this distinction has been duly monitored.</w:t>
            </w:r>
          </w:p>
        </w:tc>
        <w:tc>
          <w:tcPr>
            <w:tcW w:w="2414" w:type="dxa"/>
            <w:shd w:val="clear" w:color="auto" w:fill="auto"/>
          </w:tcPr>
          <w:p w14:paraId="503AFBD7" w14:textId="77777777" w:rsidR="00AF6B02" w:rsidRPr="007C4A13" w:rsidRDefault="00EA7097" w:rsidP="007C4A13">
            <w:pPr>
              <w:jc w:val="center"/>
              <w:rPr>
                <w:highlight w:val="yellow"/>
                <w:lang w:val="en-GB"/>
              </w:rPr>
            </w:pPr>
            <w:r w:rsidRPr="007C4A13">
              <w:rPr>
                <w:highlight w:val="yellow"/>
                <w:lang w:val="en-GB"/>
              </w:rPr>
              <w:t>R</w:t>
            </w:r>
          </w:p>
        </w:tc>
      </w:tr>
      <w:tr w:rsidR="001275B5" w:rsidRPr="007C4A13" w14:paraId="503AFBDF" w14:textId="77777777" w:rsidTr="007C4A13">
        <w:trPr>
          <w:cantSplit/>
        </w:trPr>
        <w:tc>
          <w:tcPr>
            <w:tcW w:w="2628" w:type="dxa"/>
            <w:shd w:val="clear" w:color="auto" w:fill="auto"/>
          </w:tcPr>
          <w:p w14:paraId="503AFBD9" w14:textId="77777777" w:rsidR="001275B5" w:rsidRPr="007C4A13" w:rsidRDefault="001275B5" w:rsidP="007C4A13">
            <w:pPr>
              <w:jc w:val="left"/>
              <w:rPr>
                <w:highlight w:val="yellow"/>
                <w:lang w:val="en-GB"/>
              </w:rPr>
            </w:pPr>
            <w:r w:rsidRPr="007C4A13">
              <w:rPr>
                <w:highlight w:val="yellow"/>
                <w:lang w:val="en-GB"/>
              </w:rPr>
              <w:lastRenderedPageBreak/>
              <w:t>11.4.1. 5.2. Description of infections by nature, frequency and treatment period</w:t>
            </w:r>
          </w:p>
        </w:tc>
        <w:tc>
          <w:tcPr>
            <w:tcW w:w="728" w:type="dxa"/>
            <w:shd w:val="clear" w:color="auto" w:fill="auto"/>
          </w:tcPr>
          <w:p w14:paraId="503AFBDA" w14:textId="77777777" w:rsidR="001275B5" w:rsidRPr="007C4A13" w:rsidRDefault="001275B5" w:rsidP="007C4A13">
            <w:pPr>
              <w:jc w:val="center"/>
              <w:rPr>
                <w:highlight w:val="yellow"/>
                <w:lang w:val="en-GB"/>
              </w:rPr>
            </w:pPr>
            <w:r w:rsidRPr="007C4A13">
              <w:rPr>
                <w:highlight w:val="yellow"/>
                <w:lang w:val="en-GB"/>
              </w:rPr>
              <w:t>78</w:t>
            </w:r>
          </w:p>
        </w:tc>
        <w:tc>
          <w:tcPr>
            <w:tcW w:w="8903" w:type="dxa"/>
            <w:gridSpan w:val="3"/>
            <w:shd w:val="clear" w:color="auto" w:fill="auto"/>
          </w:tcPr>
          <w:p w14:paraId="503AFBDB" w14:textId="77777777" w:rsidR="001275B5" w:rsidRPr="007C4A13" w:rsidRDefault="001275B5" w:rsidP="001275B5">
            <w:pPr>
              <w:rPr>
                <w:b/>
                <w:i/>
                <w:highlight w:val="yellow"/>
                <w:lang w:val="en-GB" w:eastAsia="fr-FR"/>
              </w:rPr>
            </w:pPr>
            <w:r w:rsidRPr="007C4A13">
              <w:rPr>
                <w:b/>
                <w:i/>
                <w:highlight w:val="yellow"/>
                <w:lang w:val="en-GB" w:eastAsia="fr-FR"/>
              </w:rPr>
              <w:t>Of the 29 infections in the TEGELINE® treatment period, 24 (83%) of them were considered as mild and 5 (17%) as moderate intensity. (…)</w:t>
            </w:r>
          </w:p>
          <w:p w14:paraId="503AFBDC" w14:textId="77777777" w:rsidR="001275B5" w:rsidRPr="007C4A13" w:rsidRDefault="001275B5" w:rsidP="001275B5">
            <w:pPr>
              <w:rPr>
                <w:i/>
                <w:highlight w:val="yellow"/>
                <w:lang w:val="en-GB" w:eastAsia="fr-FR"/>
              </w:rPr>
            </w:pPr>
            <w:r w:rsidRPr="007C4A13">
              <w:rPr>
                <w:b/>
                <w:i/>
                <w:highlight w:val="yellow"/>
                <w:lang w:val="en-GB" w:eastAsia="fr-FR"/>
              </w:rPr>
              <w:t>Of the 54 infections in IGNG treatment period, 44 (81%) of them were considered as mild and 10 (19%) as moderate intensity.</w:t>
            </w:r>
          </w:p>
          <w:p w14:paraId="503AFBDD" w14:textId="77777777" w:rsidR="001275B5" w:rsidRPr="007C4A13" w:rsidRDefault="001275B5" w:rsidP="007C4A13">
            <w:pPr>
              <w:jc w:val="left"/>
              <w:rPr>
                <w:highlight w:val="yellow"/>
                <w:lang w:val="en-GB"/>
              </w:rPr>
            </w:pPr>
          </w:p>
        </w:tc>
        <w:tc>
          <w:tcPr>
            <w:tcW w:w="2414" w:type="dxa"/>
            <w:shd w:val="clear" w:color="auto" w:fill="auto"/>
          </w:tcPr>
          <w:p w14:paraId="503AFBDE" w14:textId="77777777" w:rsidR="001275B5" w:rsidRPr="007C4A13" w:rsidRDefault="001275B5" w:rsidP="007C4A13">
            <w:pPr>
              <w:jc w:val="center"/>
              <w:rPr>
                <w:highlight w:val="yellow"/>
                <w:lang w:val="en-GB" w:eastAsia="fr-FR"/>
              </w:rPr>
            </w:pPr>
            <w:r w:rsidRPr="007C4A13">
              <w:rPr>
                <w:highlight w:val="yellow"/>
                <w:lang w:val="en-GB" w:eastAsia="fr-FR"/>
              </w:rPr>
              <w:t>R</w:t>
            </w:r>
          </w:p>
        </w:tc>
      </w:tr>
      <w:tr w:rsidR="00906FD2" w:rsidRPr="00906FD2" w14:paraId="503AFBE5" w14:textId="77777777" w:rsidTr="007C4A13">
        <w:trPr>
          <w:cantSplit/>
        </w:trPr>
        <w:tc>
          <w:tcPr>
            <w:tcW w:w="2628" w:type="dxa"/>
            <w:shd w:val="clear" w:color="auto" w:fill="auto"/>
          </w:tcPr>
          <w:p w14:paraId="503AFBE0" w14:textId="77777777" w:rsidR="00906FD2" w:rsidRPr="007C4A13" w:rsidRDefault="00906FD2" w:rsidP="009C71ED">
            <w:pPr>
              <w:rPr>
                <w:highlight w:val="yellow"/>
                <w:lang w:val="en-GB" w:eastAsia="fr-FR"/>
              </w:rPr>
            </w:pPr>
            <w:r w:rsidRPr="007C4A13">
              <w:rPr>
                <w:highlight w:val="yellow"/>
                <w:lang w:val="en-GB" w:eastAsia="fr-FR"/>
              </w:rPr>
              <w:t>11.4.1. 5.7. Infection duration and other infection related events</w:t>
            </w:r>
          </w:p>
          <w:p w14:paraId="503AFBE1" w14:textId="77777777" w:rsidR="00906FD2" w:rsidRPr="007C4A13" w:rsidRDefault="00906FD2" w:rsidP="009C71ED">
            <w:pPr>
              <w:rPr>
                <w:highlight w:val="yellow"/>
                <w:lang w:val="en-GB" w:eastAsia="fr-FR"/>
              </w:rPr>
            </w:pPr>
            <w:r w:rsidRPr="007C4A13">
              <w:rPr>
                <w:highlight w:val="yellow"/>
                <w:lang w:val="en-GB" w:eastAsia="fr-FR"/>
              </w:rPr>
              <w:t>Table 11–22: Infection duration and related events by patient (FAS population)</w:t>
            </w:r>
          </w:p>
        </w:tc>
        <w:tc>
          <w:tcPr>
            <w:tcW w:w="728" w:type="dxa"/>
            <w:shd w:val="clear" w:color="auto" w:fill="auto"/>
          </w:tcPr>
          <w:p w14:paraId="503AFBE2" w14:textId="77777777" w:rsidR="00906FD2" w:rsidRPr="007C4A13" w:rsidRDefault="00906FD2" w:rsidP="007C4A13">
            <w:pPr>
              <w:jc w:val="center"/>
              <w:rPr>
                <w:highlight w:val="yellow"/>
                <w:lang w:val="en-GB"/>
              </w:rPr>
            </w:pPr>
            <w:r w:rsidRPr="007C4A13">
              <w:rPr>
                <w:highlight w:val="yellow"/>
                <w:lang w:val="en-GB"/>
              </w:rPr>
              <w:t>83</w:t>
            </w:r>
          </w:p>
        </w:tc>
        <w:tc>
          <w:tcPr>
            <w:tcW w:w="8903" w:type="dxa"/>
            <w:gridSpan w:val="3"/>
            <w:shd w:val="clear" w:color="auto" w:fill="auto"/>
          </w:tcPr>
          <w:p w14:paraId="503AFBE3" w14:textId="77777777" w:rsidR="00906FD2" w:rsidRPr="007C4A13" w:rsidRDefault="00906FD2" w:rsidP="007C4A13">
            <w:pPr>
              <w:jc w:val="left"/>
              <w:rPr>
                <w:highlight w:val="yellow"/>
              </w:rPr>
            </w:pPr>
            <w:r w:rsidRPr="007C4A13">
              <w:rPr>
                <w:highlight w:val="yellow"/>
                <w:lang w:eastAsia="fr-FR"/>
              </w:rPr>
              <w:t>Les données des lignes "</w:t>
            </w:r>
            <w:r w:rsidRPr="007C4A13">
              <w:rPr>
                <w:highlight w:val="yellow"/>
              </w:rPr>
              <w:t xml:space="preserve"> </w:t>
            </w:r>
            <w:proofErr w:type="spellStart"/>
            <w:r w:rsidRPr="007C4A13">
              <w:rPr>
                <w:i/>
                <w:highlight w:val="yellow"/>
                <w:lang w:eastAsia="fr-FR"/>
              </w:rPr>
              <w:t>Annualised</w:t>
            </w:r>
            <w:proofErr w:type="spellEnd"/>
            <w:r w:rsidRPr="007C4A13">
              <w:rPr>
                <w:i/>
                <w:highlight w:val="yellow"/>
                <w:lang w:eastAsia="fr-FR"/>
              </w:rPr>
              <w:t xml:space="preserve"> </w:t>
            </w:r>
            <w:proofErr w:type="spellStart"/>
            <w:r w:rsidRPr="007C4A13">
              <w:rPr>
                <w:i/>
                <w:highlight w:val="yellow"/>
                <w:lang w:eastAsia="fr-FR"/>
              </w:rPr>
              <w:t>fever</w:t>
            </w:r>
            <w:proofErr w:type="spellEnd"/>
            <w:r w:rsidRPr="007C4A13">
              <w:rPr>
                <w:i/>
                <w:highlight w:val="yellow"/>
                <w:lang w:eastAsia="fr-FR"/>
              </w:rPr>
              <w:t xml:space="preserve"> </w:t>
            </w:r>
            <w:proofErr w:type="spellStart"/>
            <w:r w:rsidRPr="007C4A13">
              <w:rPr>
                <w:i/>
                <w:highlight w:val="yellow"/>
                <w:lang w:eastAsia="fr-FR"/>
              </w:rPr>
              <w:t>days</w:t>
            </w:r>
            <w:proofErr w:type="spellEnd"/>
            <w:r w:rsidRPr="007C4A13">
              <w:rPr>
                <w:i/>
                <w:highlight w:val="yellow"/>
                <w:lang w:eastAsia="fr-FR"/>
              </w:rPr>
              <w:t xml:space="preserve"> </w:t>
            </w:r>
            <w:proofErr w:type="spellStart"/>
            <w:r w:rsidRPr="007C4A13">
              <w:rPr>
                <w:i/>
                <w:highlight w:val="yellow"/>
                <w:lang w:eastAsia="fr-FR"/>
              </w:rPr>
              <w:t>number</w:t>
            </w:r>
            <w:proofErr w:type="spellEnd"/>
            <w:r w:rsidRPr="007C4A13">
              <w:rPr>
                <w:highlight w:val="yellow"/>
                <w:lang w:eastAsia="fr-FR"/>
              </w:rPr>
              <w:t>" et "</w:t>
            </w:r>
            <w:r w:rsidRPr="007C4A13">
              <w:rPr>
                <w:highlight w:val="yellow"/>
              </w:rPr>
              <w:t xml:space="preserve"> </w:t>
            </w:r>
            <w:proofErr w:type="spellStart"/>
            <w:r w:rsidRPr="007C4A13">
              <w:rPr>
                <w:i/>
                <w:highlight w:val="yellow"/>
                <w:lang w:eastAsia="fr-FR"/>
              </w:rPr>
              <w:t>Annualised</w:t>
            </w:r>
            <w:proofErr w:type="spellEnd"/>
            <w:r w:rsidRPr="007C4A13">
              <w:rPr>
                <w:i/>
                <w:highlight w:val="yellow"/>
                <w:lang w:eastAsia="fr-FR"/>
              </w:rPr>
              <w:t xml:space="preserve"> </w:t>
            </w:r>
            <w:proofErr w:type="spellStart"/>
            <w:r w:rsidRPr="007C4A13">
              <w:rPr>
                <w:i/>
                <w:highlight w:val="yellow"/>
                <w:lang w:eastAsia="fr-FR"/>
              </w:rPr>
              <w:t>sick</w:t>
            </w:r>
            <w:proofErr w:type="spellEnd"/>
            <w:r w:rsidRPr="007C4A13">
              <w:rPr>
                <w:i/>
                <w:highlight w:val="yellow"/>
                <w:lang w:eastAsia="fr-FR"/>
              </w:rPr>
              <w:t xml:space="preserve"> </w:t>
            </w:r>
            <w:proofErr w:type="spellStart"/>
            <w:r w:rsidRPr="007C4A13">
              <w:rPr>
                <w:i/>
                <w:highlight w:val="yellow"/>
                <w:lang w:eastAsia="fr-FR"/>
              </w:rPr>
              <w:t>days</w:t>
            </w:r>
            <w:proofErr w:type="spellEnd"/>
            <w:r w:rsidRPr="007C4A13">
              <w:rPr>
                <w:i/>
                <w:highlight w:val="yellow"/>
                <w:lang w:eastAsia="fr-FR"/>
              </w:rPr>
              <w:t xml:space="preserve"> </w:t>
            </w:r>
            <w:proofErr w:type="spellStart"/>
            <w:r w:rsidRPr="007C4A13">
              <w:rPr>
                <w:i/>
                <w:highlight w:val="yellow"/>
                <w:lang w:eastAsia="fr-FR"/>
              </w:rPr>
              <w:t>number</w:t>
            </w:r>
            <w:proofErr w:type="spellEnd"/>
            <w:r w:rsidRPr="007C4A13">
              <w:rPr>
                <w:i/>
                <w:highlight w:val="yellow"/>
                <w:lang w:eastAsia="fr-FR"/>
              </w:rPr>
              <w:t>".</w:t>
            </w:r>
          </w:p>
        </w:tc>
        <w:tc>
          <w:tcPr>
            <w:tcW w:w="2414" w:type="dxa"/>
            <w:shd w:val="clear" w:color="auto" w:fill="auto"/>
          </w:tcPr>
          <w:p w14:paraId="503AFBE4" w14:textId="77777777" w:rsidR="00906FD2" w:rsidRPr="007C4A13" w:rsidRDefault="00DA4712" w:rsidP="007C4A13">
            <w:pPr>
              <w:jc w:val="center"/>
              <w:rPr>
                <w:highlight w:val="yellow"/>
                <w:lang w:eastAsia="fr-FR"/>
              </w:rPr>
            </w:pPr>
            <w:r w:rsidRPr="007C4A13">
              <w:rPr>
                <w:highlight w:val="yellow"/>
                <w:lang w:eastAsia="fr-FR"/>
              </w:rPr>
              <w:t>R</w:t>
            </w:r>
          </w:p>
        </w:tc>
      </w:tr>
      <w:tr w:rsidR="00AF6B02" w:rsidRPr="007C4A13" w14:paraId="503AFBEB" w14:textId="77777777" w:rsidTr="007C4A13">
        <w:trPr>
          <w:cantSplit/>
        </w:trPr>
        <w:tc>
          <w:tcPr>
            <w:tcW w:w="2628" w:type="dxa"/>
            <w:shd w:val="clear" w:color="auto" w:fill="auto"/>
          </w:tcPr>
          <w:p w14:paraId="503AFBE6" w14:textId="77777777" w:rsidR="00AF6B02" w:rsidRPr="007C4A13" w:rsidRDefault="00F17F05" w:rsidP="007C4A13">
            <w:pPr>
              <w:jc w:val="left"/>
              <w:rPr>
                <w:i/>
                <w:highlight w:val="yellow"/>
                <w:lang w:val="en-GB"/>
              </w:rPr>
            </w:pPr>
            <w:r w:rsidRPr="007C4A13">
              <w:rPr>
                <w:i/>
                <w:highlight w:val="yellow"/>
                <w:lang w:val="en-GB"/>
              </w:rPr>
              <w:t>11.4.1. 5.7.2. Fever episodes related to infections</w:t>
            </w:r>
          </w:p>
        </w:tc>
        <w:tc>
          <w:tcPr>
            <w:tcW w:w="728" w:type="dxa"/>
            <w:shd w:val="clear" w:color="auto" w:fill="auto"/>
          </w:tcPr>
          <w:p w14:paraId="503AFBE7" w14:textId="77777777" w:rsidR="00AF6B02" w:rsidRPr="007C4A13" w:rsidRDefault="00F17F05" w:rsidP="007C4A13">
            <w:pPr>
              <w:jc w:val="center"/>
              <w:rPr>
                <w:highlight w:val="yellow"/>
                <w:lang w:val="en-GB"/>
              </w:rPr>
            </w:pPr>
            <w:r w:rsidRPr="007C4A13">
              <w:rPr>
                <w:highlight w:val="yellow"/>
                <w:lang w:val="en-GB"/>
              </w:rPr>
              <w:t>84</w:t>
            </w:r>
          </w:p>
        </w:tc>
        <w:tc>
          <w:tcPr>
            <w:tcW w:w="8903" w:type="dxa"/>
            <w:gridSpan w:val="3"/>
            <w:shd w:val="clear" w:color="auto" w:fill="auto"/>
          </w:tcPr>
          <w:p w14:paraId="503AFBE8" w14:textId="77777777" w:rsidR="00F17F05" w:rsidRPr="007C4A13" w:rsidRDefault="00F17F05" w:rsidP="00F17F05">
            <w:pPr>
              <w:rPr>
                <w:i/>
                <w:highlight w:val="yellow"/>
                <w:lang w:val="en-GB"/>
              </w:rPr>
            </w:pPr>
            <w:r w:rsidRPr="007C4A13">
              <w:rPr>
                <w:i/>
                <w:highlight w:val="yellow"/>
                <w:lang w:val="en-GB"/>
              </w:rPr>
              <w:t>Among the 29 infections observed during the 3-month TEGELINE® period, 6 (21%) fever episodes &gt;</w:t>
            </w:r>
            <w:smartTag w:uri="urn:schemas-microsoft-com:office:smarttags" w:element="metricconverter">
              <w:smartTagPr>
                <w:attr w:name="ProductID" w:val="38ﾰC"/>
              </w:smartTagPr>
              <w:r w:rsidRPr="007C4A13">
                <w:rPr>
                  <w:i/>
                  <w:highlight w:val="yellow"/>
                  <w:lang w:val="en-GB"/>
                </w:rPr>
                <w:t>38°C</w:t>
              </w:r>
            </w:smartTag>
            <w:r w:rsidRPr="007C4A13">
              <w:rPr>
                <w:i/>
                <w:highlight w:val="yellow"/>
                <w:lang w:val="en-GB"/>
              </w:rPr>
              <w:t xml:space="preserve"> in 4 (18%) patients were reported with a median duration of 3 days and an </w:t>
            </w:r>
            <w:r w:rsidRPr="007C4A13">
              <w:rPr>
                <w:b/>
                <w:i/>
                <w:highlight w:val="yellow"/>
                <w:lang w:val="en-GB"/>
              </w:rPr>
              <w:t>Annualised fever days number of 2.2 days .</w:t>
            </w:r>
          </w:p>
          <w:p w14:paraId="503AFBE9" w14:textId="77777777" w:rsidR="00AF6B02" w:rsidRPr="007C4A13" w:rsidRDefault="00F17F05" w:rsidP="00F17F05">
            <w:pPr>
              <w:rPr>
                <w:i/>
                <w:highlight w:val="yellow"/>
                <w:lang w:val="en-GB"/>
              </w:rPr>
            </w:pPr>
            <w:r w:rsidRPr="007C4A13">
              <w:rPr>
                <w:i/>
                <w:highlight w:val="yellow"/>
                <w:lang w:val="en-GB"/>
              </w:rPr>
              <w:t>Among the 54 infections observed during the 6-month IGNG period, 10 (18.5%) fever episodes &gt;</w:t>
            </w:r>
            <w:smartTag w:uri="urn:schemas-microsoft-com:office:smarttags" w:element="metricconverter">
              <w:smartTagPr>
                <w:attr w:name="ProductID" w:val="38ﾰC"/>
              </w:smartTagPr>
              <w:r w:rsidRPr="007C4A13">
                <w:rPr>
                  <w:i/>
                  <w:highlight w:val="yellow"/>
                  <w:lang w:val="en-GB"/>
                </w:rPr>
                <w:t>38°C</w:t>
              </w:r>
            </w:smartTag>
            <w:r w:rsidRPr="007C4A13">
              <w:rPr>
                <w:i/>
                <w:highlight w:val="yellow"/>
                <w:lang w:val="en-GB"/>
              </w:rPr>
              <w:t xml:space="preserve"> in 6 (27%) patients were reported with a median duration of 2 days and an</w:t>
            </w:r>
            <w:r w:rsidRPr="007C4A13">
              <w:rPr>
                <w:b/>
                <w:i/>
                <w:highlight w:val="yellow"/>
                <w:lang w:val="en-GB"/>
              </w:rPr>
              <w:t xml:space="preserve"> Annualised fever days number of 2.5 days.</w:t>
            </w:r>
          </w:p>
        </w:tc>
        <w:tc>
          <w:tcPr>
            <w:tcW w:w="2414" w:type="dxa"/>
            <w:shd w:val="clear" w:color="auto" w:fill="auto"/>
          </w:tcPr>
          <w:p w14:paraId="503AFBEA" w14:textId="77777777" w:rsidR="00AF6B02" w:rsidRPr="007C4A13" w:rsidRDefault="00641522" w:rsidP="007C4A13">
            <w:pPr>
              <w:jc w:val="center"/>
              <w:rPr>
                <w:highlight w:val="yellow"/>
                <w:lang w:val="en-GB"/>
              </w:rPr>
            </w:pPr>
            <w:r w:rsidRPr="007C4A13">
              <w:rPr>
                <w:highlight w:val="yellow"/>
                <w:lang w:val="en-GB"/>
              </w:rPr>
              <w:t>R</w:t>
            </w:r>
          </w:p>
        </w:tc>
      </w:tr>
      <w:tr w:rsidR="00AF6B02" w:rsidRPr="007C4A13" w14:paraId="503AFBF1" w14:textId="77777777" w:rsidTr="007C4A13">
        <w:trPr>
          <w:cantSplit/>
        </w:trPr>
        <w:tc>
          <w:tcPr>
            <w:tcW w:w="2628" w:type="dxa"/>
            <w:shd w:val="clear" w:color="auto" w:fill="auto"/>
          </w:tcPr>
          <w:p w14:paraId="503AFBEC" w14:textId="77777777" w:rsidR="00AF6B02" w:rsidRPr="007C4A13" w:rsidRDefault="00B76AE7" w:rsidP="007C4A13">
            <w:pPr>
              <w:jc w:val="left"/>
              <w:rPr>
                <w:i/>
                <w:highlight w:val="yellow"/>
                <w:lang w:val="en-GB"/>
              </w:rPr>
            </w:pPr>
            <w:r w:rsidRPr="007C4A13">
              <w:rPr>
                <w:i/>
                <w:highlight w:val="yellow"/>
                <w:lang w:val="en-GB"/>
              </w:rPr>
              <w:t>11.4.1. 5.9. Sick leaves related to infections.</w:t>
            </w:r>
          </w:p>
        </w:tc>
        <w:tc>
          <w:tcPr>
            <w:tcW w:w="728" w:type="dxa"/>
            <w:shd w:val="clear" w:color="auto" w:fill="auto"/>
          </w:tcPr>
          <w:p w14:paraId="503AFBED" w14:textId="77777777" w:rsidR="00AF6B02" w:rsidRPr="007C4A13" w:rsidRDefault="00B76AE7" w:rsidP="007C4A13">
            <w:pPr>
              <w:jc w:val="center"/>
              <w:rPr>
                <w:highlight w:val="yellow"/>
                <w:lang w:val="en-GB"/>
              </w:rPr>
            </w:pPr>
            <w:r w:rsidRPr="007C4A13">
              <w:rPr>
                <w:highlight w:val="yellow"/>
                <w:lang w:val="en-GB"/>
              </w:rPr>
              <w:t>84</w:t>
            </w:r>
          </w:p>
        </w:tc>
        <w:tc>
          <w:tcPr>
            <w:tcW w:w="8903" w:type="dxa"/>
            <w:gridSpan w:val="3"/>
            <w:shd w:val="clear" w:color="auto" w:fill="auto"/>
          </w:tcPr>
          <w:p w14:paraId="503AFBEE" w14:textId="77777777" w:rsidR="00B76AE7" w:rsidRPr="007C4A13" w:rsidRDefault="00B76AE7" w:rsidP="00B76AE7">
            <w:pPr>
              <w:rPr>
                <w:i/>
                <w:highlight w:val="yellow"/>
                <w:lang w:val="en-GB"/>
              </w:rPr>
            </w:pPr>
            <w:r w:rsidRPr="007C4A13">
              <w:rPr>
                <w:i/>
                <w:highlight w:val="yellow"/>
                <w:lang w:val="en-GB"/>
              </w:rPr>
              <w:t xml:space="preserve">Among the 29 infections observed during the TEGELINE® 3-month study period, 7 (24%) sick leaves in 6 (27%) patients were reported with a median duration of 4 days and an </w:t>
            </w:r>
            <w:r w:rsidRPr="007C4A13">
              <w:rPr>
                <w:b/>
                <w:i/>
                <w:highlight w:val="yellow"/>
                <w:lang w:val="en-GB"/>
              </w:rPr>
              <w:t>Annualised sick days number of 8.8 days.</w:t>
            </w:r>
          </w:p>
          <w:p w14:paraId="503AFBEF" w14:textId="77777777" w:rsidR="00AF6B02" w:rsidRPr="007C4A13" w:rsidRDefault="00B76AE7" w:rsidP="00B76AE7">
            <w:pPr>
              <w:rPr>
                <w:i/>
                <w:highlight w:val="yellow"/>
                <w:lang w:val="en-GB"/>
              </w:rPr>
            </w:pPr>
            <w:r w:rsidRPr="007C4A13">
              <w:rPr>
                <w:i/>
                <w:highlight w:val="yellow"/>
                <w:lang w:val="en-GB"/>
              </w:rPr>
              <w:t xml:space="preserve">Among the 54 infections observed during the IGNG 6-month study period, 2 (4%) sick leaves in 2 (9%) patients were reported with a median duration of 2 days and an </w:t>
            </w:r>
            <w:r w:rsidRPr="007C4A13">
              <w:rPr>
                <w:b/>
                <w:i/>
                <w:highlight w:val="yellow"/>
                <w:lang w:val="en-GB"/>
              </w:rPr>
              <w:t>Annualised sick days number of 0.3 days</w:t>
            </w:r>
            <w:r w:rsidRPr="007C4A13">
              <w:rPr>
                <w:i/>
                <w:highlight w:val="yellow"/>
                <w:lang w:val="en-GB"/>
              </w:rPr>
              <w:t>.</w:t>
            </w:r>
          </w:p>
        </w:tc>
        <w:tc>
          <w:tcPr>
            <w:tcW w:w="2414" w:type="dxa"/>
            <w:shd w:val="clear" w:color="auto" w:fill="auto"/>
          </w:tcPr>
          <w:p w14:paraId="503AFBF0" w14:textId="77777777" w:rsidR="00AF6B02" w:rsidRPr="007C4A13" w:rsidRDefault="00641522" w:rsidP="007C4A13">
            <w:pPr>
              <w:jc w:val="center"/>
              <w:rPr>
                <w:highlight w:val="yellow"/>
                <w:lang w:val="en-GB"/>
              </w:rPr>
            </w:pPr>
            <w:r w:rsidRPr="007C4A13">
              <w:rPr>
                <w:highlight w:val="yellow"/>
                <w:lang w:val="en-GB"/>
              </w:rPr>
              <w:t>R</w:t>
            </w:r>
          </w:p>
        </w:tc>
      </w:tr>
      <w:tr w:rsidR="00AF6B02" w:rsidRPr="007C4A13" w14:paraId="503AFBF6" w14:textId="77777777" w:rsidTr="007C4A13">
        <w:trPr>
          <w:cantSplit/>
        </w:trPr>
        <w:tc>
          <w:tcPr>
            <w:tcW w:w="2628" w:type="dxa"/>
            <w:shd w:val="clear" w:color="auto" w:fill="auto"/>
          </w:tcPr>
          <w:p w14:paraId="503AFBF2" w14:textId="77777777" w:rsidR="00AF6B02" w:rsidRPr="007C4A13" w:rsidRDefault="00187839" w:rsidP="007C4A13">
            <w:pPr>
              <w:jc w:val="left"/>
              <w:rPr>
                <w:i/>
                <w:highlight w:val="yellow"/>
                <w:lang w:val="en-GB"/>
              </w:rPr>
            </w:pPr>
            <w:r w:rsidRPr="007C4A13">
              <w:rPr>
                <w:i/>
                <w:highlight w:val="yellow"/>
                <w:lang w:val="en-GB"/>
              </w:rPr>
              <w:t>11.4.2. STATISTICAL/ANALYTICAL ISSUES</w:t>
            </w:r>
          </w:p>
        </w:tc>
        <w:tc>
          <w:tcPr>
            <w:tcW w:w="728" w:type="dxa"/>
            <w:shd w:val="clear" w:color="auto" w:fill="auto"/>
          </w:tcPr>
          <w:p w14:paraId="503AFBF3" w14:textId="77777777" w:rsidR="00AF6B02" w:rsidRPr="007C4A13" w:rsidRDefault="00187839" w:rsidP="007C4A13">
            <w:pPr>
              <w:jc w:val="center"/>
              <w:rPr>
                <w:highlight w:val="yellow"/>
                <w:lang w:val="en-GB"/>
              </w:rPr>
            </w:pPr>
            <w:r w:rsidRPr="007C4A13">
              <w:rPr>
                <w:highlight w:val="yellow"/>
                <w:lang w:val="en-GB"/>
              </w:rPr>
              <w:t>84</w:t>
            </w:r>
          </w:p>
        </w:tc>
        <w:tc>
          <w:tcPr>
            <w:tcW w:w="8903" w:type="dxa"/>
            <w:gridSpan w:val="3"/>
            <w:shd w:val="clear" w:color="auto" w:fill="auto"/>
          </w:tcPr>
          <w:p w14:paraId="503AFBF4" w14:textId="77777777" w:rsidR="00AF6B02" w:rsidRPr="007C4A13" w:rsidRDefault="00C764AE" w:rsidP="00206F9A">
            <w:pPr>
              <w:rPr>
                <w:b/>
                <w:i/>
                <w:highlight w:val="yellow"/>
                <w:lang w:val="en-GB"/>
              </w:rPr>
            </w:pPr>
            <w:proofErr w:type="spellStart"/>
            <w:r w:rsidRPr="007C4A13">
              <w:rPr>
                <w:b/>
                <w:i/>
                <w:highlight w:val="yellow"/>
                <w:lang w:val="en-GB"/>
              </w:rPr>
              <w:t>Chapitre</w:t>
            </w:r>
            <w:proofErr w:type="spellEnd"/>
            <w:r w:rsidRPr="007C4A13">
              <w:rPr>
                <w:b/>
                <w:i/>
                <w:highlight w:val="yellow"/>
                <w:lang w:val="en-GB"/>
              </w:rPr>
              <w:t xml:space="preserve"> </w:t>
            </w:r>
            <w:proofErr w:type="spellStart"/>
            <w:r w:rsidRPr="007C4A13">
              <w:rPr>
                <w:b/>
                <w:i/>
                <w:highlight w:val="yellow"/>
                <w:lang w:val="en-GB"/>
              </w:rPr>
              <w:t>entier</w:t>
            </w:r>
            <w:proofErr w:type="spellEnd"/>
            <w:r w:rsidRPr="007C4A13">
              <w:rPr>
                <w:b/>
                <w:i/>
                <w:highlight w:val="yellow"/>
                <w:lang w:val="en-GB"/>
              </w:rPr>
              <w:t>.</w:t>
            </w:r>
          </w:p>
        </w:tc>
        <w:tc>
          <w:tcPr>
            <w:tcW w:w="2414" w:type="dxa"/>
            <w:shd w:val="clear" w:color="auto" w:fill="auto"/>
          </w:tcPr>
          <w:p w14:paraId="503AFBF5" w14:textId="77777777" w:rsidR="00AF6B02" w:rsidRPr="007C4A13" w:rsidRDefault="0024242B" w:rsidP="007C4A13">
            <w:pPr>
              <w:jc w:val="center"/>
              <w:rPr>
                <w:highlight w:val="yellow"/>
                <w:lang w:val="en-GB"/>
              </w:rPr>
            </w:pPr>
            <w:r w:rsidRPr="007C4A13">
              <w:rPr>
                <w:highlight w:val="yellow"/>
                <w:lang w:val="en-GB"/>
              </w:rPr>
              <w:t>R</w:t>
            </w:r>
          </w:p>
        </w:tc>
      </w:tr>
      <w:tr w:rsidR="00AF6B02" w:rsidRPr="007C4A13" w14:paraId="503AFBFB" w14:textId="77777777" w:rsidTr="007C4A13">
        <w:trPr>
          <w:cantSplit/>
        </w:trPr>
        <w:tc>
          <w:tcPr>
            <w:tcW w:w="2628" w:type="dxa"/>
            <w:shd w:val="clear" w:color="auto" w:fill="auto"/>
          </w:tcPr>
          <w:p w14:paraId="503AFBF7" w14:textId="77777777" w:rsidR="00AF6B02" w:rsidRPr="007C4A13" w:rsidRDefault="004E4167" w:rsidP="007C4A13">
            <w:pPr>
              <w:jc w:val="left"/>
              <w:rPr>
                <w:i/>
                <w:highlight w:val="yellow"/>
                <w:lang w:val="en-GB"/>
              </w:rPr>
            </w:pPr>
            <w:r w:rsidRPr="007C4A13">
              <w:rPr>
                <w:i/>
                <w:highlight w:val="yellow"/>
                <w:lang w:val="en-GB"/>
              </w:rPr>
              <w:lastRenderedPageBreak/>
              <w:t>11.4.4. DRUG DOSE, DRUG CONCENTRATION AND RELATIONSHIPS TO RESPONSE</w:t>
            </w:r>
          </w:p>
        </w:tc>
        <w:tc>
          <w:tcPr>
            <w:tcW w:w="728" w:type="dxa"/>
            <w:shd w:val="clear" w:color="auto" w:fill="auto"/>
          </w:tcPr>
          <w:p w14:paraId="503AFBF8" w14:textId="77777777" w:rsidR="00AF6B02" w:rsidRPr="007C4A13" w:rsidRDefault="004E4167" w:rsidP="007C4A13">
            <w:pPr>
              <w:jc w:val="center"/>
              <w:rPr>
                <w:highlight w:val="yellow"/>
                <w:lang w:val="en-GB"/>
              </w:rPr>
            </w:pPr>
            <w:r w:rsidRPr="007C4A13">
              <w:rPr>
                <w:highlight w:val="yellow"/>
                <w:lang w:val="en-GB"/>
              </w:rPr>
              <w:t>85-86</w:t>
            </w:r>
          </w:p>
        </w:tc>
        <w:tc>
          <w:tcPr>
            <w:tcW w:w="8903" w:type="dxa"/>
            <w:gridSpan w:val="3"/>
            <w:shd w:val="clear" w:color="auto" w:fill="auto"/>
          </w:tcPr>
          <w:p w14:paraId="503AFBF9" w14:textId="77777777" w:rsidR="00AF6B02" w:rsidRPr="007C4A13" w:rsidRDefault="00C764AE" w:rsidP="00206F9A">
            <w:pPr>
              <w:rPr>
                <w:b/>
                <w:i/>
                <w:highlight w:val="yellow"/>
                <w:lang w:val="en-GB"/>
              </w:rPr>
            </w:pPr>
            <w:proofErr w:type="spellStart"/>
            <w:r w:rsidRPr="007C4A13">
              <w:rPr>
                <w:b/>
                <w:i/>
                <w:highlight w:val="yellow"/>
                <w:lang w:val="en-GB"/>
              </w:rPr>
              <w:t>Chapitre</w:t>
            </w:r>
            <w:proofErr w:type="spellEnd"/>
            <w:r w:rsidRPr="007C4A13">
              <w:rPr>
                <w:b/>
                <w:i/>
                <w:highlight w:val="yellow"/>
                <w:lang w:val="en-GB"/>
              </w:rPr>
              <w:t xml:space="preserve"> </w:t>
            </w:r>
            <w:proofErr w:type="spellStart"/>
            <w:r w:rsidRPr="007C4A13">
              <w:rPr>
                <w:b/>
                <w:i/>
                <w:highlight w:val="yellow"/>
                <w:lang w:val="en-GB"/>
              </w:rPr>
              <w:t>entier</w:t>
            </w:r>
            <w:proofErr w:type="spellEnd"/>
            <w:r w:rsidRPr="007C4A13">
              <w:rPr>
                <w:b/>
                <w:i/>
                <w:highlight w:val="yellow"/>
                <w:lang w:val="en-GB"/>
              </w:rPr>
              <w:t>.</w:t>
            </w:r>
          </w:p>
        </w:tc>
        <w:tc>
          <w:tcPr>
            <w:tcW w:w="2414" w:type="dxa"/>
            <w:shd w:val="clear" w:color="auto" w:fill="auto"/>
          </w:tcPr>
          <w:p w14:paraId="503AFBFA" w14:textId="77777777" w:rsidR="00AF6B02" w:rsidRPr="007C4A13" w:rsidRDefault="004E4167" w:rsidP="007C4A13">
            <w:pPr>
              <w:jc w:val="center"/>
              <w:rPr>
                <w:highlight w:val="yellow"/>
                <w:lang w:val="en-GB"/>
              </w:rPr>
            </w:pPr>
            <w:r w:rsidRPr="007C4A13">
              <w:rPr>
                <w:highlight w:val="yellow"/>
                <w:lang w:val="en-GB"/>
              </w:rPr>
              <w:t>R</w:t>
            </w:r>
          </w:p>
        </w:tc>
      </w:tr>
      <w:tr w:rsidR="00AF6B02" w:rsidRPr="007C4A13" w14:paraId="503AFC02" w14:textId="77777777" w:rsidTr="007C4A13">
        <w:trPr>
          <w:cantSplit/>
        </w:trPr>
        <w:tc>
          <w:tcPr>
            <w:tcW w:w="2628" w:type="dxa"/>
            <w:shd w:val="clear" w:color="auto" w:fill="auto"/>
          </w:tcPr>
          <w:p w14:paraId="503AFBFC" w14:textId="77777777" w:rsidR="00AF6B02" w:rsidRPr="007C4A13" w:rsidRDefault="009F6FB7" w:rsidP="002F1BFC">
            <w:pPr>
              <w:rPr>
                <w:highlight w:val="yellow"/>
                <w:lang w:val="en-GB" w:eastAsia="fr-FR"/>
              </w:rPr>
            </w:pPr>
            <w:r w:rsidRPr="007C4A13">
              <w:rPr>
                <w:highlight w:val="yellow"/>
                <w:lang w:val="en-GB" w:eastAsia="fr-FR"/>
              </w:rPr>
              <w:t>11.4.6. EFFICACY CONCLUSIONS</w:t>
            </w:r>
          </w:p>
        </w:tc>
        <w:tc>
          <w:tcPr>
            <w:tcW w:w="728" w:type="dxa"/>
            <w:shd w:val="clear" w:color="auto" w:fill="auto"/>
          </w:tcPr>
          <w:p w14:paraId="503AFBFD" w14:textId="77777777" w:rsidR="00AF6B02" w:rsidRPr="007C4A13" w:rsidRDefault="009F6FB7" w:rsidP="007C4A13">
            <w:pPr>
              <w:jc w:val="center"/>
              <w:rPr>
                <w:highlight w:val="yellow"/>
                <w:lang w:val="en-GB"/>
              </w:rPr>
            </w:pPr>
            <w:r w:rsidRPr="007C4A13">
              <w:rPr>
                <w:highlight w:val="yellow"/>
                <w:lang w:val="en-GB"/>
              </w:rPr>
              <w:t>88</w:t>
            </w:r>
          </w:p>
        </w:tc>
        <w:tc>
          <w:tcPr>
            <w:tcW w:w="8903" w:type="dxa"/>
            <w:gridSpan w:val="3"/>
            <w:shd w:val="clear" w:color="auto" w:fill="auto"/>
          </w:tcPr>
          <w:p w14:paraId="503AFBFE" w14:textId="77777777" w:rsidR="009F6FB7" w:rsidRPr="007C4A13" w:rsidRDefault="009F6FB7" w:rsidP="009F6FB7">
            <w:pPr>
              <w:rPr>
                <w:b/>
                <w:i/>
                <w:highlight w:val="yellow"/>
                <w:lang w:val="en-GB"/>
              </w:rPr>
            </w:pPr>
            <w:r w:rsidRPr="007C4A13">
              <w:rPr>
                <w:b/>
                <w:i/>
                <w:highlight w:val="yellow"/>
                <w:lang w:val="en-GB"/>
              </w:rPr>
              <w:t>IgG trough level above 4-6 g/l is a desirable target (Note for Guidance on the Clinical Investigation of</w:t>
            </w:r>
          </w:p>
          <w:p w14:paraId="503AFBFF" w14:textId="77777777" w:rsidR="00AF6B02" w:rsidRPr="007C4A13" w:rsidRDefault="009F6FB7" w:rsidP="009F6FB7">
            <w:pPr>
              <w:rPr>
                <w:b/>
                <w:i/>
                <w:highlight w:val="yellow"/>
                <w:lang w:val="en-GB"/>
              </w:rPr>
            </w:pPr>
            <w:r w:rsidRPr="007C4A13">
              <w:rPr>
                <w:b/>
                <w:i/>
                <w:highlight w:val="yellow"/>
                <w:lang w:val="en-GB"/>
              </w:rPr>
              <w:t xml:space="preserve">Human </w:t>
            </w:r>
            <w:smartTag w:uri="urn:schemas-microsoft-com:office:smarttags" w:element="place">
              <w:r w:rsidRPr="007C4A13">
                <w:rPr>
                  <w:b/>
                  <w:i/>
                  <w:highlight w:val="yellow"/>
                  <w:lang w:val="en-GB"/>
                </w:rPr>
                <w:t>Normal</w:t>
              </w:r>
            </w:smartTag>
            <w:r w:rsidRPr="007C4A13">
              <w:rPr>
                <w:b/>
                <w:i/>
                <w:highlight w:val="yellow"/>
                <w:lang w:val="en-GB"/>
              </w:rPr>
              <w:t xml:space="preserve"> Immunoglobulin for IVIG CPMP/BPWG/388/95 rev.1).</w:t>
            </w:r>
            <w:r w:rsidR="009C71ED" w:rsidRPr="007C4A13">
              <w:rPr>
                <w:b/>
                <w:i/>
                <w:highlight w:val="yellow"/>
                <w:lang w:val="en-GB"/>
              </w:rPr>
              <w:t xml:space="preserve"> (…)</w:t>
            </w:r>
          </w:p>
          <w:p w14:paraId="503AFC00" w14:textId="77777777" w:rsidR="009C71ED" w:rsidRPr="007C4A13" w:rsidRDefault="009C71ED" w:rsidP="009C71ED">
            <w:pPr>
              <w:rPr>
                <w:i/>
                <w:highlight w:val="yellow"/>
                <w:lang w:val="en-GB"/>
              </w:rPr>
            </w:pPr>
            <w:r w:rsidRPr="007C4A13">
              <w:rPr>
                <w:i/>
                <w:highlight w:val="yellow"/>
                <w:lang w:val="en-GB"/>
              </w:rPr>
              <w:t xml:space="preserve">Over the 6-month study period with IGNG, no serious bacterial infection (0 per patient per year; </w:t>
            </w:r>
            <w:r w:rsidRPr="007C4A13">
              <w:rPr>
                <w:b/>
                <w:i/>
                <w:highlight w:val="yellow"/>
                <w:lang w:val="en-GB"/>
              </w:rPr>
              <w:t>upper 1-sided 95% confidence interval of 0.36</w:t>
            </w:r>
            <w:r w:rsidRPr="007C4A13">
              <w:rPr>
                <w:i/>
                <w:highlight w:val="yellow"/>
                <w:lang w:val="en-GB"/>
              </w:rPr>
              <w:t>) was reported.</w:t>
            </w:r>
          </w:p>
        </w:tc>
        <w:tc>
          <w:tcPr>
            <w:tcW w:w="2414" w:type="dxa"/>
            <w:shd w:val="clear" w:color="auto" w:fill="auto"/>
          </w:tcPr>
          <w:p w14:paraId="503AFC01" w14:textId="77777777" w:rsidR="00AF6B02" w:rsidRPr="007C4A13" w:rsidRDefault="001D2EC2" w:rsidP="007C4A13">
            <w:pPr>
              <w:jc w:val="center"/>
              <w:rPr>
                <w:highlight w:val="yellow"/>
                <w:lang w:val="en-GB"/>
              </w:rPr>
            </w:pPr>
            <w:r w:rsidRPr="007C4A13">
              <w:rPr>
                <w:highlight w:val="yellow"/>
                <w:lang w:val="en-GB"/>
              </w:rPr>
              <w:t>R</w:t>
            </w:r>
          </w:p>
        </w:tc>
      </w:tr>
      <w:tr w:rsidR="00003E18" w:rsidRPr="00003E18" w14:paraId="503AFC08" w14:textId="77777777" w:rsidTr="007C4A13">
        <w:trPr>
          <w:cantSplit/>
        </w:trPr>
        <w:tc>
          <w:tcPr>
            <w:tcW w:w="2628" w:type="dxa"/>
            <w:shd w:val="clear" w:color="auto" w:fill="auto"/>
          </w:tcPr>
          <w:p w14:paraId="503AFC03" w14:textId="77777777" w:rsidR="00003E18" w:rsidRPr="007C4A13" w:rsidRDefault="00003E18" w:rsidP="008551B5">
            <w:pPr>
              <w:rPr>
                <w:highlight w:val="yellow"/>
                <w:lang w:val="en-GB" w:eastAsia="fr-FR"/>
              </w:rPr>
            </w:pPr>
            <w:r w:rsidRPr="007C4A13">
              <w:rPr>
                <w:highlight w:val="yellow"/>
                <w:lang w:val="en-GB" w:eastAsia="fr-FR"/>
              </w:rPr>
              <w:t>12.1. EXTENT OF EXPOSURE</w:t>
            </w:r>
          </w:p>
          <w:p w14:paraId="503AFC04" w14:textId="77777777" w:rsidR="00003E18" w:rsidRPr="007C4A13" w:rsidRDefault="00003E18" w:rsidP="008551B5">
            <w:pPr>
              <w:rPr>
                <w:highlight w:val="yellow"/>
                <w:lang w:val="en-GB" w:eastAsia="fr-FR"/>
              </w:rPr>
            </w:pPr>
            <w:r w:rsidRPr="007C4A13">
              <w:rPr>
                <w:highlight w:val="yellow"/>
                <w:lang w:val="en-GB" w:eastAsia="fr-FR"/>
              </w:rPr>
              <w:t>Table 12–1: Extent of exposure (safety population)</w:t>
            </w:r>
          </w:p>
        </w:tc>
        <w:tc>
          <w:tcPr>
            <w:tcW w:w="728" w:type="dxa"/>
            <w:shd w:val="clear" w:color="auto" w:fill="auto"/>
          </w:tcPr>
          <w:p w14:paraId="503AFC05" w14:textId="77777777" w:rsidR="00003E18" w:rsidRPr="007C4A13" w:rsidRDefault="00003E18" w:rsidP="007C4A13">
            <w:pPr>
              <w:jc w:val="center"/>
              <w:rPr>
                <w:highlight w:val="yellow"/>
                <w:lang w:val="en-GB"/>
              </w:rPr>
            </w:pPr>
            <w:r w:rsidRPr="007C4A13">
              <w:rPr>
                <w:highlight w:val="yellow"/>
                <w:lang w:val="en-GB"/>
              </w:rPr>
              <w:t>89</w:t>
            </w:r>
          </w:p>
        </w:tc>
        <w:tc>
          <w:tcPr>
            <w:tcW w:w="8903" w:type="dxa"/>
            <w:gridSpan w:val="3"/>
            <w:shd w:val="clear" w:color="auto" w:fill="auto"/>
          </w:tcPr>
          <w:p w14:paraId="503AFC06" w14:textId="77777777" w:rsidR="00003E18" w:rsidRPr="007C4A13" w:rsidRDefault="005D4E15" w:rsidP="008551B5">
            <w:pPr>
              <w:rPr>
                <w:highlight w:val="yellow"/>
                <w:lang w:eastAsia="fr-FR"/>
              </w:rPr>
            </w:pPr>
            <w:r w:rsidRPr="007C4A13">
              <w:rPr>
                <w:highlight w:val="yellow"/>
                <w:lang w:eastAsia="fr-FR"/>
              </w:rPr>
              <w:t>D</w:t>
            </w:r>
            <w:r w:rsidR="00003E18" w:rsidRPr="007C4A13">
              <w:rPr>
                <w:highlight w:val="yellow"/>
                <w:lang w:eastAsia="fr-FR"/>
              </w:rPr>
              <w:t>onnées des lignes concernant le "</w:t>
            </w:r>
            <w:proofErr w:type="spellStart"/>
            <w:r w:rsidR="00003E18" w:rsidRPr="007C4A13">
              <w:rPr>
                <w:i/>
                <w:highlight w:val="yellow"/>
                <w:lang w:eastAsia="fr-FR"/>
              </w:rPr>
              <w:t>Number</w:t>
            </w:r>
            <w:proofErr w:type="spellEnd"/>
            <w:r w:rsidR="00003E18" w:rsidRPr="007C4A13">
              <w:rPr>
                <w:i/>
                <w:highlight w:val="yellow"/>
                <w:lang w:eastAsia="fr-FR"/>
              </w:rPr>
              <w:t xml:space="preserve"> of IMP infusions by infusion </w:t>
            </w:r>
            <w:proofErr w:type="spellStart"/>
            <w:r w:rsidR="00003E18" w:rsidRPr="007C4A13">
              <w:rPr>
                <w:i/>
                <w:highlight w:val="yellow"/>
                <w:lang w:eastAsia="fr-FR"/>
              </w:rPr>
              <w:t>frequency</w:t>
            </w:r>
            <w:proofErr w:type="spellEnd"/>
            <w:r w:rsidR="00003E18" w:rsidRPr="007C4A13">
              <w:rPr>
                <w:highlight w:val="yellow"/>
                <w:lang w:eastAsia="fr-FR"/>
              </w:rPr>
              <w:t>".</w:t>
            </w:r>
          </w:p>
        </w:tc>
        <w:tc>
          <w:tcPr>
            <w:tcW w:w="2414" w:type="dxa"/>
            <w:shd w:val="clear" w:color="auto" w:fill="auto"/>
          </w:tcPr>
          <w:p w14:paraId="503AFC07" w14:textId="77777777" w:rsidR="00003E18" w:rsidRPr="007C4A13" w:rsidRDefault="00003E18" w:rsidP="007C4A13">
            <w:pPr>
              <w:jc w:val="center"/>
              <w:rPr>
                <w:highlight w:val="yellow"/>
                <w:lang w:eastAsia="fr-FR"/>
              </w:rPr>
            </w:pPr>
            <w:r w:rsidRPr="007C4A13">
              <w:rPr>
                <w:highlight w:val="yellow"/>
                <w:lang w:eastAsia="fr-FR"/>
              </w:rPr>
              <w:t>D</w:t>
            </w:r>
          </w:p>
        </w:tc>
      </w:tr>
      <w:tr w:rsidR="00003E18" w:rsidRPr="007C4A13" w14:paraId="503AFC0D" w14:textId="77777777" w:rsidTr="007C4A13">
        <w:trPr>
          <w:cantSplit/>
        </w:trPr>
        <w:tc>
          <w:tcPr>
            <w:tcW w:w="2628" w:type="dxa"/>
            <w:shd w:val="clear" w:color="auto" w:fill="auto"/>
          </w:tcPr>
          <w:p w14:paraId="503AFC09" w14:textId="77777777" w:rsidR="00003E18" w:rsidRPr="007C4A13" w:rsidRDefault="007A27A0" w:rsidP="00E500E6">
            <w:pPr>
              <w:rPr>
                <w:highlight w:val="yellow"/>
                <w:lang w:val="en-GB" w:eastAsia="fr-FR"/>
              </w:rPr>
            </w:pPr>
            <w:r w:rsidRPr="007C4A13">
              <w:rPr>
                <w:highlight w:val="yellow"/>
                <w:lang w:val="en-GB" w:eastAsia="fr-FR"/>
              </w:rPr>
              <w:t>12.2.2. BRIEF SUMMARY OF ADVERSE EVENTS BY INFUSION</w:t>
            </w:r>
          </w:p>
        </w:tc>
        <w:tc>
          <w:tcPr>
            <w:tcW w:w="728" w:type="dxa"/>
            <w:shd w:val="clear" w:color="auto" w:fill="auto"/>
          </w:tcPr>
          <w:p w14:paraId="503AFC0A" w14:textId="77777777" w:rsidR="00003E18" w:rsidRPr="007C4A13" w:rsidRDefault="007A27A0" w:rsidP="007C4A13">
            <w:pPr>
              <w:jc w:val="center"/>
              <w:rPr>
                <w:highlight w:val="yellow"/>
                <w:lang w:val="en-GB"/>
              </w:rPr>
            </w:pPr>
            <w:r w:rsidRPr="007C4A13">
              <w:rPr>
                <w:highlight w:val="yellow"/>
                <w:lang w:val="en-GB"/>
              </w:rPr>
              <w:t>91</w:t>
            </w:r>
          </w:p>
        </w:tc>
        <w:tc>
          <w:tcPr>
            <w:tcW w:w="8903" w:type="dxa"/>
            <w:gridSpan w:val="3"/>
            <w:shd w:val="clear" w:color="auto" w:fill="auto"/>
          </w:tcPr>
          <w:p w14:paraId="503AFC0B" w14:textId="77777777" w:rsidR="000324A0" w:rsidRPr="007C4A13" w:rsidRDefault="007A27A0" w:rsidP="007A27A0">
            <w:pPr>
              <w:rPr>
                <w:b/>
                <w:i/>
                <w:highlight w:val="yellow"/>
                <w:lang w:val="en-GB"/>
              </w:rPr>
            </w:pPr>
            <w:r w:rsidRPr="007C4A13">
              <w:rPr>
                <w:b/>
                <w:i/>
                <w:highlight w:val="yellow"/>
                <w:lang w:val="en-GB"/>
              </w:rPr>
              <w:t>This is partly due to AEs detected during particular observation windows which do not exist under the TEGELINE® period (1 h and 5 day following the 1st IGNG infusion), unbalanced recurrence of underlying disease (AITP in patient n°4005 leading to multiples AEs) between treatment period, and events due to seasonal allergies.</w:t>
            </w:r>
          </w:p>
        </w:tc>
        <w:tc>
          <w:tcPr>
            <w:tcW w:w="2414" w:type="dxa"/>
            <w:shd w:val="clear" w:color="auto" w:fill="auto"/>
          </w:tcPr>
          <w:p w14:paraId="503AFC0C" w14:textId="77777777" w:rsidR="00003E18" w:rsidRPr="007C4A13" w:rsidRDefault="00060B93" w:rsidP="007C4A13">
            <w:pPr>
              <w:jc w:val="center"/>
              <w:rPr>
                <w:highlight w:val="yellow"/>
                <w:lang w:val="en-GB"/>
              </w:rPr>
            </w:pPr>
            <w:r w:rsidRPr="007C4A13">
              <w:rPr>
                <w:highlight w:val="yellow"/>
                <w:lang w:val="en-GB"/>
              </w:rPr>
              <w:t>S</w:t>
            </w:r>
          </w:p>
        </w:tc>
      </w:tr>
      <w:tr w:rsidR="00003E18" w:rsidRPr="003C5B00" w14:paraId="503AFC13" w14:textId="77777777" w:rsidTr="007C4A13">
        <w:trPr>
          <w:cantSplit/>
        </w:trPr>
        <w:tc>
          <w:tcPr>
            <w:tcW w:w="2628" w:type="dxa"/>
            <w:shd w:val="clear" w:color="auto" w:fill="auto"/>
          </w:tcPr>
          <w:p w14:paraId="503AFC0E" w14:textId="77777777" w:rsidR="00630C00" w:rsidRPr="007C4A13" w:rsidRDefault="00630C00" w:rsidP="00630C00">
            <w:pPr>
              <w:rPr>
                <w:highlight w:val="yellow"/>
                <w:lang w:val="en-GB" w:eastAsia="fr-FR"/>
              </w:rPr>
            </w:pPr>
            <w:r w:rsidRPr="007C4A13">
              <w:rPr>
                <w:highlight w:val="yellow"/>
                <w:lang w:val="en-GB" w:eastAsia="fr-FR"/>
              </w:rPr>
              <w:t>12.2.2. BRIEF SUMMARY OF ADVERSE EVENTS BY INFUSION</w:t>
            </w:r>
          </w:p>
          <w:p w14:paraId="503AFC0F" w14:textId="77777777" w:rsidR="00003E18" w:rsidRPr="007C4A13" w:rsidRDefault="00630C00" w:rsidP="007C4A13">
            <w:pPr>
              <w:jc w:val="left"/>
              <w:rPr>
                <w:highlight w:val="yellow"/>
                <w:lang w:val="en-GB"/>
              </w:rPr>
            </w:pPr>
            <w:r w:rsidRPr="007C4A13">
              <w:rPr>
                <w:highlight w:val="yellow"/>
                <w:lang w:val="en-GB" w:eastAsia="fr-FR"/>
              </w:rPr>
              <w:t>Table 12–3 : AE occurrence by study period and number of infusions</w:t>
            </w:r>
          </w:p>
        </w:tc>
        <w:tc>
          <w:tcPr>
            <w:tcW w:w="728" w:type="dxa"/>
            <w:shd w:val="clear" w:color="auto" w:fill="auto"/>
          </w:tcPr>
          <w:p w14:paraId="503AFC10" w14:textId="77777777" w:rsidR="00003E18" w:rsidRPr="007C4A13" w:rsidRDefault="00630C00" w:rsidP="007C4A13">
            <w:pPr>
              <w:jc w:val="center"/>
              <w:rPr>
                <w:highlight w:val="yellow"/>
                <w:lang w:val="en-GB"/>
              </w:rPr>
            </w:pPr>
            <w:r w:rsidRPr="007C4A13">
              <w:rPr>
                <w:highlight w:val="yellow"/>
                <w:lang w:val="en-GB"/>
              </w:rPr>
              <w:t>91</w:t>
            </w:r>
          </w:p>
        </w:tc>
        <w:tc>
          <w:tcPr>
            <w:tcW w:w="8903" w:type="dxa"/>
            <w:gridSpan w:val="3"/>
            <w:shd w:val="clear" w:color="auto" w:fill="auto"/>
          </w:tcPr>
          <w:p w14:paraId="503AFC11" w14:textId="77777777" w:rsidR="00003E18" w:rsidRPr="007C4A13" w:rsidRDefault="003C5B00" w:rsidP="00206F9A">
            <w:pPr>
              <w:rPr>
                <w:i/>
                <w:highlight w:val="yellow"/>
              </w:rPr>
            </w:pPr>
            <w:r w:rsidRPr="007C4A13">
              <w:rPr>
                <w:highlight w:val="yellow"/>
                <w:lang w:eastAsia="fr-FR"/>
              </w:rPr>
              <w:t xml:space="preserve">Le nombre </w:t>
            </w:r>
            <w:r w:rsidR="002340E0" w:rsidRPr="007C4A13">
              <w:rPr>
                <w:highlight w:val="yellow"/>
                <w:lang w:eastAsia="fr-FR"/>
              </w:rPr>
              <w:t xml:space="preserve">de </w:t>
            </w:r>
            <w:r w:rsidRPr="007C4A13">
              <w:rPr>
                <w:highlight w:val="yellow"/>
                <w:lang w:eastAsia="fr-FR"/>
              </w:rPr>
              <w:t xml:space="preserve">patients ayant eu des "Non </w:t>
            </w:r>
            <w:proofErr w:type="spellStart"/>
            <w:r w:rsidRPr="007C4A13">
              <w:rPr>
                <w:highlight w:val="yellow"/>
                <w:lang w:eastAsia="fr-FR"/>
              </w:rPr>
              <w:t>serious</w:t>
            </w:r>
            <w:proofErr w:type="spellEnd"/>
            <w:r w:rsidRPr="007C4A13">
              <w:rPr>
                <w:highlight w:val="yellow"/>
                <w:lang w:eastAsia="fr-FR"/>
              </w:rPr>
              <w:t>".</w:t>
            </w:r>
          </w:p>
        </w:tc>
        <w:tc>
          <w:tcPr>
            <w:tcW w:w="2414" w:type="dxa"/>
            <w:shd w:val="clear" w:color="auto" w:fill="auto"/>
          </w:tcPr>
          <w:p w14:paraId="503AFC12" w14:textId="77777777" w:rsidR="00003E18" w:rsidRPr="007C4A13" w:rsidRDefault="00630C00" w:rsidP="007C4A13">
            <w:pPr>
              <w:jc w:val="center"/>
              <w:rPr>
                <w:highlight w:val="yellow"/>
              </w:rPr>
            </w:pPr>
            <w:r w:rsidRPr="007C4A13">
              <w:rPr>
                <w:highlight w:val="yellow"/>
              </w:rPr>
              <w:t>R</w:t>
            </w:r>
          </w:p>
        </w:tc>
      </w:tr>
      <w:tr w:rsidR="00003E18" w:rsidRPr="004B7E05" w14:paraId="503AFC18" w14:textId="77777777" w:rsidTr="007C4A13">
        <w:trPr>
          <w:cantSplit/>
        </w:trPr>
        <w:tc>
          <w:tcPr>
            <w:tcW w:w="2628" w:type="dxa"/>
            <w:shd w:val="clear" w:color="auto" w:fill="auto"/>
          </w:tcPr>
          <w:p w14:paraId="503AFC14" w14:textId="77777777" w:rsidR="00003E18" w:rsidRPr="007C4A13" w:rsidRDefault="00E55444" w:rsidP="00E55444">
            <w:pPr>
              <w:rPr>
                <w:highlight w:val="yellow"/>
                <w:lang w:val="en-GB" w:eastAsia="fr-FR"/>
              </w:rPr>
            </w:pPr>
            <w:r w:rsidRPr="007C4A13">
              <w:rPr>
                <w:highlight w:val="yellow"/>
                <w:lang w:val="en-GB" w:eastAsia="fr-FR"/>
              </w:rPr>
              <w:t>12.2.2. BRIEF SUMMARY OF ADVERSE EVENTS BY INFUSION</w:t>
            </w:r>
          </w:p>
        </w:tc>
        <w:tc>
          <w:tcPr>
            <w:tcW w:w="728" w:type="dxa"/>
            <w:shd w:val="clear" w:color="auto" w:fill="auto"/>
          </w:tcPr>
          <w:p w14:paraId="503AFC15" w14:textId="77777777" w:rsidR="00003E18" w:rsidRPr="007C4A13" w:rsidRDefault="00E55444" w:rsidP="007C4A13">
            <w:pPr>
              <w:jc w:val="center"/>
              <w:rPr>
                <w:highlight w:val="yellow"/>
                <w:lang w:val="en-GB"/>
              </w:rPr>
            </w:pPr>
            <w:r w:rsidRPr="007C4A13">
              <w:rPr>
                <w:highlight w:val="yellow"/>
                <w:lang w:val="en-GB"/>
              </w:rPr>
              <w:t>92</w:t>
            </w:r>
          </w:p>
        </w:tc>
        <w:tc>
          <w:tcPr>
            <w:tcW w:w="8903" w:type="dxa"/>
            <w:gridSpan w:val="3"/>
            <w:shd w:val="clear" w:color="auto" w:fill="auto"/>
          </w:tcPr>
          <w:p w14:paraId="503AFC16" w14:textId="77777777" w:rsidR="00003E18" w:rsidRPr="007C4A13" w:rsidRDefault="00F34A6A" w:rsidP="00F34A6A">
            <w:pPr>
              <w:rPr>
                <w:i/>
                <w:highlight w:val="yellow"/>
                <w:lang w:val="en-GB"/>
              </w:rPr>
            </w:pPr>
            <w:r w:rsidRPr="007C4A13">
              <w:rPr>
                <w:i/>
                <w:highlight w:val="yellow"/>
                <w:lang w:val="en-GB"/>
              </w:rPr>
              <w:t xml:space="preserve">In the same way, the number of serious AEs by patient was 0.03 and 0.02 per infusion, and </w:t>
            </w:r>
            <w:r w:rsidRPr="007C4A13">
              <w:rPr>
                <w:b/>
                <w:i/>
                <w:highlight w:val="yellow"/>
                <w:lang w:val="en-GB"/>
              </w:rPr>
              <w:t>0.03 and 0.02 per month of exposure during TEGELINE® and IGNG periods</w:t>
            </w:r>
          </w:p>
        </w:tc>
        <w:tc>
          <w:tcPr>
            <w:tcW w:w="2414" w:type="dxa"/>
            <w:shd w:val="clear" w:color="auto" w:fill="auto"/>
          </w:tcPr>
          <w:p w14:paraId="503AFC17" w14:textId="77777777" w:rsidR="00003E18" w:rsidRPr="007C4A13" w:rsidRDefault="00003E18" w:rsidP="007C4A13">
            <w:pPr>
              <w:jc w:val="center"/>
              <w:rPr>
                <w:highlight w:val="yellow"/>
                <w:lang w:val="en-GB"/>
              </w:rPr>
            </w:pPr>
          </w:p>
        </w:tc>
      </w:tr>
      <w:tr w:rsidR="00003E18" w:rsidRPr="007C4A13" w14:paraId="503AFC1D" w14:textId="77777777" w:rsidTr="007C4A13">
        <w:trPr>
          <w:cantSplit/>
        </w:trPr>
        <w:tc>
          <w:tcPr>
            <w:tcW w:w="2628" w:type="dxa"/>
            <w:shd w:val="clear" w:color="auto" w:fill="auto"/>
          </w:tcPr>
          <w:p w14:paraId="503AFC19" w14:textId="77777777" w:rsidR="00003E18" w:rsidRPr="007C4A13" w:rsidRDefault="008B0D44" w:rsidP="00E500E6">
            <w:pPr>
              <w:rPr>
                <w:highlight w:val="yellow"/>
                <w:lang w:val="en-GB" w:eastAsia="fr-FR"/>
              </w:rPr>
            </w:pPr>
            <w:r w:rsidRPr="007C4A13">
              <w:rPr>
                <w:highlight w:val="yellow"/>
                <w:lang w:val="en-GB" w:eastAsia="fr-FR"/>
              </w:rPr>
              <w:lastRenderedPageBreak/>
              <w:t>12.2.3. 1. All events</w:t>
            </w:r>
          </w:p>
        </w:tc>
        <w:tc>
          <w:tcPr>
            <w:tcW w:w="728" w:type="dxa"/>
            <w:shd w:val="clear" w:color="auto" w:fill="auto"/>
          </w:tcPr>
          <w:p w14:paraId="503AFC1A" w14:textId="77777777" w:rsidR="00003E18" w:rsidRPr="007C4A13" w:rsidRDefault="008B0D44" w:rsidP="007C4A13">
            <w:pPr>
              <w:jc w:val="center"/>
              <w:rPr>
                <w:highlight w:val="yellow"/>
                <w:lang w:val="en-GB" w:eastAsia="fr-FR"/>
              </w:rPr>
            </w:pPr>
            <w:r w:rsidRPr="007C4A13">
              <w:rPr>
                <w:highlight w:val="yellow"/>
                <w:lang w:val="en-GB" w:eastAsia="fr-FR"/>
              </w:rPr>
              <w:t>92</w:t>
            </w:r>
          </w:p>
        </w:tc>
        <w:tc>
          <w:tcPr>
            <w:tcW w:w="8903" w:type="dxa"/>
            <w:gridSpan w:val="3"/>
            <w:shd w:val="clear" w:color="auto" w:fill="auto"/>
          </w:tcPr>
          <w:p w14:paraId="503AFC1B" w14:textId="77777777" w:rsidR="00003E18" w:rsidRPr="007C4A13" w:rsidRDefault="008B0D44" w:rsidP="008B0D44">
            <w:pPr>
              <w:rPr>
                <w:highlight w:val="yellow"/>
                <w:lang w:val="en-GB" w:eastAsia="fr-FR"/>
              </w:rPr>
            </w:pPr>
            <w:r w:rsidRPr="007C4A13">
              <w:rPr>
                <w:highlight w:val="yellow"/>
                <w:lang w:val="en-GB" w:eastAsia="fr-FR"/>
              </w:rPr>
              <w:t xml:space="preserve">The proportion of AEs by infusion is slightly higher in the IGNG treatment period (0.34 AEs per infusion) compared to TEGELINE® treatment period (0.25 per perfusion). </w:t>
            </w:r>
            <w:r w:rsidRPr="007C4A13">
              <w:rPr>
                <w:b/>
                <w:highlight w:val="yellow"/>
                <w:lang w:val="en-GB" w:eastAsia="fr-FR"/>
              </w:rPr>
              <w:t xml:space="preserve">The small difference is partly due to additional biological investigations (1h and 5 days post first IGNG infusion) that were not scheduled in the TEGELINE® period </w:t>
            </w:r>
            <w:r w:rsidRPr="007C4A13">
              <w:rPr>
                <w:highlight w:val="yellow"/>
                <w:lang w:val="en-GB" w:eastAsia="fr-FR"/>
              </w:rPr>
              <w:t>and which revealed transient and reversible lymphopenia (3 events in 3 patients : n°3001, 5002 and 5003 ) and monocytopenia (1 event in patient n°5003 concomitant to the lymphopenia occurring in the same patient).</w:t>
            </w:r>
          </w:p>
        </w:tc>
        <w:tc>
          <w:tcPr>
            <w:tcW w:w="2414" w:type="dxa"/>
            <w:shd w:val="clear" w:color="auto" w:fill="auto"/>
          </w:tcPr>
          <w:p w14:paraId="503AFC1C" w14:textId="77777777" w:rsidR="00003E18" w:rsidRPr="007C4A13" w:rsidRDefault="00060B93" w:rsidP="007C4A13">
            <w:pPr>
              <w:spacing w:before="60"/>
              <w:jc w:val="center"/>
              <w:rPr>
                <w:highlight w:val="yellow"/>
                <w:lang w:val="en-GB"/>
              </w:rPr>
            </w:pPr>
            <w:r w:rsidRPr="007C4A13">
              <w:rPr>
                <w:highlight w:val="yellow"/>
                <w:lang w:val="en-GB"/>
              </w:rPr>
              <w:t>S</w:t>
            </w:r>
          </w:p>
        </w:tc>
      </w:tr>
      <w:tr w:rsidR="0021721C" w:rsidRPr="007C4A13" w14:paraId="503AFC24" w14:textId="77777777" w:rsidTr="007C4A13">
        <w:trPr>
          <w:cantSplit/>
        </w:trPr>
        <w:tc>
          <w:tcPr>
            <w:tcW w:w="2628" w:type="dxa"/>
            <w:shd w:val="clear" w:color="auto" w:fill="auto"/>
          </w:tcPr>
          <w:p w14:paraId="503AFC1E" w14:textId="77777777" w:rsidR="0021721C" w:rsidRPr="007C4A13" w:rsidRDefault="000F6507" w:rsidP="008551B5">
            <w:pPr>
              <w:rPr>
                <w:highlight w:val="yellow"/>
                <w:lang w:val="en-GB" w:eastAsia="fr-FR"/>
              </w:rPr>
            </w:pPr>
            <w:r w:rsidRPr="007C4A13">
              <w:rPr>
                <w:highlight w:val="yellow"/>
                <w:lang w:val="en-GB" w:eastAsia="fr-FR"/>
              </w:rPr>
              <w:t>12.2.3. 2. Blood and lymphatic system disorders</w:t>
            </w:r>
          </w:p>
        </w:tc>
        <w:tc>
          <w:tcPr>
            <w:tcW w:w="728" w:type="dxa"/>
            <w:shd w:val="clear" w:color="auto" w:fill="auto"/>
          </w:tcPr>
          <w:p w14:paraId="503AFC1F" w14:textId="77777777" w:rsidR="0021721C" w:rsidRPr="007C4A13" w:rsidRDefault="0021721C" w:rsidP="007C4A13">
            <w:pPr>
              <w:jc w:val="center"/>
              <w:rPr>
                <w:highlight w:val="yellow"/>
                <w:lang w:val="en-GB" w:eastAsia="fr-FR"/>
              </w:rPr>
            </w:pPr>
            <w:r w:rsidRPr="007C4A13">
              <w:rPr>
                <w:highlight w:val="yellow"/>
                <w:lang w:val="en-GB" w:eastAsia="fr-FR"/>
              </w:rPr>
              <w:t>94</w:t>
            </w:r>
          </w:p>
        </w:tc>
        <w:tc>
          <w:tcPr>
            <w:tcW w:w="8903" w:type="dxa"/>
            <w:gridSpan w:val="3"/>
            <w:shd w:val="clear" w:color="auto" w:fill="auto"/>
          </w:tcPr>
          <w:p w14:paraId="503AFC20" w14:textId="77777777" w:rsidR="00350A03" w:rsidRPr="007C4A13" w:rsidRDefault="0021721C" w:rsidP="0021721C">
            <w:pPr>
              <w:rPr>
                <w:b/>
                <w:i/>
                <w:highlight w:val="yellow"/>
                <w:lang w:val="en-GB"/>
              </w:rPr>
            </w:pPr>
            <w:r w:rsidRPr="007C4A13">
              <w:rPr>
                <w:b/>
                <w:i/>
                <w:highlight w:val="yellow"/>
                <w:lang w:val="en-GB"/>
              </w:rPr>
              <w:t>Half of these events are due to the same phenomenon (transient and reversible decrease of</w:t>
            </w:r>
            <w:r w:rsidR="00350A03" w:rsidRPr="007C4A13">
              <w:rPr>
                <w:b/>
                <w:i/>
                <w:highlight w:val="yellow"/>
                <w:lang w:val="en-GB"/>
              </w:rPr>
              <w:t xml:space="preserve"> </w:t>
            </w:r>
            <w:r w:rsidRPr="007C4A13">
              <w:rPr>
                <w:b/>
                <w:i/>
                <w:highlight w:val="yellow"/>
                <w:lang w:val="en-GB"/>
              </w:rPr>
              <w:t>lymphocyte count) which could be observed only in the IGNG treatment period (1h and 5 days post</w:t>
            </w:r>
            <w:r w:rsidR="00350A03" w:rsidRPr="007C4A13">
              <w:rPr>
                <w:b/>
                <w:i/>
                <w:highlight w:val="yellow"/>
                <w:lang w:val="en-GB"/>
              </w:rPr>
              <w:t xml:space="preserve"> </w:t>
            </w:r>
            <w:r w:rsidRPr="007C4A13">
              <w:rPr>
                <w:b/>
                <w:i/>
                <w:highlight w:val="yellow"/>
                <w:lang w:val="en-GB"/>
              </w:rPr>
              <w:t>infusion) as these sampling times were not scheduled during the TEGELINE® treatment period. The</w:t>
            </w:r>
            <w:r w:rsidR="00350A03" w:rsidRPr="007C4A13">
              <w:rPr>
                <w:b/>
                <w:i/>
                <w:highlight w:val="yellow"/>
                <w:lang w:val="en-GB"/>
              </w:rPr>
              <w:t xml:space="preserve">y </w:t>
            </w:r>
            <w:r w:rsidRPr="007C4A13">
              <w:rPr>
                <w:b/>
                <w:i/>
                <w:highlight w:val="yellow"/>
                <w:lang w:val="en-GB"/>
              </w:rPr>
              <w:t>were considered as doubtfully or possibly related to treatment</w:t>
            </w:r>
          </w:p>
          <w:p w14:paraId="503AFC21" w14:textId="77777777" w:rsidR="0021721C" w:rsidRPr="007C4A13" w:rsidRDefault="0021721C" w:rsidP="0021721C">
            <w:pPr>
              <w:rPr>
                <w:b/>
                <w:i/>
                <w:highlight w:val="yellow"/>
                <w:lang w:val="en-GB"/>
              </w:rPr>
            </w:pPr>
            <w:r w:rsidRPr="007C4A13">
              <w:rPr>
                <w:b/>
                <w:i/>
                <w:highlight w:val="yellow"/>
                <w:lang w:val="en-GB"/>
              </w:rPr>
              <w:t>It has to be noticed that patients from centre 1 (n°1001, 1002 and 1003) did not perform this</w:t>
            </w:r>
            <w:r w:rsidR="00350A03" w:rsidRPr="007C4A13">
              <w:rPr>
                <w:b/>
                <w:i/>
                <w:highlight w:val="yellow"/>
                <w:lang w:val="en-GB"/>
              </w:rPr>
              <w:t xml:space="preserve"> </w:t>
            </w:r>
            <w:r w:rsidRPr="007C4A13">
              <w:rPr>
                <w:b/>
                <w:i/>
                <w:highlight w:val="yellow"/>
                <w:lang w:val="en-GB"/>
              </w:rPr>
              <w:t>haematological control 1h after the 1st IGNG due to local centre organization.</w:t>
            </w:r>
          </w:p>
          <w:p w14:paraId="503AFC22" w14:textId="77777777" w:rsidR="0021721C" w:rsidRPr="007C4A13" w:rsidRDefault="0021721C" w:rsidP="0021721C">
            <w:pPr>
              <w:rPr>
                <w:b/>
                <w:i/>
                <w:highlight w:val="yellow"/>
                <w:lang w:val="en-GB"/>
              </w:rPr>
            </w:pPr>
            <w:r w:rsidRPr="007C4A13">
              <w:rPr>
                <w:b/>
                <w:i/>
                <w:highlight w:val="yellow"/>
                <w:lang w:val="en-GB"/>
              </w:rPr>
              <w:t>The other 4 AEs happened to the same patient and occurred during the IGNG period as a matter of</w:t>
            </w:r>
            <w:r w:rsidR="00350A03" w:rsidRPr="007C4A13">
              <w:rPr>
                <w:b/>
                <w:i/>
                <w:highlight w:val="yellow"/>
                <w:lang w:val="en-GB"/>
              </w:rPr>
              <w:t xml:space="preserve"> </w:t>
            </w:r>
            <w:r w:rsidRPr="007C4A13">
              <w:rPr>
                <w:b/>
                <w:i/>
                <w:highlight w:val="yellow"/>
                <w:lang w:val="en-GB"/>
              </w:rPr>
              <w:t>chance. None of them were related to treatment.</w:t>
            </w:r>
          </w:p>
        </w:tc>
        <w:tc>
          <w:tcPr>
            <w:tcW w:w="2414" w:type="dxa"/>
            <w:shd w:val="clear" w:color="auto" w:fill="auto"/>
          </w:tcPr>
          <w:p w14:paraId="503AFC23" w14:textId="77777777" w:rsidR="0021721C" w:rsidRPr="007C4A13" w:rsidRDefault="00060B93" w:rsidP="007C4A13">
            <w:pPr>
              <w:jc w:val="center"/>
              <w:rPr>
                <w:highlight w:val="yellow"/>
                <w:lang w:val="en-GB"/>
              </w:rPr>
            </w:pPr>
            <w:r w:rsidRPr="007C4A13">
              <w:rPr>
                <w:highlight w:val="yellow"/>
                <w:lang w:val="en-GB"/>
              </w:rPr>
              <w:t>S</w:t>
            </w:r>
          </w:p>
        </w:tc>
      </w:tr>
      <w:tr w:rsidR="0021721C" w:rsidRPr="007C4A13" w14:paraId="503AFC29" w14:textId="77777777" w:rsidTr="007C4A13">
        <w:trPr>
          <w:cantSplit/>
        </w:trPr>
        <w:tc>
          <w:tcPr>
            <w:tcW w:w="2628" w:type="dxa"/>
            <w:shd w:val="clear" w:color="auto" w:fill="auto"/>
          </w:tcPr>
          <w:p w14:paraId="503AFC25" w14:textId="77777777" w:rsidR="0021721C" w:rsidRPr="007C4A13" w:rsidRDefault="00060B93" w:rsidP="00E500E6">
            <w:pPr>
              <w:rPr>
                <w:highlight w:val="yellow"/>
                <w:lang w:val="en-GB" w:eastAsia="fr-FR"/>
              </w:rPr>
            </w:pPr>
            <w:r w:rsidRPr="007C4A13">
              <w:rPr>
                <w:highlight w:val="yellow"/>
                <w:lang w:val="en-GB" w:eastAsia="fr-FR"/>
              </w:rPr>
              <w:t>12.2.3. 2. Blood and lymphatic system disorders</w:t>
            </w:r>
          </w:p>
        </w:tc>
        <w:tc>
          <w:tcPr>
            <w:tcW w:w="728" w:type="dxa"/>
            <w:shd w:val="clear" w:color="auto" w:fill="auto"/>
          </w:tcPr>
          <w:p w14:paraId="503AFC26" w14:textId="77777777" w:rsidR="0021721C" w:rsidRPr="007C4A13" w:rsidRDefault="00060B93" w:rsidP="007C4A13">
            <w:pPr>
              <w:jc w:val="center"/>
              <w:rPr>
                <w:highlight w:val="yellow"/>
                <w:lang w:val="en-GB" w:eastAsia="fr-FR"/>
              </w:rPr>
            </w:pPr>
            <w:r w:rsidRPr="007C4A13">
              <w:rPr>
                <w:highlight w:val="yellow"/>
                <w:lang w:val="en-GB" w:eastAsia="fr-FR"/>
              </w:rPr>
              <w:t>96</w:t>
            </w:r>
          </w:p>
        </w:tc>
        <w:tc>
          <w:tcPr>
            <w:tcW w:w="8903" w:type="dxa"/>
            <w:gridSpan w:val="3"/>
            <w:shd w:val="clear" w:color="auto" w:fill="auto"/>
          </w:tcPr>
          <w:p w14:paraId="503AFC27" w14:textId="77777777" w:rsidR="0021721C" w:rsidRPr="007C4A13" w:rsidRDefault="00060B93" w:rsidP="00060B93">
            <w:pPr>
              <w:rPr>
                <w:b/>
                <w:i/>
                <w:highlight w:val="yellow"/>
                <w:lang w:val="en-GB"/>
              </w:rPr>
            </w:pPr>
            <w:r w:rsidRPr="007C4A13">
              <w:rPr>
                <w:b/>
                <w:i/>
                <w:highlight w:val="yellow"/>
                <w:lang w:val="en-GB"/>
              </w:rPr>
              <w:t xml:space="preserve">A transient and reversible decrease of </w:t>
            </w:r>
            <w:proofErr w:type="spellStart"/>
            <w:r w:rsidRPr="007C4A13">
              <w:rPr>
                <w:b/>
                <w:i/>
                <w:highlight w:val="yellow"/>
                <w:lang w:val="en-GB"/>
              </w:rPr>
              <w:t>lympocyte</w:t>
            </w:r>
            <w:proofErr w:type="spellEnd"/>
            <w:r w:rsidRPr="007C4A13">
              <w:rPr>
                <w:b/>
                <w:i/>
                <w:highlight w:val="yellow"/>
                <w:lang w:val="en-GB"/>
              </w:rPr>
              <w:t xml:space="preserve"> count in patients treated for </w:t>
            </w:r>
            <w:proofErr w:type="spellStart"/>
            <w:r w:rsidRPr="007C4A13">
              <w:rPr>
                <w:b/>
                <w:i/>
                <w:highlight w:val="yellow"/>
                <w:lang w:val="en-GB"/>
              </w:rPr>
              <w:t>meuromuscular</w:t>
            </w:r>
            <w:proofErr w:type="spellEnd"/>
            <w:r w:rsidRPr="007C4A13">
              <w:rPr>
                <w:b/>
                <w:i/>
                <w:highlight w:val="yellow"/>
                <w:lang w:val="en-GB"/>
              </w:rPr>
              <w:t xml:space="preserve"> disease with 2g/kg IVIG has already been observed by </w:t>
            </w:r>
            <w:proofErr w:type="spellStart"/>
            <w:r w:rsidRPr="007C4A13">
              <w:rPr>
                <w:b/>
                <w:i/>
                <w:highlight w:val="yellow"/>
                <w:lang w:val="en-GB"/>
              </w:rPr>
              <w:t>Dalakas</w:t>
            </w:r>
            <w:proofErr w:type="spellEnd"/>
            <w:r w:rsidRPr="007C4A13">
              <w:rPr>
                <w:b/>
                <w:i/>
                <w:highlight w:val="yellow"/>
                <w:lang w:val="en-GB"/>
              </w:rPr>
              <w:t xml:space="preserve"> et al [20] in 44 patients out of a retrospective </w:t>
            </w:r>
            <w:proofErr w:type="spellStart"/>
            <w:r w:rsidRPr="007C4A13">
              <w:rPr>
                <w:b/>
                <w:i/>
                <w:highlight w:val="yellow"/>
                <w:lang w:val="en-GB"/>
              </w:rPr>
              <w:t>serie</w:t>
            </w:r>
            <w:proofErr w:type="spellEnd"/>
            <w:r w:rsidRPr="007C4A13">
              <w:rPr>
                <w:b/>
                <w:i/>
                <w:highlight w:val="yellow"/>
                <w:lang w:val="en-GB"/>
              </w:rPr>
              <w:t xml:space="preserve"> of 46 patients (mean lymphocyte count decrease was 44 % when measured just after the end of infusion compared to baseline value). An absolute lymphocytopenia was defined as a cell count below 1500/mm3 and observed in 17 out 46 patients (37%). The author further concluded that lymphocytopenia occurrence was unrelated to the disease or to concurrent administration of </w:t>
            </w:r>
            <w:proofErr w:type="spellStart"/>
            <w:r w:rsidRPr="007C4A13">
              <w:rPr>
                <w:b/>
                <w:i/>
                <w:highlight w:val="yellow"/>
                <w:lang w:val="en-GB"/>
              </w:rPr>
              <w:t>imunosuppressive</w:t>
            </w:r>
            <w:proofErr w:type="spellEnd"/>
            <w:r w:rsidRPr="007C4A13">
              <w:rPr>
                <w:b/>
                <w:i/>
                <w:highlight w:val="yellow"/>
                <w:lang w:val="en-GB"/>
              </w:rPr>
              <w:t xml:space="preserve"> drugs. A similar significant reduction of mean monocyte count of 18% below baseline was seen following IVIG infusion in 35 out 46 patients. </w:t>
            </w:r>
            <w:proofErr w:type="spellStart"/>
            <w:r w:rsidRPr="007C4A13">
              <w:rPr>
                <w:b/>
                <w:i/>
                <w:highlight w:val="yellow"/>
                <w:lang w:val="en-GB"/>
              </w:rPr>
              <w:t>Dalakas</w:t>
            </w:r>
            <w:proofErr w:type="spellEnd"/>
            <w:r w:rsidRPr="007C4A13">
              <w:rPr>
                <w:b/>
                <w:i/>
                <w:highlight w:val="yellow"/>
                <w:lang w:val="en-GB"/>
              </w:rPr>
              <w:t xml:space="preserve"> et al excluded a </w:t>
            </w:r>
            <w:proofErr w:type="spellStart"/>
            <w:r w:rsidRPr="007C4A13">
              <w:rPr>
                <w:b/>
                <w:i/>
                <w:highlight w:val="yellow"/>
                <w:lang w:val="en-GB"/>
              </w:rPr>
              <w:t>hemodilution</w:t>
            </w:r>
            <w:proofErr w:type="spellEnd"/>
            <w:r w:rsidRPr="007C4A13">
              <w:rPr>
                <w:b/>
                <w:i/>
                <w:highlight w:val="yellow"/>
                <w:lang w:val="en-GB"/>
              </w:rPr>
              <w:t xml:space="preserve"> effect because this was not observed after infusion of an equal volume of placebo. They showed that this effect was transient and concluded that it could play a role in the immunomodulatory and immunoregulatory effect of IVIG in certain neurological conditions.</w:t>
            </w:r>
          </w:p>
        </w:tc>
        <w:tc>
          <w:tcPr>
            <w:tcW w:w="2414" w:type="dxa"/>
            <w:shd w:val="clear" w:color="auto" w:fill="auto"/>
          </w:tcPr>
          <w:p w14:paraId="503AFC28" w14:textId="77777777" w:rsidR="0021721C" w:rsidRPr="007C4A13" w:rsidRDefault="00060B93" w:rsidP="007C4A13">
            <w:pPr>
              <w:jc w:val="center"/>
              <w:rPr>
                <w:highlight w:val="yellow"/>
                <w:lang w:val="en-GB"/>
              </w:rPr>
            </w:pPr>
            <w:r w:rsidRPr="007C4A13">
              <w:rPr>
                <w:highlight w:val="yellow"/>
                <w:lang w:val="en-GB"/>
              </w:rPr>
              <w:t>S</w:t>
            </w:r>
          </w:p>
        </w:tc>
      </w:tr>
      <w:tr w:rsidR="0021721C" w:rsidRPr="007C4A13" w14:paraId="503AFC2E" w14:textId="77777777" w:rsidTr="007C4A13">
        <w:trPr>
          <w:cantSplit/>
        </w:trPr>
        <w:tc>
          <w:tcPr>
            <w:tcW w:w="2628" w:type="dxa"/>
            <w:shd w:val="clear" w:color="auto" w:fill="auto"/>
          </w:tcPr>
          <w:p w14:paraId="503AFC2A" w14:textId="77777777" w:rsidR="0021721C" w:rsidRPr="007C4A13" w:rsidRDefault="00EE2CA1" w:rsidP="007C4A13">
            <w:pPr>
              <w:jc w:val="left"/>
              <w:rPr>
                <w:i/>
                <w:highlight w:val="yellow"/>
                <w:lang w:val="en-GB"/>
              </w:rPr>
            </w:pPr>
            <w:r w:rsidRPr="007C4A13">
              <w:rPr>
                <w:highlight w:val="yellow"/>
                <w:lang w:eastAsia="fr-FR"/>
              </w:rPr>
              <w:t xml:space="preserve">12.2.3. 3. </w:t>
            </w:r>
            <w:proofErr w:type="spellStart"/>
            <w:r w:rsidRPr="007C4A13">
              <w:rPr>
                <w:highlight w:val="yellow"/>
                <w:lang w:eastAsia="fr-FR"/>
              </w:rPr>
              <w:t>Respiratory</w:t>
            </w:r>
            <w:proofErr w:type="spellEnd"/>
            <w:r w:rsidRPr="007C4A13">
              <w:rPr>
                <w:highlight w:val="yellow"/>
                <w:lang w:eastAsia="fr-FR"/>
              </w:rPr>
              <w:t xml:space="preserve"> </w:t>
            </w:r>
            <w:proofErr w:type="spellStart"/>
            <w:r w:rsidRPr="007C4A13">
              <w:rPr>
                <w:highlight w:val="yellow"/>
                <w:lang w:eastAsia="fr-FR"/>
              </w:rPr>
              <w:t>disorders</w:t>
            </w:r>
            <w:proofErr w:type="spellEnd"/>
          </w:p>
        </w:tc>
        <w:tc>
          <w:tcPr>
            <w:tcW w:w="728" w:type="dxa"/>
            <w:shd w:val="clear" w:color="auto" w:fill="auto"/>
          </w:tcPr>
          <w:p w14:paraId="503AFC2B" w14:textId="77777777" w:rsidR="0021721C" w:rsidRPr="007C4A13" w:rsidRDefault="00EE2CA1" w:rsidP="007C4A13">
            <w:pPr>
              <w:jc w:val="center"/>
              <w:rPr>
                <w:highlight w:val="yellow"/>
                <w:lang w:val="en-GB"/>
              </w:rPr>
            </w:pPr>
            <w:r w:rsidRPr="007C4A13">
              <w:rPr>
                <w:highlight w:val="yellow"/>
                <w:lang w:val="en-GB"/>
              </w:rPr>
              <w:t>98</w:t>
            </w:r>
          </w:p>
        </w:tc>
        <w:tc>
          <w:tcPr>
            <w:tcW w:w="8903" w:type="dxa"/>
            <w:gridSpan w:val="3"/>
            <w:shd w:val="clear" w:color="auto" w:fill="auto"/>
          </w:tcPr>
          <w:p w14:paraId="503AFC2C" w14:textId="77777777" w:rsidR="0021721C" w:rsidRPr="007C4A13" w:rsidRDefault="00EE2CA1" w:rsidP="00EE2CA1">
            <w:pPr>
              <w:rPr>
                <w:i/>
                <w:highlight w:val="yellow"/>
                <w:lang w:val="en-GB"/>
              </w:rPr>
            </w:pPr>
            <w:r w:rsidRPr="007C4A13">
              <w:rPr>
                <w:i/>
                <w:highlight w:val="yellow"/>
                <w:lang w:val="en-GB"/>
              </w:rPr>
              <w:t xml:space="preserve">(Note: during the study course, cough events were described into 2 categories, either as infection treated by antibiotics, or as adverse event treated by anti-allergic, mucolytic or local treatments, or not treated at all. These 6 AEs occurred exclusively during early spring </w:t>
            </w:r>
            <w:r w:rsidRPr="007C4A13">
              <w:rPr>
                <w:b/>
                <w:i/>
                <w:highlight w:val="yellow"/>
                <w:lang w:val="en-GB"/>
              </w:rPr>
              <w:t xml:space="preserve">and probably correspond to allergic </w:t>
            </w:r>
            <w:proofErr w:type="spellStart"/>
            <w:r w:rsidRPr="007C4A13">
              <w:rPr>
                <w:b/>
                <w:i/>
                <w:highlight w:val="yellow"/>
                <w:lang w:val="en-GB"/>
              </w:rPr>
              <w:t>rhinopharyngeal</w:t>
            </w:r>
            <w:proofErr w:type="spellEnd"/>
            <w:r w:rsidRPr="007C4A13">
              <w:rPr>
                <w:b/>
                <w:i/>
                <w:highlight w:val="yellow"/>
                <w:lang w:val="en-GB"/>
              </w:rPr>
              <w:t xml:space="preserve"> syndromes including conjunctivitis).</w:t>
            </w:r>
          </w:p>
        </w:tc>
        <w:tc>
          <w:tcPr>
            <w:tcW w:w="2414" w:type="dxa"/>
            <w:shd w:val="clear" w:color="auto" w:fill="auto"/>
          </w:tcPr>
          <w:p w14:paraId="503AFC2D" w14:textId="77777777" w:rsidR="0021721C" w:rsidRPr="007C4A13" w:rsidRDefault="00EE2CA1" w:rsidP="007C4A13">
            <w:pPr>
              <w:jc w:val="center"/>
              <w:rPr>
                <w:highlight w:val="yellow"/>
                <w:lang w:val="en-GB"/>
              </w:rPr>
            </w:pPr>
            <w:r w:rsidRPr="007C4A13">
              <w:rPr>
                <w:highlight w:val="yellow"/>
                <w:lang w:val="en-GB"/>
              </w:rPr>
              <w:t>S</w:t>
            </w:r>
          </w:p>
        </w:tc>
      </w:tr>
      <w:tr w:rsidR="00B11B7E" w:rsidRPr="007C4A13" w14:paraId="503AFC33" w14:textId="77777777" w:rsidTr="007C4A13">
        <w:trPr>
          <w:cantSplit/>
        </w:trPr>
        <w:tc>
          <w:tcPr>
            <w:tcW w:w="2628" w:type="dxa"/>
            <w:shd w:val="clear" w:color="auto" w:fill="auto"/>
          </w:tcPr>
          <w:p w14:paraId="503AFC2F" w14:textId="77777777" w:rsidR="00B11B7E" w:rsidRPr="007C4A13" w:rsidRDefault="00B11B7E" w:rsidP="008551B5">
            <w:pPr>
              <w:rPr>
                <w:highlight w:val="yellow"/>
                <w:lang w:eastAsia="fr-FR"/>
              </w:rPr>
            </w:pPr>
            <w:r w:rsidRPr="007C4A13">
              <w:rPr>
                <w:highlight w:val="yellow"/>
                <w:lang w:eastAsia="fr-FR"/>
              </w:rPr>
              <w:lastRenderedPageBreak/>
              <w:t xml:space="preserve">12.2.3. 5. Discontinuation due to </w:t>
            </w:r>
            <w:proofErr w:type="spellStart"/>
            <w:r w:rsidRPr="007C4A13">
              <w:rPr>
                <w:highlight w:val="yellow"/>
                <w:lang w:eastAsia="fr-FR"/>
              </w:rPr>
              <w:t>AEs</w:t>
            </w:r>
            <w:proofErr w:type="spellEnd"/>
          </w:p>
        </w:tc>
        <w:tc>
          <w:tcPr>
            <w:tcW w:w="728" w:type="dxa"/>
            <w:shd w:val="clear" w:color="auto" w:fill="auto"/>
          </w:tcPr>
          <w:p w14:paraId="503AFC30" w14:textId="77777777" w:rsidR="00B11B7E" w:rsidRPr="007C4A13" w:rsidRDefault="00B11B7E" w:rsidP="007C4A13">
            <w:pPr>
              <w:jc w:val="center"/>
              <w:rPr>
                <w:highlight w:val="yellow"/>
                <w:lang w:eastAsia="fr-FR"/>
              </w:rPr>
            </w:pPr>
            <w:r w:rsidRPr="007C4A13">
              <w:rPr>
                <w:highlight w:val="yellow"/>
                <w:lang w:eastAsia="fr-FR"/>
              </w:rPr>
              <w:t>98</w:t>
            </w:r>
          </w:p>
        </w:tc>
        <w:tc>
          <w:tcPr>
            <w:tcW w:w="8903" w:type="dxa"/>
            <w:gridSpan w:val="3"/>
            <w:shd w:val="clear" w:color="auto" w:fill="auto"/>
          </w:tcPr>
          <w:p w14:paraId="503AFC31" w14:textId="77777777" w:rsidR="00B11B7E" w:rsidRPr="007C4A13" w:rsidRDefault="00B11B7E" w:rsidP="007C4A13">
            <w:pPr>
              <w:spacing w:before="60"/>
              <w:rPr>
                <w:highlight w:val="yellow"/>
                <w:lang w:val="en-GB"/>
              </w:rPr>
            </w:pPr>
            <w:r w:rsidRPr="007C4A13">
              <w:rPr>
                <w:highlight w:val="yellow"/>
                <w:lang w:val="en-GB"/>
              </w:rPr>
              <w:t>"</w:t>
            </w:r>
            <w:r w:rsidRPr="007C4A13">
              <w:rPr>
                <w:i/>
                <w:highlight w:val="yellow"/>
                <w:lang w:val="en-GB"/>
              </w:rPr>
              <w:t xml:space="preserve">All patients completed the study and no premature trial discontinuation due to AEs was </w:t>
            </w:r>
            <w:proofErr w:type="spellStart"/>
            <w:r w:rsidRPr="007C4A13">
              <w:rPr>
                <w:i/>
                <w:highlight w:val="yellow"/>
                <w:lang w:val="en-GB"/>
              </w:rPr>
              <w:t>observed.However</w:t>
            </w:r>
            <w:proofErr w:type="spellEnd"/>
            <w:r w:rsidRPr="007C4A13">
              <w:rPr>
                <w:i/>
                <w:highlight w:val="yellow"/>
                <w:lang w:val="en-GB"/>
              </w:rPr>
              <w:t xml:space="preserve">, patient n°4002 who experienced pyrexia related to TEGELINE®, had his interrupted infusion </w:t>
            </w:r>
            <w:r w:rsidRPr="007C4A13">
              <w:rPr>
                <w:b/>
                <w:i/>
                <w:highlight w:val="yellow"/>
                <w:lang w:val="en-GB"/>
              </w:rPr>
              <w:t>for 1h30</w:t>
            </w:r>
            <w:r w:rsidRPr="007C4A13">
              <w:rPr>
                <w:i/>
                <w:highlight w:val="yellow"/>
                <w:lang w:val="en-GB"/>
              </w:rPr>
              <w:t xml:space="preserve"> and restarted the same day.</w:t>
            </w:r>
            <w:r w:rsidRPr="007C4A13">
              <w:rPr>
                <w:highlight w:val="yellow"/>
                <w:lang w:val="en-GB"/>
              </w:rPr>
              <w:t>"</w:t>
            </w:r>
          </w:p>
        </w:tc>
        <w:tc>
          <w:tcPr>
            <w:tcW w:w="2414" w:type="dxa"/>
            <w:shd w:val="clear" w:color="auto" w:fill="auto"/>
          </w:tcPr>
          <w:p w14:paraId="503AFC32" w14:textId="77777777" w:rsidR="00B11B7E" w:rsidRPr="007C4A13" w:rsidRDefault="0068687C" w:rsidP="007C4A13">
            <w:pPr>
              <w:spacing w:before="60"/>
              <w:jc w:val="center"/>
              <w:rPr>
                <w:highlight w:val="yellow"/>
                <w:lang w:val="en-GB"/>
              </w:rPr>
            </w:pPr>
            <w:r w:rsidRPr="007C4A13">
              <w:rPr>
                <w:highlight w:val="yellow"/>
                <w:lang w:val="en-GB"/>
              </w:rPr>
              <w:t>R</w:t>
            </w:r>
          </w:p>
        </w:tc>
      </w:tr>
      <w:tr w:rsidR="0021721C" w:rsidRPr="007C4A13" w14:paraId="503AFC3E" w14:textId="77777777" w:rsidTr="007C4A13">
        <w:trPr>
          <w:cantSplit/>
        </w:trPr>
        <w:tc>
          <w:tcPr>
            <w:tcW w:w="2628" w:type="dxa"/>
            <w:shd w:val="clear" w:color="auto" w:fill="auto"/>
          </w:tcPr>
          <w:p w14:paraId="503AFC34" w14:textId="77777777" w:rsidR="0021721C" w:rsidRPr="007C4A13" w:rsidRDefault="00C05FD0" w:rsidP="007C4A13">
            <w:pPr>
              <w:jc w:val="left"/>
              <w:rPr>
                <w:i/>
                <w:highlight w:val="yellow"/>
                <w:lang w:val="en-GB"/>
              </w:rPr>
            </w:pPr>
            <w:r w:rsidRPr="007C4A13">
              <w:rPr>
                <w:i/>
                <w:highlight w:val="yellow"/>
                <w:lang w:val="en-GB"/>
              </w:rPr>
              <w:t>12.2.4. TEMPORALLY ASSOCIATED ADVERSE EVENTS</w:t>
            </w:r>
          </w:p>
        </w:tc>
        <w:tc>
          <w:tcPr>
            <w:tcW w:w="728" w:type="dxa"/>
            <w:shd w:val="clear" w:color="auto" w:fill="auto"/>
          </w:tcPr>
          <w:p w14:paraId="503AFC35" w14:textId="77777777" w:rsidR="0021721C" w:rsidRPr="007C4A13" w:rsidRDefault="00C05FD0" w:rsidP="007C4A13">
            <w:pPr>
              <w:jc w:val="center"/>
              <w:rPr>
                <w:highlight w:val="yellow"/>
                <w:lang w:val="en-GB"/>
              </w:rPr>
            </w:pPr>
            <w:r w:rsidRPr="007C4A13">
              <w:rPr>
                <w:highlight w:val="yellow"/>
                <w:lang w:val="en-GB"/>
              </w:rPr>
              <w:t>100</w:t>
            </w:r>
          </w:p>
        </w:tc>
        <w:tc>
          <w:tcPr>
            <w:tcW w:w="8903" w:type="dxa"/>
            <w:gridSpan w:val="3"/>
            <w:shd w:val="clear" w:color="auto" w:fill="auto"/>
          </w:tcPr>
          <w:p w14:paraId="503AFC36" w14:textId="77777777" w:rsidR="0021721C" w:rsidRPr="007C4A13" w:rsidRDefault="00C05FD0" w:rsidP="00C05FD0">
            <w:pPr>
              <w:rPr>
                <w:b/>
                <w:i/>
                <w:highlight w:val="yellow"/>
                <w:lang w:val="en-GB"/>
              </w:rPr>
            </w:pPr>
            <w:r w:rsidRPr="007C4A13">
              <w:rPr>
                <w:b/>
                <w:i/>
                <w:highlight w:val="yellow"/>
                <w:lang w:val="en-GB"/>
              </w:rPr>
              <w:t>It has to be noticed that the design of the CRF could not allow, among the AEs reported on the day of infusion, an easy discrimination between AEs which started before infusion day and AEs which really occurred on infusion day. The day of infusion was indeed a study visit as well, during which the patient had a clinical exam performed by the investigator. Diagnoses reported or performed on that day did not necessarily mean that the reported AE started on that day.</w:t>
            </w:r>
          </w:p>
          <w:p w14:paraId="503AFC37" w14:textId="77777777" w:rsidR="00C00CF8" w:rsidRPr="007C4A13" w:rsidRDefault="00C00CF8" w:rsidP="00C00CF8">
            <w:pPr>
              <w:rPr>
                <w:b/>
                <w:i/>
                <w:highlight w:val="yellow"/>
                <w:lang w:val="en-GB"/>
              </w:rPr>
            </w:pPr>
            <w:r w:rsidRPr="007C4A13">
              <w:rPr>
                <w:b/>
                <w:i/>
                <w:highlight w:val="yellow"/>
                <w:lang w:val="en-GB"/>
              </w:rPr>
              <w:t>Regarding the TEGELINE® period, among the 5 TAAEs reported during or within 1 hour after infusion, a starting time was specified for 4 of them (2 pyrexia, 1 hyperthermia, 1 headache), and there was thus no doubt that these events arose during infusion period. On the contrary, the 5th one (crepitations) was reported on the infusion day, but was related to a pre-existing granulomatosis according to the investigator. This AE was then reported as a TAAE even though it cannot reasonably be considered as being related to IMP infusion.</w:t>
            </w:r>
          </w:p>
          <w:p w14:paraId="503AFC38" w14:textId="77777777" w:rsidR="00C00CF8" w:rsidRPr="007C4A13" w:rsidRDefault="00C00CF8" w:rsidP="00C00CF8">
            <w:pPr>
              <w:rPr>
                <w:b/>
                <w:i/>
                <w:highlight w:val="yellow"/>
                <w:lang w:val="en-GB"/>
              </w:rPr>
            </w:pPr>
            <w:r w:rsidRPr="007C4A13">
              <w:rPr>
                <w:i/>
                <w:highlight w:val="yellow"/>
                <w:lang w:val="en-GB"/>
              </w:rPr>
              <w:t xml:space="preserve">Concerning the event (lipoma) reported as a TAAE within 24 to 48 hours following TEGELINE® infusion, it was diagnosed 2 days after infusion and lasted 50 days before </w:t>
            </w:r>
            <w:proofErr w:type="spellStart"/>
            <w:r w:rsidRPr="007C4A13">
              <w:rPr>
                <w:i/>
                <w:highlight w:val="yellow"/>
                <w:lang w:val="en-GB"/>
              </w:rPr>
              <w:t>exeresis</w:t>
            </w:r>
            <w:proofErr w:type="spellEnd"/>
            <w:r w:rsidRPr="007C4A13">
              <w:rPr>
                <w:i/>
                <w:highlight w:val="yellow"/>
                <w:lang w:val="en-GB"/>
              </w:rPr>
              <w:t xml:space="preserve">. </w:t>
            </w:r>
            <w:r w:rsidRPr="007C4A13">
              <w:rPr>
                <w:b/>
                <w:i/>
                <w:highlight w:val="yellow"/>
                <w:lang w:val="en-GB"/>
              </w:rPr>
              <w:t>This event certainly occurred by chance in this time window, but was however counted as a TAAE.</w:t>
            </w:r>
          </w:p>
          <w:p w14:paraId="503AFC39" w14:textId="77777777" w:rsidR="006A4912" w:rsidRPr="007C4A13" w:rsidRDefault="00D30BF7" w:rsidP="006A4912">
            <w:pPr>
              <w:rPr>
                <w:b/>
                <w:i/>
                <w:highlight w:val="yellow"/>
                <w:lang w:val="en-GB"/>
              </w:rPr>
            </w:pPr>
            <w:r w:rsidRPr="007C4A13">
              <w:rPr>
                <w:b/>
                <w:i/>
                <w:highlight w:val="yellow"/>
                <w:lang w:val="en-GB"/>
              </w:rPr>
              <w:t>Concerning the IGNG period, 5 out of the 13 TAEEs can be considered as TAAEs without doubt (3 lymphopenias and 1 monocytopenia observed 1h after 1st IGNG infusion, and 1 erythematous rash during IGNG infusion.</w:t>
            </w:r>
            <w:r w:rsidR="006A4912" w:rsidRPr="007C4A13">
              <w:rPr>
                <w:b/>
                <w:i/>
                <w:highlight w:val="yellow"/>
                <w:lang w:val="en-GB"/>
              </w:rPr>
              <w:t xml:space="preserve"> </w:t>
            </w:r>
            <w:r w:rsidR="006A4912" w:rsidRPr="007C4A13">
              <w:rPr>
                <w:i/>
                <w:highlight w:val="yellow"/>
                <w:lang w:val="en-GB"/>
              </w:rPr>
              <w:t>For the 8 other events reported as TAEEs:</w:t>
            </w:r>
          </w:p>
          <w:p w14:paraId="503AFC3A" w14:textId="77777777" w:rsidR="006A4912" w:rsidRPr="007C4A13" w:rsidRDefault="006A4912" w:rsidP="006A4912">
            <w:pPr>
              <w:rPr>
                <w:i/>
                <w:highlight w:val="yellow"/>
                <w:lang w:val="en-GB"/>
              </w:rPr>
            </w:pPr>
            <w:r w:rsidRPr="007C4A13">
              <w:rPr>
                <w:b/>
                <w:i/>
                <w:highlight w:val="yellow"/>
                <w:lang w:val="en-GB"/>
              </w:rPr>
              <w:t xml:space="preserve">- </w:t>
            </w:r>
            <w:r w:rsidRPr="007C4A13">
              <w:rPr>
                <w:i/>
                <w:highlight w:val="yellow"/>
                <w:lang w:val="en-GB"/>
              </w:rPr>
              <w:t xml:space="preserve">Patient n°2001: </w:t>
            </w:r>
            <w:r w:rsidRPr="007C4A13">
              <w:rPr>
                <w:b/>
                <w:i/>
                <w:highlight w:val="yellow"/>
                <w:lang w:val="en-GB"/>
              </w:rPr>
              <w:t xml:space="preserve">1 abdominal pain was related to the gastric ulcer diagnosed later on in this patient, </w:t>
            </w:r>
            <w:r w:rsidRPr="007C4A13">
              <w:rPr>
                <w:i/>
                <w:highlight w:val="yellow"/>
                <w:lang w:val="en-GB"/>
              </w:rPr>
              <w:t>and 1 cough which lasted 57 days. None of them were related to IMP according to the investigator.</w:t>
            </w:r>
            <w:r w:rsidR="00E41AC6" w:rsidRPr="007C4A13">
              <w:rPr>
                <w:i/>
                <w:highlight w:val="yellow"/>
                <w:lang w:val="en-GB"/>
              </w:rPr>
              <w:t xml:space="preserve"> (…)</w:t>
            </w:r>
          </w:p>
          <w:p w14:paraId="503AFC3B" w14:textId="77777777" w:rsidR="00D30BF7" w:rsidRPr="007C4A13" w:rsidRDefault="006A4912" w:rsidP="006A4912">
            <w:pPr>
              <w:rPr>
                <w:i/>
                <w:highlight w:val="yellow"/>
                <w:lang w:val="en-GB"/>
              </w:rPr>
            </w:pPr>
            <w:r w:rsidRPr="007C4A13">
              <w:rPr>
                <w:i/>
                <w:highlight w:val="yellow"/>
                <w:lang w:val="en-GB"/>
              </w:rPr>
              <w:t>- Patient n°4001:</w:t>
            </w:r>
            <w:r w:rsidRPr="007C4A13">
              <w:rPr>
                <w:b/>
                <w:i/>
                <w:highlight w:val="yellow"/>
                <w:lang w:val="en-GB"/>
              </w:rPr>
              <w:t xml:space="preserve"> </w:t>
            </w:r>
            <w:r w:rsidRPr="007C4A13">
              <w:rPr>
                <w:i/>
                <w:highlight w:val="yellow"/>
                <w:lang w:val="en-GB"/>
              </w:rPr>
              <w:t>1 crepitations</w:t>
            </w:r>
            <w:r w:rsidRPr="007C4A13">
              <w:rPr>
                <w:b/>
                <w:i/>
                <w:highlight w:val="yellow"/>
                <w:lang w:val="en-GB"/>
              </w:rPr>
              <w:t xml:space="preserve"> related to a concomitant granulomatosis</w:t>
            </w:r>
            <w:r w:rsidR="00E41AC6" w:rsidRPr="007C4A13">
              <w:rPr>
                <w:b/>
                <w:i/>
                <w:highlight w:val="yellow"/>
                <w:lang w:val="en-GB"/>
              </w:rPr>
              <w:t xml:space="preserve"> </w:t>
            </w:r>
            <w:r w:rsidRPr="007C4A13">
              <w:rPr>
                <w:b/>
                <w:i/>
                <w:highlight w:val="yellow"/>
                <w:lang w:val="en-GB"/>
              </w:rPr>
              <w:t>.</w:t>
            </w:r>
            <w:r w:rsidR="00E41AC6" w:rsidRPr="007C4A13">
              <w:rPr>
                <w:i/>
                <w:highlight w:val="yellow"/>
                <w:lang w:val="en-GB"/>
              </w:rPr>
              <w:t>(…)</w:t>
            </w:r>
          </w:p>
          <w:p w14:paraId="503AFC3C" w14:textId="77777777" w:rsidR="002346B7" w:rsidRPr="007C4A13" w:rsidRDefault="002346B7" w:rsidP="002346B7">
            <w:pPr>
              <w:rPr>
                <w:b/>
                <w:i/>
                <w:highlight w:val="yellow"/>
                <w:lang w:val="en-GB"/>
              </w:rPr>
            </w:pPr>
            <w:r w:rsidRPr="007C4A13">
              <w:rPr>
                <w:i/>
                <w:highlight w:val="yellow"/>
                <w:lang w:val="en-GB"/>
              </w:rPr>
              <w:t xml:space="preserve">- Patient n°4005: 1 splenomegaly and 2 </w:t>
            </w:r>
            <w:proofErr w:type="spellStart"/>
            <w:r w:rsidRPr="007C4A13">
              <w:rPr>
                <w:i/>
                <w:highlight w:val="yellow"/>
                <w:lang w:val="en-GB"/>
              </w:rPr>
              <w:t>thrombocytopenias</w:t>
            </w:r>
            <w:proofErr w:type="spellEnd"/>
            <w:r w:rsidRPr="007C4A13">
              <w:rPr>
                <w:b/>
                <w:i/>
                <w:highlight w:val="yellow"/>
                <w:lang w:val="en-GB"/>
              </w:rPr>
              <w:t xml:space="preserve"> related to a </w:t>
            </w:r>
            <w:proofErr w:type="spellStart"/>
            <w:r w:rsidRPr="007C4A13">
              <w:rPr>
                <w:b/>
                <w:i/>
                <w:highlight w:val="yellow"/>
                <w:lang w:val="en-GB"/>
              </w:rPr>
              <w:t>preexisting</w:t>
            </w:r>
            <w:proofErr w:type="spellEnd"/>
            <w:r w:rsidR="004C10C1" w:rsidRPr="007C4A13">
              <w:rPr>
                <w:b/>
                <w:i/>
                <w:highlight w:val="yellow"/>
                <w:lang w:val="en-GB"/>
              </w:rPr>
              <w:t xml:space="preserve"> </w:t>
            </w:r>
            <w:r w:rsidRPr="007C4A13">
              <w:rPr>
                <w:b/>
                <w:i/>
                <w:highlight w:val="yellow"/>
                <w:lang w:val="en-GB"/>
              </w:rPr>
              <w:t>AITP.</w:t>
            </w:r>
          </w:p>
        </w:tc>
        <w:tc>
          <w:tcPr>
            <w:tcW w:w="2414" w:type="dxa"/>
            <w:shd w:val="clear" w:color="auto" w:fill="auto"/>
          </w:tcPr>
          <w:p w14:paraId="503AFC3D" w14:textId="77777777" w:rsidR="0021721C" w:rsidRPr="007C4A13" w:rsidRDefault="00C00CF8" w:rsidP="007C4A13">
            <w:pPr>
              <w:jc w:val="center"/>
              <w:rPr>
                <w:highlight w:val="yellow"/>
                <w:lang w:val="en-GB"/>
              </w:rPr>
            </w:pPr>
            <w:r w:rsidRPr="007C4A13">
              <w:rPr>
                <w:highlight w:val="yellow"/>
                <w:lang w:val="en-GB"/>
              </w:rPr>
              <w:t>S</w:t>
            </w:r>
          </w:p>
        </w:tc>
      </w:tr>
      <w:tr w:rsidR="004C10C1" w:rsidRPr="007C4A13" w14:paraId="503AFC44" w14:textId="77777777" w:rsidTr="007C4A13">
        <w:trPr>
          <w:cantSplit/>
        </w:trPr>
        <w:tc>
          <w:tcPr>
            <w:tcW w:w="2628" w:type="dxa"/>
            <w:shd w:val="clear" w:color="auto" w:fill="auto"/>
          </w:tcPr>
          <w:p w14:paraId="503AFC3F" w14:textId="77777777" w:rsidR="004C10C1" w:rsidRPr="007C4A13" w:rsidRDefault="004C10C1" w:rsidP="007C4A13">
            <w:pPr>
              <w:jc w:val="left"/>
              <w:rPr>
                <w:i/>
                <w:highlight w:val="yellow"/>
                <w:lang w:val="en-GB"/>
              </w:rPr>
            </w:pPr>
            <w:r w:rsidRPr="007C4A13">
              <w:rPr>
                <w:i/>
                <w:highlight w:val="yellow"/>
                <w:lang w:val="en-GB"/>
              </w:rPr>
              <w:lastRenderedPageBreak/>
              <w:t>12.2.4. TEMPORALLY ASSOCIATED ADVERSE EVENTS</w:t>
            </w:r>
          </w:p>
        </w:tc>
        <w:tc>
          <w:tcPr>
            <w:tcW w:w="728" w:type="dxa"/>
            <w:shd w:val="clear" w:color="auto" w:fill="auto"/>
          </w:tcPr>
          <w:p w14:paraId="503AFC40" w14:textId="77777777" w:rsidR="004C10C1" w:rsidRPr="007C4A13" w:rsidRDefault="004C10C1" w:rsidP="007C4A13">
            <w:pPr>
              <w:jc w:val="center"/>
              <w:rPr>
                <w:highlight w:val="yellow"/>
                <w:lang w:val="en-GB"/>
              </w:rPr>
            </w:pPr>
            <w:r w:rsidRPr="007C4A13">
              <w:rPr>
                <w:highlight w:val="yellow"/>
                <w:lang w:val="en-GB"/>
              </w:rPr>
              <w:t>101</w:t>
            </w:r>
          </w:p>
        </w:tc>
        <w:tc>
          <w:tcPr>
            <w:tcW w:w="8903" w:type="dxa"/>
            <w:gridSpan w:val="3"/>
            <w:shd w:val="clear" w:color="auto" w:fill="auto"/>
          </w:tcPr>
          <w:p w14:paraId="503AFC41" w14:textId="77777777" w:rsidR="00532507" w:rsidRPr="007C4A13" w:rsidRDefault="004C10C1" w:rsidP="004C10C1">
            <w:pPr>
              <w:rPr>
                <w:b/>
                <w:i/>
                <w:highlight w:val="yellow"/>
                <w:lang w:val="en-GB"/>
              </w:rPr>
            </w:pPr>
            <w:r w:rsidRPr="007C4A13">
              <w:rPr>
                <w:b/>
                <w:i/>
                <w:highlight w:val="yellow"/>
                <w:lang w:val="en-GB"/>
              </w:rPr>
              <w:t>In conclusion, when taking into account the preceding remarks, as well as the presence of additional</w:t>
            </w:r>
            <w:r w:rsidR="00532507" w:rsidRPr="007C4A13">
              <w:rPr>
                <w:b/>
                <w:i/>
                <w:highlight w:val="yellow"/>
                <w:lang w:val="en-GB"/>
              </w:rPr>
              <w:t xml:space="preserve"> </w:t>
            </w:r>
            <w:r w:rsidRPr="007C4A13">
              <w:rPr>
                <w:b/>
                <w:i/>
                <w:highlight w:val="yellow"/>
                <w:lang w:val="en-GB"/>
              </w:rPr>
              <w:t>blood controls during the IGNG period only (1h and 5 days after 1st infusion), and when looking at</w:t>
            </w:r>
            <w:r w:rsidR="00532507" w:rsidRPr="007C4A13">
              <w:rPr>
                <w:b/>
                <w:i/>
                <w:highlight w:val="yellow"/>
                <w:lang w:val="en-GB"/>
              </w:rPr>
              <w:t xml:space="preserve"> </w:t>
            </w:r>
            <w:r w:rsidRPr="007C4A13">
              <w:rPr>
                <w:b/>
                <w:i/>
                <w:highlight w:val="yellow"/>
                <w:lang w:val="en-GB"/>
              </w:rPr>
              <w:t>the known adverse effects of IVIG products (pyrexia/hyperthermia, headache, rash), one can observe</w:t>
            </w:r>
            <w:r w:rsidR="00532507" w:rsidRPr="007C4A13">
              <w:rPr>
                <w:b/>
                <w:i/>
                <w:highlight w:val="yellow"/>
                <w:lang w:val="en-GB"/>
              </w:rPr>
              <w:t xml:space="preserve"> </w:t>
            </w:r>
            <w:r w:rsidRPr="007C4A13">
              <w:rPr>
                <w:b/>
                <w:i/>
                <w:highlight w:val="yellow"/>
                <w:lang w:val="en-GB"/>
              </w:rPr>
              <w:t>a trend for a better immediate tolerance with IGNG during infusion.</w:t>
            </w:r>
          </w:p>
          <w:p w14:paraId="503AFC42" w14:textId="77777777" w:rsidR="004C10C1" w:rsidRPr="007C4A13" w:rsidRDefault="004C10C1" w:rsidP="004C10C1">
            <w:pPr>
              <w:rPr>
                <w:b/>
                <w:i/>
                <w:highlight w:val="yellow"/>
                <w:lang w:val="en-GB"/>
              </w:rPr>
            </w:pPr>
            <w:r w:rsidRPr="007C4A13">
              <w:rPr>
                <w:i/>
                <w:highlight w:val="yellow"/>
                <w:lang w:val="en-GB"/>
              </w:rPr>
              <w:t>In total, 8 TAAEs were considered as doubtfully or possibly related to infusion: 3 TAAEs with</w:t>
            </w:r>
            <w:r w:rsidR="00532507" w:rsidRPr="007C4A13">
              <w:rPr>
                <w:i/>
                <w:highlight w:val="yellow"/>
                <w:lang w:val="en-GB"/>
              </w:rPr>
              <w:t xml:space="preserve"> </w:t>
            </w:r>
            <w:r w:rsidRPr="007C4A13">
              <w:rPr>
                <w:i/>
                <w:highlight w:val="yellow"/>
                <w:lang w:val="en-GB"/>
              </w:rPr>
              <w:t>TEGELINE® and 5 with IGNG</w:t>
            </w:r>
            <w:r w:rsidRPr="007C4A13">
              <w:rPr>
                <w:b/>
                <w:i/>
                <w:highlight w:val="yellow"/>
                <w:lang w:val="en-GB"/>
              </w:rPr>
              <w:t xml:space="preserve"> (including the 4 post 1st IGNG infusion events).</w:t>
            </w:r>
          </w:p>
        </w:tc>
        <w:tc>
          <w:tcPr>
            <w:tcW w:w="2414" w:type="dxa"/>
            <w:shd w:val="clear" w:color="auto" w:fill="auto"/>
          </w:tcPr>
          <w:p w14:paraId="503AFC43" w14:textId="77777777" w:rsidR="004C10C1" w:rsidRPr="007C4A13" w:rsidRDefault="005F54F0" w:rsidP="007C4A13">
            <w:pPr>
              <w:jc w:val="center"/>
              <w:rPr>
                <w:highlight w:val="yellow"/>
                <w:lang w:val="en-GB"/>
              </w:rPr>
            </w:pPr>
            <w:r w:rsidRPr="007C4A13">
              <w:rPr>
                <w:highlight w:val="yellow"/>
                <w:lang w:val="en-GB"/>
              </w:rPr>
              <w:t>S</w:t>
            </w:r>
          </w:p>
        </w:tc>
      </w:tr>
      <w:tr w:rsidR="004C10C1" w:rsidRPr="007C4A13" w14:paraId="503AFC4A" w14:textId="77777777" w:rsidTr="007C4A13">
        <w:trPr>
          <w:cantSplit/>
        </w:trPr>
        <w:tc>
          <w:tcPr>
            <w:tcW w:w="2628" w:type="dxa"/>
            <w:shd w:val="clear" w:color="auto" w:fill="auto"/>
          </w:tcPr>
          <w:p w14:paraId="503AFC45" w14:textId="77777777" w:rsidR="004C10C1" w:rsidRPr="007C4A13" w:rsidRDefault="008551B5" w:rsidP="007C4A13">
            <w:pPr>
              <w:jc w:val="left"/>
              <w:rPr>
                <w:i/>
                <w:highlight w:val="yellow"/>
                <w:lang w:val="en-GB"/>
              </w:rPr>
            </w:pPr>
            <w:r w:rsidRPr="007C4A13">
              <w:rPr>
                <w:i/>
                <w:highlight w:val="yellow"/>
                <w:lang w:val="en-GB"/>
              </w:rPr>
              <w:t>12.2.4. TEMPORALLY ASSOCIATED ADVERSE EVENTS</w:t>
            </w:r>
          </w:p>
          <w:p w14:paraId="503AFC46" w14:textId="77777777" w:rsidR="008551B5" w:rsidRPr="007C4A13" w:rsidRDefault="008551B5" w:rsidP="007C4A13">
            <w:pPr>
              <w:jc w:val="left"/>
              <w:rPr>
                <w:highlight w:val="yellow"/>
                <w:lang w:val="en-GB"/>
              </w:rPr>
            </w:pPr>
            <w:r w:rsidRPr="007C4A13">
              <w:rPr>
                <w:highlight w:val="yellow"/>
                <w:lang w:val="en-GB"/>
              </w:rPr>
              <w:t>Table 12–11: List of Temporally Associated AE by patient</w:t>
            </w:r>
          </w:p>
        </w:tc>
        <w:tc>
          <w:tcPr>
            <w:tcW w:w="728" w:type="dxa"/>
            <w:shd w:val="clear" w:color="auto" w:fill="auto"/>
          </w:tcPr>
          <w:p w14:paraId="503AFC47" w14:textId="77777777" w:rsidR="004C10C1" w:rsidRPr="007C4A13" w:rsidRDefault="0067616F" w:rsidP="007C4A13">
            <w:pPr>
              <w:jc w:val="center"/>
              <w:rPr>
                <w:highlight w:val="yellow"/>
                <w:lang w:val="en-GB"/>
              </w:rPr>
            </w:pPr>
            <w:r w:rsidRPr="007C4A13">
              <w:rPr>
                <w:highlight w:val="yellow"/>
                <w:lang w:val="en-GB"/>
              </w:rPr>
              <w:t>102</w:t>
            </w:r>
          </w:p>
        </w:tc>
        <w:tc>
          <w:tcPr>
            <w:tcW w:w="8903" w:type="dxa"/>
            <w:gridSpan w:val="3"/>
            <w:shd w:val="clear" w:color="auto" w:fill="auto"/>
          </w:tcPr>
          <w:p w14:paraId="503AFC48" w14:textId="77777777" w:rsidR="004C10C1" w:rsidRPr="007C4A13" w:rsidRDefault="0090132F" w:rsidP="0046028C">
            <w:pPr>
              <w:rPr>
                <w:i/>
                <w:highlight w:val="yellow"/>
                <w:lang w:val="en-GB"/>
              </w:rPr>
            </w:pPr>
            <w:proofErr w:type="spellStart"/>
            <w:r w:rsidRPr="007C4A13">
              <w:rPr>
                <w:i/>
                <w:highlight w:val="yellow"/>
                <w:lang w:val="en-GB"/>
              </w:rPr>
              <w:t>Ligne</w:t>
            </w:r>
            <w:proofErr w:type="spellEnd"/>
            <w:r w:rsidRPr="007C4A13">
              <w:rPr>
                <w:i/>
                <w:highlight w:val="yellow"/>
                <w:lang w:val="en-GB"/>
              </w:rPr>
              <w:t xml:space="preserve"> "</w:t>
            </w:r>
            <w:r w:rsidRPr="007C4A13">
              <w:rPr>
                <w:b/>
                <w:i/>
                <w:highlight w:val="yellow"/>
                <w:lang w:val="en-GB"/>
              </w:rPr>
              <w:t>Missing</w:t>
            </w:r>
            <w:r w:rsidRPr="007C4A13">
              <w:rPr>
                <w:i/>
                <w:highlight w:val="yellow"/>
                <w:lang w:val="en-GB"/>
              </w:rPr>
              <w:t>"</w:t>
            </w:r>
            <w:r w:rsidR="00F31CCC" w:rsidRPr="007C4A13">
              <w:rPr>
                <w:i/>
                <w:highlight w:val="yellow"/>
                <w:lang w:val="en-GB"/>
              </w:rPr>
              <w:t>.</w:t>
            </w:r>
          </w:p>
        </w:tc>
        <w:tc>
          <w:tcPr>
            <w:tcW w:w="2414" w:type="dxa"/>
            <w:shd w:val="clear" w:color="auto" w:fill="auto"/>
          </w:tcPr>
          <w:p w14:paraId="503AFC49" w14:textId="77777777" w:rsidR="004C10C1" w:rsidRPr="007C4A13" w:rsidRDefault="0090132F" w:rsidP="007C4A13">
            <w:pPr>
              <w:jc w:val="center"/>
              <w:rPr>
                <w:highlight w:val="yellow"/>
                <w:lang w:val="en-GB"/>
              </w:rPr>
            </w:pPr>
            <w:r w:rsidRPr="007C4A13">
              <w:rPr>
                <w:highlight w:val="yellow"/>
                <w:lang w:val="en-GB"/>
              </w:rPr>
              <w:t>R</w:t>
            </w:r>
          </w:p>
        </w:tc>
      </w:tr>
      <w:tr w:rsidR="00442ED8" w:rsidRPr="007C4A13" w14:paraId="503AFC51" w14:textId="77777777" w:rsidTr="007C4A13">
        <w:trPr>
          <w:cantSplit/>
        </w:trPr>
        <w:tc>
          <w:tcPr>
            <w:tcW w:w="2628" w:type="dxa"/>
            <w:shd w:val="clear" w:color="auto" w:fill="auto"/>
          </w:tcPr>
          <w:p w14:paraId="503AFC4B" w14:textId="77777777" w:rsidR="00442ED8" w:rsidRPr="007C4A13" w:rsidRDefault="00442ED8" w:rsidP="007C4A13">
            <w:pPr>
              <w:jc w:val="left"/>
              <w:rPr>
                <w:i/>
                <w:highlight w:val="yellow"/>
                <w:lang w:val="en-GB"/>
              </w:rPr>
            </w:pPr>
            <w:r w:rsidRPr="007C4A13">
              <w:rPr>
                <w:i/>
                <w:highlight w:val="yellow"/>
                <w:lang w:val="en-GB"/>
              </w:rPr>
              <w:t>12.2.4. TEMPORALLY ASSOCIATED ADVERSE EVENTS</w:t>
            </w:r>
          </w:p>
          <w:p w14:paraId="503AFC4C" w14:textId="77777777" w:rsidR="00442ED8" w:rsidRPr="007C4A13" w:rsidRDefault="00442ED8" w:rsidP="007C4A13">
            <w:pPr>
              <w:jc w:val="left"/>
              <w:rPr>
                <w:i/>
                <w:highlight w:val="yellow"/>
              </w:rPr>
            </w:pPr>
          </w:p>
        </w:tc>
        <w:tc>
          <w:tcPr>
            <w:tcW w:w="728" w:type="dxa"/>
            <w:shd w:val="clear" w:color="auto" w:fill="auto"/>
          </w:tcPr>
          <w:p w14:paraId="503AFC4D" w14:textId="77777777" w:rsidR="00442ED8" w:rsidRPr="007C4A13" w:rsidRDefault="00442ED8" w:rsidP="007C4A13">
            <w:pPr>
              <w:jc w:val="center"/>
              <w:rPr>
                <w:highlight w:val="yellow"/>
                <w:lang w:eastAsia="fr-FR"/>
              </w:rPr>
            </w:pPr>
            <w:r w:rsidRPr="007C4A13">
              <w:rPr>
                <w:highlight w:val="yellow"/>
                <w:lang w:eastAsia="fr-FR"/>
              </w:rPr>
              <w:t>102</w:t>
            </w:r>
          </w:p>
        </w:tc>
        <w:tc>
          <w:tcPr>
            <w:tcW w:w="8903" w:type="dxa"/>
            <w:gridSpan w:val="3"/>
            <w:shd w:val="clear" w:color="auto" w:fill="auto"/>
          </w:tcPr>
          <w:p w14:paraId="503AFC4E" w14:textId="77777777" w:rsidR="00442ED8" w:rsidRPr="007C4A13" w:rsidRDefault="00442ED8" w:rsidP="007C4A13">
            <w:pPr>
              <w:pStyle w:val="B1"/>
              <w:numPr>
                <w:ilvl w:val="0"/>
                <w:numId w:val="0"/>
              </w:numPr>
              <w:rPr>
                <w:b/>
                <w:highlight w:val="yellow"/>
                <w:lang w:val="en-GB"/>
              </w:rPr>
            </w:pPr>
            <w:r w:rsidRPr="007C4A13">
              <w:rPr>
                <w:b/>
                <w:i/>
                <w:highlight w:val="yellow"/>
                <w:lang w:val="en-GB"/>
              </w:rPr>
              <w:t>Of the 13 TAAEs occurring during the IGNG treatment period, 7 clinically significant abnormal values in haematological examination were observed in 4 patients (18%). Haematological determinations were investigated 1h and 5 days post first IGNG infusion and not performed during the TEGELINE® treatment period</w:t>
            </w:r>
            <w:r w:rsidRPr="007C4A13">
              <w:rPr>
                <w:b/>
                <w:highlight w:val="yellow"/>
                <w:lang w:val="en-GB"/>
              </w:rPr>
              <w:t>.</w:t>
            </w:r>
          </w:p>
          <w:p w14:paraId="503AFC4F" w14:textId="77777777" w:rsidR="00442ED8" w:rsidRPr="007C4A13" w:rsidRDefault="00442ED8" w:rsidP="007C4A13">
            <w:pPr>
              <w:spacing w:before="60"/>
              <w:rPr>
                <w:highlight w:val="yellow"/>
                <w:lang w:val="en-GB"/>
              </w:rPr>
            </w:pPr>
          </w:p>
        </w:tc>
        <w:tc>
          <w:tcPr>
            <w:tcW w:w="2414" w:type="dxa"/>
            <w:shd w:val="clear" w:color="auto" w:fill="auto"/>
          </w:tcPr>
          <w:p w14:paraId="503AFC50" w14:textId="77777777" w:rsidR="00442ED8" w:rsidRPr="007C4A13" w:rsidRDefault="00442ED8" w:rsidP="007C4A13">
            <w:pPr>
              <w:spacing w:before="60"/>
              <w:jc w:val="center"/>
              <w:rPr>
                <w:highlight w:val="yellow"/>
                <w:lang w:val="en-GB"/>
              </w:rPr>
            </w:pPr>
            <w:r w:rsidRPr="007C4A13">
              <w:rPr>
                <w:highlight w:val="yellow"/>
                <w:lang w:val="en-GB"/>
              </w:rPr>
              <w:t>R</w:t>
            </w:r>
          </w:p>
        </w:tc>
      </w:tr>
      <w:tr w:rsidR="00442ED8" w:rsidRPr="007C4A13" w14:paraId="503AFC56" w14:textId="77777777" w:rsidTr="007C4A13">
        <w:trPr>
          <w:cantSplit/>
        </w:trPr>
        <w:tc>
          <w:tcPr>
            <w:tcW w:w="2628" w:type="dxa"/>
            <w:shd w:val="clear" w:color="auto" w:fill="auto"/>
          </w:tcPr>
          <w:p w14:paraId="503AFC52" w14:textId="77777777" w:rsidR="00442ED8" w:rsidRPr="007C4A13" w:rsidRDefault="00400FDF" w:rsidP="007C4A13">
            <w:pPr>
              <w:jc w:val="left"/>
              <w:rPr>
                <w:i/>
                <w:highlight w:val="yellow"/>
                <w:lang w:val="en-GB"/>
              </w:rPr>
            </w:pPr>
            <w:r w:rsidRPr="007C4A13">
              <w:rPr>
                <w:i/>
                <w:highlight w:val="yellow"/>
                <w:lang w:val="en-GB"/>
              </w:rPr>
              <w:t>12.2.5. ANALYSIS OF ADVERSE EVENTS</w:t>
            </w:r>
          </w:p>
        </w:tc>
        <w:tc>
          <w:tcPr>
            <w:tcW w:w="728" w:type="dxa"/>
            <w:shd w:val="clear" w:color="auto" w:fill="auto"/>
          </w:tcPr>
          <w:p w14:paraId="503AFC53" w14:textId="77777777" w:rsidR="00442ED8" w:rsidRPr="007C4A13" w:rsidRDefault="00400FDF" w:rsidP="007C4A13">
            <w:pPr>
              <w:jc w:val="center"/>
              <w:rPr>
                <w:highlight w:val="yellow"/>
                <w:lang w:val="en-GB"/>
              </w:rPr>
            </w:pPr>
            <w:r w:rsidRPr="007C4A13">
              <w:rPr>
                <w:highlight w:val="yellow"/>
                <w:lang w:val="en-GB"/>
              </w:rPr>
              <w:t>103</w:t>
            </w:r>
          </w:p>
        </w:tc>
        <w:tc>
          <w:tcPr>
            <w:tcW w:w="8903" w:type="dxa"/>
            <w:gridSpan w:val="3"/>
            <w:shd w:val="clear" w:color="auto" w:fill="auto"/>
          </w:tcPr>
          <w:p w14:paraId="503AFC54" w14:textId="77777777" w:rsidR="00442ED8" w:rsidRPr="007C4A13" w:rsidRDefault="002B19FE" w:rsidP="002B19FE">
            <w:pPr>
              <w:rPr>
                <w:b/>
                <w:i/>
                <w:highlight w:val="yellow"/>
                <w:lang w:val="en-GB"/>
              </w:rPr>
            </w:pPr>
            <w:r w:rsidRPr="007C4A13">
              <w:rPr>
                <w:b/>
                <w:i/>
                <w:highlight w:val="yellow"/>
                <w:lang w:val="en-GB"/>
              </w:rPr>
              <w:t>It is well established that AEs related to IgG infusion are more frequent in patients suffering from PID compared to patients treated by IVIG in other pathologies [8].</w:t>
            </w:r>
          </w:p>
        </w:tc>
        <w:tc>
          <w:tcPr>
            <w:tcW w:w="2414" w:type="dxa"/>
            <w:shd w:val="clear" w:color="auto" w:fill="auto"/>
          </w:tcPr>
          <w:p w14:paraId="503AFC55" w14:textId="77777777" w:rsidR="00442ED8" w:rsidRPr="007C4A13" w:rsidRDefault="00763729" w:rsidP="007C4A13">
            <w:pPr>
              <w:jc w:val="center"/>
              <w:rPr>
                <w:highlight w:val="yellow"/>
                <w:lang w:val="en-GB"/>
              </w:rPr>
            </w:pPr>
            <w:r w:rsidRPr="007C4A13">
              <w:rPr>
                <w:highlight w:val="yellow"/>
                <w:lang w:val="en-GB"/>
              </w:rPr>
              <w:t>S</w:t>
            </w:r>
          </w:p>
        </w:tc>
      </w:tr>
      <w:tr w:rsidR="00763729" w:rsidRPr="007C4A13" w14:paraId="503AFC5C" w14:textId="77777777" w:rsidTr="007C4A13">
        <w:trPr>
          <w:cantSplit/>
        </w:trPr>
        <w:tc>
          <w:tcPr>
            <w:tcW w:w="2628" w:type="dxa"/>
            <w:shd w:val="clear" w:color="auto" w:fill="auto"/>
          </w:tcPr>
          <w:p w14:paraId="503AFC57" w14:textId="77777777" w:rsidR="00763729" w:rsidRPr="007C4A13" w:rsidRDefault="00763729" w:rsidP="007C4A13">
            <w:pPr>
              <w:jc w:val="left"/>
              <w:rPr>
                <w:i/>
                <w:highlight w:val="yellow"/>
                <w:lang w:val="en-GB"/>
              </w:rPr>
            </w:pPr>
            <w:r w:rsidRPr="007C4A13">
              <w:rPr>
                <w:i/>
                <w:highlight w:val="yellow"/>
                <w:lang w:val="en-GB"/>
              </w:rPr>
              <w:t>12.2.5. ANALYSIS OF ADVERSE EVENTS</w:t>
            </w:r>
          </w:p>
        </w:tc>
        <w:tc>
          <w:tcPr>
            <w:tcW w:w="728" w:type="dxa"/>
            <w:shd w:val="clear" w:color="auto" w:fill="auto"/>
          </w:tcPr>
          <w:p w14:paraId="503AFC58" w14:textId="77777777" w:rsidR="00763729" w:rsidRPr="007C4A13" w:rsidRDefault="00763729" w:rsidP="007C4A13">
            <w:pPr>
              <w:jc w:val="center"/>
              <w:rPr>
                <w:highlight w:val="yellow"/>
                <w:lang w:val="en-GB"/>
              </w:rPr>
            </w:pPr>
            <w:r w:rsidRPr="007C4A13">
              <w:rPr>
                <w:highlight w:val="yellow"/>
                <w:lang w:val="en-GB"/>
              </w:rPr>
              <w:t>103</w:t>
            </w:r>
          </w:p>
        </w:tc>
        <w:tc>
          <w:tcPr>
            <w:tcW w:w="8903" w:type="dxa"/>
            <w:gridSpan w:val="3"/>
            <w:shd w:val="clear" w:color="auto" w:fill="auto"/>
          </w:tcPr>
          <w:p w14:paraId="503AFC59" w14:textId="77777777" w:rsidR="00763729" w:rsidRPr="007C4A13" w:rsidRDefault="00763729" w:rsidP="003945BE">
            <w:pPr>
              <w:rPr>
                <w:i/>
                <w:highlight w:val="yellow"/>
                <w:lang w:val="en-GB"/>
              </w:rPr>
            </w:pPr>
            <w:r w:rsidRPr="007C4A13">
              <w:rPr>
                <w:i/>
                <w:highlight w:val="yellow"/>
                <w:lang w:val="en-GB"/>
              </w:rPr>
              <w:t xml:space="preserve">Regarding the 3 serious AEs which occurred under IGNG </w:t>
            </w:r>
            <w:r w:rsidR="00061198" w:rsidRPr="007C4A13">
              <w:rPr>
                <w:i/>
                <w:highlight w:val="yellow"/>
                <w:lang w:val="en-GB"/>
              </w:rPr>
              <w:t>exposure: (…)</w:t>
            </w:r>
          </w:p>
          <w:p w14:paraId="503AFC5A" w14:textId="77777777" w:rsidR="00061198" w:rsidRPr="007C4A13" w:rsidRDefault="00061198" w:rsidP="00061198">
            <w:pPr>
              <w:pStyle w:val="B1"/>
              <w:rPr>
                <w:b/>
                <w:i/>
                <w:highlight w:val="yellow"/>
                <w:lang w:val="en-GB"/>
              </w:rPr>
            </w:pPr>
            <w:r w:rsidRPr="007C4A13">
              <w:rPr>
                <w:i/>
                <w:highlight w:val="yellow"/>
                <w:lang w:val="en-GB"/>
              </w:rPr>
              <w:t xml:space="preserve">Concerning the gastric ulcer (patient n°2001), due to a symptomatic gastric pain relapse of mild intensity during study course, </w:t>
            </w:r>
            <w:r w:rsidRPr="007C4A13">
              <w:rPr>
                <w:b/>
                <w:i/>
                <w:highlight w:val="yellow"/>
                <w:lang w:val="en-GB"/>
              </w:rPr>
              <w:t>endoscopic examination was decided and for this reason this event was classified as serious.</w:t>
            </w:r>
          </w:p>
        </w:tc>
        <w:tc>
          <w:tcPr>
            <w:tcW w:w="2414" w:type="dxa"/>
            <w:shd w:val="clear" w:color="auto" w:fill="auto"/>
          </w:tcPr>
          <w:p w14:paraId="503AFC5B" w14:textId="77777777" w:rsidR="00763729" w:rsidRPr="007C4A13" w:rsidRDefault="004B04F8" w:rsidP="007C4A13">
            <w:pPr>
              <w:jc w:val="center"/>
              <w:rPr>
                <w:highlight w:val="yellow"/>
                <w:lang w:val="en-GB"/>
              </w:rPr>
            </w:pPr>
            <w:r w:rsidRPr="007C4A13">
              <w:rPr>
                <w:highlight w:val="yellow"/>
                <w:lang w:val="en-GB"/>
              </w:rPr>
              <w:t>S</w:t>
            </w:r>
          </w:p>
        </w:tc>
      </w:tr>
      <w:tr w:rsidR="00907F83" w:rsidRPr="007C4A13" w14:paraId="503AFC63" w14:textId="77777777" w:rsidTr="007C4A13">
        <w:trPr>
          <w:cantSplit/>
        </w:trPr>
        <w:tc>
          <w:tcPr>
            <w:tcW w:w="2628" w:type="dxa"/>
            <w:shd w:val="clear" w:color="auto" w:fill="auto"/>
          </w:tcPr>
          <w:p w14:paraId="503AFC5D" w14:textId="77777777" w:rsidR="00907F83" w:rsidRPr="007C4A13" w:rsidRDefault="00907F83" w:rsidP="007C4A13">
            <w:pPr>
              <w:jc w:val="left"/>
              <w:rPr>
                <w:i/>
                <w:highlight w:val="yellow"/>
                <w:lang w:val="en-GB"/>
              </w:rPr>
            </w:pPr>
            <w:r w:rsidRPr="007C4A13">
              <w:rPr>
                <w:i/>
                <w:highlight w:val="yellow"/>
                <w:lang w:val="en-GB"/>
              </w:rPr>
              <w:lastRenderedPageBreak/>
              <w:t>12.3.2. NARRATIVES OF DEATHS, OTHER SERIOUS ADVERSE EVENTS, AND CERTAIN OTHER SIGNIFICANT ADVERSE EVENTS</w:t>
            </w:r>
          </w:p>
        </w:tc>
        <w:tc>
          <w:tcPr>
            <w:tcW w:w="728" w:type="dxa"/>
            <w:shd w:val="clear" w:color="auto" w:fill="auto"/>
          </w:tcPr>
          <w:p w14:paraId="503AFC5E" w14:textId="77777777" w:rsidR="00907F83" w:rsidRPr="007C4A13" w:rsidRDefault="00907F83" w:rsidP="007C4A13">
            <w:pPr>
              <w:jc w:val="center"/>
              <w:rPr>
                <w:highlight w:val="yellow"/>
                <w:lang w:val="en-GB" w:eastAsia="fr-FR"/>
              </w:rPr>
            </w:pPr>
            <w:r w:rsidRPr="007C4A13">
              <w:rPr>
                <w:highlight w:val="yellow"/>
                <w:lang w:val="en-GB" w:eastAsia="fr-FR"/>
              </w:rPr>
              <w:t>106</w:t>
            </w:r>
          </w:p>
        </w:tc>
        <w:tc>
          <w:tcPr>
            <w:tcW w:w="8903" w:type="dxa"/>
            <w:gridSpan w:val="3"/>
            <w:shd w:val="clear" w:color="auto" w:fill="auto"/>
          </w:tcPr>
          <w:p w14:paraId="503AFC5F" w14:textId="77777777" w:rsidR="00907F83" w:rsidRPr="007C4A13" w:rsidRDefault="00907F83" w:rsidP="00907F83">
            <w:pPr>
              <w:rPr>
                <w:i/>
                <w:highlight w:val="yellow"/>
                <w:lang w:val="en-GB" w:eastAsia="fr-FR"/>
              </w:rPr>
            </w:pPr>
            <w:r w:rsidRPr="007C4A13">
              <w:rPr>
                <w:i/>
                <w:highlight w:val="yellow"/>
                <w:lang w:val="en-GB" w:eastAsia="fr-FR"/>
              </w:rPr>
              <w:t>Patient n°1001 , Serious Adverse Event: Acute C hepatitis. (…)</w:t>
            </w:r>
          </w:p>
          <w:p w14:paraId="503AFC60" w14:textId="77777777" w:rsidR="00907F83" w:rsidRPr="007C4A13" w:rsidRDefault="00907F83" w:rsidP="00907F83">
            <w:pPr>
              <w:rPr>
                <w:i/>
                <w:highlight w:val="yellow"/>
                <w:lang w:val="en-GB" w:eastAsia="fr-FR"/>
              </w:rPr>
            </w:pPr>
            <w:r w:rsidRPr="007C4A13">
              <w:rPr>
                <w:i/>
                <w:highlight w:val="yellow"/>
                <w:lang w:val="en-GB" w:eastAsia="fr-FR"/>
              </w:rPr>
              <w:t xml:space="preserve">Quantitative analysis showed that patient was not yet infected by C hepatitis at the end of the TEGELINE® treatment period (V5), </w:t>
            </w:r>
            <w:r w:rsidRPr="007C4A13">
              <w:rPr>
                <w:b/>
                <w:i/>
                <w:highlight w:val="yellow"/>
                <w:lang w:val="en-GB" w:eastAsia="fr-FR"/>
              </w:rPr>
              <w:t>which allows excluding any virus transmission by the product</w:t>
            </w:r>
            <w:r w:rsidRPr="007C4A13">
              <w:rPr>
                <w:i/>
                <w:highlight w:val="yellow"/>
                <w:lang w:val="en-GB" w:eastAsia="fr-FR"/>
              </w:rPr>
              <w:t>.</w:t>
            </w:r>
            <w:r w:rsidR="00AC7224" w:rsidRPr="007C4A13">
              <w:rPr>
                <w:i/>
                <w:highlight w:val="yellow"/>
                <w:lang w:val="en-GB" w:eastAsia="fr-FR"/>
              </w:rPr>
              <w:t xml:space="preserve"> (…)</w:t>
            </w:r>
          </w:p>
          <w:p w14:paraId="503AFC61" w14:textId="77777777" w:rsidR="00907F83" w:rsidRPr="007C4A13" w:rsidRDefault="00AC7224" w:rsidP="00907F83">
            <w:pPr>
              <w:rPr>
                <w:i/>
                <w:highlight w:val="yellow"/>
                <w:lang w:val="en-GB" w:eastAsia="fr-FR"/>
              </w:rPr>
            </w:pPr>
            <w:r w:rsidRPr="007C4A13">
              <w:rPr>
                <w:i/>
                <w:highlight w:val="yellow"/>
                <w:lang w:val="en-GB" w:eastAsia="fr-FR"/>
              </w:rPr>
              <w:t xml:space="preserve">On August 9th 2007, the patient was seen </w:t>
            </w:r>
            <w:r w:rsidRPr="007C4A13">
              <w:rPr>
                <w:b/>
                <w:i/>
                <w:highlight w:val="yellow"/>
                <w:lang w:val="en-GB" w:eastAsia="fr-FR"/>
              </w:rPr>
              <w:t>by a co-investigator (Dr Arnulf)</w:t>
            </w:r>
            <w:r w:rsidRPr="007C4A13">
              <w:rPr>
                <w:i/>
                <w:highlight w:val="yellow"/>
                <w:lang w:val="en-GB" w:eastAsia="fr-FR"/>
              </w:rPr>
              <w:t xml:space="preserve"> for follow-up.</w:t>
            </w:r>
            <w:r w:rsidR="00457959" w:rsidRPr="007C4A13">
              <w:rPr>
                <w:i/>
                <w:highlight w:val="yellow"/>
                <w:lang w:val="en-GB" w:eastAsia="fr-FR"/>
              </w:rPr>
              <w:t xml:space="preserve"> (…)It was further decided to implement an anti-C hepatitis treatment (September 15th) for 6 months: interferon (</w:t>
            </w:r>
            <w:r w:rsidR="00457959" w:rsidRPr="007C4A13">
              <w:rPr>
                <w:b/>
                <w:i/>
                <w:highlight w:val="yellow"/>
                <w:lang w:val="en-GB" w:eastAsia="fr-FR"/>
              </w:rPr>
              <w:t>PEGASYS®</w:t>
            </w:r>
            <w:r w:rsidR="00457959" w:rsidRPr="007C4A13">
              <w:rPr>
                <w:i/>
                <w:highlight w:val="yellow"/>
                <w:lang w:val="en-GB" w:eastAsia="fr-FR"/>
              </w:rPr>
              <w:t>) 180 gamma/week</w:t>
            </w:r>
            <w:r w:rsidR="00A95429" w:rsidRPr="007C4A13">
              <w:rPr>
                <w:i/>
                <w:highlight w:val="yellow"/>
                <w:lang w:val="en-GB" w:eastAsia="fr-FR"/>
              </w:rPr>
              <w:t xml:space="preserve"> (…)</w:t>
            </w:r>
          </w:p>
        </w:tc>
        <w:tc>
          <w:tcPr>
            <w:tcW w:w="2414" w:type="dxa"/>
            <w:shd w:val="clear" w:color="auto" w:fill="auto"/>
          </w:tcPr>
          <w:p w14:paraId="503AFC62" w14:textId="77777777" w:rsidR="00907F83" w:rsidRPr="007C4A13" w:rsidRDefault="00A33C4C" w:rsidP="007C4A13">
            <w:pPr>
              <w:jc w:val="center"/>
              <w:rPr>
                <w:highlight w:val="yellow"/>
                <w:lang w:val="en-GB"/>
              </w:rPr>
            </w:pPr>
            <w:proofErr w:type="spellStart"/>
            <w:r w:rsidRPr="007C4A13">
              <w:rPr>
                <w:highlight w:val="yellow"/>
                <w:lang w:val="en-GB"/>
              </w:rPr>
              <w:t>S</w:t>
            </w:r>
            <w:r w:rsidR="00591ECC" w:rsidRPr="007C4A13">
              <w:rPr>
                <w:highlight w:val="yellow"/>
                <w:lang w:val="en-GB"/>
              </w:rPr>
              <w:t xml:space="preserve"> et</w:t>
            </w:r>
            <w:proofErr w:type="spellEnd"/>
            <w:r w:rsidR="00591ECC" w:rsidRPr="007C4A13">
              <w:rPr>
                <w:highlight w:val="yellow"/>
                <w:lang w:val="en-GB"/>
              </w:rPr>
              <w:t xml:space="preserve"> R</w:t>
            </w:r>
          </w:p>
        </w:tc>
      </w:tr>
      <w:tr w:rsidR="00F562D3" w:rsidRPr="007C4A13" w14:paraId="503AFC6A" w14:textId="77777777" w:rsidTr="007C4A13">
        <w:trPr>
          <w:cantSplit/>
        </w:trPr>
        <w:tc>
          <w:tcPr>
            <w:tcW w:w="2628" w:type="dxa"/>
            <w:shd w:val="clear" w:color="auto" w:fill="auto"/>
          </w:tcPr>
          <w:p w14:paraId="503AFC64" w14:textId="77777777" w:rsidR="00F562D3" w:rsidRPr="007C4A13" w:rsidRDefault="00F562D3" w:rsidP="007C4A13">
            <w:pPr>
              <w:jc w:val="left"/>
              <w:rPr>
                <w:i/>
                <w:highlight w:val="yellow"/>
                <w:lang w:val="en-GB"/>
              </w:rPr>
            </w:pPr>
            <w:r w:rsidRPr="007C4A13">
              <w:rPr>
                <w:i/>
                <w:highlight w:val="yellow"/>
                <w:lang w:val="en-GB"/>
              </w:rPr>
              <w:t>12.3.2. NARRATIVES OF DEATHS, OTHER SERIOUS ADVERSE EVENTS, AND CERTAIN OTHER SIGNIFICANT ADVERSE EVENTS</w:t>
            </w:r>
          </w:p>
        </w:tc>
        <w:tc>
          <w:tcPr>
            <w:tcW w:w="728" w:type="dxa"/>
            <w:shd w:val="clear" w:color="auto" w:fill="auto"/>
          </w:tcPr>
          <w:p w14:paraId="503AFC65" w14:textId="77777777" w:rsidR="00F562D3" w:rsidRPr="007C4A13" w:rsidRDefault="00F562D3" w:rsidP="007C4A13">
            <w:pPr>
              <w:jc w:val="center"/>
              <w:rPr>
                <w:highlight w:val="yellow"/>
                <w:lang w:val="en-GB"/>
              </w:rPr>
            </w:pPr>
            <w:r w:rsidRPr="007C4A13">
              <w:rPr>
                <w:highlight w:val="yellow"/>
                <w:lang w:val="en-GB"/>
              </w:rPr>
              <w:t>109</w:t>
            </w:r>
          </w:p>
        </w:tc>
        <w:tc>
          <w:tcPr>
            <w:tcW w:w="8903" w:type="dxa"/>
            <w:gridSpan w:val="3"/>
            <w:shd w:val="clear" w:color="auto" w:fill="auto"/>
          </w:tcPr>
          <w:p w14:paraId="503AFC66" w14:textId="77777777" w:rsidR="00F562D3" w:rsidRPr="007C4A13" w:rsidRDefault="00F562D3" w:rsidP="003945BE">
            <w:pPr>
              <w:rPr>
                <w:i/>
                <w:highlight w:val="yellow"/>
                <w:lang w:val="en-GB"/>
              </w:rPr>
            </w:pPr>
            <w:r w:rsidRPr="007C4A13">
              <w:rPr>
                <w:i/>
                <w:highlight w:val="yellow"/>
                <w:lang w:val="en-GB"/>
              </w:rPr>
              <w:t>Patient n°04005. Serious Adverse Event: Hospitalization for severe thrombopenia (</w:t>
            </w:r>
            <w:r w:rsidRPr="007C4A13">
              <w:rPr>
                <w:b/>
                <w:i/>
                <w:highlight w:val="yellow"/>
                <w:lang w:val="en-GB"/>
              </w:rPr>
              <w:t>11 109/l</w:t>
            </w:r>
            <w:r w:rsidRPr="007C4A13">
              <w:rPr>
                <w:i/>
                <w:highlight w:val="yellow"/>
                <w:lang w:val="en-GB"/>
              </w:rPr>
              <w:t>). (…)</w:t>
            </w:r>
          </w:p>
          <w:p w14:paraId="503AFC67" w14:textId="77777777" w:rsidR="005C6C5F" w:rsidRPr="007C4A13" w:rsidRDefault="00BA3931" w:rsidP="00BA3931">
            <w:pPr>
              <w:rPr>
                <w:i/>
                <w:highlight w:val="yellow"/>
                <w:lang w:val="en-GB"/>
              </w:rPr>
            </w:pPr>
            <w:r w:rsidRPr="007C4A13">
              <w:rPr>
                <w:i/>
                <w:highlight w:val="yellow"/>
                <w:lang w:val="en-GB"/>
              </w:rPr>
              <w:t xml:space="preserve">This adverse event was related to the low platelet count observed on that day: </w:t>
            </w:r>
            <w:r w:rsidRPr="007C4A13">
              <w:rPr>
                <w:b/>
                <w:i/>
                <w:highlight w:val="yellow"/>
                <w:lang w:val="en-GB"/>
              </w:rPr>
              <w:t>11.109/l (local laboratory)</w:t>
            </w:r>
            <w:r w:rsidRPr="007C4A13">
              <w:rPr>
                <w:i/>
                <w:highlight w:val="yellow"/>
                <w:lang w:val="en-GB"/>
              </w:rPr>
              <w:t xml:space="preserve"> and 20.109/l (central laboratory) according to investigator and a consequence of patient’s medical history (recurrence of AITP).</w:t>
            </w:r>
            <w:r w:rsidR="005C6C5F" w:rsidRPr="007C4A13">
              <w:rPr>
                <w:i/>
                <w:highlight w:val="yellow"/>
                <w:lang w:val="en-GB"/>
              </w:rPr>
              <w:t xml:space="preserve"> (…)</w:t>
            </w:r>
          </w:p>
          <w:p w14:paraId="503AFC68" w14:textId="77777777" w:rsidR="00FD3D9B" w:rsidRPr="007C4A13" w:rsidRDefault="00FD3D9B" w:rsidP="00FD3D9B">
            <w:pPr>
              <w:rPr>
                <w:i/>
                <w:highlight w:val="yellow"/>
                <w:lang w:val="en-GB"/>
              </w:rPr>
            </w:pPr>
            <w:r w:rsidRPr="007C4A13">
              <w:rPr>
                <w:i/>
                <w:highlight w:val="yellow"/>
                <w:lang w:val="en-GB"/>
              </w:rPr>
              <w:t>This treatment was well tolerated and the weekly platelet count controls (local laboratory) gave the</w:t>
            </w:r>
            <w:r w:rsidR="00931A1F" w:rsidRPr="007C4A13">
              <w:rPr>
                <w:i/>
                <w:highlight w:val="yellow"/>
                <w:lang w:val="en-GB"/>
              </w:rPr>
              <w:t xml:space="preserve"> </w:t>
            </w:r>
            <w:r w:rsidRPr="007C4A13">
              <w:rPr>
                <w:i/>
                <w:highlight w:val="yellow"/>
                <w:lang w:val="en-GB"/>
              </w:rPr>
              <w:t xml:space="preserve">following results: </w:t>
            </w:r>
            <w:r w:rsidRPr="007C4A13">
              <w:rPr>
                <w:b/>
                <w:i/>
                <w:highlight w:val="yellow"/>
                <w:lang w:val="en-GB"/>
              </w:rPr>
              <w:t>19.109/l (July 20th</w:t>
            </w:r>
            <w:r w:rsidRPr="007C4A13">
              <w:rPr>
                <w:i/>
                <w:highlight w:val="yellow"/>
                <w:lang w:val="en-GB"/>
              </w:rPr>
              <w:t xml:space="preserve">), 47.109/l (July 25th), </w:t>
            </w:r>
            <w:r w:rsidRPr="007C4A13">
              <w:rPr>
                <w:b/>
                <w:i/>
                <w:highlight w:val="yellow"/>
                <w:lang w:val="en-GB"/>
              </w:rPr>
              <w:t>70.109/l (August 8th</w:t>
            </w:r>
            <w:r w:rsidRPr="007C4A13">
              <w:rPr>
                <w:i/>
                <w:highlight w:val="yellow"/>
                <w:lang w:val="en-GB"/>
              </w:rPr>
              <w:t>), and 96.109/l on</w:t>
            </w:r>
            <w:r w:rsidR="00931A1F" w:rsidRPr="007C4A13">
              <w:rPr>
                <w:i/>
                <w:highlight w:val="yellow"/>
                <w:lang w:val="en-GB"/>
              </w:rPr>
              <w:t xml:space="preserve"> </w:t>
            </w:r>
            <w:r w:rsidRPr="007C4A13">
              <w:rPr>
                <w:i/>
                <w:highlight w:val="yellow"/>
                <w:lang w:val="en-GB"/>
              </w:rPr>
              <w:t>(August 14th). The conjunctival haemorrhage was resolved without sequelae as of August 14th.</w:t>
            </w:r>
          </w:p>
        </w:tc>
        <w:tc>
          <w:tcPr>
            <w:tcW w:w="2414" w:type="dxa"/>
            <w:shd w:val="clear" w:color="auto" w:fill="auto"/>
          </w:tcPr>
          <w:p w14:paraId="503AFC69" w14:textId="77777777" w:rsidR="00F562D3" w:rsidRPr="007C4A13" w:rsidRDefault="00530395" w:rsidP="007C4A13">
            <w:pPr>
              <w:jc w:val="center"/>
              <w:rPr>
                <w:highlight w:val="yellow"/>
                <w:lang w:val="en-GB"/>
              </w:rPr>
            </w:pPr>
            <w:r w:rsidRPr="007C4A13">
              <w:rPr>
                <w:highlight w:val="yellow"/>
                <w:lang w:val="en-GB"/>
              </w:rPr>
              <w:t>R</w:t>
            </w:r>
          </w:p>
        </w:tc>
      </w:tr>
      <w:tr w:rsidR="00355208" w:rsidRPr="007C4A13" w14:paraId="503AFC72" w14:textId="77777777" w:rsidTr="007C4A13">
        <w:trPr>
          <w:cantSplit/>
        </w:trPr>
        <w:tc>
          <w:tcPr>
            <w:tcW w:w="2628" w:type="dxa"/>
            <w:shd w:val="clear" w:color="auto" w:fill="auto"/>
          </w:tcPr>
          <w:p w14:paraId="503AFC6B" w14:textId="77777777" w:rsidR="00355208" w:rsidRPr="007C4A13" w:rsidRDefault="00355208" w:rsidP="007C4A13">
            <w:pPr>
              <w:jc w:val="left"/>
              <w:rPr>
                <w:i/>
                <w:highlight w:val="yellow"/>
                <w:lang w:val="en-GB"/>
              </w:rPr>
            </w:pPr>
            <w:r w:rsidRPr="007C4A13">
              <w:rPr>
                <w:i/>
                <w:highlight w:val="yellow"/>
                <w:lang w:val="en-GB"/>
              </w:rPr>
              <w:t>12.3.2. NARRATIVES OF DEATHS, OTHER SERIOUS ADVERSE EVENTS, AND CERTAIN OTHER SIGNIFICANT ADVERSE EVENT</w:t>
            </w:r>
          </w:p>
          <w:p w14:paraId="503AFC6C" w14:textId="77777777" w:rsidR="00355208" w:rsidRPr="007C4A13" w:rsidRDefault="00355208" w:rsidP="007C4A13">
            <w:pPr>
              <w:jc w:val="left"/>
              <w:rPr>
                <w:i/>
                <w:highlight w:val="yellow"/>
                <w:lang w:val="en-GB"/>
              </w:rPr>
            </w:pPr>
          </w:p>
        </w:tc>
        <w:tc>
          <w:tcPr>
            <w:tcW w:w="728" w:type="dxa"/>
            <w:shd w:val="clear" w:color="auto" w:fill="auto"/>
          </w:tcPr>
          <w:p w14:paraId="503AFC6D" w14:textId="77777777" w:rsidR="00355208" w:rsidRPr="007C4A13" w:rsidRDefault="00355208" w:rsidP="007C4A13">
            <w:pPr>
              <w:jc w:val="center"/>
              <w:rPr>
                <w:highlight w:val="yellow"/>
                <w:lang w:val="en-GB" w:eastAsia="fr-FR"/>
              </w:rPr>
            </w:pPr>
            <w:r w:rsidRPr="007C4A13">
              <w:rPr>
                <w:highlight w:val="yellow"/>
                <w:lang w:val="en-GB" w:eastAsia="fr-FR"/>
              </w:rPr>
              <w:t>110</w:t>
            </w:r>
          </w:p>
        </w:tc>
        <w:tc>
          <w:tcPr>
            <w:tcW w:w="8903" w:type="dxa"/>
            <w:gridSpan w:val="3"/>
            <w:shd w:val="clear" w:color="auto" w:fill="auto"/>
          </w:tcPr>
          <w:p w14:paraId="503AFC6E" w14:textId="77777777" w:rsidR="00355208" w:rsidRPr="007C4A13" w:rsidRDefault="00355208" w:rsidP="007C4A13">
            <w:pPr>
              <w:spacing w:before="60"/>
              <w:rPr>
                <w:i/>
                <w:highlight w:val="yellow"/>
                <w:lang w:val="en-GB"/>
              </w:rPr>
            </w:pPr>
            <w:r w:rsidRPr="007C4A13">
              <w:rPr>
                <w:i/>
                <w:highlight w:val="yellow"/>
                <w:lang w:val="en-GB"/>
              </w:rPr>
              <w:t>Patient n°7003. Serious (</w:t>
            </w:r>
            <w:proofErr w:type="spellStart"/>
            <w:r w:rsidRPr="007C4A13">
              <w:rPr>
                <w:i/>
                <w:highlight w:val="yellow"/>
                <w:lang w:val="en-GB"/>
              </w:rPr>
              <w:t>non bacterial</w:t>
            </w:r>
            <w:proofErr w:type="spellEnd"/>
            <w:r w:rsidRPr="007C4A13">
              <w:rPr>
                <w:i/>
                <w:highlight w:val="yellow"/>
                <w:lang w:val="en-GB"/>
              </w:rPr>
              <w:t xml:space="preserve">) Infection: </w:t>
            </w:r>
            <w:proofErr w:type="spellStart"/>
            <w:r w:rsidRPr="007C4A13">
              <w:rPr>
                <w:i/>
                <w:highlight w:val="yellow"/>
                <w:lang w:val="en-GB"/>
              </w:rPr>
              <w:t>Hypokaliema</w:t>
            </w:r>
            <w:proofErr w:type="spellEnd"/>
            <w:r w:rsidRPr="007C4A13">
              <w:rPr>
                <w:i/>
                <w:highlight w:val="yellow"/>
                <w:lang w:val="en-GB"/>
              </w:rPr>
              <w:t xml:space="preserve"> induced by major diarrhoea. (…)</w:t>
            </w:r>
          </w:p>
          <w:p w14:paraId="503AFC6F" w14:textId="77777777" w:rsidR="00DB5587" w:rsidRPr="007C4A13" w:rsidRDefault="00DB5587" w:rsidP="007C4A13">
            <w:pPr>
              <w:spacing w:before="60"/>
              <w:rPr>
                <w:b/>
                <w:highlight w:val="yellow"/>
                <w:lang w:val="en-GB"/>
              </w:rPr>
            </w:pPr>
            <w:r w:rsidRPr="007C4A13">
              <w:rPr>
                <w:b/>
                <w:highlight w:val="yellow"/>
                <w:lang w:val="en-GB"/>
              </w:rPr>
              <w:t>In this context, the severe diarrhoea occurring on February 27th led to a weight loss of 3kg and</w:t>
            </w:r>
          </w:p>
          <w:p w14:paraId="503AFC70" w14:textId="77777777" w:rsidR="00355208" w:rsidRPr="007C4A13" w:rsidRDefault="00DB5587" w:rsidP="007C4A13">
            <w:pPr>
              <w:spacing w:before="60"/>
              <w:rPr>
                <w:highlight w:val="yellow"/>
                <w:lang w:val="en-GB"/>
              </w:rPr>
            </w:pPr>
            <w:proofErr w:type="spellStart"/>
            <w:r w:rsidRPr="007C4A13">
              <w:rPr>
                <w:b/>
                <w:highlight w:val="yellow"/>
                <w:lang w:val="en-GB"/>
              </w:rPr>
              <w:t>hypokaliema</w:t>
            </w:r>
            <w:proofErr w:type="spellEnd"/>
            <w:r w:rsidRPr="007C4A13">
              <w:rPr>
                <w:b/>
                <w:highlight w:val="yellow"/>
                <w:lang w:val="en-GB"/>
              </w:rPr>
              <w:t xml:space="preserve"> (2.4mmol/l).</w:t>
            </w:r>
          </w:p>
        </w:tc>
        <w:tc>
          <w:tcPr>
            <w:tcW w:w="2414" w:type="dxa"/>
            <w:shd w:val="clear" w:color="auto" w:fill="auto"/>
          </w:tcPr>
          <w:p w14:paraId="503AFC71" w14:textId="77777777" w:rsidR="00355208" w:rsidRPr="007C4A13" w:rsidRDefault="00DB5587" w:rsidP="007C4A13">
            <w:pPr>
              <w:spacing w:before="60"/>
              <w:jc w:val="center"/>
              <w:rPr>
                <w:highlight w:val="yellow"/>
                <w:lang w:val="en-GB"/>
              </w:rPr>
            </w:pPr>
            <w:r w:rsidRPr="007C4A13">
              <w:rPr>
                <w:highlight w:val="yellow"/>
                <w:lang w:val="en-GB"/>
              </w:rPr>
              <w:t>S</w:t>
            </w:r>
          </w:p>
        </w:tc>
      </w:tr>
      <w:tr w:rsidR="00355208" w:rsidRPr="007C4A13" w14:paraId="503AFC7A" w14:textId="77777777" w:rsidTr="007C4A13">
        <w:trPr>
          <w:cantSplit/>
        </w:trPr>
        <w:tc>
          <w:tcPr>
            <w:tcW w:w="2628" w:type="dxa"/>
            <w:shd w:val="clear" w:color="auto" w:fill="auto"/>
          </w:tcPr>
          <w:p w14:paraId="503AFC73" w14:textId="77777777" w:rsidR="00355208" w:rsidRPr="007C4A13" w:rsidRDefault="00FD465F" w:rsidP="007C4A13">
            <w:pPr>
              <w:jc w:val="left"/>
              <w:rPr>
                <w:i/>
                <w:highlight w:val="yellow"/>
                <w:lang w:val="en-GB"/>
              </w:rPr>
            </w:pPr>
            <w:r w:rsidRPr="007C4A13">
              <w:rPr>
                <w:i/>
                <w:highlight w:val="yellow"/>
                <w:lang w:val="en-GB"/>
              </w:rPr>
              <w:lastRenderedPageBreak/>
              <w:t>12.4.1. LISTING OF INDIVIDUAL LABORATORY MEASUREMENTS BY PATIENT AND EACH ABNORMAL LABORATORY VALUE</w:t>
            </w:r>
          </w:p>
        </w:tc>
        <w:tc>
          <w:tcPr>
            <w:tcW w:w="728" w:type="dxa"/>
            <w:shd w:val="clear" w:color="auto" w:fill="auto"/>
          </w:tcPr>
          <w:p w14:paraId="503AFC74" w14:textId="77777777" w:rsidR="00355208" w:rsidRPr="007C4A13" w:rsidRDefault="00FD465F" w:rsidP="007C4A13">
            <w:pPr>
              <w:jc w:val="center"/>
              <w:rPr>
                <w:highlight w:val="yellow"/>
                <w:lang w:val="en-GB"/>
              </w:rPr>
            </w:pPr>
            <w:r w:rsidRPr="007C4A13">
              <w:rPr>
                <w:highlight w:val="yellow"/>
                <w:lang w:val="en-GB"/>
              </w:rPr>
              <w:t>111</w:t>
            </w:r>
          </w:p>
        </w:tc>
        <w:tc>
          <w:tcPr>
            <w:tcW w:w="8903" w:type="dxa"/>
            <w:gridSpan w:val="3"/>
            <w:shd w:val="clear" w:color="auto" w:fill="auto"/>
          </w:tcPr>
          <w:p w14:paraId="503AFC75" w14:textId="77777777" w:rsidR="00FD465F" w:rsidRPr="007C4A13" w:rsidRDefault="00FD465F" w:rsidP="00FD465F">
            <w:pPr>
              <w:rPr>
                <w:i/>
                <w:highlight w:val="yellow"/>
                <w:lang w:val="en-GB"/>
              </w:rPr>
            </w:pPr>
            <w:r w:rsidRPr="007C4A13">
              <w:rPr>
                <w:i/>
                <w:highlight w:val="yellow"/>
                <w:lang w:val="en-GB"/>
              </w:rPr>
              <w:t>For patient 1001, the slight increase (</w:t>
            </w:r>
            <w:r w:rsidRPr="007C4A13">
              <w:rPr>
                <w:b/>
                <w:i/>
                <w:highlight w:val="yellow"/>
                <w:lang w:val="en-GB"/>
              </w:rPr>
              <w:t>less than two-times the upper normal limits</w:t>
            </w:r>
            <w:r w:rsidRPr="007C4A13">
              <w:rPr>
                <w:i/>
                <w:highlight w:val="yellow"/>
                <w:lang w:val="en-GB"/>
              </w:rPr>
              <w:t xml:space="preserve">) in liver tests are related to a C hepatitis (positive viraemia) linked to the </w:t>
            </w:r>
            <w:proofErr w:type="spellStart"/>
            <w:r w:rsidRPr="007C4A13">
              <w:rPr>
                <w:i/>
                <w:highlight w:val="yellow"/>
                <w:lang w:val="en-GB"/>
              </w:rPr>
              <w:t>i.v.</w:t>
            </w:r>
            <w:proofErr w:type="spellEnd"/>
            <w:r w:rsidRPr="007C4A13">
              <w:rPr>
                <w:i/>
                <w:highlight w:val="yellow"/>
                <w:lang w:val="en-GB"/>
              </w:rPr>
              <w:t xml:space="preserve"> use of illicit drugs.</w:t>
            </w:r>
          </w:p>
          <w:p w14:paraId="503AFC76" w14:textId="77777777" w:rsidR="00ED53E8" w:rsidRPr="007C4A13" w:rsidRDefault="00ED53E8" w:rsidP="00ED53E8">
            <w:pPr>
              <w:rPr>
                <w:i/>
                <w:highlight w:val="yellow"/>
                <w:lang w:val="en-GB"/>
              </w:rPr>
            </w:pPr>
            <w:r w:rsidRPr="007C4A13">
              <w:rPr>
                <w:i/>
                <w:highlight w:val="yellow"/>
                <w:lang w:val="en-GB"/>
              </w:rPr>
              <w:t xml:space="preserve">For patient 7003, the low potassium level detected at visit 6 </w:t>
            </w:r>
            <w:r w:rsidRPr="007C4A13">
              <w:rPr>
                <w:b/>
                <w:i/>
                <w:highlight w:val="yellow"/>
                <w:lang w:val="en-GB"/>
              </w:rPr>
              <w:t xml:space="preserve">is related to a </w:t>
            </w:r>
            <w:proofErr w:type="spellStart"/>
            <w:r w:rsidRPr="007C4A13">
              <w:rPr>
                <w:b/>
                <w:i/>
                <w:highlight w:val="yellow"/>
                <w:lang w:val="en-GB"/>
              </w:rPr>
              <w:t>non febrile</w:t>
            </w:r>
            <w:proofErr w:type="spellEnd"/>
            <w:r w:rsidRPr="007C4A13">
              <w:rPr>
                <w:b/>
                <w:i/>
                <w:highlight w:val="yellow"/>
                <w:lang w:val="en-GB"/>
              </w:rPr>
              <w:t xml:space="preserve"> diarrhoea episode, with body weight loss of 3kg, and 11 day duration</w:t>
            </w:r>
            <w:r w:rsidRPr="007C4A13">
              <w:rPr>
                <w:i/>
                <w:highlight w:val="yellow"/>
                <w:lang w:val="en-GB"/>
              </w:rPr>
              <w:t>.</w:t>
            </w:r>
          </w:p>
          <w:p w14:paraId="503AFC77" w14:textId="77777777" w:rsidR="00FD465F" w:rsidRPr="007C4A13" w:rsidRDefault="007039DC" w:rsidP="00FD465F">
            <w:pPr>
              <w:rPr>
                <w:i/>
                <w:highlight w:val="yellow"/>
                <w:lang w:val="en-GB"/>
              </w:rPr>
            </w:pPr>
            <w:r w:rsidRPr="007C4A13">
              <w:rPr>
                <w:i/>
                <w:highlight w:val="yellow"/>
                <w:lang w:val="en-GB"/>
              </w:rPr>
              <w:t xml:space="preserve">In patient 7001, an elevated haptoglobin value has been observed at a single occasion. </w:t>
            </w:r>
            <w:r w:rsidRPr="007C4A13">
              <w:rPr>
                <w:b/>
                <w:i/>
                <w:highlight w:val="yellow"/>
                <w:lang w:val="en-GB"/>
              </w:rPr>
              <w:t>This value, while slightly increased, might, nevertheless, be considered as spurious</w:t>
            </w:r>
            <w:r w:rsidRPr="007C4A13">
              <w:rPr>
                <w:i/>
                <w:highlight w:val="yellow"/>
                <w:lang w:val="en-GB"/>
              </w:rPr>
              <w:t xml:space="preserve"> (see details in section 12.4.2.4).</w:t>
            </w:r>
          </w:p>
          <w:p w14:paraId="503AFC78" w14:textId="77777777" w:rsidR="00262958" w:rsidRPr="007C4A13" w:rsidRDefault="00262958" w:rsidP="00262958">
            <w:pPr>
              <w:rPr>
                <w:i/>
                <w:highlight w:val="yellow"/>
                <w:lang w:val="en-GB"/>
              </w:rPr>
            </w:pPr>
            <w:r w:rsidRPr="007C4A13">
              <w:rPr>
                <w:i/>
                <w:highlight w:val="yellow"/>
                <w:lang w:val="en-GB"/>
              </w:rPr>
              <w:t xml:space="preserve">Three patients (n°3001, 5002 and 5003) had transitory decreases in lymphocyte count noted 1-hour after the first IGNG infusion. </w:t>
            </w:r>
            <w:r w:rsidRPr="007C4A13">
              <w:rPr>
                <w:b/>
                <w:i/>
                <w:highlight w:val="yellow"/>
                <w:lang w:val="en-GB"/>
              </w:rPr>
              <w:t>Their clinical relevance is doubtful. Such episodical changes have already been reported after infusion of various IgG formulations and their origin is unknown. They have no clinical consequences.</w:t>
            </w:r>
          </w:p>
        </w:tc>
        <w:tc>
          <w:tcPr>
            <w:tcW w:w="2414" w:type="dxa"/>
            <w:shd w:val="clear" w:color="auto" w:fill="auto"/>
          </w:tcPr>
          <w:p w14:paraId="503AFC79" w14:textId="77777777" w:rsidR="00355208" w:rsidRPr="007C4A13" w:rsidRDefault="00ED53E8" w:rsidP="007C4A13">
            <w:pPr>
              <w:jc w:val="center"/>
              <w:rPr>
                <w:highlight w:val="yellow"/>
                <w:lang w:val="en-GB"/>
              </w:rPr>
            </w:pPr>
            <w:proofErr w:type="spellStart"/>
            <w:r w:rsidRPr="007C4A13">
              <w:rPr>
                <w:highlight w:val="yellow"/>
                <w:lang w:val="en-GB"/>
              </w:rPr>
              <w:t>S et</w:t>
            </w:r>
            <w:proofErr w:type="spellEnd"/>
            <w:r w:rsidRPr="007C4A13">
              <w:rPr>
                <w:highlight w:val="yellow"/>
                <w:lang w:val="en-GB"/>
              </w:rPr>
              <w:t xml:space="preserve"> R</w:t>
            </w:r>
          </w:p>
        </w:tc>
      </w:tr>
      <w:tr w:rsidR="00355208" w:rsidRPr="007C4A13" w14:paraId="503AFC7F" w14:textId="77777777" w:rsidTr="007C4A13">
        <w:trPr>
          <w:cantSplit/>
        </w:trPr>
        <w:tc>
          <w:tcPr>
            <w:tcW w:w="2628" w:type="dxa"/>
            <w:shd w:val="clear" w:color="auto" w:fill="auto"/>
          </w:tcPr>
          <w:p w14:paraId="503AFC7B" w14:textId="77777777" w:rsidR="00355208" w:rsidRPr="007C4A13" w:rsidRDefault="00BA17FD" w:rsidP="007C4A13">
            <w:pPr>
              <w:jc w:val="left"/>
              <w:rPr>
                <w:i/>
                <w:highlight w:val="yellow"/>
                <w:lang w:val="en-GB"/>
              </w:rPr>
            </w:pPr>
            <w:r w:rsidRPr="007C4A13">
              <w:rPr>
                <w:i/>
                <w:highlight w:val="yellow"/>
                <w:lang w:val="en-GB"/>
              </w:rPr>
              <w:t>12.4.2. EVALUATION OF LABORATORY PARAMETERS</w:t>
            </w:r>
          </w:p>
        </w:tc>
        <w:tc>
          <w:tcPr>
            <w:tcW w:w="728" w:type="dxa"/>
            <w:shd w:val="clear" w:color="auto" w:fill="auto"/>
          </w:tcPr>
          <w:p w14:paraId="503AFC7C" w14:textId="77777777" w:rsidR="00355208" w:rsidRPr="007C4A13" w:rsidRDefault="00BA17FD" w:rsidP="007C4A13">
            <w:pPr>
              <w:jc w:val="center"/>
              <w:rPr>
                <w:highlight w:val="yellow"/>
                <w:lang w:val="en-GB"/>
              </w:rPr>
            </w:pPr>
            <w:r w:rsidRPr="007C4A13">
              <w:rPr>
                <w:highlight w:val="yellow"/>
                <w:lang w:val="en-GB"/>
              </w:rPr>
              <w:t>112</w:t>
            </w:r>
          </w:p>
        </w:tc>
        <w:tc>
          <w:tcPr>
            <w:tcW w:w="8903" w:type="dxa"/>
            <w:gridSpan w:val="3"/>
            <w:shd w:val="clear" w:color="auto" w:fill="auto"/>
          </w:tcPr>
          <w:p w14:paraId="503AFC7D" w14:textId="77777777" w:rsidR="00355208" w:rsidRPr="007C4A13" w:rsidRDefault="00555460" w:rsidP="003945BE">
            <w:pPr>
              <w:rPr>
                <w:b/>
                <w:i/>
                <w:highlight w:val="yellow"/>
                <w:lang w:val="en-GB"/>
              </w:rPr>
            </w:pPr>
            <w:r w:rsidRPr="007C4A13">
              <w:rPr>
                <w:b/>
                <w:i/>
                <w:highlight w:val="yellow"/>
                <w:lang w:val="en-GB"/>
              </w:rPr>
              <w:t>Pre-infusion laboratory parameters were only evaluated by inspection of individual values.</w:t>
            </w:r>
          </w:p>
        </w:tc>
        <w:tc>
          <w:tcPr>
            <w:tcW w:w="2414" w:type="dxa"/>
            <w:shd w:val="clear" w:color="auto" w:fill="auto"/>
          </w:tcPr>
          <w:p w14:paraId="503AFC7E" w14:textId="77777777" w:rsidR="00355208" w:rsidRPr="007C4A13" w:rsidRDefault="00390CE7" w:rsidP="007C4A13">
            <w:pPr>
              <w:jc w:val="center"/>
              <w:rPr>
                <w:highlight w:val="yellow"/>
                <w:lang w:val="en-GB"/>
              </w:rPr>
            </w:pPr>
            <w:r w:rsidRPr="007C4A13">
              <w:rPr>
                <w:highlight w:val="yellow"/>
                <w:lang w:val="en-GB"/>
              </w:rPr>
              <w:t>R</w:t>
            </w:r>
          </w:p>
        </w:tc>
      </w:tr>
      <w:tr w:rsidR="00355208" w:rsidRPr="007C4A13" w14:paraId="503AFC89" w14:textId="77777777" w:rsidTr="007C4A13">
        <w:trPr>
          <w:cantSplit/>
        </w:trPr>
        <w:tc>
          <w:tcPr>
            <w:tcW w:w="2628" w:type="dxa"/>
            <w:shd w:val="clear" w:color="auto" w:fill="auto"/>
          </w:tcPr>
          <w:p w14:paraId="503AFC80" w14:textId="77777777" w:rsidR="00355208" w:rsidRPr="007C4A13" w:rsidRDefault="001F1919" w:rsidP="007C4A13">
            <w:pPr>
              <w:jc w:val="left"/>
              <w:rPr>
                <w:i/>
                <w:highlight w:val="yellow"/>
                <w:lang w:val="en-GB"/>
              </w:rPr>
            </w:pPr>
            <w:r w:rsidRPr="007C4A13">
              <w:rPr>
                <w:i/>
                <w:highlight w:val="yellow"/>
                <w:lang w:val="en-GB"/>
              </w:rPr>
              <w:t>12.4.2. 2. Haemolysis parameters</w:t>
            </w:r>
          </w:p>
        </w:tc>
        <w:tc>
          <w:tcPr>
            <w:tcW w:w="728" w:type="dxa"/>
            <w:shd w:val="clear" w:color="auto" w:fill="auto"/>
          </w:tcPr>
          <w:p w14:paraId="503AFC81" w14:textId="77777777" w:rsidR="00355208" w:rsidRPr="007C4A13" w:rsidRDefault="001F1919" w:rsidP="007C4A13">
            <w:pPr>
              <w:jc w:val="center"/>
              <w:rPr>
                <w:highlight w:val="yellow"/>
                <w:lang w:val="en-GB"/>
              </w:rPr>
            </w:pPr>
            <w:r w:rsidRPr="007C4A13">
              <w:rPr>
                <w:highlight w:val="yellow"/>
                <w:lang w:val="en-GB"/>
              </w:rPr>
              <w:t>115</w:t>
            </w:r>
          </w:p>
        </w:tc>
        <w:tc>
          <w:tcPr>
            <w:tcW w:w="8903" w:type="dxa"/>
            <w:gridSpan w:val="3"/>
            <w:shd w:val="clear" w:color="auto" w:fill="auto"/>
          </w:tcPr>
          <w:p w14:paraId="503AFC82" w14:textId="77777777" w:rsidR="0054186A" w:rsidRPr="007C4A13" w:rsidRDefault="00610C2D" w:rsidP="0054186A">
            <w:pPr>
              <w:rPr>
                <w:i/>
                <w:highlight w:val="yellow"/>
                <w:lang w:val="en-GB"/>
              </w:rPr>
            </w:pPr>
            <w:r w:rsidRPr="007C4A13">
              <w:rPr>
                <w:i/>
                <w:highlight w:val="yellow"/>
                <w:lang w:val="en-GB"/>
              </w:rPr>
              <w:t xml:space="preserve">• </w:t>
            </w:r>
            <w:r w:rsidR="0054186A" w:rsidRPr="007C4A13">
              <w:rPr>
                <w:i/>
                <w:highlight w:val="yellow"/>
                <w:lang w:val="en-GB"/>
              </w:rPr>
              <w:t>Red Blood Cells (RBC) (…)</w:t>
            </w:r>
          </w:p>
          <w:p w14:paraId="503AFC83" w14:textId="77777777" w:rsidR="0054186A" w:rsidRPr="007C4A13" w:rsidRDefault="0054186A" w:rsidP="0054186A">
            <w:pPr>
              <w:rPr>
                <w:i/>
                <w:highlight w:val="yellow"/>
                <w:lang w:val="en-GB"/>
              </w:rPr>
            </w:pPr>
            <w:r w:rsidRPr="007C4A13">
              <w:rPr>
                <w:b/>
                <w:i/>
                <w:highlight w:val="yellow"/>
                <w:lang w:val="en-GB"/>
              </w:rPr>
              <w:t>Only five patients had treatment emergent variations in RBC count, abnormal level was already present at screening for the 4 other patients</w:t>
            </w:r>
            <w:r w:rsidRPr="007C4A13">
              <w:rPr>
                <w:i/>
                <w:highlight w:val="yellow"/>
                <w:lang w:val="en-GB"/>
              </w:rPr>
              <w:t>.</w:t>
            </w:r>
          </w:p>
          <w:p w14:paraId="503AFC84" w14:textId="77777777" w:rsidR="0054186A" w:rsidRPr="007C4A13" w:rsidRDefault="0054186A" w:rsidP="0054186A">
            <w:pPr>
              <w:rPr>
                <w:i/>
                <w:highlight w:val="yellow"/>
                <w:lang w:val="en-GB"/>
              </w:rPr>
            </w:pPr>
            <w:r w:rsidRPr="007C4A13">
              <w:rPr>
                <w:i/>
                <w:highlight w:val="yellow"/>
                <w:lang w:val="en-GB"/>
              </w:rPr>
              <w:t>• Haemoglobin</w:t>
            </w:r>
            <w:r w:rsidR="00610C2D" w:rsidRPr="007C4A13">
              <w:rPr>
                <w:i/>
                <w:highlight w:val="yellow"/>
                <w:lang w:val="en-GB"/>
              </w:rPr>
              <w:t xml:space="preserve"> (…)</w:t>
            </w:r>
          </w:p>
          <w:p w14:paraId="503AFC85" w14:textId="77777777" w:rsidR="0054186A" w:rsidRPr="007C4A13" w:rsidRDefault="0054186A" w:rsidP="0054186A">
            <w:pPr>
              <w:rPr>
                <w:i/>
                <w:highlight w:val="yellow"/>
                <w:lang w:val="en-GB"/>
              </w:rPr>
            </w:pPr>
            <w:r w:rsidRPr="007C4A13">
              <w:rPr>
                <w:b/>
                <w:i/>
                <w:highlight w:val="yellow"/>
                <w:lang w:val="en-GB"/>
              </w:rPr>
              <w:t>Four patients had treatment emergent decrease in haemoglobin level</w:t>
            </w:r>
            <w:r w:rsidRPr="007C4A13">
              <w:rPr>
                <w:i/>
                <w:highlight w:val="yellow"/>
                <w:lang w:val="en-GB"/>
              </w:rPr>
              <w:t>, values were all close to</w:t>
            </w:r>
            <w:r w:rsidR="00061FF9" w:rsidRPr="007C4A13">
              <w:rPr>
                <w:i/>
                <w:highlight w:val="yellow"/>
                <w:lang w:val="en-GB"/>
              </w:rPr>
              <w:t xml:space="preserve"> </w:t>
            </w:r>
            <w:r w:rsidRPr="007C4A13">
              <w:rPr>
                <w:i/>
                <w:highlight w:val="yellow"/>
                <w:lang w:val="en-GB"/>
              </w:rPr>
              <w:t>normality and none was considered as clinically significant.(...)</w:t>
            </w:r>
          </w:p>
          <w:p w14:paraId="503AFC86" w14:textId="77777777" w:rsidR="0054186A" w:rsidRPr="007C4A13" w:rsidRDefault="00610C2D" w:rsidP="0054186A">
            <w:pPr>
              <w:rPr>
                <w:i/>
                <w:highlight w:val="yellow"/>
                <w:lang w:val="en-GB"/>
              </w:rPr>
            </w:pPr>
            <w:r w:rsidRPr="007C4A13">
              <w:rPr>
                <w:i/>
                <w:highlight w:val="yellow"/>
                <w:lang w:val="en-GB"/>
              </w:rPr>
              <w:t xml:space="preserve">• </w:t>
            </w:r>
            <w:r w:rsidR="0054186A" w:rsidRPr="007C4A13">
              <w:rPr>
                <w:i/>
                <w:highlight w:val="yellow"/>
                <w:lang w:val="en-GB"/>
              </w:rPr>
              <w:t>Blood reticulocytes</w:t>
            </w:r>
            <w:r w:rsidRPr="007C4A13">
              <w:rPr>
                <w:i/>
                <w:highlight w:val="yellow"/>
                <w:lang w:val="en-GB"/>
              </w:rPr>
              <w:t xml:space="preserve"> (…)</w:t>
            </w:r>
          </w:p>
          <w:p w14:paraId="503AFC87" w14:textId="77777777" w:rsidR="00355208" w:rsidRPr="007C4A13" w:rsidRDefault="0054186A" w:rsidP="0054186A">
            <w:pPr>
              <w:rPr>
                <w:i/>
                <w:highlight w:val="yellow"/>
                <w:lang w:val="en-GB"/>
              </w:rPr>
            </w:pPr>
            <w:r w:rsidRPr="007C4A13">
              <w:rPr>
                <w:i/>
                <w:highlight w:val="yellow"/>
                <w:lang w:val="en-GB"/>
              </w:rPr>
              <w:t>Six patients had low reticulocyte count (2001, 4003, 5003, 6001, 6002, 7003) and</w:t>
            </w:r>
            <w:r w:rsidR="00061FF9" w:rsidRPr="007C4A13">
              <w:rPr>
                <w:i/>
                <w:highlight w:val="yellow"/>
                <w:lang w:val="en-GB"/>
              </w:rPr>
              <w:t xml:space="preserve"> </w:t>
            </w:r>
            <w:r w:rsidRPr="007C4A13">
              <w:rPr>
                <w:b/>
                <w:i/>
                <w:highlight w:val="yellow"/>
                <w:lang w:val="en-GB"/>
              </w:rPr>
              <w:t>one patient (06-006) had an over range reticulocyte count</w:t>
            </w:r>
            <w:r w:rsidRPr="007C4A13">
              <w:rPr>
                <w:i/>
                <w:highlight w:val="yellow"/>
                <w:lang w:val="en-GB"/>
              </w:rPr>
              <w:t>. None of these abnormal values was</w:t>
            </w:r>
            <w:r w:rsidR="00BA6750" w:rsidRPr="007C4A13">
              <w:rPr>
                <w:i/>
                <w:highlight w:val="yellow"/>
                <w:lang w:val="en-GB"/>
              </w:rPr>
              <w:t xml:space="preserve"> </w:t>
            </w:r>
            <w:r w:rsidRPr="007C4A13">
              <w:rPr>
                <w:i/>
                <w:highlight w:val="yellow"/>
                <w:lang w:val="en-GB"/>
              </w:rPr>
              <w:t xml:space="preserve">considered as clinically significant. </w:t>
            </w:r>
            <w:r w:rsidRPr="007C4A13">
              <w:rPr>
                <w:b/>
                <w:i/>
                <w:highlight w:val="yellow"/>
                <w:lang w:val="en-GB"/>
              </w:rPr>
              <w:t>Only three patients had treatment emergent variations in</w:t>
            </w:r>
            <w:r w:rsidR="00BA6750" w:rsidRPr="007C4A13">
              <w:rPr>
                <w:b/>
                <w:i/>
                <w:highlight w:val="yellow"/>
                <w:lang w:val="en-GB"/>
              </w:rPr>
              <w:t xml:space="preserve"> </w:t>
            </w:r>
            <w:r w:rsidRPr="007C4A13">
              <w:rPr>
                <w:b/>
                <w:i/>
                <w:highlight w:val="yellow"/>
                <w:lang w:val="en-GB"/>
              </w:rPr>
              <w:t>reticulocytes count, abnormal level was already present at screening for the 4 other patients.</w:t>
            </w:r>
          </w:p>
        </w:tc>
        <w:tc>
          <w:tcPr>
            <w:tcW w:w="2414" w:type="dxa"/>
            <w:shd w:val="clear" w:color="auto" w:fill="auto"/>
          </w:tcPr>
          <w:p w14:paraId="503AFC88" w14:textId="77777777" w:rsidR="00355208" w:rsidRPr="007C4A13" w:rsidRDefault="009367CB" w:rsidP="007C4A13">
            <w:pPr>
              <w:jc w:val="center"/>
              <w:rPr>
                <w:highlight w:val="yellow"/>
                <w:lang w:val="en-GB"/>
              </w:rPr>
            </w:pPr>
            <w:r w:rsidRPr="007C4A13">
              <w:rPr>
                <w:highlight w:val="yellow"/>
                <w:lang w:val="en-GB"/>
              </w:rPr>
              <w:t>S</w:t>
            </w:r>
          </w:p>
        </w:tc>
      </w:tr>
      <w:tr w:rsidR="00D40300" w:rsidRPr="00D40300" w14:paraId="503AFC8F" w14:textId="77777777" w:rsidTr="007C4A13">
        <w:trPr>
          <w:cantSplit/>
        </w:trPr>
        <w:tc>
          <w:tcPr>
            <w:tcW w:w="2628" w:type="dxa"/>
            <w:shd w:val="clear" w:color="auto" w:fill="auto"/>
          </w:tcPr>
          <w:p w14:paraId="503AFC8A" w14:textId="77777777" w:rsidR="00D40300" w:rsidRPr="007C4A13" w:rsidRDefault="00D40300" w:rsidP="007C4A13">
            <w:pPr>
              <w:jc w:val="left"/>
              <w:rPr>
                <w:i/>
                <w:highlight w:val="yellow"/>
                <w:lang w:val="en-GB"/>
              </w:rPr>
            </w:pPr>
            <w:r w:rsidRPr="007C4A13">
              <w:rPr>
                <w:i/>
                <w:highlight w:val="yellow"/>
                <w:lang w:val="en-GB"/>
              </w:rPr>
              <w:t>12.4.2. 3. Renal tolerance</w:t>
            </w:r>
          </w:p>
        </w:tc>
        <w:tc>
          <w:tcPr>
            <w:tcW w:w="728" w:type="dxa"/>
            <w:shd w:val="clear" w:color="auto" w:fill="auto"/>
          </w:tcPr>
          <w:p w14:paraId="503AFC8B" w14:textId="77777777" w:rsidR="00D40300" w:rsidRPr="007C4A13" w:rsidRDefault="00D40300" w:rsidP="007C4A13">
            <w:pPr>
              <w:jc w:val="center"/>
              <w:rPr>
                <w:highlight w:val="yellow"/>
                <w:lang w:val="en-GB" w:eastAsia="fr-FR"/>
              </w:rPr>
            </w:pPr>
            <w:r w:rsidRPr="007C4A13">
              <w:rPr>
                <w:highlight w:val="yellow"/>
                <w:lang w:val="en-GB" w:eastAsia="fr-FR"/>
              </w:rPr>
              <w:t>116</w:t>
            </w:r>
          </w:p>
        </w:tc>
        <w:tc>
          <w:tcPr>
            <w:tcW w:w="8903" w:type="dxa"/>
            <w:gridSpan w:val="3"/>
            <w:shd w:val="clear" w:color="auto" w:fill="auto"/>
          </w:tcPr>
          <w:p w14:paraId="503AFC8C" w14:textId="77777777" w:rsidR="00D40300" w:rsidRPr="007C4A13" w:rsidRDefault="00D40300" w:rsidP="007C4A13">
            <w:pPr>
              <w:spacing w:before="60"/>
              <w:rPr>
                <w:highlight w:val="yellow"/>
              </w:rPr>
            </w:pPr>
            <w:r w:rsidRPr="007C4A13">
              <w:rPr>
                <w:highlight w:val="yellow"/>
              </w:rPr>
              <w:t>Paragraphe "</w:t>
            </w:r>
            <w:proofErr w:type="spellStart"/>
            <w:r w:rsidRPr="007C4A13">
              <w:rPr>
                <w:b/>
                <w:i/>
                <w:highlight w:val="yellow"/>
              </w:rPr>
              <w:t>Creatinine</w:t>
            </w:r>
            <w:proofErr w:type="spellEnd"/>
            <w:r w:rsidRPr="007C4A13">
              <w:rPr>
                <w:i/>
                <w:highlight w:val="yellow"/>
              </w:rPr>
              <w:t>"</w:t>
            </w:r>
            <w:r w:rsidRPr="007C4A13">
              <w:rPr>
                <w:highlight w:val="yellow"/>
              </w:rPr>
              <w:t>.</w:t>
            </w:r>
          </w:p>
          <w:p w14:paraId="503AFC8D" w14:textId="77777777" w:rsidR="00D40300" w:rsidRPr="007C4A13" w:rsidRDefault="00D40300" w:rsidP="007C4A13">
            <w:pPr>
              <w:spacing w:before="60"/>
              <w:rPr>
                <w:highlight w:val="yellow"/>
              </w:rPr>
            </w:pPr>
          </w:p>
        </w:tc>
        <w:tc>
          <w:tcPr>
            <w:tcW w:w="2414" w:type="dxa"/>
            <w:shd w:val="clear" w:color="auto" w:fill="auto"/>
          </w:tcPr>
          <w:p w14:paraId="503AFC8E" w14:textId="77777777" w:rsidR="00D40300" w:rsidRPr="007C4A13" w:rsidRDefault="009367CB" w:rsidP="007C4A13">
            <w:pPr>
              <w:spacing w:before="60"/>
              <w:jc w:val="center"/>
              <w:rPr>
                <w:highlight w:val="yellow"/>
              </w:rPr>
            </w:pPr>
            <w:r w:rsidRPr="007C4A13">
              <w:rPr>
                <w:highlight w:val="yellow"/>
              </w:rPr>
              <w:t>R</w:t>
            </w:r>
          </w:p>
        </w:tc>
      </w:tr>
      <w:tr w:rsidR="00D40300" w:rsidRPr="007C4A13" w14:paraId="503AFC96" w14:textId="77777777" w:rsidTr="007C4A13">
        <w:trPr>
          <w:cantSplit/>
        </w:trPr>
        <w:tc>
          <w:tcPr>
            <w:tcW w:w="2628" w:type="dxa"/>
            <w:shd w:val="clear" w:color="auto" w:fill="auto"/>
          </w:tcPr>
          <w:p w14:paraId="503AFC90" w14:textId="77777777" w:rsidR="00D40300" w:rsidRPr="007C4A13" w:rsidRDefault="00C764AE" w:rsidP="007C4A13">
            <w:pPr>
              <w:jc w:val="left"/>
              <w:rPr>
                <w:i/>
                <w:highlight w:val="yellow"/>
              </w:rPr>
            </w:pPr>
            <w:r w:rsidRPr="007C4A13">
              <w:rPr>
                <w:i/>
                <w:highlight w:val="yellow"/>
                <w:lang w:val="en-GB"/>
              </w:rPr>
              <w:lastRenderedPageBreak/>
              <w:t>12.4.2. 3. Renal tolerance</w:t>
            </w:r>
          </w:p>
        </w:tc>
        <w:tc>
          <w:tcPr>
            <w:tcW w:w="728" w:type="dxa"/>
            <w:shd w:val="clear" w:color="auto" w:fill="auto"/>
          </w:tcPr>
          <w:p w14:paraId="503AFC91" w14:textId="77777777" w:rsidR="00D40300" w:rsidRPr="007C4A13" w:rsidRDefault="00C764AE" w:rsidP="007C4A13">
            <w:pPr>
              <w:jc w:val="center"/>
              <w:rPr>
                <w:highlight w:val="yellow"/>
              </w:rPr>
            </w:pPr>
            <w:r w:rsidRPr="007C4A13">
              <w:rPr>
                <w:highlight w:val="yellow"/>
              </w:rPr>
              <w:t>118</w:t>
            </w:r>
          </w:p>
        </w:tc>
        <w:tc>
          <w:tcPr>
            <w:tcW w:w="8903" w:type="dxa"/>
            <w:gridSpan w:val="3"/>
            <w:shd w:val="clear" w:color="auto" w:fill="auto"/>
          </w:tcPr>
          <w:p w14:paraId="503AFC92" w14:textId="77777777" w:rsidR="00E714FF" w:rsidRPr="007C4A13" w:rsidRDefault="00E714FF" w:rsidP="00E714FF">
            <w:pPr>
              <w:rPr>
                <w:i/>
                <w:highlight w:val="yellow"/>
                <w:lang w:val="en-GB"/>
              </w:rPr>
            </w:pPr>
            <w:r w:rsidRPr="007C4A13">
              <w:rPr>
                <w:i/>
                <w:highlight w:val="yellow"/>
                <w:lang w:val="en-GB"/>
              </w:rPr>
              <w:t>Urea: (…)</w:t>
            </w:r>
          </w:p>
          <w:p w14:paraId="503AFC93" w14:textId="77777777" w:rsidR="00E714FF" w:rsidRPr="007C4A13" w:rsidRDefault="00E714FF" w:rsidP="00E714FF">
            <w:pPr>
              <w:rPr>
                <w:i/>
                <w:highlight w:val="yellow"/>
                <w:lang w:val="en-GB"/>
              </w:rPr>
            </w:pPr>
            <w:r w:rsidRPr="007C4A13">
              <w:rPr>
                <w:b/>
                <w:i/>
                <w:highlight w:val="yellow"/>
                <w:lang w:val="en-GB"/>
              </w:rPr>
              <w:t>Treatment emergent elevation of urea was observed in 4 (1002, 4001; 5005, 002) of the 9 patients</w:t>
            </w:r>
            <w:r w:rsidRPr="007C4A13">
              <w:rPr>
                <w:i/>
                <w:highlight w:val="yellow"/>
                <w:lang w:val="en-GB"/>
              </w:rPr>
              <w:t xml:space="preserve"> and abnormal values were already present at screening in the 5 others.</w:t>
            </w:r>
          </w:p>
          <w:p w14:paraId="503AFC94" w14:textId="77777777" w:rsidR="00D40300" w:rsidRPr="007C4A13" w:rsidRDefault="00E714FF" w:rsidP="00E714FF">
            <w:pPr>
              <w:rPr>
                <w:i/>
                <w:highlight w:val="yellow"/>
                <w:lang w:val="en-GB"/>
              </w:rPr>
            </w:pPr>
            <w:r w:rsidRPr="007C4A13">
              <w:rPr>
                <w:i/>
                <w:highlight w:val="yellow"/>
                <w:lang w:val="en-GB"/>
              </w:rPr>
              <w:t xml:space="preserve">These elevations were transient or spontaneously normalized before the end of the observation time and </w:t>
            </w:r>
            <w:r w:rsidRPr="007C4A13">
              <w:rPr>
                <w:b/>
                <w:i/>
                <w:highlight w:val="yellow"/>
                <w:lang w:val="en-GB"/>
              </w:rPr>
              <w:t>none was considered as clinically significant.</w:t>
            </w:r>
          </w:p>
        </w:tc>
        <w:tc>
          <w:tcPr>
            <w:tcW w:w="2414" w:type="dxa"/>
            <w:shd w:val="clear" w:color="auto" w:fill="auto"/>
          </w:tcPr>
          <w:p w14:paraId="503AFC95" w14:textId="77777777" w:rsidR="00D40300" w:rsidRPr="007C4A13" w:rsidRDefault="008430D2" w:rsidP="007C4A13">
            <w:pPr>
              <w:jc w:val="center"/>
              <w:rPr>
                <w:highlight w:val="yellow"/>
                <w:lang w:val="en-GB"/>
              </w:rPr>
            </w:pPr>
            <w:r w:rsidRPr="007C4A13">
              <w:rPr>
                <w:highlight w:val="yellow"/>
                <w:lang w:val="en-GB"/>
              </w:rPr>
              <w:t>R</w:t>
            </w:r>
          </w:p>
        </w:tc>
      </w:tr>
      <w:tr w:rsidR="00D40300" w:rsidRPr="007C4A13" w14:paraId="503AFC9C" w14:textId="77777777" w:rsidTr="007C4A13">
        <w:trPr>
          <w:cantSplit/>
        </w:trPr>
        <w:tc>
          <w:tcPr>
            <w:tcW w:w="2628" w:type="dxa"/>
            <w:shd w:val="clear" w:color="auto" w:fill="auto"/>
          </w:tcPr>
          <w:p w14:paraId="503AFC97" w14:textId="77777777" w:rsidR="00D40300" w:rsidRPr="007C4A13" w:rsidRDefault="00911282" w:rsidP="007C4A13">
            <w:pPr>
              <w:jc w:val="left"/>
              <w:rPr>
                <w:i/>
                <w:highlight w:val="yellow"/>
                <w:lang w:val="en-GB"/>
              </w:rPr>
            </w:pPr>
            <w:r w:rsidRPr="007C4A13">
              <w:rPr>
                <w:i/>
                <w:highlight w:val="yellow"/>
                <w:lang w:val="en-GB"/>
              </w:rPr>
              <w:t>12.4.2. 4. Hepatic tolerance</w:t>
            </w:r>
          </w:p>
        </w:tc>
        <w:tc>
          <w:tcPr>
            <w:tcW w:w="728" w:type="dxa"/>
            <w:shd w:val="clear" w:color="auto" w:fill="auto"/>
          </w:tcPr>
          <w:p w14:paraId="503AFC98" w14:textId="77777777" w:rsidR="00D40300" w:rsidRPr="007C4A13" w:rsidRDefault="00911282" w:rsidP="007C4A13">
            <w:pPr>
              <w:jc w:val="center"/>
              <w:rPr>
                <w:highlight w:val="yellow"/>
                <w:lang w:val="en-GB"/>
              </w:rPr>
            </w:pPr>
            <w:r w:rsidRPr="007C4A13">
              <w:rPr>
                <w:highlight w:val="yellow"/>
                <w:lang w:val="en-GB"/>
              </w:rPr>
              <w:t>118</w:t>
            </w:r>
          </w:p>
        </w:tc>
        <w:tc>
          <w:tcPr>
            <w:tcW w:w="8903" w:type="dxa"/>
            <w:gridSpan w:val="3"/>
            <w:shd w:val="clear" w:color="auto" w:fill="auto"/>
          </w:tcPr>
          <w:p w14:paraId="503AFC99" w14:textId="77777777" w:rsidR="00BF76FB" w:rsidRPr="007C4A13" w:rsidRDefault="00BF76FB" w:rsidP="00BF76FB">
            <w:pPr>
              <w:rPr>
                <w:i/>
                <w:highlight w:val="yellow"/>
                <w:lang w:val="en-GB"/>
              </w:rPr>
            </w:pPr>
            <w:r w:rsidRPr="007C4A13">
              <w:rPr>
                <w:i/>
                <w:highlight w:val="yellow"/>
                <w:lang w:val="en-GB"/>
              </w:rPr>
              <w:t>ALAT</w:t>
            </w:r>
          </w:p>
          <w:p w14:paraId="503AFC9A" w14:textId="77777777" w:rsidR="00D40300" w:rsidRPr="007C4A13" w:rsidRDefault="00BF76FB" w:rsidP="00BF76FB">
            <w:pPr>
              <w:rPr>
                <w:i/>
                <w:highlight w:val="yellow"/>
                <w:lang w:val="en-GB"/>
              </w:rPr>
            </w:pPr>
            <w:r w:rsidRPr="007C4A13">
              <w:rPr>
                <w:i/>
                <w:highlight w:val="yellow"/>
                <w:lang w:val="en-GB"/>
              </w:rPr>
              <w:t xml:space="preserve">Nine (9) patients had abnormal value of ALAT during the study on 26 occasions (9 under TEGELINE® and 17 under IGNG). </w:t>
            </w:r>
            <w:r w:rsidRPr="007C4A13">
              <w:rPr>
                <w:b/>
                <w:i/>
                <w:highlight w:val="yellow"/>
                <w:lang w:val="en-GB"/>
              </w:rPr>
              <w:t>Treatment emergent elevation of ALT was observed in 6 patients.</w:t>
            </w:r>
          </w:p>
        </w:tc>
        <w:tc>
          <w:tcPr>
            <w:tcW w:w="2414" w:type="dxa"/>
            <w:shd w:val="clear" w:color="auto" w:fill="auto"/>
          </w:tcPr>
          <w:p w14:paraId="503AFC9B" w14:textId="77777777" w:rsidR="00D40300" w:rsidRPr="007C4A13" w:rsidRDefault="00BF76FB" w:rsidP="007C4A13">
            <w:pPr>
              <w:jc w:val="center"/>
              <w:rPr>
                <w:highlight w:val="yellow"/>
                <w:lang w:val="en-GB"/>
              </w:rPr>
            </w:pPr>
            <w:r w:rsidRPr="007C4A13">
              <w:rPr>
                <w:highlight w:val="yellow"/>
                <w:lang w:val="en-GB"/>
              </w:rPr>
              <w:t>S</w:t>
            </w:r>
          </w:p>
        </w:tc>
      </w:tr>
      <w:tr w:rsidR="00DE6424" w:rsidRPr="007C4A13" w14:paraId="503AFCA3" w14:textId="77777777" w:rsidTr="007C4A13">
        <w:trPr>
          <w:cantSplit/>
        </w:trPr>
        <w:tc>
          <w:tcPr>
            <w:tcW w:w="2628" w:type="dxa"/>
            <w:shd w:val="clear" w:color="auto" w:fill="auto"/>
          </w:tcPr>
          <w:p w14:paraId="503AFC9D" w14:textId="77777777" w:rsidR="00DE6424" w:rsidRPr="007C4A13" w:rsidRDefault="00DE6424" w:rsidP="007C4A13">
            <w:pPr>
              <w:jc w:val="left"/>
              <w:rPr>
                <w:i/>
                <w:highlight w:val="yellow"/>
                <w:lang w:val="en-GB"/>
              </w:rPr>
            </w:pPr>
            <w:r w:rsidRPr="007C4A13">
              <w:rPr>
                <w:i/>
                <w:highlight w:val="yellow"/>
                <w:lang w:val="en-GB"/>
              </w:rPr>
              <w:t>12.4.2. 4. Hepatic tolerance</w:t>
            </w:r>
          </w:p>
        </w:tc>
        <w:tc>
          <w:tcPr>
            <w:tcW w:w="728" w:type="dxa"/>
            <w:shd w:val="clear" w:color="auto" w:fill="auto"/>
          </w:tcPr>
          <w:p w14:paraId="503AFC9E" w14:textId="77777777" w:rsidR="00DE6424" w:rsidRPr="007C4A13" w:rsidRDefault="00DE6424" w:rsidP="007C4A13">
            <w:pPr>
              <w:jc w:val="center"/>
              <w:rPr>
                <w:highlight w:val="yellow"/>
                <w:lang w:val="en-GB"/>
              </w:rPr>
            </w:pPr>
            <w:r w:rsidRPr="007C4A13">
              <w:rPr>
                <w:highlight w:val="yellow"/>
                <w:lang w:val="en-GB"/>
              </w:rPr>
              <w:t>119</w:t>
            </w:r>
          </w:p>
        </w:tc>
        <w:tc>
          <w:tcPr>
            <w:tcW w:w="8903" w:type="dxa"/>
            <w:gridSpan w:val="3"/>
            <w:shd w:val="clear" w:color="auto" w:fill="auto"/>
          </w:tcPr>
          <w:p w14:paraId="503AFC9F" w14:textId="77777777" w:rsidR="0043024F" w:rsidRPr="007C4A13" w:rsidRDefault="0043024F" w:rsidP="0043024F">
            <w:pPr>
              <w:rPr>
                <w:i/>
                <w:highlight w:val="yellow"/>
                <w:lang w:val="en-GB"/>
              </w:rPr>
            </w:pPr>
            <w:r w:rsidRPr="007C4A13">
              <w:rPr>
                <w:i/>
                <w:highlight w:val="yellow"/>
                <w:lang w:val="en-GB"/>
              </w:rPr>
              <w:t>Haptoglobin</w:t>
            </w:r>
          </w:p>
          <w:p w14:paraId="503AFCA0" w14:textId="77777777" w:rsidR="0043024F" w:rsidRPr="007C4A13" w:rsidRDefault="0043024F" w:rsidP="0043024F">
            <w:pPr>
              <w:rPr>
                <w:i/>
                <w:highlight w:val="yellow"/>
                <w:lang w:val="en-GB"/>
              </w:rPr>
            </w:pPr>
            <w:r w:rsidRPr="007C4A13">
              <w:rPr>
                <w:i/>
                <w:highlight w:val="yellow"/>
                <w:lang w:val="en-GB"/>
              </w:rPr>
              <w:t>There were 49 occurrences of abnormal values of haptoglobin during the study (15 under TEGELINE® and 34 under IGNG). Thirteen (13) patients had abnormal values at least on one occasion</w:t>
            </w:r>
            <w:r w:rsidRPr="007C4A13">
              <w:rPr>
                <w:b/>
                <w:i/>
                <w:highlight w:val="yellow"/>
                <w:lang w:val="en-GB"/>
              </w:rPr>
              <w:t>, but only 10 patients had treatment emergent variations</w:t>
            </w:r>
            <w:r w:rsidRPr="007C4A13">
              <w:rPr>
                <w:i/>
                <w:highlight w:val="yellow"/>
                <w:lang w:val="en-GB"/>
              </w:rPr>
              <w:t>(…)</w:t>
            </w:r>
          </w:p>
          <w:p w14:paraId="503AFCA1" w14:textId="77777777" w:rsidR="00DE6424" w:rsidRPr="007C4A13" w:rsidRDefault="0043024F" w:rsidP="0043024F">
            <w:pPr>
              <w:rPr>
                <w:i/>
                <w:highlight w:val="yellow"/>
                <w:lang w:val="en-GB"/>
              </w:rPr>
            </w:pPr>
            <w:r w:rsidRPr="007C4A13">
              <w:rPr>
                <w:i/>
                <w:highlight w:val="yellow"/>
                <w:lang w:val="en-GB"/>
              </w:rPr>
              <w:t xml:space="preserve">The elevation of haptoglobin in patient 7001 at visit 13 (2.92g/l) was considered as clinically significant. However, all haematological values at visit 13 were normal (haemoglobin = 15.7g/l ; reticulocytes = 48 200/mm3 ; RBC = 5.49 tera/l ; haematocrit = 48% ; Coombs test &lt;0). </w:t>
            </w:r>
            <w:r w:rsidRPr="007C4A13">
              <w:rPr>
                <w:b/>
                <w:i/>
                <w:highlight w:val="yellow"/>
                <w:lang w:val="en-GB"/>
              </w:rPr>
              <w:t>This haptoglobin result may be considered as spurious.</w:t>
            </w:r>
          </w:p>
        </w:tc>
        <w:tc>
          <w:tcPr>
            <w:tcW w:w="2414" w:type="dxa"/>
            <w:shd w:val="clear" w:color="auto" w:fill="auto"/>
          </w:tcPr>
          <w:p w14:paraId="503AFCA2" w14:textId="77777777" w:rsidR="00DE6424" w:rsidRPr="007C4A13" w:rsidRDefault="0086095A" w:rsidP="007C4A13">
            <w:pPr>
              <w:jc w:val="center"/>
              <w:rPr>
                <w:highlight w:val="yellow"/>
                <w:lang w:val="en-GB"/>
              </w:rPr>
            </w:pPr>
            <w:r w:rsidRPr="007C4A13">
              <w:rPr>
                <w:highlight w:val="yellow"/>
                <w:lang w:val="en-GB"/>
              </w:rPr>
              <w:t>S</w:t>
            </w:r>
          </w:p>
        </w:tc>
      </w:tr>
      <w:tr w:rsidR="00DE6424" w:rsidRPr="007C4A13" w14:paraId="503AFCA8" w14:textId="77777777" w:rsidTr="007C4A13">
        <w:trPr>
          <w:cantSplit/>
        </w:trPr>
        <w:tc>
          <w:tcPr>
            <w:tcW w:w="2628" w:type="dxa"/>
            <w:shd w:val="clear" w:color="auto" w:fill="auto"/>
          </w:tcPr>
          <w:p w14:paraId="503AFCA4" w14:textId="77777777" w:rsidR="00DE6424" w:rsidRPr="007C4A13" w:rsidRDefault="005D3E26" w:rsidP="007C4A13">
            <w:pPr>
              <w:jc w:val="left"/>
              <w:rPr>
                <w:i/>
                <w:highlight w:val="yellow"/>
                <w:lang w:val="en-GB"/>
              </w:rPr>
            </w:pPr>
            <w:r w:rsidRPr="007C4A13">
              <w:rPr>
                <w:i/>
                <w:highlight w:val="yellow"/>
                <w:lang w:val="en-GB"/>
              </w:rPr>
              <w:t>12.5. VITAL SIGNS, PHYSICAL FINDINGS, AND OTHER</w:t>
            </w:r>
            <w:r w:rsidR="00DB1696" w:rsidRPr="007C4A13">
              <w:rPr>
                <w:i/>
                <w:highlight w:val="yellow"/>
                <w:lang w:val="en-GB"/>
              </w:rPr>
              <w:t xml:space="preserve"> </w:t>
            </w:r>
            <w:r w:rsidRPr="007C4A13">
              <w:rPr>
                <w:i/>
                <w:highlight w:val="yellow"/>
                <w:lang w:val="en-GB"/>
              </w:rPr>
              <w:t>OBSERVATIONS RELATED</w:t>
            </w:r>
            <w:r w:rsidR="00DB1696" w:rsidRPr="007C4A13">
              <w:rPr>
                <w:i/>
                <w:highlight w:val="yellow"/>
                <w:lang w:val="en-GB"/>
              </w:rPr>
              <w:t xml:space="preserve"> </w:t>
            </w:r>
            <w:r w:rsidRPr="007C4A13">
              <w:rPr>
                <w:i/>
                <w:highlight w:val="yellow"/>
                <w:lang w:val="en-GB"/>
              </w:rPr>
              <w:t>TO SAFETY</w:t>
            </w:r>
          </w:p>
        </w:tc>
        <w:tc>
          <w:tcPr>
            <w:tcW w:w="728" w:type="dxa"/>
            <w:shd w:val="clear" w:color="auto" w:fill="auto"/>
          </w:tcPr>
          <w:p w14:paraId="503AFCA5" w14:textId="77777777" w:rsidR="00DE6424" w:rsidRPr="007C4A13" w:rsidRDefault="005D3E26" w:rsidP="007C4A13">
            <w:pPr>
              <w:jc w:val="center"/>
              <w:rPr>
                <w:highlight w:val="yellow"/>
                <w:lang w:val="en-GB"/>
              </w:rPr>
            </w:pPr>
            <w:r w:rsidRPr="007C4A13">
              <w:rPr>
                <w:highlight w:val="yellow"/>
                <w:lang w:val="en-GB"/>
              </w:rPr>
              <w:t>120</w:t>
            </w:r>
          </w:p>
        </w:tc>
        <w:tc>
          <w:tcPr>
            <w:tcW w:w="8903" w:type="dxa"/>
            <w:gridSpan w:val="3"/>
            <w:shd w:val="clear" w:color="auto" w:fill="auto"/>
          </w:tcPr>
          <w:p w14:paraId="503AFCA6" w14:textId="77777777" w:rsidR="00DE6424" w:rsidRPr="007C4A13" w:rsidRDefault="005D3E26" w:rsidP="005D3E26">
            <w:pPr>
              <w:rPr>
                <w:b/>
                <w:i/>
                <w:highlight w:val="yellow"/>
                <w:lang w:val="en-GB"/>
              </w:rPr>
            </w:pPr>
            <w:r w:rsidRPr="007C4A13">
              <w:rPr>
                <w:b/>
                <w:i/>
                <w:highlight w:val="yellow"/>
                <w:lang w:val="en-GB"/>
              </w:rPr>
              <w:t>Compared to baseline values, no clinically relevant changes were observed for all of these parameters.</w:t>
            </w:r>
          </w:p>
        </w:tc>
        <w:tc>
          <w:tcPr>
            <w:tcW w:w="2414" w:type="dxa"/>
            <w:shd w:val="clear" w:color="auto" w:fill="auto"/>
          </w:tcPr>
          <w:p w14:paraId="503AFCA7" w14:textId="77777777" w:rsidR="00DE6424" w:rsidRPr="007C4A13" w:rsidRDefault="005D3E26" w:rsidP="007C4A13">
            <w:pPr>
              <w:jc w:val="center"/>
              <w:rPr>
                <w:highlight w:val="yellow"/>
                <w:lang w:val="en-GB"/>
              </w:rPr>
            </w:pPr>
            <w:r w:rsidRPr="007C4A13">
              <w:rPr>
                <w:highlight w:val="yellow"/>
                <w:lang w:val="en-GB"/>
              </w:rPr>
              <w:t>R</w:t>
            </w:r>
          </w:p>
        </w:tc>
      </w:tr>
      <w:tr w:rsidR="00DE6424" w:rsidRPr="007C4A13" w14:paraId="503AFCAF" w14:textId="77777777" w:rsidTr="007C4A13">
        <w:trPr>
          <w:cantSplit/>
        </w:trPr>
        <w:tc>
          <w:tcPr>
            <w:tcW w:w="2628" w:type="dxa"/>
            <w:shd w:val="clear" w:color="auto" w:fill="auto"/>
          </w:tcPr>
          <w:p w14:paraId="503AFCA9" w14:textId="77777777" w:rsidR="00DE6424" w:rsidRPr="007C4A13" w:rsidRDefault="003A5955" w:rsidP="007C4A13">
            <w:pPr>
              <w:jc w:val="left"/>
              <w:rPr>
                <w:i/>
                <w:highlight w:val="yellow"/>
                <w:lang w:val="en-GB"/>
              </w:rPr>
            </w:pPr>
            <w:r w:rsidRPr="007C4A13">
              <w:rPr>
                <w:i/>
                <w:highlight w:val="yellow"/>
                <w:lang w:val="en-GB"/>
              </w:rPr>
              <w:lastRenderedPageBreak/>
              <w:t>12.6. SAFETY CONCLUSIONS</w:t>
            </w:r>
          </w:p>
        </w:tc>
        <w:tc>
          <w:tcPr>
            <w:tcW w:w="728" w:type="dxa"/>
            <w:shd w:val="clear" w:color="auto" w:fill="auto"/>
          </w:tcPr>
          <w:p w14:paraId="503AFCAA" w14:textId="77777777" w:rsidR="00DE6424" w:rsidRPr="007C4A13" w:rsidRDefault="003A5955" w:rsidP="007C4A13">
            <w:pPr>
              <w:jc w:val="center"/>
              <w:rPr>
                <w:highlight w:val="yellow"/>
                <w:lang w:val="en-GB"/>
              </w:rPr>
            </w:pPr>
            <w:r w:rsidRPr="007C4A13">
              <w:rPr>
                <w:highlight w:val="yellow"/>
                <w:lang w:val="en-GB"/>
              </w:rPr>
              <w:t>121</w:t>
            </w:r>
          </w:p>
        </w:tc>
        <w:tc>
          <w:tcPr>
            <w:tcW w:w="8903" w:type="dxa"/>
            <w:gridSpan w:val="3"/>
            <w:shd w:val="clear" w:color="auto" w:fill="auto"/>
          </w:tcPr>
          <w:p w14:paraId="503AFCAB" w14:textId="77777777" w:rsidR="003A5955" w:rsidRPr="007C4A13" w:rsidRDefault="003A5955" w:rsidP="003A5955">
            <w:pPr>
              <w:rPr>
                <w:b/>
                <w:i/>
                <w:highlight w:val="yellow"/>
                <w:lang w:val="en-GB"/>
              </w:rPr>
            </w:pPr>
            <w:r w:rsidRPr="007C4A13">
              <w:rPr>
                <w:i/>
                <w:highlight w:val="yellow"/>
                <w:lang w:val="en-GB"/>
              </w:rPr>
              <w:t xml:space="preserve">In one patient, an elevated haptoglobin value has been observed at a single occasion during IGNG period. </w:t>
            </w:r>
            <w:r w:rsidRPr="007C4A13">
              <w:rPr>
                <w:b/>
                <w:i/>
                <w:highlight w:val="yellow"/>
                <w:lang w:val="en-GB"/>
              </w:rPr>
              <w:t>This value, while slightly increased, might, nevertheless, be considered as spurious regarding other haematological values in this patient.</w:t>
            </w:r>
          </w:p>
          <w:p w14:paraId="503AFCAC" w14:textId="77777777" w:rsidR="003A5955" w:rsidRPr="007C4A13" w:rsidRDefault="003A5955" w:rsidP="003A5955">
            <w:pPr>
              <w:rPr>
                <w:b/>
                <w:i/>
                <w:highlight w:val="yellow"/>
                <w:lang w:val="en-GB"/>
              </w:rPr>
            </w:pPr>
            <w:r w:rsidRPr="007C4A13">
              <w:rPr>
                <w:b/>
                <w:i/>
                <w:highlight w:val="yellow"/>
                <w:lang w:val="en-GB"/>
              </w:rPr>
              <w:t>Concerning the very few and transitory decreases in lymphocyte count noted, 1-hour after the first IGNG infusion, in three patients, their clinical relevance is doubtful.</w:t>
            </w:r>
          </w:p>
          <w:p w14:paraId="503AFCAD" w14:textId="77777777" w:rsidR="00DE6424" w:rsidRPr="007C4A13" w:rsidRDefault="003A5955" w:rsidP="003A5955">
            <w:pPr>
              <w:rPr>
                <w:i/>
                <w:highlight w:val="yellow"/>
                <w:lang w:val="en-GB"/>
              </w:rPr>
            </w:pPr>
            <w:r w:rsidRPr="007C4A13">
              <w:rPr>
                <w:b/>
                <w:i/>
                <w:highlight w:val="yellow"/>
                <w:lang w:val="en-GB"/>
              </w:rPr>
              <w:t>Renal function was assessed by serial creatinine (serum creatinine and creatinine clearance) and urea measurements before the initial infusion and at several time points during follow-up. No particular change was observed in renal function tests. Few and transient elevations were observed during the study course, they spontaneously normalized and none was clinically significant.</w:t>
            </w:r>
          </w:p>
        </w:tc>
        <w:tc>
          <w:tcPr>
            <w:tcW w:w="2414" w:type="dxa"/>
            <w:shd w:val="clear" w:color="auto" w:fill="auto"/>
          </w:tcPr>
          <w:p w14:paraId="503AFCAE" w14:textId="77777777" w:rsidR="00DE6424" w:rsidRPr="007C4A13" w:rsidRDefault="004D5621" w:rsidP="007C4A13">
            <w:pPr>
              <w:jc w:val="center"/>
              <w:rPr>
                <w:highlight w:val="yellow"/>
                <w:lang w:val="en-GB"/>
              </w:rPr>
            </w:pPr>
            <w:r w:rsidRPr="007C4A13">
              <w:rPr>
                <w:highlight w:val="yellow"/>
                <w:lang w:val="en-GB"/>
              </w:rPr>
              <w:t>R</w:t>
            </w:r>
          </w:p>
        </w:tc>
      </w:tr>
      <w:tr w:rsidR="00DE6424" w:rsidRPr="007C4A13" w14:paraId="503AFCB9" w14:textId="77777777" w:rsidTr="007C4A13">
        <w:trPr>
          <w:cantSplit/>
        </w:trPr>
        <w:tc>
          <w:tcPr>
            <w:tcW w:w="2628" w:type="dxa"/>
            <w:shd w:val="clear" w:color="auto" w:fill="auto"/>
          </w:tcPr>
          <w:p w14:paraId="503AFCB0" w14:textId="77777777" w:rsidR="00DE6424" w:rsidRPr="007C4A13" w:rsidRDefault="009217C8" w:rsidP="007C4A13">
            <w:pPr>
              <w:jc w:val="left"/>
              <w:rPr>
                <w:i/>
                <w:highlight w:val="yellow"/>
                <w:lang w:val="en-GB"/>
              </w:rPr>
            </w:pPr>
            <w:r w:rsidRPr="007C4A13">
              <w:rPr>
                <w:i/>
                <w:highlight w:val="yellow"/>
                <w:lang w:val="en-GB"/>
              </w:rPr>
              <w:lastRenderedPageBreak/>
              <w:t>13. DISCUSSION AND OVERALL CONCLUSIONS</w:t>
            </w:r>
          </w:p>
        </w:tc>
        <w:tc>
          <w:tcPr>
            <w:tcW w:w="728" w:type="dxa"/>
            <w:shd w:val="clear" w:color="auto" w:fill="auto"/>
          </w:tcPr>
          <w:p w14:paraId="503AFCB1" w14:textId="77777777" w:rsidR="00DE6424" w:rsidRPr="007C4A13" w:rsidRDefault="009217C8" w:rsidP="007C4A13">
            <w:pPr>
              <w:jc w:val="center"/>
              <w:rPr>
                <w:highlight w:val="yellow"/>
                <w:lang w:val="en-GB"/>
              </w:rPr>
            </w:pPr>
            <w:r w:rsidRPr="007C4A13">
              <w:rPr>
                <w:highlight w:val="yellow"/>
                <w:lang w:val="en-GB"/>
              </w:rPr>
              <w:t>122</w:t>
            </w:r>
            <w:r w:rsidR="001F2548" w:rsidRPr="007C4A13">
              <w:rPr>
                <w:highlight w:val="yellow"/>
                <w:lang w:val="en-GB"/>
              </w:rPr>
              <w:t>-123</w:t>
            </w:r>
          </w:p>
        </w:tc>
        <w:tc>
          <w:tcPr>
            <w:tcW w:w="8903" w:type="dxa"/>
            <w:gridSpan w:val="3"/>
            <w:shd w:val="clear" w:color="auto" w:fill="auto"/>
          </w:tcPr>
          <w:p w14:paraId="503AFCB2" w14:textId="77777777" w:rsidR="00DE6424" w:rsidRPr="007C4A13" w:rsidRDefault="005A3345" w:rsidP="005A3345">
            <w:pPr>
              <w:rPr>
                <w:b/>
                <w:i/>
                <w:highlight w:val="yellow"/>
                <w:lang w:val="en-GB"/>
              </w:rPr>
            </w:pPr>
            <w:r w:rsidRPr="007C4A13">
              <w:rPr>
                <w:b/>
                <w:i/>
                <w:highlight w:val="yellow"/>
                <w:lang w:val="en-GB"/>
              </w:rPr>
              <w:t xml:space="preserve">The current study was designed in full accordance with the CPMP guidelines "Note For Guidance On The Clinical Investigation Of Human </w:t>
            </w:r>
            <w:smartTag w:uri="urn:schemas-microsoft-com:office:smarttags" w:element="place">
              <w:r w:rsidRPr="007C4A13">
                <w:rPr>
                  <w:b/>
                  <w:i/>
                  <w:highlight w:val="yellow"/>
                  <w:lang w:val="en-GB"/>
                </w:rPr>
                <w:t>Normal</w:t>
              </w:r>
            </w:smartTag>
            <w:r w:rsidRPr="007C4A13">
              <w:rPr>
                <w:b/>
                <w:i/>
                <w:highlight w:val="yellow"/>
                <w:lang w:val="en-GB"/>
              </w:rPr>
              <w:t xml:space="preserve"> Immunoglobulin. For Intravenous Administration" (CPMP/BPWG/388/95 rev. 1) to document comparability of trough</w:t>
            </w:r>
            <w:r w:rsidRPr="007C4A13">
              <w:rPr>
                <w:i/>
                <w:highlight w:val="yellow"/>
                <w:lang w:val="en-GB"/>
              </w:rPr>
              <w:t xml:space="preserve"> </w:t>
            </w:r>
            <w:r w:rsidRPr="007C4A13">
              <w:rPr>
                <w:b/>
                <w:i/>
                <w:highlight w:val="yellow"/>
                <w:lang w:val="en-GB"/>
              </w:rPr>
              <w:t>IgG levels at steady state between the already approved formulation (TEGELINE®) and the new IVIG (IGNG).</w:t>
            </w:r>
          </w:p>
          <w:p w14:paraId="503AFCB3" w14:textId="77777777" w:rsidR="00AF70D9" w:rsidRPr="007C4A13" w:rsidRDefault="000F73F2" w:rsidP="00AF70D9">
            <w:pPr>
              <w:rPr>
                <w:b/>
                <w:i/>
                <w:highlight w:val="yellow"/>
                <w:lang w:val="en-GB"/>
              </w:rPr>
            </w:pPr>
            <w:r w:rsidRPr="007C4A13">
              <w:rPr>
                <w:b/>
                <w:i/>
                <w:highlight w:val="yellow"/>
                <w:lang w:val="en-GB"/>
              </w:rPr>
              <w:t>This study was conducted by investigators highly experienced in the management of PID patients. (…)</w:t>
            </w:r>
            <w:r w:rsidR="00AF70D9" w:rsidRPr="007C4A13">
              <w:rPr>
                <w:b/>
                <w:i/>
                <w:highlight w:val="yellow"/>
                <w:lang w:val="en-GB"/>
              </w:rPr>
              <w:t xml:space="preserve"> Patients were carefully monitored at each visit to detect infections (secondary criterion) and all per and post-infusion emergent adverse events. Additionally, sparse samplings were taken to conduct a population PK evaluation of IGNG.</w:t>
            </w:r>
          </w:p>
          <w:p w14:paraId="503AFCB4" w14:textId="77777777" w:rsidR="000F73F2" w:rsidRPr="007C4A13" w:rsidRDefault="00AF70D9" w:rsidP="00AF70D9">
            <w:pPr>
              <w:rPr>
                <w:b/>
                <w:i/>
                <w:highlight w:val="yellow"/>
                <w:lang w:val="en-GB"/>
              </w:rPr>
            </w:pPr>
            <w:r w:rsidRPr="007C4A13">
              <w:rPr>
                <w:b/>
                <w:i/>
                <w:highlight w:val="yellow"/>
                <w:lang w:val="en-GB"/>
              </w:rPr>
              <w:t xml:space="preserve">This study was properly conducted according to European GCP recommendations and no patients dropped out during the study. Compliance to both evaluated IVIG was precisely and regularly checked at each visit and </w:t>
            </w:r>
            <w:r w:rsidRPr="007C4A13">
              <w:rPr>
                <w:i/>
                <w:highlight w:val="yellow"/>
                <w:lang w:val="en-GB"/>
              </w:rPr>
              <w:t>only one relevant deviation was observed.</w:t>
            </w:r>
            <w:r w:rsidR="00B46322" w:rsidRPr="007C4A13">
              <w:rPr>
                <w:i/>
                <w:highlight w:val="yellow"/>
                <w:lang w:val="en-GB"/>
              </w:rPr>
              <w:t xml:space="preserve"> (…)</w:t>
            </w:r>
          </w:p>
          <w:p w14:paraId="503AFCB5" w14:textId="77777777" w:rsidR="00085B80" w:rsidRPr="007C4A13" w:rsidRDefault="00BC2B7F" w:rsidP="00B46322">
            <w:pPr>
              <w:rPr>
                <w:b/>
                <w:i/>
                <w:highlight w:val="yellow"/>
                <w:lang w:val="en-GB"/>
              </w:rPr>
            </w:pPr>
            <w:r w:rsidRPr="007C4A13">
              <w:rPr>
                <w:b/>
                <w:i/>
                <w:highlight w:val="yellow"/>
                <w:lang w:val="en-GB"/>
              </w:rPr>
              <w:t xml:space="preserve">A </w:t>
            </w:r>
            <w:r w:rsidR="00B46322" w:rsidRPr="007C4A13">
              <w:rPr>
                <w:b/>
                <w:i/>
                <w:highlight w:val="yellow"/>
                <w:lang w:val="en-GB"/>
              </w:rPr>
              <w:t xml:space="preserve">population PK study was performed to define the </w:t>
            </w:r>
            <w:smartTag w:uri="urn:schemas-microsoft-com:office:smarttags" w:element="Street">
              <w:smartTag w:uri="urn:schemas-microsoft-com:office:smarttags" w:element="address">
                <w:r w:rsidR="00B46322" w:rsidRPr="007C4A13">
                  <w:rPr>
                    <w:b/>
                    <w:i/>
                    <w:highlight w:val="yellow"/>
                    <w:lang w:val="en-GB"/>
                  </w:rPr>
                  <w:t>IGNG PK</w:t>
                </w:r>
              </w:smartTag>
            </w:smartTag>
            <w:r w:rsidR="00B46322" w:rsidRPr="007C4A13">
              <w:rPr>
                <w:b/>
                <w:i/>
                <w:highlight w:val="yellow"/>
                <w:lang w:val="en-GB"/>
              </w:rPr>
              <w:t xml:space="preserve"> parameters. The results obtained for clearance and half-life time for IGNG are comparable to what has previously been documented for TEGELINE® and provide additional support for a similar PK profile, resulting in comparable trough levels after administration of the same doses at the same intervals.</w:t>
            </w:r>
            <w:r w:rsidR="002C53D0" w:rsidRPr="007C4A13">
              <w:rPr>
                <w:b/>
                <w:i/>
                <w:highlight w:val="yellow"/>
                <w:lang w:val="en-GB"/>
              </w:rPr>
              <w:t>(…)</w:t>
            </w:r>
          </w:p>
          <w:p w14:paraId="503AFCB6" w14:textId="77777777" w:rsidR="00700C2C" w:rsidRPr="007C4A13" w:rsidRDefault="00700C2C" w:rsidP="00700C2C">
            <w:pPr>
              <w:rPr>
                <w:b/>
                <w:i/>
                <w:highlight w:val="yellow"/>
                <w:lang w:val="en-GB"/>
              </w:rPr>
            </w:pPr>
            <w:r w:rsidRPr="007C4A13">
              <w:rPr>
                <w:b/>
                <w:i/>
                <w:highlight w:val="yellow"/>
                <w:lang w:val="en-GB"/>
              </w:rPr>
              <w:t>Finally, no differences in severity and frequency of adverse events were observed between TEGELINE® and IGNG. The few differences in nature of adverse events were inherent to the study design (additional measurements after 1st IGNG infusion) and seasonal effects.</w:t>
            </w:r>
          </w:p>
          <w:p w14:paraId="503AFCB7" w14:textId="77777777" w:rsidR="001F2548" w:rsidRPr="007C4A13" w:rsidRDefault="00700C2C" w:rsidP="00B46322">
            <w:pPr>
              <w:rPr>
                <w:b/>
                <w:i/>
                <w:highlight w:val="yellow"/>
                <w:lang w:val="en-GB"/>
              </w:rPr>
            </w:pPr>
            <w:r w:rsidRPr="007C4A13">
              <w:rPr>
                <w:b/>
                <w:i/>
                <w:highlight w:val="yellow"/>
                <w:lang w:val="en-GB"/>
              </w:rPr>
              <w:t xml:space="preserve">In conclusion, this study provides the data requested by the </w:t>
            </w:r>
            <w:proofErr w:type="spellStart"/>
            <w:r w:rsidRPr="007C4A13">
              <w:rPr>
                <w:b/>
                <w:i/>
                <w:highlight w:val="yellow"/>
                <w:lang w:val="en-GB"/>
              </w:rPr>
              <w:t>NfG</w:t>
            </w:r>
            <w:proofErr w:type="spellEnd"/>
            <w:r w:rsidRPr="007C4A13">
              <w:rPr>
                <w:b/>
                <w:i/>
                <w:highlight w:val="yellow"/>
                <w:lang w:val="en-GB"/>
              </w:rPr>
              <w:t xml:space="preserve"> and therefore supports the therapeutic equivalence of IGNG with the reference product TEGELINE®.</w:t>
            </w:r>
          </w:p>
        </w:tc>
        <w:tc>
          <w:tcPr>
            <w:tcW w:w="2414" w:type="dxa"/>
            <w:shd w:val="clear" w:color="auto" w:fill="auto"/>
          </w:tcPr>
          <w:p w14:paraId="503AFCB8" w14:textId="77777777" w:rsidR="00DE6424" w:rsidRPr="007C4A13" w:rsidRDefault="008C22A1" w:rsidP="007C4A13">
            <w:pPr>
              <w:jc w:val="center"/>
              <w:rPr>
                <w:highlight w:val="yellow"/>
                <w:lang w:val="en-GB"/>
              </w:rPr>
            </w:pPr>
            <w:r w:rsidRPr="007C4A13">
              <w:rPr>
                <w:highlight w:val="yellow"/>
                <w:lang w:val="en-GB"/>
              </w:rPr>
              <w:t>S</w:t>
            </w:r>
          </w:p>
        </w:tc>
      </w:tr>
    </w:tbl>
    <w:p w14:paraId="503AFCBA" w14:textId="77777777" w:rsidR="00BB266E" w:rsidRDefault="00BB266E" w:rsidP="005F5B20">
      <w:pPr>
        <w:jc w:val="center"/>
        <w:rPr>
          <w:lang w:val="en-GB"/>
        </w:rPr>
      </w:pPr>
    </w:p>
    <w:p w14:paraId="503AFCBB" w14:textId="77777777" w:rsidR="001762BC" w:rsidRDefault="001762BC" w:rsidP="00BB266E">
      <w:pPr>
        <w:pStyle w:val="Titre1"/>
        <w:rPr>
          <w:lang w:val="en-GB"/>
        </w:rPr>
        <w:sectPr w:rsidR="001762BC" w:rsidSect="005C5A79">
          <w:endnotePr>
            <w:numFmt w:val="decimal"/>
          </w:endnotePr>
          <w:pgSz w:w="16840" w:h="11907" w:orient="landscape" w:code="9"/>
          <w:pgMar w:top="1418" w:right="1673" w:bottom="1134" w:left="1418" w:header="851" w:footer="414" w:gutter="0"/>
          <w:cols w:space="720"/>
          <w:titlePg/>
        </w:sectPr>
      </w:pPr>
    </w:p>
    <w:p w14:paraId="503AFCBC" w14:textId="77777777" w:rsidR="006D6DB7" w:rsidRPr="00E714FF" w:rsidRDefault="00BB266E" w:rsidP="00BB266E">
      <w:pPr>
        <w:pStyle w:val="Titre1"/>
        <w:rPr>
          <w:lang w:val="en-GB"/>
        </w:rPr>
      </w:pPr>
      <w:bookmarkStart w:id="15" w:name="_Toc362367351"/>
      <w:r>
        <w:rPr>
          <w:lang w:val="en-GB"/>
        </w:rPr>
        <w:lastRenderedPageBreak/>
        <w:t xml:space="preserve">Curriculum Vitae des </w:t>
      </w:r>
      <w:proofErr w:type="spellStart"/>
      <w:r>
        <w:rPr>
          <w:lang w:val="en-GB"/>
        </w:rPr>
        <w:t>Auditeurs</w:t>
      </w:r>
      <w:bookmarkEnd w:id="15"/>
      <w:proofErr w:type="spellEnd"/>
    </w:p>
    <w:p w14:paraId="503AFCBD" w14:textId="77777777" w:rsidR="005F5B20" w:rsidRPr="0091623D" w:rsidRDefault="005F5B20" w:rsidP="005F5B20">
      <w:pPr>
        <w:jc w:val="center"/>
        <w:rPr>
          <w:lang w:val="en-GB"/>
        </w:rPr>
      </w:pPr>
      <w:r w:rsidRPr="0091623D">
        <w:rPr>
          <w:lang w:val="en-GB"/>
        </w:rPr>
        <w:t>_____</w:t>
      </w:r>
    </w:p>
    <w:sectPr w:rsidR="005F5B20" w:rsidRPr="0091623D" w:rsidSect="001762BC">
      <w:endnotePr>
        <w:numFmt w:val="decimal"/>
      </w:endnotePr>
      <w:pgSz w:w="11907" w:h="16840" w:code="9"/>
      <w:pgMar w:top="1673" w:right="1134" w:bottom="1418" w:left="1418" w:header="851" w:footer="41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AFCC0" w14:textId="77777777" w:rsidR="007C4A13" w:rsidRDefault="007C4A13">
      <w:r>
        <w:separator/>
      </w:r>
    </w:p>
  </w:endnote>
  <w:endnote w:type="continuationSeparator" w:id="0">
    <w:p w14:paraId="503AFCC1" w14:textId="77777777" w:rsidR="007C4A13" w:rsidRDefault="007C4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FCC3" w14:textId="77777777" w:rsidR="008C6C2F" w:rsidRPr="00197EC7" w:rsidRDefault="008C6C2F" w:rsidP="005F2DF6">
    <w:pPr>
      <w:pStyle w:val="Pieddepage"/>
    </w:pPr>
    <w:r w:rsidRPr="00197EC7">
      <w:rPr>
        <w:caps/>
      </w:rPr>
      <w:t xml:space="preserve">Sarl au capital de 20.000 </w:t>
    </w:r>
    <w:r w:rsidRPr="00197EC7">
      <w:t>Euros</w:t>
    </w:r>
    <w:r w:rsidRPr="00197EC7">
      <w:br/>
    </w:r>
    <w:r>
      <w:t>8 parvis de Saint Maur - 94100 Saint-Maur-des-Fossés - FRANCE</w:t>
    </w:r>
    <w:r w:rsidRPr="00197EC7">
      <w:rPr>
        <w:caps/>
      </w:rPr>
      <w:br/>
    </w:r>
    <w:r w:rsidRPr="00197EC7">
      <w:t xml:space="preserve">TÉLÉPHONE : (33) 01 55 97 13 13 – FAX : (33) 01 55 97 13 14 – </w:t>
    </w:r>
    <w:hyperlink r:id="rId1" w:history="1">
      <w:r w:rsidRPr="00197EC7">
        <w:rPr>
          <w:rStyle w:val="Lienhypertexte"/>
          <w:rFonts w:ascii="Tw Cen MT" w:hAnsi="Tw Cen MT"/>
          <w:sz w:val="16"/>
        </w:rPr>
        <w:t>sunnikan@sunnikan.com</w:t>
      </w:r>
    </w:hyperlink>
    <w:r w:rsidRPr="00197EC7">
      <w:t xml:space="preserve"> - </w:t>
    </w:r>
    <w:hyperlink r:id="rId2" w:history="1">
      <w:r w:rsidRPr="00197EC7">
        <w:rPr>
          <w:rStyle w:val="Lienhypertexte"/>
          <w:rFonts w:ascii="Tw Cen MT" w:hAnsi="Tw Cen MT"/>
          <w:sz w:val="16"/>
        </w:rPr>
        <w:t>www.sunnikan.com</w:t>
      </w:r>
    </w:hyperlink>
    <w:r w:rsidRPr="00197EC7">
      <w:br/>
      <w:t xml:space="preserve">RCS CRÉTEIL B 409 032 240 </w:t>
    </w:r>
    <w:r>
      <w:t>– APE 7022Z</w:t>
    </w:r>
    <w:r w:rsidRPr="00197EC7">
      <w:br/>
    </w:r>
  </w:p>
  <w:p w14:paraId="503AFCC4" w14:textId="77777777" w:rsidR="008C6C2F" w:rsidRPr="00D64700" w:rsidRDefault="008C6C2F" w:rsidP="005F2DF6">
    <w:pPr>
      <w:pStyle w:val="Pieddepage"/>
    </w:pPr>
    <w:r w:rsidRPr="00D64700">
      <w:t xml:space="preserve">SUNNIKAN Consulting / </w:t>
    </w:r>
    <w:r w:rsidRPr="007060BC">
      <w:fldChar w:fldCharType="begin"/>
    </w:r>
    <w:r w:rsidRPr="00D64700">
      <w:instrText xml:space="preserve"> FILENAME   \* MERGEFORMAT </w:instrText>
    </w:r>
    <w:r w:rsidRPr="007060BC">
      <w:fldChar w:fldCharType="separate"/>
    </w:r>
    <w:r w:rsidR="00C902C9">
      <w:t>LFB SA_CQRapport_0612_rapport_V1.0_20100121.doc</w:t>
    </w:r>
    <w:r w:rsidRPr="007060BC">
      <w:fldChar w:fldCharType="end"/>
    </w:r>
    <w:r w:rsidRPr="00D64700">
      <w:t xml:space="preserve"> / Page </w:t>
    </w:r>
    <w:r w:rsidRPr="007060BC">
      <w:fldChar w:fldCharType="begin"/>
    </w:r>
    <w:r w:rsidRPr="00D64700">
      <w:instrText xml:space="preserve"> PAGE   \* MERGEFORMAT </w:instrText>
    </w:r>
    <w:r w:rsidRPr="007060BC">
      <w:fldChar w:fldCharType="separate"/>
    </w:r>
    <w:r w:rsidR="001762BC">
      <w:t>2</w:t>
    </w:r>
    <w:r w:rsidRPr="007060BC">
      <w:fldChar w:fldCharType="end"/>
    </w:r>
    <w:r w:rsidRPr="00D64700">
      <w:t>/</w:t>
    </w:r>
    <w:r w:rsidRPr="007060BC">
      <w:fldChar w:fldCharType="begin"/>
    </w:r>
    <w:r w:rsidRPr="00D64700">
      <w:instrText xml:space="preserve"> NUMPAGES   \* MERGEFORMAT </w:instrText>
    </w:r>
    <w:r w:rsidRPr="007060BC">
      <w:fldChar w:fldCharType="separate"/>
    </w:r>
    <w:r w:rsidR="001762BC">
      <w:t>59</w:t>
    </w:r>
    <w:r w:rsidRPr="007060BC">
      <w:fldChar w:fldCharType="end"/>
    </w:r>
  </w:p>
  <w:p w14:paraId="503AFCC5" w14:textId="77777777" w:rsidR="008C6C2F" w:rsidRPr="00D64700" w:rsidRDefault="008C6C2F" w:rsidP="005F2DF6">
    <w:pPr>
      <w:pStyle w:val="Pieddepage"/>
    </w:pPr>
  </w:p>
  <w:p w14:paraId="503AFCC6" w14:textId="77777777" w:rsidR="008C6C2F" w:rsidRPr="00D64700" w:rsidRDefault="008C6C2F" w:rsidP="005F2D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786CE7" w:rsidRPr="00AD1397" w14:paraId="503AFCD1" w14:textId="77777777" w:rsidTr="002109CB">
      <w:tc>
        <w:tcPr>
          <w:tcW w:w="3912" w:type="dxa"/>
          <w:shd w:val="clear" w:color="auto" w:fill="auto"/>
        </w:tcPr>
        <w:p w14:paraId="33DB3431" w14:textId="77777777" w:rsidR="00786CE7" w:rsidRDefault="00786CE7" w:rsidP="00786CE7">
          <w:pPr>
            <w:spacing w:before="0"/>
            <w:rPr>
              <w:color w:val="1188CA"/>
              <w:sz w:val="17"/>
              <w:szCs w:val="17"/>
            </w:rPr>
          </w:pPr>
          <w:r>
            <w:rPr>
              <w:color w:val="1188CA"/>
              <w:sz w:val="17"/>
              <w:szCs w:val="17"/>
            </w:rPr>
            <w:t>Sunnikan Consulting</w:t>
          </w:r>
        </w:p>
        <w:p w14:paraId="7B6E0A3F" w14:textId="79AD7E34" w:rsidR="00786CE7" w:rsidRDefault="00786CE7" w:rsidP="00786CE7">
          <w:pPr>
            <w:spacing w:before="0"/>
            <w:rPr>
              <w:color w:val="1188CA"/>
              <w:sz w:val="17"/>
              <w:szCs w:val="17"/>
            </w:rPr>
          </w:pPr>
          <w:r>
            <w:rPr>
              <w:color w:val="1188CA"/>
              <w:sz w:val="17"/>
              <w:szCs w:val="17"/>
            </w:rPr>
            <w:t>231 rue La Fontaine</w:t>
          </w:r>
        </w:p>
        <w:p w14:paraId="503AFCCA" w14:textId="27042E3B" w:rsidR="00786CE7" w:rsidRPr="00AD1397" w:rsidRDefault="00786CE7" w:rsidP="00786CE7">
          <w:pPr>
            <w:spacing w:before="0"/>
            <w:rPr>
              <w:color w:val="1188CA"/>
              <w:sz w:val="17"/>
              <w:szCs w:val="17"/>
            </w:rPr>
          </w:pPr>
          <w:r>
            <w:rPr>
              <w:color w:val="1188CA"/>
              <w:sz w:val="17"/>
              <w:szCs w:val="17"/>
            </w:rPr>
            <w:t xml:space="preserve">94120 </w:t>
          </w:r>
          <w:r w:rsidR="004B7E05">
            <w:rPr>
              <w:color w:val="1188CA"/>
              <w:sz w:val="17"/>
              <w:szCs w:val="17"/>
            </w:rPr>
            <w:t>Fontenay-sous-Bois</w:t>
          </w:r>
          <w:r>
            <w:rPr>
              <w:color w:val="1188CA"/>
              <w:sz w:val="17"/>
              <w:szCs w:val="17"/>
            </w:rPr>
            <w:t>, France</w:t>
          </w:r>
        </w:p>
      </w:tc>
      <w:tc>
        <w:tcPr>
          <w:tcW w:w="2609" w:type="dxa"/>
          <w:shd w:val="clear" w:color="auto" w:fill="auto"/>
        </w:tcPr>
        <w:p w14:paraId="511DE8B9" w14:textId="77777777" w:rsidR="00786CE7" w:rsidRDefault="00786CE7" w:rsidP="00786CE7">
          <w:pPr>
            <w:spacing w:before="0"/>
            <w:rPr>
              <w:color w:val="1188CA"/>
              <w:sz w:val="17"/>
              <w:szCs w:val="17"/>
            </w:rPr>
          </w:pPr>
          <w:r>
            <w:rPr>
              <w:color w:val="1188CA"/>
              <w:sz w:val="17"/>
              <w:szCs w:val="17"/>
            </w:rPr>
            <w:t>+33 (0)1 55 97 13 13</w:t>
          </w:r>
        </w:p>
        <w:p w14:paraId="0375E949" w14:textId="77777777" w:rsidR="00786CE7" w:rsidRDefault="00786CE7" w:rsidP="00786CE7">
          <w:pPr>
            <w:spacing w:before="0"/>
            <w:rPr>
              <w:color w:val="1188CA"/>
              <w:sz w:val="17"/>
              <w:szCs w:val="17"/>
            </w:rPr>
          </w:pPr>
          <w:r>
            <w:rPr>
              <w:color w:val="1188CA"/>
              <w:sz w:val="17"/>
              <w:szCs w:val="17"/>
            </w:rPr>
            <w:t>contact@sunnikan.com</w:t>
          </w:r>
        </w:p>
        <w:p w14:paraId="503AFCCD" w14:textId="5D835475" w:rsidR="00786CE7" w:rsidRPr="00AD1397" w:rsidRDefault="00786CE7" w:rsidP="00786CE7">
          <w:pPr>
            <w:spacing w:before="0"/>
            <w:rPr>
              <w:color w:val="1188CA"/>
              <w:sz w:val="17"/>
              <w:szCs w:val="17"/>
            </w:rPr>
          </w:pPr>
          <w:r>
            <w:rPr>
              <w:color w:val="1188CA"/>
              <w:sz w:val="17"/>
              <w:szCs w:val="17"/>
            </w:rPr>
            <w:t>www.sunnikan.com</w:t>
          </w:r>
        </w:p>
      </w:tc>
      <w:tc>
        <w:tcPr>
          <w:tcW w:w="3261" w:type="dxa"/>
          <w:shd w:val="clear" w:color="auto" w:fill="auto"/>
        </w:tcPr>
        <w:p w14:paraId="0823695D" w14:textId="77777777" w:rsidR="00786CE7" w:rsidRDefault="00786CE7" w:rsidP="00786CE7">
          <w:pPr>
            <w:spacing w:before="0"/>
            <w:rPr>
              <w:color w:val="1188CA"/>
              <w:sz w:val="17"/>
              <w:szCs w:val="17"/>
            </w:rPr>
          </w:pPr>
          <w:r>
            <w:rPr>
              <w:color w:val="1188CA"/>
              <w:sz w:val="17"/>
              <w:szCs w:val="17"/>
            </w:rPr>
            <w:t>Sunnikan Consulting</w:t>
          </w:r>
        </w:p>
        <w:p w14:paraId="518DCF9A" w14:textId="1249BDB1" w:rsidR="00786CE7" w:rsidRDefault="00786CE7" w:rsidP="00786CE7">
          <w:pPr>
            <w:spacing w:before="0"/>
            <w:rPr>
              <w:color w:val="1188CA"/>
              <w:sz w:val="17"/>
              <w:szCs w:val="17"/>
            </w:rPr>
          </w:pPr>
          <w:r>
            <w:rPr>
              <w:color w:val="1188CA"/>
              <w:sz w:val="17"/>
              <w:szCs w:val="17"/>
            </w:rPr>
            <w:t>SA</w:t>
          </w:r>
          <w:r w:rsidR="00302AB4">
            <w:rPr>
              <w:color w:val="1188CA"/>
              <w:sz w:val="17"/>
              <w:szCs w:val="17"/>
            </w:rPr>
            <w:t>S</w:t>
          </w:r>
          <w:r>
            <w:rPr>
              <w:color w:val="1188CA"/>
              <w:sz w:val="17"/>
              <w:szCs w:val="17"/>
            </w:rPr>
            <w:t xml:space="preserve"> au capital de 100 000 €</w:t>
          </w:r>
        </w:p>
        <w:p w14:paraId="503AFCD0" w14:textId="48623756" w:rsidR="00786CE7" w:rsidRPr="00AD1397" w:rsidRDefault="00786CE7" w:rsidP="00786CE7">
          <w:pPr>
            <w:spacing w:before="0"/>
            <w:rPr>
              <w:color w:val="1188CA"/>
              <w:sz w:val="17"/>
              <w:szCs w:val="17"/>
            </w:rPr>
          </w:pPr>
          <w:r>
            <w:rPr>
              <w:color w:val="1188CA"/>
              <w:sz w:val="17"/>
              <w:szCs w:val="17"/>
            </w:rPr>
            <w:t>RCS Créteil B 409 032 240 APE 7490B</w:t>
          </w:r>
        </w:p>
      </w:tc>
    </w:tr>
  </w:tbl>
  <w:p w14:paraId="503AFCD3" w14:textId="77777777" w:rsidR="008C6C2F" w:rsidRPr="00FC4C03" w:rsidRDefault="00D5406A" w:rsidP="000C637F">
    <w:pPr>
      <w:pStyle w:val="Pieddepage"/>
    </w:pPr>
    <w:r>
      <w:fldChar w:fldCharType="begin"/>
    </w:r>
    <w:r>
      <w:instrText xml:space="preserve"> FILENAME   \* MERGEFORMAT </w:instrText>
    </w:r>
    <w:r>
      <w:fldChar w:fldCharType="separate"/>
    </w:r>
    <w:r w:rsidR="00786CE7">
      <w:t>A_RapportEC_Rapport_Fr.docx</w:t>
    </w:r>
    <w:r>
      <w:fldChar w:fldCharType="end"/>
    </w:r>
    <w:r w:rsidR="003F136E">
      <w:t xml:space="preserve"> </w:t>
    </w:r>
    <w:r w:rsidR="008C6C2F">
      <w:t xml:space="preserve">/ </w:t>
    </w:r>
    <w:r w:rsidR="008C6C2F" w:rsidRPr="00FC4C03">
      <w:t xml:space="preserve">Page </w:t>
    </w:r>
    <w:r w:rsidR="008C6C2F" w:rsidRPr="00FC4C03">
      <w:fldChar w:fldCharType="begin"/>
    </w:r>
    <w:r w:rsidR="008C6C2F" w:rsidRPr="00FC4C03">
      <w:instrText xml:space="preserve"> PAGE   \* MERGEFORMAT </w:instrText>
    </w:r>
    <w:r w:rsidR="008C6C2F" w:rsidRPr="00FC4C03">
      <w:fldChar w:fldCharType="separate"/>
    </w:r>
    <w:r w:rsidR="00786CE7">
      <w:t>1</w:t>
    </w:r>
    <w:r w:rsidR="008C6C2F" w:rsidRPr="00FC4C03">
      <w:fldChar w:fldCharType="end"/>
    </w:r>
    <w:r w:rsidR="008C6C2F" w:rsidRPr="00FC4C03">
      <w:t>/</w:t>
    </w:r>
    <w:r>
      <w:fldChar w:fldCharType="begin"/>
    </w:r>
    <w:r>
      <w:instrText xml:space="preserve"> NUMPAGES   \* MERGEFORMAT </w:instrText>
    </w:r>
    <w:r>
      <w:fldChar w:fldCharType="separate"/>
    </w:r>
    <w:r w:rsidR="00786CE7">
      <w:t>67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FCD5" w14:textId="77777777" w:rsidR="008C6C2F" w:rsidRPr="00FC4C03" w:rsidRDefault="008C6C2F" w:rsidP="005F2DF6">
    <w:pPr>
      <w:pStyle w:val="Pieddepage"/>
    </w:pPr>
    <w:r>
      <w:tab/>
    </w:r>
    <w:r w:rsidR="001762BC" w:rsidRPr="007060BC">
      <w:t>Sunnikan</w:t>
    </w:r>
    <w:r w:rsidRPr="007060BC">
      <w:t xml:space="preserve"> Consulting / </w:t>
    </w:r>
    <w:r w:rsidR="00D5406A">
      <w:fldChar w:fldCharType="begin"/>
    </w:r>
    <w:r w:rsidR="00D5406A">
      <w:instrText xml:space="preserve"> FILENAME</w:instrText>
    </w:r>
    <w:r w:rsidR="00D5406A">
      <w:instrText xml:space="preserve">   \* MERGEFORMAT </w:instrText>
    </w:r>
    <w:r w:rsidR="00D5406A">
      <w:fldChar w:fldCharType="separate"/>
    </w:r>
    <w:r w:rsidR="00C902C9">
      <w:t>LFB SA_CQRapport_0612_rapport_V1.0_20100121.doc</w:t>
    </w:r>
    <w:r w:rsidR="00D5406A">
      <w:fldChar w:fldCharType="end"/>
    </w:r>
    <w:r w:rsidRPr="00FC4C03">
      <w:t xml:space="preserve"> </w:t>
    </w:r>
    <w:r>
      <w:t xml:space="preserve">/ </w:t>
    </w:r>
    <w:r w:rsidRPr="00FC4C03">
      <w:t xml:space="preserve">Page </w:t>
    </w:r>
    <w:r w:rsidRPr="00FC4C03">
      <w:fldChar w:fldCharType="begin"/>
    </w:r>
    <w:r w:rsidRPr="00FC4C03">
      <w:instrText xml:space="preserve"> PAGE   \* MERGEFORMAT </w:instrText>
    </w:r>
    <w:r w:rsidRPr="00FC4C03">
      <w:fldChar w:fldCharType="separate"/>
    </w:r>
    <w:r w:rsidR="00786CE7">
      <w:t>21</w:t>
    </w:r>
    <w:r w:rsidRPr="00FC4C03">
      <w:fldChar w:fldCharType="end"/>
    </w:r>
    <w:r w:rsidRPr="00FC4C03">
      <w:t>/</w:t>
    </w:r>
    <w:r w:rsidR="00D5406A">
      <w:fldChar w:fldCharType="begin"/>
    </w:r>
    <w:r w:rsidR="00D5406A">
      <w:instrText xml:space="preserve"> NUMPAGES   \* MERGEFORMAT </w:instrText>
    </w:r>
    <w:r w:rsidR="00D5406A">
      <w:fldChar w:fldCharType="separate"/>
    </w:r>
    <w:r w:rsidR="00786CE7">
      <w:t>67</w:t>
    </w:r>
    <w:r w:rsidR="00D5406A">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FCD7" w14:textId="77777777" w:rsidR="008C6C2F" w:rsidRPr="00FC4C03" w:rsidRDefault="008C6C2F" w:rsidP="005F2DF6">
    <w:pPr>
      <w:pStyle w:val="Pieddepage"/>
    </w:pPr>
    <w:r>
      <w:tab/>
    </w:r>
    <w:r w:rsidR="001762BC">
      <w:t>Sunnikan</w:t>
    </w:r>
    <w:r>
      <w:t xml:space="preserve"> Consulting / </w:t>
    </w:r>
    <w:r w:rsidR="00D5406A">
      <w:fldChar w:fldCharType="begin"/>
    </w:r>
    <w:r w:rsidR="00D5406A">
      <w:instrText xml:space="preserve"> FILENAME   \* MERGEFORMAT </w:instrText>
    </w:r>
    <w:r w:rsidR="00D5406A">
      <w:fldChar w:fldCharType="separate"/>
    </w:r>
    <w:r w:rsidR="001762BC">
      <w:t>A_RapportEC_Rapport_Fr.docx</w:t>
    </w:r>
    <w:r w:rsidR="00D5406A">
      <w:fldChar w:fldCharType="end"/>
    </w:r>
    <w:r w:rsidRPr="00FC4C03">
      <w:t xml:space="preserve"> </w:t>
    </w:r>
    <w:r>
      <w:t xml:space="preserve">/ </w:t>
    </w:r>
    <w:r w:rsidRPr="00FC4C03">
      <w:t xml:space="preserve">Page </w:t>
    </w:r>
    <w:r w:rsidRPr="00FC4C03">
      <w:fldChar w:fldCharType="begin"/>
    </w:r>
    <w:r w:rsidRPr="00FC4C03">
      <w:instrText xml:space="preserve"> PAGE   \* MERGEFORMAT </w:instrText>
    </w:r>
    <w:r w:rsidRPr="00FC4C03">
      <w:fldChar w:fldCharType="separate"/>
    </w:r>
    <w:r w:rsidR="00786CE7">
      <w:t>6</w:t>
    </w:r>
    <w:r w:rsidRPr="00FC4C03">
      <w:fldChar w:fldCharType="end"/>
    </w:r>
    <w:r w:rsidRPr="00FC4C03">
      <w:t>/</w:t>
    </w:r>
    <w:r w:rsidR="00D5406A">
      <w:fldChar w:fldCharType="begin"/>
    </w:r>
    <w:r w:rsidR="00D5406A">
      <w:instrText xml:space="preserve"> NUMPAGES   \* MERGEFORMAT </w:instrText>
    </w:r>
    <w:r w:rsidR="00D5406A">
      <w:fldChar w:fldCharType="separate"/>
    </w:r>
    <w:r w:rsidR="00786CE7">
      <w:t>67</w:t>
    </w:r>
    <w:r w:rsidR="00D5406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AFCBE" w14:textId="77777777" w:rsidR="007C4A13" w:rsidRDefault="007C4A13">
      <w:r>
        <w:separator/>
      </w:r>
    </w:p>
  </w:footnote>
  <w:footnote w:type="continuationSeparator" w:id="0">
    <w:p w14:paraId="503AFCBF" w14:textId="77777777" w:rsidR="007C4A13" w:rsidRDefault="007C4A13">
      <w:r>
        <w:continuationSeparator/>
      </w:r>
    </w:p>
  </w:footnote>
  <w:footnote w:id="1">
    <w:p w14:paraId="503AFCDE" w14:textId="77777777" w:rsidR="0032771A" w:rsidRDefault="0032771A" w:rsidP="0032771A">
      <w:pPr>
        <w:pStyle w:val="Notedebasdepage"/>
      </w:pPr>
      <w:r>
        <w:rPr>
          <w:rStyle w:val="Appelnotedebasdep"/>
        </w:rPr>
        <w:footnoteRef/>
      </w:r>
      <w:r>
        <w:t xml:space="preserve"> Pour une meilleure lisibilité, la numérotation du corps du rapport est donnée telle qu'elle apparait dans le rapport lui-même (tandis que la numérotation des annexes correspond à la pagination du dossier sous format 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FCC2" w14:textId="77777777" w:rsidR="008C6C2F" w:rsidRDefault="000C637F" w:rsidP="001762BC">
    <w:pPr>
      <w:pStyle w:val="En-tte"/>
      <w:ind w:left="0"/>
    </w:pPr>
    <w:r>
      <w:rPr>
        <w:noProof/>
        <w:lang w:eastAsia="fr-FR"/>
      </w:rPr>
      <w:drawing>
        <wp:inline distT="0" distB="0" distL="0" distR="0" wp14:anchorId="503AFCD8" wp14:editId="503AFCD9">
          <wp:extent cx="1450800" cy="342000"/>
          <wp:effectExtent l="0" t="0" r="0" b="127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FCC7" w14:textId="77777777" w:rsidR="008C6C2F" w:rsidRDefault="000C637F" w:rsidP="003A5460">
    <w:pPr>
      <w:pStyle w:val="En-tte"/>
    </w:pPr>
    <w:r>
      <w:rPr>
        <w:noProof/>
        <w:lang w:eastAsia="fr-FR"/>
      </w:rPr>
      <w:drawing>
        <wp:anchor distT="0" distB="0" distL="114300" distR="114300" simplePos="0" relativeHeight="251659776" behindDoc="1" locked="0" layoutInCell="1" allowOverlap="1" wp14:anchorId="503AFCDA" wp14:editId="503AFCDB">
          <wp:simplePos x="0" y="0"/>
          <wp:positionH relativeFrom="column">
            <wp:posOffset>-901700</wp:posOffset>
          </wp:positionH>
          <wp:positionV relativeFrom="paragraph">
            <wp:posOffset>344805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FCD4" w14:textId="77777777" w:rsidR="008C6C2F" w:rsidRDefault="008C6C2F" w:rsidP="00F31D0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AFCD6" w14:textId="77777777" w:rsidR="008C6C2F" w:rsidRDefault="000C637F" w:rsidP="001762BC">
    <w:pPr>
      <w:pStyle w:val="En-tte"/>
      <w:ind w:left="0"/>
    </w:pPr>
    <w:r>
      <w:rPr>
        <w:noProof/>
        <w:lang w:eastAsia="fr-FR"/>
      </w:rPr>
      <w:drawing>
        <wp:inline distT="0" distB="0" distL="0" distR="0" wp14:anchorId="503AFCDC" wp14:editId="503AFCDD">
          <wp:extent cx="1450800" cy="342000"/>
          <wp:effectExtent l="0" t="0" r="0" b="127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800" cy="34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5pt;height:73.5pt" o:bullet="t">
        <v:imagedata r:id="rId1" o:title="SC_puce"/>
      </v:shape>
    </w:pict>
  </w:numPicBullet>
  <w:abstractNum w:abstractNumId="0" w15:restartNumberingAfterBreak="0">
    <w:nsid w:val="FFFFFF7C"/>
    <w:multiLevelType w:val="singleLevel"/>
    <w:tmpl w:val="90DE2F1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D13EBD0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1A04878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30EC55D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0E031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0AAC8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C624E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4F270F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21805B0"/>
    <w:multiLevelType w:val="multilevel"/>
    <w:tmpl w:val="D818CF12"/>
    <w:lvl w:ilvl="0">
      <w:start w:val="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FF485A"/>
    <w:multiLevelType w:val="hybridMultilevel"/>
    <w:tmpl w:val="F40AD2D6"/>
    <w:lvl w:ilvl="0" w:tplc="C680C7E2">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B540DEE"/>
    <w:multiLevelType w:val="multilevel"/>
    <w:tmpl w:val="25489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59322E"/>
    <w:multiLevelType w:val="hybridMultilevel"/>
    <w:tmpl w:val="931AC468"/>
    <w:lvl w:ilvl="0" w:tplc="47C6FB7A">
      <w:start w:val="1"/>
      <w:numFmt w:val="decimal"/>
      <w:pStyle w:val="Liste1"/>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8" w15:restartNumberingAfterBreak="0">
    <w:nsid w:val="1D3F3AA2"/>
    <w:multiLevelType w:val="multilevel"/>
    <w:tmpl w:val="9E22FFBC"/>
    <w:lvl w:ilvl="0">
      <w:start w:val="1"/>
      <w:numFmt w:val="bullet"/>
      <w:lvlText w:val=""/>
      <w:lvlJc w:val="left"/>
      <w:pPr>
        <w:tabs>
          <w:tab w:val="num" w:pos="360"/>
        </w:tabs>
        <w:ind w:left="357" w:hanging="357"/>
      </w:pPr>
      <w:rPr>
        <w:rFonts w:ascii="Symbol" w:hAnsi="Symbol" w:hint="default"/>
      </w:rPr>
    </w:lvl>
    <w:lvl w:ilvl="1">
      <w:start w:val="1"/>
      <w:numFmt w:val="none"/>
      <w:lvlText w:val=""/>
      <w:lvlJc w:val="left"/>
      <w:pPr>
        <w:tabs>
          <w:tab w:val="num" w:pos="360"/>
        </w:tabs>
        <w:ind w:left="357" w:hanging="357"/>
      </w:pPr>
      <w:rPr>
        <w:rFonts w:hint="default"/>
      </w:rPr>
    </w:lvl>
    <w:lvl w:ilvl="2">
      <w:start w:val="1"/>
      <w:numFmt w:val="bullet"/>
      <w:lvlText w:val=""/>
      <w:lvlJc w:val="left"/>
      <w:pPr>
        <w:tabs>
          <w:tab w:val="num" w:pos="717"/>
        </w:tabs>
        <w:ind w:left="714" w:hanging="357"/>
      </w:pPr>
      <w:rPr>
        <w:rFonts w:ascii="Symbol" w:hAnsi="Symbol" w:hint="default"/>
      </w:rPr>
    </w:lvl>
    <w:lvl w:ilvl="3">
      <w:start w:val="1"/>
      <w:numFmt w:val="none"/>
      <w:lvlText w:val=""/>
      <w:lvlJc w:val="left"/>
      <w:pPr>
        <w:tabs>
          <w:tab w:val="num" w:pos="717"/>
        </w:tabs>
        <w:ind w:left="714" w:hanging="357"/>
      </w:pPr>
      <w:rPr>
        <w:rFonts w:hint="default"/>
      </w:rPr>
    </w:lvl>
    <w:lvl w:ilvl="4">
      <w:start w:val="1"/>
      <w:numFmt w:val="bullet"/>
      <w:lvlText w:val=""/>
      <w:lvlJc w:val="left"/>
      <w:pPr>
        <w:tabs>
          <w:tab w:val="num" w:pos="1074"/>
        </w:tabs>
        <w:ind w:left="1072" w:hanging="358"/>
      </w:pPr>
      <w:rPr>
        <w:rFonts w:ascii="Symbol" w:hAnsi="Symbol" w:hint="default"/>
      </w:rPr>
    </w:lvl>
    <w:lvl w:ilvl="5">
      <w:start w:val="1"/>
      <w:numFmt w:val="none"/>
      <w:lvlText w:val=""/>
      <w:lvlJc w:val="left"/>
      <w:pPr>
        <w:tabs>
          <w:tab w:val="num" w:pos="1074"/>
        </w:tabs>
        <w:ind w:left="1072" w:hanging="358"/>
      </w:pPr>
      <w:rPr>
        <w:rFonts w:hint="default"/>
      </w:rPr>
    </w:lvl>
    <w:lvl w:ilvl="6">
      <w:start w:val="1"/>
      <w:numFmt w:val="none"/>
      <w:lvlText w:val="."/>
      <w:lvlJc w:val="left"/>
      <w:pPr>
        <w:tabs>
          <w:tab w:val="num" w:pos="1432"/>
        </w:tabs>
        <w:ind w:left="1429" w:hanging="357"/>
      </w:pPr>
      <w:rPr>
        <w:rFonts w:hint="default"/>
      </w:rPr>
    </w:lvl>
    <w:lvl w:ilvl="7">
      <w:start w:val="1"/>
      <w:numFmt w:val="none"/>
      <w:lvlText w:val=""/>
      <w:lvlJc w:val="left"/>
      <w:pPr>
        <w:tabs>
          <w:tab w:val="num" w:pos="1432"/>
        </w:tabs>
        <w:ind w:left="1429" w:hanging="357"/>
      </w:pPr>
      <w:rPr>
        <w:rFonts w:hint="default"/>
      </w:rPr>
    </w:lvl>
    <w:lvl w:ilvl="8">
      <w:start w:val="1"/>
      <w:numFmt w:val="none"/>
      <w:lvlText w:val=""/>
      <w:lvlJc w:val="left"/>
      <w:pPr>
        <w:tabs>
          <w:tab w:val="num" w:pos="360"/>
        </w:tabs>
        <w:ind w:left="0" w:firstLine="0"/>
      </w:pPr>
      <w:rPr>
        <w:rFonts w:hint="default"/>
      </w:rPr>
    </w:lvl>
  </w:abstractNum>
  <w:abstractNum w:abstractNumId="19" w15:restartNumberingAfterBreak="0">
    <w:nsid w:val="26E84A56"/>
    <w:multiLevelType w:val="hybridMultilevel"/>
    <w:tmpl w:val="F5985634"/>
    <w:lvl w:ilvl="0" w:tplc="D85A9782">
      <w:start w:val="5"/>
      <w:numFmt w:val="bullet"/>
      <w:lvlText w:val="-"/>
      <w:lvlJc w:val="left"/>
      <w:pPr>
        <w:tabs>
          <w:tab w:val="num" w:pos="720"/>
        </w:tabs>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7F9CE418"/>
    <w:lvl w:ilvl="0" w:tplc="115695C0">
      <w:start w:val="1"/>
      <w:numFmt w:val="bullet"/>
      <w:lvlText w:val="•"/>
      <w:lvlJc w:val="left"/>
      <w:pPr>
        <w:ind w:left="1004"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28F62C5C"/>
    <w:multiLevelType w:val="multilevel"/>
    <w:tmpl w:val="D818CF12"/>
    <w:lvl w:ilvl="0">
      <w:start w:val="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2E442777"/>
    <w:multiLevelType w:val="hybridMultilevel"/>
    <w:tmpl w:val="36FAA314"/>
    <w:lvl w:ilvl="0" w:tplc="040C000F">
      <w:start w:val="3"/>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4"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4A50165F"/>
    <w:multiLevelType w:val="hybridMultilevel"/>
    <w:tmpl w:val="4D4238D8"/>
    <w:lvl w:ilvl="0" w:tplc="9B360AE0">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4E9C6CE6"/>
    <w:multiLevelType w:val="multilevel"/>
    <w:tmpl w:val="2174E2FE"/>
    <w:lvl w:ilvl="0">
      <w:start w:val="4"/>
      <w:numFmt w:val="decimal"/>
      <w:lvlText w:val="%1."/>
      <w:lvlJc w:val="left"/>
      <w:pPr>
        <w:tabs>
          <w:tab w:val="num" w:pos="645"/>
        </w:tabs>
        <w:ind w:left="645" w:hanging="64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50A75F9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527D4F63"/>
    <w:multiLevelType w:val="hybridMultilevel"/>
    <w:tmpl w:val="104A3136"/>
    <w:lvl w:ilvl="0" w:tplc="17D25626">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BF2EEF"/>
    <w:multiLevelType w:val="hybridMultilevel"/>
    <w:tmpl w:val="C0D42848"/>
    <w:lvl w:ilvl="0" w:tplc="17D2562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0"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362B0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3" w15:restartNumberingAfterBreak="0">
    <w:nsid w:val="6E895B63"/>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13"/>
  </w:num>
  <w:num w:numId="2">
    <w:abstractNumId w:val="17"/>
  </w:num>
  <w:num w:numId="3">
    <w:abstractNumId w:val="29"/>
  </w:num>
  <w:num w:numId="4">
    <w:abstractNumId w:val="25"/>
  </w:num>
  <w:num w:numId="5">
    <w:abstractNumId w:val="10"/>
    <w:lvlOverride w:ilvl="0">
      <w:lvl w:ilvl="0">
        <w:start w:val="1"/>
        <w:numFmt w:val="bullet"/>
        <w:pStyle w:val="B2"/>
        <w:lvlText w:val="–"/>
        <w:lvlJc w:val="left"/>
        <w:pPr>
          <w:ind w:left="927" w:hanging="360"/>
        </w:pPr>
        <w:rPr>
          <w:rFonts w:ascii="ITC Franklin Gothic Book" w:hAnsi="ITC Franklin Gothic Book" w:cs="Times New Roman" w:hint="default"/>
          <w:sz w:val="20"/>
        </w:rPr>
      </w:lvl>
    </w:lvlOverride>
  </w:num>
  <w:num w:numId="6">
    <w:abstractNumId w:val="12"/>
  </w:num>
  <w:num w:numId="7">
    <w:abstractNumId w:val="14"/>
  </w:num>
  <w:num w:numId="8">
    <w:abstractNumId w:val="15"/>
  </w:num>
  <w:num w:numId="9">
    <w:abstractNumId w:val="9"/>
  </w:num>
  <w:num w:numId="10">
    <w:abstractNumId w:val="7"/>
  </w:num>
  <w:num w:numId="11">
    <w:abstractNumId w:val="30"/>
  </w:num>
  <w:num w:numId="12">
    <w:abstractNumId w:val="32"/>
  </w:num>
  <w:num w:numId="13">
    <w:abstractNumId w:val="24"/>
  </w:num>
  <w:num w:numId="14">
    <w:abstractNumId w:val="21"/>
  </w:num>
  <w:num w:numId="15">
    <w:abstractNumId w:val="28"/>
  </w:num>
  <w:num w:numId="16">
    <w:abstractNumId w:val="18"/>
  </w:num>
  <w:num w:numId="17">
    <w:abstractNumId w:val="11"/>
  </w:num>
  <w:num w:numId="18">
    <w:abstractNumId w:val="33"/>
  </w:num>
  <w:num w:numId="19">
    <w:abstractNumId w:val="22"/>
  </w:num>
  <w:num w:numId="20">
    <w:abstractNumId w:val="26"/>
  </w:num>
  <w:num w:numId="21">
    <w:abstractNumId w:val="23"/>
  </w:num>
  <w:num w:numId="22">
    <w:abstractNumId w:val="16"/>
  </w:num>
  <w:num w:numId="23">
    <w:abstractNumId w:val="21"/>
  </w:num>
  <w:num w:numId="24">
    <w:abstractNumId w:val="19"/>
  </w:num>
  <w:num w:numId="25">
    <w:abstractNumId w:val="21"/>
  </w:num>
  <w:num w:numId="26">
    <w:abstractNumId w:val="32"/>
  </w:num>
  <w:num w:numId="27">
    <w:abstractNumId w:val="31"/>
  </w:num>
  <w:num w:numId="28">
    <w:abstractNumId w:val="27"/>
  </w:num>
  <w:num w:numId="29">
    <w:abstractNumId w:val="8"/>
  </w:num>
  <w:num w:numId="30">
    <w:abstractNumId w:val="3"/>
  </w:num>
  <w:num w:numId="31">
    <w:abstractNumId w:val="2"/>
  </w:num>
  <w:num w:numId="32">
    <w:abstractNumId w:val="1"/>
  </w:num>
  <w:num w:numId="33">
    <w:abstractNumId w:val="0"/>
  </w:num>
  <w:num w:numId="34">
    <w:abstractNumId w:val="6"/>
  </w:num>
  <w:num w:numId="35">
    <w:abstractNumId w:val="5"/>
  </w:num>
  <w:num w:numId="36">
    <w:abstractNumId w:val="4"/>
  </w:num>
  <w:num w:numId="37">
    <w:abstractNumId w:val="9"/>
  </w:num>
  <w:num w:numId="38">
    <w:abstractNumId w:val="20"/>
  </w:num>
  <w:num w:numId="39">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40">
    <w:abstractNumId w:val="12"/>
  </w:num>
  <w:num w:numId="41">
    <w:abstractNumId w:val="32"/>
  </w:num>
  <w:num w:numId="42">
    <w:abstractNumId w:val="32"/>
  </w:num>
  <w:num w:numId="43">
    <w:abstractNumId w:val="32"/>
  </w:num>
  <w:num w:numId="44">
    <w:abstractNumId w:val="32"/>
  </w:num>
  <w:num w:numId="45">
    <w:abstractNumId w:val="32"/>
  </w:num>
  <w:num w:numId="46">
    <w:abstractNumId w:val="32"/>
  </w:num>
  <w:num w:numId="47">
    <w:abstractNumId w:val="32"/>
  </w:num>
  <w:num w:numId="48">
    <w:abstractNumId w:val="32"/>
  </w:num>
  <w:num w:numId="49">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181A"/>
    <w:rsid w:val="00001A15"/>
    <w:rsid w:val="000036D4"/>
    <w:rsid w:val="0000373A"/>
    <w:rsid w:val="00003E18"/>
    <w:rsid w:val="00004D45"/>
    <w:rsid w:val="00006281"/>
    <w:rsid w:val="00006769"/>
    <w:rsid w:val="000074A6"/>
    <w:rsid w:val="00011CF5"/>
    <w:rsid w:val="00013323"/>
    <w:rsid w:val="00013796"/>
    <w:rsid w:val="00014939"/>
    <w:rsid w:val="00014EC1"/>
    <w:rsid w:val="000154DB"/>
    <w:rsid w:val="00015F0F"/>
    <w:rsid w:val="000167CB"/>
    <w:rsid w:val="0001691D"/>
    <w:rsid w:val="00017799"/>
    <w:rsid w:val="00017C34"/>
    <w:rsid w:val="00017CB2"/>
    <w:rsid w:val="00020832"/>
    <w:rsid w:val="0002096F"/>
    <w:rsid w:val="00020BEC"/>
    <w:rsid w:val="00021C0E"/>
    <w:rsid w:val="00021D97"/>
    <w:rsid w:val="00025CBD"/>
    <w:rsid w:val="00026DA0"/>
    <w:rsid w:val="000272EF"/>
    <w:rsid w:val="00027F29"/>
    <w:rsid w:val="00030CF2"/>
    <w:rsid w:val="00031B54"/>
    <w:rsid w:val="00031F10"/>
    <w:rsid w:val="00032081"/>
    <w:rsid w:val="000324A0"/>
    <w:rsid w:val="00032C91"/>
    <w:rsid w:val="00034438"/>
    <w:rsid w:val="000346BF"/>
    <w:rsid w:val="00035B47"/>
    <w:rsid w:val="000366A0"/>
    <w:rsid w:val="00036BB2"/>
    <w:rsid w:val="00040293"/>
    <w:rsid w:val="000421AC"/>
    <w:rsid w:val="000425DA"/>
    <w:rsid w:val="00042B5B"/>
    <w:rsid w:val="00042BDE"/>
    <w:rsid w:val="00042BF5"/>
    <w:rsid w:val="000433C1"/>
    <w:rsid w:val="00047BFE"/>
    <w:rsid w:val="0005054F"/>
    <w:rsid w:val="000508BC"/>
    <w:rsid w:val="00051D8D"/>
    <w:rsid w:val="00052314"/>
    <w:rsid w:val="000531F7"/>
    <w:rsid w:val="0005400F"/>
    <w:rsid w:val="0005407D"/>
    <w:rsid w:val="0005460F"/>
    <w:rsid w:val="00055866"/>
    <w:rsid w:val="00057716"/>
    <w:rsid w:val="00060852"/>
    <w:rsid w:val="00060B93"/>
    <w:rsid w:val="00061198"/>
    <w:rsid w:val="00061FF9"/>
    <w:rsid w:val="000622F2"/>
    <w:rsid w:val="00062605"/>
    <w:rsid w:val="00062BFB"/>
    <w:rsid w:val="00063865"/>
    <w:rsid w:val="00066A69"/>
    <w:rsid w:val="00067000"/>
    <w:rsid w:val="000674A8"/>
    <w:rsid w:val="00067EC9"/>
    <w:rsid w:val="00070CBF"/>
    <w:rsid w:val="0007131F"/>
    <w:rsid w:val="00071375"/>
    <w:rsid w:val="00071D41"/>
    <w:rsid w:val="00071F63"/>
    <w:rsid w:val="000726A5"/>
    <w:rsid w:val="00073F14"/>
    <w:rsid w:val="000746C6"/>
    <w:rsid w:val="00074C48"/>
    <w:rsid w:val="00075AF4"/>
    <w:rsid w:val="000761C1"/>
    <w:rsid w:val="00076BB4"/>
    <w:rsid w:val="00080106"/>
    <w:rsid w:val="0008029A"/>
    <w:rsid w:val="00080E42"/>
    <w:rsid w:val="0008111B"/>
    <w:rsid w:val="0008182F"/>
    <w:rsid w:val="00083761"/>
    <w:rsid w:val="000842FB"/>
    <w:rsid w:val="00085B80"/>
    <w:rsid w:val="00085B83"/>
    <w:rsid w:val="000864F0"/>
    <w:rsid w:val="000870EB"/>
    <w:rsid w:val="00087493"/>
    <w:rsid w:val="00090501"/>
    <w:rsid w:val="00090649"/>
    <w:rsid w:val="00091192"/>
    <w:rsid w:val="00093007"/>
    <w:rsid w:val="000939E2"/>
    <w:rsid w:val="00093A7F"/>
    <w:rsid w:val="00095087"/>
    <w:rsid w:val="000950D8"/>
    <w:rsid w:val="00095B1D"/>
    <w:rsid w:val="00095C47"/>
    <w:rsid w:val="00095DFA"/>
    <w:rsid w:val="00097C75"/>
    <w:rsid w:val="00097DED"/>
    <w:rsid w:val="000A07D7"/>
    <w:rsid w:val="000A0909"/>
    <w:rsid w:val="000A0A73"/>
    <w:rsid w:val="000A0FA8"/>
    <w:rsid w:val="000A1335"/>
    <w:rsid w:val="000A13B9"/>
    <w:rsid w:val="000A22FB"/>
    <w:rsid w:val="000A4356"/>
    <w:rsid w:val="000A43E3"/>
    <w:rsid w:val="000A4616"/>
    <w:rsid w:val="000A49EB"/>
    <w:rsid w:val="000A5035"/>
    <w:rsid w:val="000A5C2E"/>
    <w:rsid w:val="000A65E7"/>
    <w:rsid w:val="000A6E2E"/>
    <w:rsid w:val="000A7CEA"/>
    <w:rsid w:val="000B12CA"/>
    <w:rsid w:val="000B3300"/>
    <w:rsid w:val="000B3C50"/>
    <w:rsid w:val="000B3C66"/>
    <w:rsid w:val="000B4037"/>
    <w:rsid w:val="000B5333"/>
    <w:rsid w:val="000B58C1"/>
    <w:rsid w:val="000B6CFC"/>
    <w:rsid w:val="000B6D85"/>
    <w:rsid w:val="000B7B0E"/>
    <w:rsid w:val="000C03D0"/>
    <w:rsid w:val="000C0643"/>
    <w:rsid w:val="000C0E5A"/>
    <w:rsid w:val="000C155A"/>
    <w:rsid w:val="000C1C3B"/>
    <w:rsid w:val="000C277B"/>
    <w:rsid w:val="000C3135"/>
    <w:rsid w:val="000C392D"/>
    <w:rsid w:val="000C45EC"/>
    <w:rsid w:val="000C487B"/>
    <w:rsid w:val="000C4ADB"/>
    <w:rsid w:val="000C5D34"/>
    <w:rsid w:val="000C637F"/>
    <w:rsid w:val="000C6973"/>
    <w:rsid w:val="000C6D04"/>
    <w:rsid w:val="000C72AA"/>
    <w:rsid w:val="000D02EE"/>
    <w:rsid w:val="000D0AE7"/>
    <w:rsid w:val="000D0B9C"/>
    <w:rsid w:val="000D1375"/>
    <w:rsid w:val="000D31DE"/>
    <w:rsid w:val="000D43B5"/>
    <w:rsid w:val="000D4564"/>
    <w:rsid w:val="000D4DC0"/>
    <w:rsid w:val="000D5892"/>
    <w:rsid w:val="000D5998"/>
    <w:rsid w:val="000D5C7A"/>
    <w:rsid w:val="000D5E33"/>
    <w:rsid w:val="000D7006"/>
    <w:rsid w:val="000E0E85"/>
    <w:rsid w:val="000E100E"/>
    <w:rsid w:val="000E2CE7"/>
    <w:rsid w:val="000E2F25"/>
    <w:rsid w:val="000E3B7A"/>
    <w:rsid w:val="000E5301"/>
    <w:rsid w:val="000E5635"/>
    <w:rsid w:val="000E5CAE"/>
    <w:rsid w:val="000E61DB"/>
    <w:rsid w:val="000E7F89"/>
    <w:rsid w:val="000F0A18"/>
    <w:rsid w:val="000F0B6E"/>
    <w:rsid w:val="000F143C"/>
    <w:rsid w:val="000F270E"/>
    <w:rsid w:val="000F2814"/>
    <w:rsid w:val="000F5098"/>
    <w:rsid w:val="000F5431"/>
    <w:rsid w:val="000F5D8B"/>
    <w:rsid w:val="000F6507"/>
    <w:rsid w:val="000F73F2"/>
    <w:rsid w:val="00101F24"/>
    <w:rsid w:val="00102353"/>
    <w:rsid w:val="001029C8"/>
    <w:rsid w:val="00105AB3"/>
    <w:rsid w:val="00106053"/>
    <w:rsid w:val="00107C49"/>
    <w:rsid w:val="001108B3"/>
    <w:rsid w:val="00111C91"/>
    <w:rsid w:val="00111D95"/>
    <w:rsid w:val="00112C60"/>
    <w:rsid w:val="0011306C"/>
    <w:rsid w:val="00113D6E"/>
    <w:rsid w:val="0011642B"/>
    <w:rsid w:val="00116AD5"/>
    <w:rsid w:val="00116DD0"/>
    <w:rsid w:val="0011779A"/>
    <w:rsid w:val="0012183F"/>
    <w:rsid w:val="00124047"/>
    <w:rsid w:val="00124F0A"/>
    <w:rsid w:val="0012606F"/>
    <w:rsid w:val="00126101"/>
    <w:rsid w:val="001275B5"/>
    <w:rsid w:val="0013106C"/>
    <w:rsid w:val="00131A4F"/>
    <w:rsid w:val="00131C33"/>
    <w:rsid w:val="001320BA"/>
    <w:rsid w:val="00132350"/>
    <w:rsid w:val="001329F2"/>
    <w:rsid w:val="00133D78"/>
    <w:rsid w:val="00134022"/>
    <w:rsid w:val="00134495"/>
    <w:rsid w:val="0013572D"/>
    <w:rsid w:val="001369C3"/>
    <w:rsid w:val="0013736C"/>
    <w:rsid w:val="00140404"/>
    <w:rsid w:val="00140910"/>
    <w:rsid w:val="0014172D"/>
    <w:rsid w:val="00142B0E"/>
    <w:rsid w:val="001467E5"/>
    <w:rsid w:val="001511CD"/>
    <w:rsid w:val="00152931"/>
    <w:rsid w:val="00153337"/>
    <w:rsid w:val="00153578"/>
    <w:rsid w:val="00153CBE"/>
    <w:rsid w:val="00155AAF"/>
    <w:rsid w:val="00156C43"/>
    <w:rsid w:val="00157D97"/>
    <w:rsid w:val="001629E6"/>
    <w:rsid w:val="00164D8D"/>
    <w:rsid w:val="001650AB"/>
    <w:rsid w:val="00166775"/>
    <w:rsid w:val="00166D44"/>
    <w:rsid w:val="001671E4"/>
    <w:rsid w:val="00167BF2"/>
    <w:rsid w:val="001718EC"/>
    <w:rsid w:val="00172559"/>
    <w:rsid w:val="00173267"/>
    <w:rsid w:val="00173AEA"/>
    <w:rsid w:val="001743DC"/>
    <w:rsid w:val="001743EF"/>
    <w:rsid w:val="001749C0"/>
    <w:rsid w:val="00174A93"/>
    <w:rsid w:val="001762BC"/>
    <w:rsid w:val="001777F5"/>
    <w:rsid w:val="00177AA2"/>
    <w:rsid w:val="00180109"/>
    <w:rsid w:val="00180530"/>
    <w:rsid w:val="00180A7D"/>
    <w:rsid w:val="001814CF"/>
    <w:rsid w:val="00183280"/>
    <w:rsid w:val="00183BE6"/>
    <w:rsid w:val="0018409F"/>
    <w:rsid w:val="00184A9C"/>
    <w:rsid w:val="00184B5F"/>
    <w:rsid w:val="001859D4"/>
    <w:rsid w:val="00187839"/>
    <w:rsid w:val="00187BB6"/>
    <w:rsid w:val="00187D6F"/>
    <w:rsid w:val="00190C3D"/>
    <w:rsid w:val="00190CF7"/>
    <w:rsid w:val="00191E5E"/>
    <w:rsid w:val="00193A30"/>
    <w:rsid w:val="00193B51"/>
    <w:rsid w:val="00196F08"/>
    <w:rsid w:val="00197870"/>
    <w:rsid w:val="00197BA5"/>
    <w:rsid w:val="00197EC7"/>
    <w:rsid w:val="001A0F54"/>
    <w:rsid w:val="001A1DA1"/>
    <w:rsid w:val="001A2F05"/>
    <w:rsid w:val="001A396F"/>
    <w:rsid w:val="001A43CF"/>
    <w:rsid w:val="001A4541"/>
    <w:rsid w:val="001A6287"/>
    <w:rsid w:val="001A6B77"/>
    <w:rsid w:val="001B002C"/>
    <w:rsid w:val="001B070C"/>
    <w:rsid w:val="001B15AD"/>
    <w:rsid w:val="001B2E7D"/>
    <w:rsid w:val="001B64E4"/>
    <w:rsid w:val="001B6A22"/>
    <w:rsid w:val="001B7690"/>
    <w:rsid w:val="001C0018"/>
    <w:rsid w:val="001C00A7"/>
    <w:rsid w:val="001C300B"/>
    <w:rsid w:val="001C5735"/>
    <w:rsid w:val="001C5A50"/>
    <w:rsid w:val="001C5DFB"/>
    <w:rsid w:val="001C73D4"/>
    <w:rsid w:val="001C7F0F"/>
    <w:rsid w:val="001D023C"/>
    <w:rsid w:val="001D1045"/>
    <w:rsid w:val="001D1607"/>
    <w:rsid w:val="001D1D23"/>
    <w:rsid w:val="001D2EC2"/>
    <w:rsid w:val="001D3CFE"/>
    <w:rsid w:val="001D3DAB"/>
    <w:rsid w:val="001D4E24"/>
    <w:rsid w:val="001D6A54"/>
    <w:rsid w:val="001E1114"/>
    <w:rsid w:val="001E21D0"/>
    <w:rsid w:val="001E3018"/>
    <w:rsid w:val="001E3038"/>
    <w:rsid w:val="001E576F"/>
    <w:rsid w:val="001E74D1"/>
    <w:rsid w:val="001F04AE"/>
    <w:rsid w:val="001F0921"/>
    <w:rsid w:val="001F1363"/>
    <w:rsid w:val="001F1602"/>
    <w:rsid w:val="001F1919"/>
    <w:rsid w:val="001F21C3"/>
    <w:rsid w:val="001F2548"/>
    <w:rsid w:val="001F27E5"/>
    <w:rsid w:val="001F2C29"/>
    <w:rsid w:val="001F3B1C"/>
    <w:rsid w:val="001F40F2"/>
    <w:rsid w:val="001F419F"/>
    <w:rsid w:val="001F4C74"/>
    <w:rsid w:val="001F4E11"/>
    <w:rsid w:val="001F5FEB"/>
    <w:rsid w:val="001F6485"/>
    <w:rsid w:val="001F6CF7"/>
    <w:rsid w:val="001F74AD"/>
    <w:rsid w:val="001F7E64"/>
    <w:rsid w:val="00200ED8"/>
    <w:rsid w:val="00202203"/>
    <w:rsid w:val="00202ABD"/>
    <w:rsid w:val="00202EFE"/>
    <w:rsid w:val="00203042"/>
    <w:rsid w:val="00203E28"/>
    <w:rsid w:val="00203F85"/>
    <w:rsid w:val="00204207"/>
    <w:rsid w:val="002046E4"/>
    <w:rsid w:val="00206049"/>
    <w:rsid w:val="00206076"/>
    <w:rsid w:val="00206F9A"/>
    <w:rsid w:val="0020716F"/>
    <w:rsid w:val="00210653"/>
    <w:rsid w:val="00211518"/>
    <w:rsid w:val="002119F6"/>
    <w:rsid w:val="002127A7"/>
    <w:rsid w:val="002127B8"/>
    <w:rsid w:val="002141D9"/>
    <w:rsid w:val="002159A4"/>
    <w:rsid w:val="0021721C"/>
    <w:rsid w:val="002174F1"/>
    <w:rsid w:val="00217A23"/>
    <w:rsid w:val="002228E1"/>
    <w:rsid w:val="00223E0F"/>
    <w:rsid w:val="00224C12"/>
    <w:rsid w:val="00226119"/>
    <w:rsid w:val="00231257"/>
    <w:rsid w:val="00231406"/>
    <w:rsid w:val="00231749"/>
    <w:rsid w:val="002335C7"/>
    <w:rsid w:val="002335DF"/>
    <w:rsid w:val="0023388B"/>
    <w:rsid w:val="00233C0E"/>
    <w:rsid w:val="00233C2E"/>
    <w:rsid w:val="002340E0"/>
    <w:rsid w:val="00234187"/>
    <w:rsid w:val="002346B7"/>
    <w:rsid w:val="002366B9"/>
    <w:rsid w:val="00237452"/>
    <w:rsid w:val="00237DF7"/>
    <w:rsid w:val="00241608"/>
    <w:rsid w:val="00241867"/>
    <w:rsid w:val="0024242B"/>
    <w:rsid w:val="0024295B"/>
    <w:rsid w:val="00242BD7"/>
    <w:rsid w:val="00245DA5"/>
    <w:rsid w:val="00246447"/>
    <w:rsid w:val="00246884"/>
    <w:rsid w:val="00250701"/>
    <w:rsid w:val="00250772"/>
    <w:rsid w:val="00251004"/>
    <w:rsid w:val="002552D7"/>
    <w:rsid w:val="00260C8D"/>
    <w:rsid w:val="00261099"/>
    <w:rsid w:val="0026116F"/>
    <w:rsid w:val="002618D1"/>
    <w:rsid w:val="00261A6C"/>
    <w:rsid w:val="002621CA"/>
    <w:rsid w:val="00262958"/>
    <w:rsid w:val="00262B23"/>
    <w:rsid w:val="002635E3"/>
    <w:rsid w:val="0026428B"/>
    <w:rsid w:val="002667AF"/>
    <w:rsid w:val="0026680D"/>
    <w:rsid w:val="002668C1"/>
    <w:rsid w:val="00266D36"/>
    <w:rsid w:val="002674E7"/>
    <w:rsid w:val="002735D4"/>
    <w:rsid w:val="002743BD"/>
    <w:rsid w:val="002745FD"/>
    <w:rsid w:val="0027550F"/>
    <w:rsid w:val="00275B01"/>
    <w:rsid w:val="00277F6A"/>
    <w:rsid w:val="002801DF"/>
    <w:rsid w:val="00280E11"/>
    <w:rsid w:val="002813AC"/>
    <w:rsid w:val="00282161"/>
    <w:rsid w:val="00284387"/>
    <w:rsid w:val="00284790"/>
    <w:rsid w:val="0028565C"/>
    <w:rsid w:val="00285D51"/>
    <w:rsid w:val="002861B6"/>
    <w:rsid w:val="00286E40"/>
    <w:rsid w:val="002870E0"/>
    <w:rsid w:val="00287726"/>
    <w:rsid w:val="0029116B"/>
    <w:rsid w:val="00292139"/>
    <w:rsid w:val="0029281E"/>
    <w:rsid w:val="00292A2A"/>
    <w:rsid w:val="002930E5"/>
    <w:rsid w:val="002936C3"/>
    <w:rsid w:val="002948FA"/>
    <w:rsid w:val="00295AB0"/>
    <w:rsid w:val="002961FD"/>
    <w:rsid w:val="00296F59"/>
    <w:rsid w:val="00297B32"/>
    <w:rsid w:val="002A1370"/>
    <w:rsid w:val="002A1591"/>
    <w:rsid w:val="002A2463"/>
    <w:rsid w:val="002A38AA"/>
    <w:rsid w:val="002A4479"/>
    <w:rsid w:val="002A5A36"/>
    <w:rsid w:val="002A63F2"/>
    <w:rsid w:val="002B18C2"/>
    <w:rsid w:val="002B19FE"/>
    <w:rsid w:val="002B640C"/>
    <w:rsid w:val="002B683F"/>
    <w:rsid w:val="002B7D1B"/>
    <w:rsid w:val="002C02E2"/>
    <w:rsid w:val="002C0970"/>
    <w:rsid w:val="002C355D"/>
    <w:rsid w:val="002C53D0"/>
    <w:rsid w:val="002C5E0F"/>
    <w:rsid w:val="002C6CD7"/>
    <w:rsid w:val="002D0C98"/>
    <w:rsid w:val="002D0EA1"/>
    <w:rsid w:val="002D188F"/>
    <w:rsid w:val="002D1FD0"/>
    <w:rsid w:val="002D2AAA"/>
    <w:rsid w:val="002D42E9"/>
    <w:rsid w:val="002D6784"/>
    <w:rsid w:val="002D6CE7"/>
    <w:rsid w:val="002D6E29"/>
    <w:rsid w:val="002D7D61"/>
    <w:rsid w:val="002D7F0D"/>
    <w:rsid w:val="002D7FFE"/>
    <w:rsid w:val="002E0069"/>
    <w:rsid w:val="002E0105"/>
    <w:rsid w:val="002E05E7"/>
    <w:rsid w:val="002E0A9D"/>
    <w:rsid w:val="002E139A"/>
    <w:rsid w:val="002E2763"/>
    <w:rsid w:val="002E2F87"/>
    <w:rsid w:val="002E385F"/>
    <w:rsid w:val="002E46D0"/>
    <w:rsid w:val="002E475F"/>
    <w:rsid w:val="002E5C3C"/>
    <w:rsid w:val="002F02AF"/>
    <w:rsid w:val="002F1BFC"/>
    <w:rsid w:val="002F1F0A"/>
    <w:rsid w:val="002F26D7"/>
    <w:rsid w:val="002F2A4D"/>
    <w:rsid w:val="002F36AA"/>
    <w:rsid w:val="002F3EB3"/>
    <w:rsid w:val="002F4742"/>
    <w:rsid w:val="002F5A62"/>
    <w:rsid w:val="002F7927"/>
    <w:rsid w:val="002F7C84"/>
    <w:rsid w:val="003002E1"/>
    <w:rsid w:val="0030184D"/>
    <w:rsid w:val="00302A85"/>
    <w:rsid w:val="00302AB4"/>
    <w:rsid w:val="00302FF8"/>
    <w:rsid w:val="00303F25"/>
    <w:rsid w:val="00305B49"/>
    <w:rsid w:val="00305E82"/>
    <w:rsid w:val="00305F9B"/>
    <w:rsid w:val="0031009C"/>
    <w:rsid w:val="0031035C"/>
    <w:rsid w:val="00311FE7"/>
    <w:rsid w:val="0031254F"/>
    <w:rsid w:val="003127A9"/>
    <w:rsid w:val="00312D09"/>
    <w:rsid w:val="00313857"/>
    <w:rsid w:val="003138B7"/>
    <w:rsid w:val="00314AA0"/>
    <w:rsid w:val="0031505D"/>
    <w:rsid w:val="00315FF3"/>
    <w:rsid w:val="003167B4"/>
    <w:rsid w:val="00317176"/>
    <w:rsid w:val="00317F13"/>
    <w:rsid w:val="003209E2"/>
    <w:rsid w:val="00321EF0"/>
    <w:rsid w:val="00322055"/>
    <w:rsid w:val="00323DAE"/>
    <w:rsid w:val="00324111"/>
    <w:rsid w:val="003245E0"/>
    <w:rsid w:val="0032499E"/>
    <w:rsid w:val="00324B46"/>
    <w:rsid w:val="00326076"/>
    <w:rsid w:val="00327547"/>
    <w:rsid w:val="0032771A"/>
    <w:rsid w:val="00327997"/>
    <w:rsid w:val="003301F9"/>
    <w:rsid w:val="00332B42"/>
    <w:rsid w:val="00332F19"/>
    <w:rsid w:val="003339A8"/>
    <w:rsid w:val="00333EA3"/>
    <w:rsid w:val="00334538"/>
    <w:rsid w:val="003345A8"/>
    <w:rsid w:val="003354FF"/>
    <w:rsid w:val="0033558C"/>
    <w:rsid w:val="00335920"/>
    <w:rsid w:val="00335E2E"/>
    <w:rsid w:val="003369B7"/>
    <w:rsid w:val="00342C3F"/>
    <w:rsid w:val="00342C95"/>
    <w:rsid w:val="00342EC6"/>
    <w:rsid w:val="00345AD8"/>
    <w:rsid w:val="00347CC8"/>
    <w:rsid w:val="00347E10"/>
    <w:rsid w:val="00350A03"/>
    <w:rsid w:val="00351DAB"/>
    <w:rsid w:val="00352130"/>
    <w:rsid w:val="003523C6"/>
    <w:rsid w:val="00352A9B"/>
    <w:rsid w:val="00352DD7"/>
    <w:rsid w:val="0035328F"/>
    <w:rsid w:val="00354518"/>
    <w:rsid w:val="003550DC"/>
    <w:rsid w:val="00355208"/>
    <w:rsid w:val="00356F5B"/>
    <w:rsid w:val="00357449"/>
    <w:rsid w:val="00357957"/>
    <w:rsid w:val="00357A19"/>
    <w:rsid w:val="00360407"/>
    <w:rsid w:val="00362E45"/>
    <w:rsid w:val="00362EE0"/>
    <w:rsid w:val="00363276"/>
    <w:rsid w:val="0036361B"/>
    <w:rsid w:val="0036393B"/>
    <w:rsid w:val="0036582B"/>
    <w:rsid w:val="00365BD6"/>
    <w:rsid w:val="00365D0C"/>
    <w:rsid w:val="00366B06"/>
    <w:rsid w:val="00370476"/>
    <w:rsid w:val="00370B3A"/>
    <w:rsid w:val="00373057"/>
    <w:rsid w:val="003736F2"/>
    <w:rsid w:val="00373A2C"/>
    <w:rsid w:val="00373BF2"/>
    <w:rsid w:val="00374B97"/>
    <w:rsid w:val="00374E51"/>
    <w:rsid w:val="00375ACC"/>
    <w:rsid w:val="0038149D"/>
    <w:rsid w:val="003816D4"/>
    <w:rsid w:val="00381AC2"/>
    <w:rsid w:val="00383D67"/>
    <w:rsid w:val="003847EA"/>
    <w:rsid w:val="00384C83"/>
    <w:rsid w:val="0038508F"/>
    <w:rsid w:val="0038567D"/>
    <w:rsid w:val="00387525"/>
    <w:rsid w:val="00387DDB"/>
    <w:rsid w:val="00387FE0"/>
    <w:rsid w:val="003904AC"/>
    <w:rsid w:val="00390CE7"/>
    <w:rsid w:val="00390D69"/>
    <w:rsid w:val="00391158"/>
    <w:rsid w:val="00391431"/>
    <w:rsid w:val="00391B86"/>
    <w:rsid w:val="00391CCA"/>
    <w:rsid w:val="00394559"/>
    <w:rsid w:val="003945BE"/>
    <w:rsid w:val="0039482A"/>
    <w:rsid w:val="00395449"/>
    <w:rsid w:val="003966CA"/>
    <w:rsid w:val="00396CDD"/>
    <w:rsid w:val="003971BB"/>
    <w:rsid w:val="003A10F8"/>
    <w:rsid w:val="003A1164"/>
    <w:rsid w:val="003A210F"/>
    <w:rsid w:val="003A2B17"/>
    <w:rsid w:val="003A2FC7"/>
    <w:rsid w:val="003A427A"/>
    <w:rsid w:val="003A4777"/>
    <w:rsid w:val="003A5460"/>
    <w:rsid w:val="003A5955"/>
    <w:rsid w:val="003A7BEF"/>
    <w:rsid w:val="003A7FBD"/>
    <w:rsid w:val="003B0F27"/>
    <w:rsid w:val="003B0F5F"/>
    <w:rsid w:val="003B1DA4"/>
    <w:rsid w:val="003B1FDF"/>
    <w:rsid w:val="003B3255"/>
    <w:rsid w:val="003B3468"/>
    <w:rsid w:val="003B366C"/>
    <w:rsid w:val="003B436A"/>
    <w:rsid w:val="003B47C7"/>
    <w:rsid w:val="003B4D05"/>
    <w:rsid w:val="003B72E8"/>
    <w:rsid w:val="003C1F3B"/>
    <w:rsid w:val="003C2B9F"/>
    <w:rsid w:val="003C4755"/>
    <w:rsid w:val="003C5033"/>
    <w:rsid w:val="003C5B00"/>
    <w:rsid w:val="003C5F3B"/>
    <w:rsid w:val="003C634F"/>
    <w:rsid w:val="003C7930"/>
    <w:rsid w:val="003C7C7F"/>
    <w:rsid w:val="003D0627"/>
    <w:rsid w:val="003D0E3D"/>
    <w:rsid w:val="003D111A"/>
    <w:rsid w:val="003D18D6"/>
    <w:rsid w:val="003D23B9"/>
    <w:rsid w:val="003D2718"/>
    <w:rsid w:val="003D2FEB"/>
    <w:rsid w:val="003D3345"/>
    <w:rsid w:val="003D38E2"/>
    <w:rsid w:val="003D3F6E"/>
    <w:rsid w:val="003D4025"/>
    <w:rsid w:val="003D69CC"/>
    <w:rsid w:val="003D6EBE"/>
    <w:rsid w:val="003D7866"/>
    <w:rsid w:val="003D7D70"/>
    <w:rsid w:val="003D7DAD"/>
    <w:rsid w:val="003E0808"/>
    <w:rsid w:val="003E08B1"/>
    <w:rsid w:val="003E2C4C"/>
    <w:rsid w:val="003E353F"/>
    <w:rsid w:val="003E675A"/>
    <w:rsid w:val="003E67FF"/>
    <w:rsid w:val="003E6973"/>
    <w:rsid w:val="003F10FA"/>
    <w:rsid w:val="003F136E"/>
    <w:rsid w:val="003F151E"/>
    <w:rsid w:val="003F1DF1"/>
    <w:rsid w:val="003F65AA"/>
    <w:rsid w:val="003F78E6"/>
    <w:rsid w:val="004000F8"/>
    <w:rsid w:val="00400617"/>
    <w:rsid w:val="00400760"/>
    <w:rsid w:val="00400FDF"/>
    <w:rsid w:val="00401325"/>
    <w:rsid w:val="00401C9E"/>
    <w:rsid w:val="0040510B"/>
    <w:rsid w:val="00405F50"/>
    <w:rsid w:val="004063CC"/>
    <w:rsid w:val="00406DBA"/>
    <w:rsid w:val="004119A1"/>
    <w:rsid w:val="00413187"/>
    <w:rsid w:val="00413655"/>
    <w:rsid w:val="00413712"/>
    <w:rsid w:val="00413726"/>
    <w:rsid w:val="00413931"/>
    <w:rsid w:val="00413D21"/>
    <w:rsid w:val="0041530E"/>
    <w:rsid w:val="004165CD"/>
    <w:rsid w:val="004179FC"/>
    <w:rsid w:val="0042198D"/>
    <w:rsid w:val="00422DD1"/>
    <w:rsid w:val="004235E4"/>
    <w:rsid w:val="004241CC"/>
    <w:rsid w:val="00425493"/>
    <w:rsid w:val="00425D64"/>
    <w:rsid w:val="00427009"/>
    <w:rsid w:val="0043024F"/>
    <w:rsid w:val="00432E43"/>
    <w:rsid w:val="004337EE"/>
    <w:rsid w:val="00433943"/>
    <w:rsid w:val="00433951"/>
    <w:rsid w:val="004343D2"/>
    <w:rsid w:val="00434902"/>
    <w:rsid w:val="004354EC"/>
    <w:rsid w:val="00435799"/>
    <w:rsid w:val="00435900"/>
    <w:rsid w:val="00437810"/>
    <w:rsid w:val="00440166"/>
    <w:rsid w:val="0044021F"/>
    <w:rsid w:val="004412C2"/>
    <w:rsid w:val="004424E7"/>
    <w:rsid w:val="00442ED8"/>
    <w:rsid w:val="00443640"/>
    <w:rsid w:val="004441DE"/>
    <w:rsid w:val="0044422D"/>
    <w:rsid w:val="0044554C"/>
    <w:rsid w:val="00450EC3"/>
    <w:rsid w:val="004515BC"/>
    <w:rsid w:val="00451AF5"/>
    <w:rsid w:val="00453E05"/>
    <w:rsid w:val="004540B0"/>
    <w:rsid w:val="0045434B"/>
    <w:rsid w:val="00455DCC"/>
    <w:rsid w:val="00456D96"/>
    <w:rsid w:val="00457959"/>
    <w:rsid w:val="0046028C"/>
    <w:rsid w:val="00460309"/>
    <w:rsid w:val="0046064C"/>
    <w:rsid w:val="00461988"/>
    <w:rsid w:val="00461A87"/>
    <w:rsid w:val="004638D2"/>
    <w:rsid w:val="00464256"/>
    <w:rsid w:val="00464DFE"/>
    <w:rsid w:val="00465F19"/>
    <w:rsid w:val="0046697B"/>
    <w:rsid w:val="00467143"/>
    <w:rsid w:val="00467A94"/>
    <w:rsid w:val="00472114"/>
    <w:rsid w:val="00472477"/>
    <w:rsid w:val="0047377A"/>
    <w:rsid w:val="00474387"/>
    <w:rsid w:val="00474411"/>
    <w:rsid w:val="00474CFC"/>
    <w:rsid w:val="00474D19"/>
    <w:rsid w:val="00474E8F"/>
    <w:rsid w:val="004753DA"/>
    <w:rsid w:val="004761AE"/>
    <w:rsid w:val="00476214"/>
    <w:rsid w:val="00476D56"/>
    <w:rsid w:val="00477F77"/>
    <w:rsid w:val="004806A4"/>
    <w:rsid w:val="0048137F"/>
    <w:rsid w:val="00481472"/>
    <w:rsid w:val="004825DE"/>
    <w:rsid w:val="004825F8"/>
    <w:rsid w:val="004826CF"/>
    <w:rsid w:val="00482DBC"/>
    <w:rsid w:val="00483497"/>
    <w:rsid w:val="00483735"/>
    <w:rsid w:val="00484B48"/>
    <w:rsid w:val="00485982"/>
    <w:rsid w:val="00485D42"/>
    <w:rsid w:val="00486395"/>
    <w:rsid w:val="00487A00"/>
    <w:rsid w:val="004919A3"/>
    <w:rsid w:val="00491E60"/>
    <w:rsid w:val="00491F07"/>
    <w:rsid w:val="00492917"/>
    <w:rsid w:val="0049727B"/>
    <w:rsid w:val="004A04CC"/>
    <w:rsid w:val="004A1E5B"/>
    <w:rsid w:val="004A325F"/>
    <w:rsid w:val="004A3792"/>
    <w:rsid w:val="004A3B7C"/>
    <w:rsid w:val="004A4CAE"/>
    <w:rsid w:val="004A4DC6"/>
    <w:rsid w:val="004A5861"/>
    <w:rsid w:val="004A6A41"/>
    <w:rsid w:val="004B04F8"/>
    <w:rsid w:val="004B0602"/>
    <w:rsid w:val="004B0D9B"/>
    <w:rsid w:val="004B0E19"/>
    <w:rsid w:val="004B1F31"/>
    <w:rsid w:val="004B2560"/>
    <w:rsid w:val="004B2899"/>
    <w:rsid w:val="004B2E20"/>
    <w:rsid w:val="004B332F"/>
    <w:rsid w:val="004B5052"/>
    <w:rsid w:val="004B55AD"/>
    <w:rsid w:val="004B5636"/>
    <w:rsid w:val="004B69AC"/>
    <w:rsid w:val="004B6B48"/>
    <w:rsid w:val="004B7E05"/>
    <w:rsid w:val="004C10C1"/>
    <w:rsid w:val="004C20E3"/>
    <w:rsid w:val="004C3877"/>
    <w:rsid w:val="004C39C0"/>
    <w:rsid w:val="004C3E05"/>
    <w:rsid w:val="004C3FD8"/>
    <w:rsid w:val="004C42AB"/>
    <w:rsid w:val="004C4367"/>
    <w:rsid w:val="004C4D7A"/>
    <w:rsid w:val="004C5373"/>
    <w:rsid w:val="004C556C"/>
    <w:rsid w:val="004C5FA8"/>
    <w:rsid w:val="004C611E"/>
    <w:rsid w:val="004C63BF"/>
    <w:rsid w:val="004C63F3"/>
    <w:rsid w:val="004C7079"/>
    <w:rsid w:val="004C767B"/>
    <w:rsid w:val="004D0E52"/>
    <w:rsid w:val="004D155F"/>
    <w:rsid w:val="004D1946"/>
    <w:rsid w:val="004D1ADD"/>
    <w:rsid w:val="004D24B7"/>
    <w:rsid w:val="004D267F"/>
    <w:rsid w:val="004D2BAD"/>
    <w:rsid w:val="004D3202"/>
    <w:rsid w:val="004D55A2"/>
    <w:rsid w:val="004D5621"/>
    <w:rsid w:val="004D6598"/>
    <w:rsid w:val="004D765B"/>
    <w:rsid w:val="004D7877"/>
    <w:rsid w:val="004D7F05"/>
    <w:rsid w:val="004E1133"/>
    <w:rsid w:val="004E1934"/>
    <w:rsid w:val="004E1F0E"/>
    <w:rsid w:val="004E1F21"/>
    <w:rsid w:val="004E29A7"/>
    <w:rsid w:val="004E2D8A"/>
    <w:rsid w:val="004E2E9D"/>
    <w:rsid w:val="004E32CC"/>
    <w:rsid w:val="004E35FF"/>
    <w:rsid w:val="004E3C2C"/>
    <w:rsid w:val="004E4167"/>
    <w:rsid w:val="004E4929"/>
    <w:rsid w:val="004E60F8"/>
    <w:rsid w:val="004E7FE5"/>
    <w:rsid w:val="004F071B"/>
    <w:rsid w:val="004F1048"/>
    <w:rsid w:val="004F2A58"/>
    <w:rsid w:val="004F2ACD"/>
    <w:rsid w:val="004F334E"/>
    <w:rsid w:val="004F3524"/>
    <w:rsid w:val="004F4986"/>
    <w:rsid w:val="004F5FA4"/>
    <w:rsid w:val="004F60B8"/>
    <w:rsid w:val="004F64D9"/>
    <w:rsid w:val="005006E6"/>
    <w:rsid w:val="00500D44"/>
    <w:rsid w:val="005030C2"/>
    <w:rsid w:val="00503225"/>
    <w:rsid w:val="005033D4"/>
    <w:rsid w:val="0050451D"/>
    <w:rsid w:val="0050464D"/>
    <w:rsid w:val="005051EB"/>
    <w:rsid w:val="0050585F"/>
    <w:rsid w:val="00505C50"/>
    <w:rsid w:val="005061AB"/>
    <w:rsid w:val="00506EF3"/>
    <w:rsid w:val="00506FBA"/>
    <w:rsid w:val="005077F9"/>
    <w:rsid w:val="005104DC"/>
    <w:rsid w:val="00511D9D"/>
    <w:rsid w:val="00511EF8"/>
    <w:rsid w:val="00512617"/>
    <w:rsid w:val="00515E5F"/>
    <w:rsid w:val="00517127"/>
    <w:rsid w:val="00521636"/>
    <w:rsid w:val="00521FFA"/>
    <w:rsid w:val="005226E5"/>
    <w:rsid w:val="00522F44"/>
    <w:rsid w:val="005235C7"/>
    <w:rsid w:val="00525DC0"/>
    <w:rsid w:val="00525FE2"/>
    <w:rsid w:val="00526D30"/>
    <w:rsid w:val="00530395"/>
    <w:rsid w:val="005313EF"/>
    <w:rsid w:val="0053142B"/>
    <w:rsid w:val="00532507"/>
    <w:rsid w:val="00533078"/>
    <w:rsid w:val="0053322C"/>
    <w:rsid w:val="00533FD7"/>
    <w:rsid w:val="005341ED"/>
    <w:rsid w:val="00534248"/>
    <w:rsid w:val="00535CE1"/>
    <w:rsid w:val="00536C46"/>
    <w:rsid w:val="00537054"/>
    <w:rsid w:val="005376F0"/>
    <w:rsid w:val="0053783B"/>
    <w:rsid w:val="005401F7"/>
    <w:rsid w:val="005417A0"/>
    <w:rsid w:val="0054186A"/>
    <w:rsid w:val="00543C9F"/>
    <w:rsid w:val="00544BD9"/>
    <w:rsid w:val="005450A1"/>
    <w:rsid w:val="005460F6"/>
    <w:rsid w:val="0054646F"/>
    <w:rsid w:val="00546EC8"/>
    <w:rsid w:val="005511AC"/>
    <w:rsid w:val="00551B85"/>
    <w:rsid w:val="00551E60"/>
    <w:rsid w:val="00551F2D"/>
    <w:rsid w:val="0055256D"/>
    <w:rsid w:val="00553566"/>
    <w:rsid w:val="00554D9A"/>
    <w:rsid w:val="00555460"/>
    <w:rsid w:val="00556177"/>
    <w:rsid w:val="005569B3"/>
    <w:rsid w:val="00556A57"/>
    <w:rsid w:val="00557267"/>
    <w:rsid w:val="005575ED"/>
    <w:rsid w:val="00557C7E"/>
    <w:rsid w:val="00560744"/>
    <w:rsid w:val="0056173D"/>
    <w:rsid w:val="00561974"/>
    <w:rsid w:val="005619CB"/>
    <w:rsid w:val="00563CA6"/>
    <w:rsid w:val="0056450A"/>
    <w:rsid w:val="00564E15"/>
    <w:rsid w:val="00565119"/>
    <w:rsid w:val="00565408"/>
    <w:rsid w:val="00565A21"/>
    <w:rsid w:val="00565C0F"/>
    <w:rsid w:val="00565E20"/>
    <w:rsid w:val="00566219"/>
    <w:rsid w:val="0056665C"/>
    <w:rsid w:val="00566CB0"/>
    <w:rsid w:val="005674B8"/>
    <w:rsid w:val="00567D1A"/>
    <w:rsid w:val="005702F7"/>
    <w:rsid w:val="00570317"/>
    <w:rsid w:val="00570571"/>
    <w:rsid w:val="00570DD7"/>
    <w:rsid w:val="00571D1C"/>
    <w:rsid w:val="005746C1"/>
    <w:rsid w:val="00574E7A"/>
    <w:rsid w:val="00577A48"/>
    <w:rsid w:val="005845D1"/>
    <w:rsid w:val="00584766"/>
    <w:rsid w:val="00585D4E"/>
    <w:rsid w:val="00586C03"/>
    <w:rsid w:val="005875EE"/>
    <w:rsid w:val="00590396"/>
    <w:rsid w:val="00590CC2"/>
    <w:rsid w:val="00591ECC"/>
    <w:rsid w:val="00591F1C"/>
    <w:rsid w:val="0059238C"/>
    <w:rsid w:val="0059326B"/>
    <w:rsid w:val="00593733"/>
    <w:rsid w:val="00594485"/>
    <w:rsid w:val="00595523"/>
    <w:rsid w:val="00595752"/>
    <w:rsid w:val="00597144"/>
    <w:rsid w:val="005A1443"/>
    <w:rsid w:val="005A18EB"/>
    <w:rsid w:val="005A3345"/>
    <w:rsid w:val="005A53D0"/>
    <w:rsid w:val="005A574B"/>
    <w:rsid w:val="005A5834"/>
    <w:rsid w:val="005A5F0F"/>
    <w:rsid w:val="005A62A0"/>
    <w:rsid w:val="005A6852"/>
    <w:rsid w:val="005A72E6"/>
    <w:rsid w:val="005A77F7"/>
    <w:rsid w:val="005A7E11"/>
    <w:rsid w:val="005B0D36"/>
    <w:rsid w:val="005B4886"/>
    <w:rsid w:val="005B6C4D"/>
    <w:rsid w:val="005C1B3D"/>
    <w:rsid w:val="005C233C"/>
    <w:rsid w:val="005C24EC"/>
    <w:rsid w:val="005C2B5E"/>
    <w:rsid w:val="005C337A"/>
    <w:rsid w:val="005C4E5B"/>
    <w:rsid w:val="005C501F"/>
    <w:rsid w:val="005C51DF"/>
    <w:rsid w:val="005C5364"/>
    <w:rsid w:val="005C55AD"/>
    <w:rsid w:val="005C5A79"/>
    <w:rsid w:val="005C6C5F"/>
    <w:rsid w:val="005C798F"/>
    <w:rsid w:val="005C7FA7"/>
    <w:rsid w:val="005D062C"/>
    <w:rsid w:val="005D143E"/>
    <w:rsid w:val="005D1E31"/>
    <w:rsid w:val="005D2156"/>
    <w:rsid w:val="005D32BB"/>
    <w:rsid w:val="005D34E8"/>
    <w:rsid w:val="005D35DE"/>
    <w:rsid w:val="005D3E26"/>
    <w:rsid w:val="005D44EA"/>
    <w:rsid w:val="005D4E15"/>
    <w:rsid w:val="005D58DC"/>
    <w:rsid w:val="005D5ACE"/>
    <w:rsid w:val="005D630F"/>
    <w:rsid w:val="005D6CDE"/>
    <w:rsid w:val="005D7A8F"/>
    <w:rsid w:val="005D7C1D"/>
    <w:rsid w:val="005E0F03"/>
    <w:rsid w:val="005E14DE"/>
    <w:rsid w:val="005E1506"/>
    <w:rsid w:val="005E1FE9"/>
    <w:rsid w:val="005E2B57"/>
    <w:rsid w:val="005E3496"/>
    <w:rsid w:val="005E3AA0"/>
    <w:rsid w:val="005E3E8E"/>
    <w:rsid w:val="005E5131"/>
    <w:rsid w:val="005E68AE"/>
    <w:rsid w:val="005E6BF6"/>
    <w:rsid w:val="005F12A7"/>
    <w:rsid w:val="005F190D"/>
    <w:rsid w:val="005F194B"/>
    <w:rsid w:val="005F1C40"/>
    <w:rsid w:val="005F2DF6"/>
    <w:rsid w:val="005F3081"/>
    <w:rsid w:val="005F54F0"/>
    <w:rsid w:val="005F56F9"/>
    <w:rsid w:val="005F5B20"/>
    <w:rsid w:val="005F6B6E"/>
    <w:rsid w:val="005F6D59"/>
    <w:rsid w:val="005F6D73"/>
    <w:rsid w:val="00601873"/>
    <w:rsid w:val="00605EDE"/>
    <w:rsid w:val="006103FD"/>
    <w:rsid w:val="00610A82"/>
    <w:rsid w:val="00610C2D"/>
    <w:rsid w:val="00610E06"/>
    <w:rsid w:val="00612ADE"/>
    <w:rsid w:val="00614501"/>
    <w:rsid w:val="00614550"/>
    <w:rsid w:val="00614812"/>
    <w:rsid w:val="00614B65"/>
    <w:rsid w:val="00614F63"/>
    <w:rsid w:val="006166F9"/>
    <w:rsid w:val="00616B6C"/>
    <w:rsid w:val="006208DF"/>
    <w:rsid w:val="00622587"/>
    <w:rsid w:val="006226BC"/>
    <w:rsid w:val="006228E9"/>
    <w:rsid w:val="00623024"/>
    <w:rsid w:val="00624864"/>
    <w:rsid w:val="00624B96"/>
    <w:rsid w:val="006268FC"/>
    <w:rsid w:val="00627A2A"/>
    <w:rsid w:val="00627ADC"/>
    <w:rsid w:val="00630C00"/>
    <w:rsid w:val="006317C9"/>
    <w:rsid w:val="00631C11"/>
    <w:rsid w:val="00633101"/>
    <w:rsid w:val="00633480"/>
    <w:rsid w:val="00635E43"/>
    <w:rsid w:val="00636D0A"/>
    <w:rsid w:val="0064077C"/>
    <w:rsid w:val="006412C0"/>
    <w:rsid w:val="00641522"/>
    <w:rsid w:val="00641D11"/>
    <w:rsid w:val="00642B41"/>
    <w:rsid w:val="006437A0"/>
    <w:rsid w:val="00643964"/>
    <w:rsid w:val="006446E7"/>
    <w:rsid w:val="00644BED"/>
    <w:rsid w:val="006479B1"/>
    <w:rsid w:val="00647C76"/>
    <w:rsid w:val="00647FB0"/>
    <w:rsid w:val="006511DF"/>
    <w:rsid w:val="006524FA"/>
    <w:rsid w:val="00653CCA"/>
    <w:rsid w:val="00655FC4"/>
    <w:rsid w:val="00656299"/>
    <w:rsid w:val="006575F9"/>
    <w:rsid w:val="0066219C"/>
    <w:rsid w:val="006630E8"/>
    <w:rsid w:val="00663297"/>
    <w:rsid w:val="00663CD4"/>
    <w:rsid w:val="0066443C"/>
    <w:rsid w:val="006647C1"/>
    <w:rsid w:val="00666545"/>
    <w:rsid w:val="00666641"/>
    <w:rsid w:val="00667253"/>
    <w:rsid w:val="006679AE"/>
    <w:rsid w:val="006720ED"/>
    <w:rsid w:val="00673DD1"/>
    <w:rsid w:val="0067529A"/>
    <w:rsid w:val="00676035"/>
    <w:rsid w:val="0067616F"/>
    <w:rsid w:val="00676465"/>
    <w:rsid w:val="0067751E"/>
    <w:rsid w:val="0068253D"/>
    <w:rsid w:val="00682B90"/>
    <w:rsid w:val="00682BEE"/>
    <w:rsid w:val="00683560"/>
    <w:rsid w:val="00684080"/>
    <w:rsid w:val="006842BB"/>
    <w:rsid w:val="0068687C"/>
    <w:rsid w:val="00691FFB"/>
    <w:rsid w:val="00692177"/>
    <w:rsid w:val="00692F4A"/>
    <w:rsid w:val="006934CF"/>
    <w:rsid w:val="0069351A"/>
    <w:rsid w:val="00693B18"/>
    <w:rsid w:val="006949D7"/>
    <w:rsid w:val="00696BD5"/>
    <w:rsid w:val="0069709E"/>
    <w:rsid w:val="00697142"/>
    <w:rsid w:val="0069728F"/>
    <w:rsid w:val="006974AA"/>
    <w:rsid w:val="0069775F"/>
    <w:rsid w:val="006A0E36"/>
    <w:rsid w:val="006A1019"/>
    <w:rsid w:val="006A3342"/>
    <w:rsid w:val="006A33DD"/>
    <w:rsid w:val="006A3850"/>
    <w:rsid w:val="006A480A"/>
    <w:rsid w:val="006A4832"/>
    <w:rsid w:val="006A4912"/>
    <w:rsid w:val="006A4A14"/>
    <w:rsid w:val="006A4E14"/>
    <w:rsid w:val="006A7228"/>
    <w:rsid w:val="006A7316"/>
    <w:rsid w:val="006B1063"/>
    <w:rsid w:val="006B388A"/>
    <w:rsid w:val="006B4F2E"/>
    <w:rsid w:val="006B5A6E"/>
    <w:rsid w:val="006B60FB"/>
    <w:rsid w:val="006B6703"/>
    <w:rsid w:val="006B7E1A"/>
    <w:rsid w:val="006C046A"/>
    <w:rsid w:val="006C361C"/>
    <w:rsid w:val="006C3E78"/>
    <w:rsid w:val="006C4321"/>
    <w:rsid w:val="006C6D29"/>
    <w:rsid w:val="006C7254"/>
    <w:rsid w:val="006C79BE"/>
    <w:rsid w:val="006C7DA1"/>
    <w:rsid w:val="006D07F4"/>
    <w:rsid w:val="006D08EB"/>
    <w:rsid w:val="006D1975"/>
    <w:rsid w:val="006D33CC"/>
    <w:rsid w:val="006D389E"/>
    <w:rsid w:val="006D4E91"/>
    <w:rsid w:val="006D6DB5"/>
    <w:rsid w:val="006D6DB7"/>
    <w:rsid w:val="006E08DE"/>
    <w:rsid w:val="006E1AA3"/>
    <w:rsid w:val="006E2396"/>
    <w:rsid w:val="006E2573"/>
    <w:rsid w:val="006E39FE"/>
    <w:rsid w:val="006E4231"/>
    <w:rsid w:val="006E447F"/>
    <w:rsid w:val="006E5536"/>
    <w:rsid w:val="006F018A"/>
    <w:rsid w:val="006F048F"/>
    <w:rsid w:val="006F2205"/>
    <w:rsid w:val="006F2E03"/>
    <w:rsid w:val="006F360C"/>
    <w:rsid w:val="006F3888"/>
    <w:rsid w:val="006F4312"/>
    <w:rsid w:val="006F453E"/>
    <w:rsid w:val="006F46AE"/>
    <w:rsid w:val="006F5444"/>
    <w:rsid w:val="006F68F3"/>
    <w:rsid w:val="006F7B44"/>
    <w:rsid w:val="00700C2C"/>
    <w:rsid w:val="0070193E"/>
    <w:rsid w:val="00701B45"/>
    <w:rsid w:val="00701D6F"/>
    <w:rsid w:val="00702603"/>
    <w:rsid w:val="00703458"/>
    <w:rsid w:val="00703935"/>
    <w:rsid w:val="007039DC"/>
    <w:rsid w:val="00704997"/>
    <w:rsid w:val="007049E8"/>
    <w:rsid w:val="00705593"/>
    <w:rsid w:val="00705895"/>
    <w:rsid w:val="007060BC"/>
    <w:rsid w:val="00706E35"/>
    <w:rsid w:val="0070736E"/>
    <w:rsid w:val="00707BC4"/>
    <w:rsid w:val="00711A45"/>
    <w:rsid w:val="00711ACD"/>
    <w:rsid w:val="007145EB"/>
    <w:rsid w:val="00715ABA"/>
    <w:rsid w:val="007160DD"/>
    <w:rsid w:val="0071679C"/>
    <w:rsid w:val="00717166"/>
    <w:rsid w:val="0071743A"/>
    <w:rsid w:val="0071791F"/>
    <w:rsid w:val="00717AF5"/>
    <w:rsid w:val="00717FB2"/>
    <w:rsid w:val="007207E1"/>
    <w:rsid w:val="0072201C"/>
    <w:rsid w:val="007236B6"/>
    <w:rsid w:val="00724805"/>
    <w:rsid w:val="007251BA"/>
    <w:rsid w:val="00725741"/>
    <w:rsid w:val="00726B5A"/>
    <w:rsid w:val="007311BF"/>
    <w:rsid w:val="007317A0"/>
    <w:rsid w:val="00732B5E"/>
    <w:rsid w:val="0073325A"/>
    <w:rsid w:val="0073429E"/>
    <w:rsid w:val="00734632"/>
    <w:rsid w:val="00735D1F"/>
    <w:rsid w:val="00735FA1"/>
    <w:rsid w:val="00737398"/>
    <w:rsid w:val="00737DBF"/>
    <w:rsid w:val="00740065"/>
    <w:rsid w:val="00741483"/>
    <w:rsid w:val="00741DEF"/>
    <w:rsid w:val="00742413"/>
    <w:rsid w:val="00742BAF"/>
    <w:rsid w:val="0074309C"/>
    <w:rsid w:val="0074349F"/>
    <w:rsid w:val="00743561"/>
    <w:rsid w:val="00745154"/>
    <w:rsid w:val="00745510"/>
    <w:rsid w:val="0074586E"/>
    <w:rsid w:val="00745E9A"/>
    <w:rsid w:val="007479E4"/>
    <w:rsid w:val="00747AB3"/>
    <w:rsid w:val="007506CE"/>
    <w:rsid w:val="00752FA3"/>
    <w:rsid w:val="00755BBA"/>
    <w:rsid w:val="007563B3"/>
    <w:rsid w:val="00762253"/>
    <w:rsid w:val="00762CF6"/>
    <w:rsid w:val="007636CB"/>
    <w:rsid w:val="00763729"/>
    <w:rsid w:val="00763E35"/>
    <w:rsid w:val="0076470D"/>
    <w:rsid w:val="00764FBF"/>
    <w:rsid w:val="00765B6B"/>
    <w:rsid w:val="00767A1F"/>
    <w:rsid w:val="00767FA1"/>
    <w:rsid w:val="0077114C"/>
    <w:rsid w:val="007721B3"/>
    <w:rsid w:val="00772CB0"/>
    <w:rsid w:val="00772FC1"/>
    <w:rsid w:val="00773181"/>
    <w:rsid w:val="00773A79"/>
    <w:rsid w:val="00774178"/>
    <w:rsid w:val="0077422C"/>
    <w:rsid w:val="007749BD"/>
    <w:rsid w:val="007767D1"/>
    <w:rsid w:val="00776929"/>
    <w:rsid w:val="0077741F"/>
    <w:rsid w:val="00777979"/>
    <w:rsid w:val="0078062F"/>
    <w:rsid w:val="00781F71"/>
    <w:rsid w:val="007824C8"/>
    <w:rsid w:val="00783436"/>
    <w:rsid w:val="00783586"/>
    <w:rsid w:val="00784424"/>
    <w:rsid w:val="007850B2"/>
    <w:rsid w:val="00786602"/>
    <w:rsid w:val="00786CE7"/>
    <w:rsid w:val="00786F9A"/>
    <w:rsid w:val="0078741B"/>
    <w:rsid w:val="007901C3"/>
    <w:rsid w:val="00790225"/>
    <w:rsid w:val="00791500"/>
    <w:rsid w:val="00791AEE"/>
    <w:rsid w:val="00791B7B"/>
    <w:rsid w:val="00792DD7"/>
    <w:rsid w:val="00793463"/>
    <w:rsid w:val="007942CD"/>
    <w:rsid w:val="007951C9"/>
    <w:rsid w:val="0079686C"/>
    <w:rsid w:val="007A145F"/>
    <w:rsid w:val="007A1B6F"/>
    <w:rsid w:val="007A27A0"/>
    <w:rsid w:val="007A3DF9"/>
    <w:rsid w:val="007A45B8"/>
    <w:rsid w:val="007A69B3"/>
    <w:rsid w:val="007A7205"/>
    <w:rsid w:val="007A72CA"/>
    <w:rsid w:val="007A7DB8"/>
    <w:rsid w:val="007B01B0"/>
    <w:rsid w:val="007B0331"/>
    <w:rsid w:val="007B0ADD"/>
    <w:rsid w:val="007B0C33"/>
    <w:rsid w:val="007B1125"/>
    <w:rsid w:val="007B1A1E"/>
    <w:rsid w:val="007B32D1"/>
    <w:rsid w:val="007B337F"/>
    <w:rsid w:val="007B35F8"/>
    <w:rsid w:val="007B36B5"/>
    <w:rsid w:val="007B5110"/>
    <w:rsid w:val="007B5455"/>
    <w:rsid w:val="007B54C0"/>
    <w:rsid w:val="007B5AFE"/>
    <w:rsid w:val="007B5BCD"/>
    <w:rsid w:val="007B68D4"/>
    <w:rsid w:val="007B6B36"/>
    <w:rsid w:val="007B753A"/>
    <w:rsid w:val="007B797F"/>
    <w:rsid w:val="007C17C7"/>
    <w:rsid w:val="007C1E72"/>
    <w:rsid w:val="007C272C"/>
    <w:rsid w:val="007C2920"/>
    <w:rsid w:val="007C329B"/>
    <w:rsid w:val="007C4A13"/>
    <w:rsid w:val="007C4C50"/>
    <w:rsid w:val="007C5C14"/>
    <w:rsid w:val="007C636A"/>
    <w:rsid w:val="007C6463"/>
    <w:rsid w:val="007C66EC"/>
    <w:rsid w:val="007C6925"/>
    <w:rsid w:val="007C6DB8"/>
    <w:rsid w:val="007C72C6"/>
    <w:rsid w:val="007D0D86"/>
    <w:rsid w:val="007D0FFE"/>
    <w:rsid w:val="007D1382"/>
    <w:rsid w:val="007D1398"/>
    <w:rsid w:val="007D143F"/>
    <w:rsid w:val="007D33DE"/>
    <w:rsid w:val="007D3B2C"/>
    <w:rsid w:val="007D48FB"/>
    <w:rsid w:val="007D6A54"/>
    <w:rsid w:val="007D6B3C"/>
    <w:rsid w:val="007D7490"/>
    <w:rsid w:val="007D75FF"/>
    <w:rsid w:val="007E03D4"/>
    <w:rsid w:val="007E0AC5"/>
    <w:rsid w:val="007E0D4B"/>
    <w:rsid w:val="007E12DA"/>
    <w:rsid w:val="007E2BA3"/>
    <w:rsid w:val="007E32DB"/>
    <w:rsid w:val="007E3660"/>
    <w:rsid w:val="007E3981"/>
    <w:rsid w:val="007E48B7"/>
    <w:rsid w:val="007E4F47"/>
    <w:rsid w:val="007E5F05"/>
    <w:rsid w:val="007F0D9D"/>
    <w:rsid w:val="007F19EF"/>
    <w:rsid w:val="007F2034"/>
    <w:rsid w:val="007F5055"/>
    <w:rsid w:val="007F53A5"/>
    <w:rsid w:val="007F6091"/>
    <w:rsid w:val="007F6FD2"/>
    <w:rsid w:val="007F7528"/>
    <w:rsid w:val="007F789B"/>
    <w:rsid w:val="007F7B1B"/>
    <w:rsid w:val="00801C7A"/>
    <w:rsid w:val="008031AC"/>
    <w:rsid w:val="008032FE"/>
    <w:rsid w:val="00803A46"/>
    <w:rsid w:val="008046C1"/>
    <w:rsid w:val="00805F1A"/>
    <w:rsid w:val="00807E71"/>
    <w:rsid w:val="00807F20"/>
    <w:rsid w:val="0081010C"/>
    <w:rsid w:val="0081161E"/>
    <w:rsid w:val="00811D5E"/>
    <w:rsid w:val="008124C8"/>
    <w:rsid w:val="00812B71"/>
    <w:rsid w:val="00813F34"/>
    <w:rsid w:val="008144DC"/>
    <w:rsid w:val="0081545C"/>
    <w:rsid w:val="008155EF"/>
    <w:rsid w:val="00815E1F"/>
    <w:rsid w:val="00815E2A"/>
    <w:rsid w:val="0081682F"/>
    <w:rsid w:val="008178E6"/>
    <w:rsid w:val="008236D8"/>
    <w:rsid w:val="00825FAB"/>
    <w:rsid w:val="00830C2A"/>
    <w:rsid w:val="00830FED"/>
    <w:rsid w:val="0083184F"/>
    <w:rsid w:val="00835921"/>
    <w:rsid w:val="00836B51"/>
    <w:rsid w:val="00837928"/>
    <w:rsid w:val="00840244"/>
    <w:rsid w:val="00840B58"/>
    <w:rsid w:val="00840C28"/>
    <w:rsid w:val="008430D2"/>
    <w:rsid w:val="00843153"/>
    <w:rsid w:val="00843ADC"/>
    <w:rsid w:val="00844216"/>
    <w:rsid w:val="00844E91"/>
    <w:rsid w:val="00845362"/>
    <w:rsid w:val="00845534"/>
    <w:rsid w:val="0084685E"/>
    <w:rsid w:val="00847182"/>
    <w:rsid w:val="00847A99"/>
    <w:rsid w:val="00847D3B"/>
    <w:rsid w:val="0085000C"/>
    <w:rsid w:val="00850FB7"/>
    <w:rsid w:val="008522B2"/>
    <w:rsid w:val="0085296B"/>
    <w:rsid w:val="0085409D"/>
    <w:rsid w:val="00854355"/>
    <w:rsid w:val="008543A1"/>
    <w:rsid w:val="008551B5"/>
    <w:rsid w:val="00856BC2"/>
    <w:rsid w:val="0086095A"/>
    <w:rsid w:val="008614E8"/>
    <w:rsid w:val="00862684"/>
    <w:rsid w:val="008626EB"/>
    <w:rsid w:val="00863671"/>
    <w:rsid w:val="0086521C"/>
    <w:rsid w:val="00865645"/>
    <w:rsid w:val="00865BB7"/>
    <w:rsid w:val="00866886"/>
    <w:rsid w:val="00866CD0"/>
    <w:rsid w:val="00867257"/>
    <w:rsid w:val="00867CB6"/>
    <w:rsid w:val="00870E4F"/>
    <w:rsid w:val="00871AB6"/>
    <w:rsid w:val="00873612"/>
    <w:rsid w:val="008737C8"/>
    <w:rsid w:val="00873C6E"/>
    <w:rsid w:val="00874099"/>
    <w:rsid w:val="008745CD"/>
    <w:rsid w:val="00874B45"/>
    <w:rsid w:val="00874B85"/>
    <w:rsid w:val="00876817"/>
    <w:rsid w:val="008770F3"/>
    <w:rsid w:val="00877C30"/>
    <w:rsid w:val="008809B1"/>
    <w:rsid w:val="008816AC"/>
    <w:rsid w:val="00881A8B"/>
    <w:rsid w:val="00882D39"/>
    <w:rsid w:val="00882EF8"/>
    <w:rsid w:val="0088366A"/>
    <w:rsid w:val="008866F8"/>
    <w:rsid w:val="00886991"/>
    <w:rsid w:val="008872AC"/>
    <w:rsid w:val="0089092C"/>
    <w:rsid w:val="008919E3"/>
    <w:rsid w:val="00891D44"/>
    <w:rsid w:val="00891E1F"/>
    <w:rsid w:val="0089202A"/>
    <w:rsid w:val="008927AE"/>
    <w:rsid w:val="00892871"/>
    <w:rsid w:val="00893014"/>
    <w:rsid w:val="00893718"/>
    <w:rsid w:val="00895898"/>
    <w:rsid w:val="00897AA0"/>
    <w:rsid w:val="008A1C1C"/>
    <w:rsid w:val="008A2E41"/>
    <w:rsid w:val="008A3912"/>
    <w:rsid w:val="008A3AD7"/>
    <w:rsid w:val="008A3C93"/>
    <w:rsid w:val="008A3E71"/>
    <w:rsid w:val="008A4F73"/>
    <w:rsid w:val="008A5013"/>
    <w:rsid w:val="008A5ED0"/>
    <w:rsid w:val="008A5F43"/>
    <w:rsid w:val="008A69B1"/>
    <w:rsid w:val="008B0646"/>
    <w:rsid w:val="008B0D44"/>
    <w:rsid w:val="008B12BF"/>
    <w:rsid w:val="008B1513"/>
    <w:rsid w:val="008B2245"/>
    <w:rsid w:val="008B2BA9"/>
    <w:rsid w:val="008B3500"/>
    <w:rsid w:val="008B3E9D"/>
    <w:rsid w:val="008B3ED7"/>
    <w:rsid w:val="008B3F22"/>
    <w:rsid w:val="008B501B"/>
    <w:rsid w:val="008B68AB"/>
    <w:rsid w:val="008B6E13"/>
    <w:rsid w:val="008C008C"/>
    <w:rsid w:val="008C06D7"/>
    <w:rsid w:val="008C0A72"/>
    <w:rsid w:val="008C0E83"/>
    <w:rsid w:val="008C22A1"/>
    <w:rsid w:val="008C2C12"/>
    <w:rsid w:val="008C33C0"/>
    <w:rsid w:val="008C3B66"/>
    <w:rsid w:val="008C4EAA"/>
    <w:rsid w:val="008C5930"/>
    <w:rsid w:val="008C6C2F"/>
    <w:rsid w:val="008C799E"/>
    <w:rsid w:val="008C7E31"/>
    <w:rsid w:val="008C7FC3"/>
    <w:rsid w:val="008D0299"/>
    <w:rsid w:val="008D03E2"/>
    <w:rsid w:val="008D156F"/>
    <w:rsid w:val="008D1B00"/>
    <w:rsid w:val="008D1F23"/>
    <w:rsid w:val="008D21E5"/>
    <w:rsid w:val="008D25E7"/>
    <w:rsid w:val="008D2F71"/>
    <w:rsid w:val="008D4B7A"/>
    <w:rsid w:val="008D4E4A"/>
    <w:rsid w:val="008D7028"/>
    <w:rsid w:val="008E2536"/>
    <w:rsid w:val="008E41F5"/>
    <w:rsid w:val="008E5D9A"/>
    <w:rsid w:val="008E676E"/>
    <w:rsid w:val="008E68A0"/>
    <w:rsid w:val="008E7255"/>
    <w:rsid w:val="008E74BB"/>
    <w:rsid w:val="008F1782"/>
    <w:rsid w:val="008F1EA1"/>
    <w:rsid w:val="008F598A"/>
    <w:rsid w:val="008F5B0D"/>
    <w:rsid w:val="008F6251"/>
    <w:rsid w:val="008F665A"/>
    <w:rsid w:val="008F6D55"/>
    <w:rsid w:val="008F7FC0"/>
    <w:rsid w:val="00901075"/>
    <w:rsid w:val="0090132F"/>
    <w:rsid w:val="00901453"/>
    <w:rsid w:val="00901EE1"/>
    <w:rsid w:val="00902234"/>
    <w:rsid w:val="009029C2"/>
    <w:rsid w:val="00905FD0"/>
    <w:rsid w:val="00905FFE"/>
    <w:rsid w:val="00906F4B"/>
    <w:rsid w:val="00906FD2"/>
    <w:rsid w:val="009078F9"/>
    <w:rsid w:val="00907F83"/>
    <w:rsid w:val="00910255"/>
    <w:rsid w:val="00910BC1"/>
    <w:rsid w:val="00911282"/>
    <w:rsid w:val="00911712"/>
    <w:rsid w:val="00913283"/>
    <w:rsid w:val="009146C3"/>
    <w:rsid w:val="00915A75"/>
    <w:rsid w:val="00915E75"/>
    <w:rsid w:val="0091623D"/>
    <w:rsid w:val="0091774A"/>
    <w:rsid w:val="00917874"/>
    <w:rsid w:val="00917A00"/>
    <w:rsid w:val="009206AC"/>
    <w:rsid w:val="00920E5A"/>
    <w:rsid w:val="009217C8"/>
    <w:rsid w:val="009220D8"/>
    <w:rsid w:val="00922187"/>
    <w:rsid w:val="00922399"/>
    <w:rsid w:val="00923852"/>
    <w:rsid w:val="0092558C"/>
    <w:rsid w:val="00925CF5"/>
    <w:rsid w:val="00931A1F"/>
    <w:rsid w:val="00933DFC"/>
    <w:rsid w:val="00934055"/>
    <w:rsid w:val="00935D15"/>
    <w:rsid w:val="00935E24"/>
    <w:rsid w:val="009367CB"/>
    <w:rsid w:val="00936904"/>
    <w:rsid w:val="0093735C"/>
    <w:rsid w:val="0093797E"/>
    <w:rsid w:val="00937CA7"/>
    <w:rsid w:val="00937EBB"/>
    <w:rsid w:val="0094019E"/>
    <w:rsid w:val="00940555"/>
    <w:rsid w:val="00940D9C"/>
    <w:rsid w:val="00941F20"/>
    <w:rsid w:val="00941F79"/>
    <w:rsid w:val="00942C67"/>
    <w:rsid w:val="009440E4"/>
    <w:rsid w:val="00944CCB"/>
    <w:rsid w:val="00945E25"/>
    <w:rsid w:val="00946095"/>
    <w:rsid w:val="00946F18"/>
    <w:rsid w:val="009475F4"/>
    <w:rsid w:val="0095059F"/>
    <w:rsid w:val="009515BF"/>
    <w:rsid w:val="00952CAC"/>
    <w:rsid w:val="00953F71"/>
    <w:rsid w:val="00955747"/>
    <w:rsid w:val="00955B26"/>
    <w:rsid w:val="00957AD4"/>
    <w:rsid w:val="009609C8"/>
    <w:rsid w:val="009621A0"/>
    <w:rsid w:val="009655CA"/>
    <w:rsid w:val="00965BE1"/>
    <w:rsid w:val="00965EF0"/>
    <w:rsid w:val="00966890"/>
    <w:rsid w:val="00966AF9"/>
    <w:rsid w:val="00966E72"/>
    <w:rsid w:val="009676A9"/>
    <w:rsid w:val="009704EC"/>
    <w:rsid w:val="009714BC"/>
    <w:rsid w:val="009718C2"/>
    <w:rsid w:val="009737C6"/>
    <w:rsid w:val="009746A1"/>
    <w:rsid w:val="009746B0"/>
    <w:rsid w:val="00974D9A"/>
    <w:rsid w:val="00974F5E"/>
    <w:rsid w:val="009754D8"/>
    <w:rsid w:val="00977164"/>
    <w:rsid w:val="00982BC3"/>
    <w:rsid w:val="00984087"/>
    <w:rsid w:val="009843D8"/>
    <w:rsid w:val="009846FF"/>
    <w:rsid w:val="0098590C"/>
    <w:rsid w:val="0099054A"/>
    <w:rsid w:val="00990775"/>
    <w:rsid w:val="0099113D"/>
    <w:rsid w:val="0099176D"/>
    <w:rsid w:val="00992862"/>
    <w:rsid w:val="00993138"/>
    <w:rsid w:val="009936DA"/>
    <w:rsid w:val="00993FE8"/>
    <w:rsid w:val="00994A2C"/>
    <w:rsid w:val="00994CC1"/>
    <w:rsid w:val="00996A01"/>
    <w:rsid w:val="00997C9C"/>
    <w:rsid w:val="009A260A"/>
    <w:rsid w:val="009A38B4"/>
    <w:rsid w:val="009A4011"/>
    <w:rsid w:val="009A444F"/>
    <w:rsid w:val="009A4796"/>
    <w:rsid w:val="009A4908"/>
    <w:rsid w:val="009A49B8"/>
    <w:rsid w:val="009A5857"/>
    <w:rsid w:val="009A6594"/>
    <w:rsid w:val="009A6D5E"/>
    <w:rsid w:val="009A6FA2"/>
    <w:rsid w:val="009A78F2"/>
    <w:rsid w:val="009A7F2A"/>
    <w:rsid w:val="009B0490"/>
    <w:rsid w:val="009B0C52"/>
    <w:rsid w:val="009B0D6C"/>
    <w:rsid w:val="009B1AD7"/>
    <w:rsid w:val="009B40E4"/>
    <w:rsid w:val="009B45D9"/>
    <w:rsid w:val="009B45EF"/>
    <w:rsid w:val="009B53F3"/>
    <w:rsid w:val="009B5574"/>
    <w:rsid w:val="009B6247"/>
    <w:rsid w:val="009B7002"/>
    <w:rsid w:val="009B77B7"/>
    <w:rsid w:val="009B78D7"/>
    <w:rsid w:val="009B7C56"/>
    <w:rsid w:val="009C0A9A"/>
    <w:rsid w:val="009C0E18"/>
    <w:rsid w:val="009C2045"/>
    <w:rsid w:val="009C22FA"/>
    <w:rsid w:val="009C25D6"/>
    <w:rsid w:val="009C31A1"/>
    <w:rsid w:val="009C3376"/>
    <w:rsid w:val="009C645B"/>
    <w:rsid w:val="009C71ED"/>
    <w:rsid w:val="009D0698"/>
    <w:rsid w:val="009D07B1"/>
    <w:rsid w:val="009D0D05"/>
    <w:rsid w:val="009D1CAC"/>
    <w:rsid w:val="009D68E3"/>
    <w:rsid w:val="009D6EF9"/>
    <w:rsid w:val="009E2B87"/>
    <w:rsid w:val="009E301E"/>
    <w:rsid w:val="009E324B"/>
    <w:rsid w:val="009E5577"/>
    <w:rsid w:val="009E59D7"/>
    <w:rsid w:val="009E5B5C"/>
    <w:rsid w:val="009E6882"/>
    <w:rsid w:val="009E6A10"/>
    <w:rsid w:val="009E6D93"/>
    <w:rsid w:val="009E7583"/>
    <w:rsid w:val="009F0C66"/>
    <w:rsid w:val="009F1088"/>
    <w:rsid w:val="009F1A40"/>
    <w:rsid w:val="009F1AC5"/>
    <w:rsid w:val="009F57EB"/>
    <w:rsid w:val="009F5E62"/>
    <w:rsid w:val="009F5E77"/>
    <w:rsid w:val="009F65B0"/>
    <w:rsid w:val="009F6FB7"/>
    <w:rsid w:val="009F7807"/>
    <w:rsid w:val="009F793E"/>
    <w:rsid w:val="00A0052D"/>
    <w:rsid w:val="00A00C19"/>
    <w:rsid w:val="00A00F44"/>
    <w:rsid w:val="00A01062"/>
    <w:rsid w:val="00A01898"/>
    <w:rsid w:val="00A022CF"/>
    <w:rsid w:val="00A031B3"/>
    <w:rsid w:val="00A032E6"/>
    <w:rsid w:val="00A03707"/>
    <w:rsid w:val="00A03D11"/>
    <w:rsid w:val="00A04EE4"/>
    <w:rsid w:val="00A0558D"/>
    <w:rsid w:val="00A0722C"/>
    <w:rsid w:val="00A078A5"/>
    <w:rsid w:val="00A07BEA"/>
    <w:rsid w:val="00A101C8"/>
    <w:rsid w:val="00A109B3"/>
    <w:rsid w:val="00A12412"/>
    <w:rsid w:val="00A13F67"/>
    <w:rsid w:val="00A13F7F"/>
    <w:rsid w:val="00A16F9B"/>
    <w:rsid w:val="00A17FDB"/>
    <w:rsid w:val="00A210A1"/>
    <w:rsid w:val="00A21C27"/>
    <w:rsid w:val="00A2591A"/>
    <w:rsid w:val="00A25B8B"/>
    <w:rsid w:val="00A25CB6"/>
    <w:rsid w:val="00A261BE"/>
    <w:rsid w:val="00A26786"/>
    <w:rsid w:val="00A26958"/>
    <w:rsid w:val="00A26BDB"/>
    <w:rsid w:val="00A26C30"/>
    <w:rsid w:val="00A273DF"/>
    <w:rsid w:val="00A27959"/>
    <w:rsid w:val="00A305AB"/>
    <w:rsid w:val="00A314B3"/>
    <w:rsid w:val="00A31B28"/>
    <w:rsid w:val="00A32378"/>
    <w:rsid w:val="00A32A32"/>
    <w:rsid w:val="00A3338A"/>
    <w:rsid w:val="00A33C4C"/>
    <w:rsid w:val="00A36F8B"/>
    <w:rsid w:val="00A376E4"/>
    <w:rsid w:val="00A37E2C"/>
    <w:rsid w:val="00A40811"/>
    <w:rsid w:val="00A416CE"/>
    <w:rsid w:val="00A42C10"/>
    <w:rsid w:val="00A4361A"/>
    <w:rsid w:val="00A43BBC"/>
    <w:rsid w:val="00A45262"/>
    <w:rsid w:val="00A45F43"/>
    <w:rsid w:val="00A466EE"/>
    <w:rsid w:val="00A46F7A"/>
    <w:rsid w:val="00A47965"/>
    <w:rsid w:val="00A50465"/>
    <w:rsid w:val="00A50842"/>
    <w:rsid w:val="00A50C12"/>
    <w:rsid w:val="00A51F28"/>
    <w:rsid w:val="00A523A6"/>
    <w:rsid w:val="00A53B59"/>
    <w:rsid w:val="00A544A6"/>
    <w:rsid w:val="00A55435"/>
    <w:rsid w:val="00A575CC"/>
    <w:rsid w:val="00A60645"/>
    <w:rsid w:val="00A60DE1"/>
    <w:rsid w:val="00A6142B"/>
    <w:rsid w:val="00A615C9"/>
    <w:rsid w:val="00A61A29"/>
    <w:rsid w:val="00A61DD5"/>
    <w:rsid w:val="00A6244D"/>
    <w:rsid w:val="00A62488"/>
    <w:rsid w:val="00A65933"/>
    <w:rsid w:val="00A66A4B"/>
    <w:rsid w:val="00A678BC"/>
    <w:rsid w:val="00A678CD"/>
    <w:rsid w:val="00A70B1F"/>
    <w:rsid w:val="00A72210"/>
    <w:rsid w:val="00A72660"/>
    <w:rsid w:val="00A72726"/>
    <w:rsid w:val="00A73EE5"/>
    <w:rsid w:val="00A74021"/>
    <w:rsid w:val="00A74582"/>
    <w:rsid w:val="00A74985"/>
    <w:rsid w:val="00A74FEF"/>
    <w:rsid w:val="00A7561D"/>
    <w:rsid w:val="00A756E2"/>
    <w:rsid w:val="00A77335"/>
    <w:rsid w:val="00A77859"/>
    <w:rsid w:val="00A800A3"/>
    <w:rsid w:val="00A8065C"/>
    <w:rsid w:val="00A80A7D"/>
    <w:rsid w:val="00A8274A"/>
    <w:rsid w:val="00A828A2"/>
    <w:rsid w:val="00A82D42"/>
    <w:rsid w:val="00A84517"/>
    <w:rsid w:val="00A84D5E"/>
    <w:rsid w:val="00A860AD"/>
    <w:rsid w:val="00A861F4"/>
    <w:rsid w:val="00A86E25"/>
    <w:rsid w:val="00A8770A"/>
    <w:rsid w:val="00A9089C"/>
    <w:rsid w:val="00A90CC7"/>
    <w:rsid w:val="00A93A62"/>
    <w:rsid w:val="00A94438"/>
    <w:rsid w:val="00A95429"/>
    <w:rsid w:val="00A95D52"/>
    <w:rsid w:val="00A96464"/>
    <w:rsid w:val="00A96A6F"/>
    <w:rsid w:val="00AA0503"/>
    <w:rsid w:val="00AA21D2"/>
    <w:rsid w:val="00AA2B1D"/>
    <w:rsid w:val="00AA4022"/>
    <w:rsid w:val="00AA5D0B"/>
    <w:rsid w:val="00AA6437"/>
    <w:rsid w:val="00AA7248"/>
    <w:rsid w:val="00AA7E75"/>
    <w:rsid w:val="00AB13DE"/>
    <w:rsid w:val="00AB1B93"/>
    <w:rsid w:val="00AB1B95"/>
    <w:rsid w:val="00AB1E0E"/>
    <w:rsid w:val="00AB2926"/>
    <w:rsid w:val="00AB31A4"/>
    <w:rsid w:val="00AB4761"/>
    <w:rsid w:val="00AB5871"/>
    <w:rsid w:val="00AB5F1C"/>
    <w:rsid w:val="00AB6579"/>
    <w:rsid w:val="00AC179E"/>
    <w:rsid w:val="00AC1DC9"/>
    <w:rsid w:val="00AC288F"/>
    <w:rsid w:val="00AC3DB7"/>
    <w:rsid w:val="00AC3E43"/>
    <w:rsid w:val="00AC41B6"/>
    <w:rsid w:val="00AC5780"/>
    <w:rsid w:val="00AC5FB2"/>
    <w:rsid w:val="00AC7224"/>
    <w:rsid w:val="00AC7DDE"/>
    <w:rsid w:val="00AD1D6A"/>
    <w:rsid w:val="00AD2FA7"/>
    <w:rsid w:val="00AD2FE4"/>
    <w:rsid w:val="00AD441A"/>
    <w:rsid w:val="00AD45F5"/>
    <w:rsid w:val="00AD5EF0"/>
    <w:rsid w:val="00AD61D7"/>
    <w:rsid w:val="00AD740A"/>
    <w:rsid w:val="00AD7CF5"/>
    <w:rsid w:val="00AD7E7F"/>
    <w:rsid w:val="00AE006D"/>
    <w:rsid w:val="00AE0182"/>
    <w:rsid w:val="00AE0946"/>
    <w:rsid w:val="00AE4773"/>
    <w:rsid w:val="00AE5A5B"/>
    <w:rsid w:val="00AE660D"/>
    <w:rsid w:val="00AE66C3"/>
    <w:rsid w:val="00AE7DD3"/>
    <w:rsid w:val="00AF0752"/>
    <w:rsid w:val="00AF3F1F"/>
    <w:rsid w:val="00AF4ABA"/>
    <w:rsid w:val="00AF6A50"/>
    <w:rsid w:val="00AF6B02"/>
    <w:rsid w:val="00AF70D9"/>
    <w:rsid w:val="00AF7104"/>
    <w:rsid w:val="00B024FE"/>
    <w:rsid w:val="00B0300B"/>
    <w:rsid w:val="00B068BD"/>
    <w:rsid w:val="00B07657"/>
    <w:rsid w:val="00B07922"/>
    <w:rsid w:val="00B10EA6"/>
    <w:rsid w:val="00B11B7E"/>
    <w:rsid w:val="00B12B25"/>
    <w:rsid w:val="00B135DE"/>
    <w:rsid w:val="00B13C5B"/>
    <w:rsid w:val="00B1474E"/>
    <w:rsid w:val="00B15501"/>
    <w:rsid w:val="00B15F63"/>
    <w:rsid w:val="00B161CF"/>
    <w:rsid w:val="00B1624C"/>
    <w:rsid w:val="00B16F65"/>
    <w:rsid w:val="00B203AA"/>
    <w:rsid w:val="00B203B8"/>
    <w:rsid w:val="00B203C8"/>
    <w:rsid w:val="00B21D1C"/>
    <w:rsid w:val="00B22B8B"/>
    <w:rsid w:val="00B2385F"/>
    <w:rsid w:val="00B251B1"/>
    <w:rsid w:val="00B25961"/>
    <w:rsid w:val="00B2599F"/>
    <w:rsid w:val="00B26314"/>
    <w:rsid w:val="00B26A6E"/>
    <w:rsid w:val="00B276A6"/>
    <w:rsid w:val="00B27958"/>
    <w:rsid w:val="00B27C86"/>
    <w:rsid w:val="00B312F0"/>
    <w:rsid w:val="00B31D4C"/>
    <w:rsid w:val="00B322E7"/>
    <w:rsid w:val="00B32464"/>
    <w:rsid w:val="00B325A1"/>
    <w:rsid w:val="00B32C58"/>
    <w:rsid w:val="00B370C4"/>
    <w:rsid w:val="00B37985"/>
    <w:rsid w:val="00B409B2"/>
    <w:rsid w:val="00B415F8"/>
    <w:rsid w:val="00B4216C"/>
    <w:rsid w:val="00B4276C"/>
    <w:rsid w:val="00B4284F"/>
    <w:rsid w:val="00B4349D"/>
    <w:rsid w:val="00B4557A"/>
    <w:rsid w:val="00B45E77"/>
    <w:rsid w:val="00B462A4"/>
    <w:rsid w:val="00B462C3"/>
    <w:rsid w:val="00B46322"/>
    <w:rsid w:val="00B47B4B"/>
    <w:rsid w:val="00B50F33"/>
    <w:rsid w:val="00B522C9"/>
    <w:rsid w:val="00B5272A"/>
    <w:rsid w:val="00B52943"/>
    <w:rsid w:val="00B52A60"/>
    <w:rsid w:val="00B52D7E"/>
    <w:rsid w:val="00B53642"/>
    <w:rsid w:val="00B5471A"/>
    <w:rsid w:val="00B55858"/>
    <w:rsid w:val="00B5655A"/>
    <w:rsid w:val="00B60357"/>
    <w:rsid w:val="00B60648"/>
    <w:rsid w:val="00B60D73"/>
    <w:rsid w:val="00B6114F"/>
    <w:rsid w:val="00B62D7F"/>
    <w:rsid w:val="00B64ED7"/>
    <w:rsid w:val="00B6580D"/>
    <w:rsid w:val="00B658C3"/>
    <w:rsid w:val="00B675A8"/>
    <w:rsid w:val="00B70504"/>
    <w:rsid w:val="00B70648"/>
    <w:rsid w:val="00B70E85"/>
    <w:rsid w:val="00B723C7"/>
    <w:rsid w:val="00B7275F"/>
    <w:rsid w:val="00B72B71"/>
    <w:rsid w:val="00B731A6"/>
    <w:rsid w:val="00B73456"/>
    <w:rsid w:val="00B74111"/>
    <w:rsid w:val="00B74855"/>
    <w:rsid w:val="00B75AD0"/>
    <w:rsid w:val="00B75FC2"/>
    <w:rsid w:val="00B76241"/>
    <w:rsid w:val="00B76254"/>
    <w:rsid w:val="00B76AE7"/>
    <w:rsid w:val="00B77489"/>
    <w:rsid w:val="00B775D1"/>
    <w:rsid w:val="00B7786D"/>
    <w:rsid w:val="00B8077C"/>
    <w:rsid w:val="00B8155C"/>
    <w:rsid w:val="00B82035"/>
    <w:rsid w:val="00B85501"/>
    <w:rsid w:val="00B85E5C"/>
    <w:rsid w:val="00B87788"/>
    <w:rsid w:val="00B90634"/>
    <w:rsid w:val="00B91164"/>
    <w:rsid w:val="00B91B1E"/>
    <w:rsid w:val="00B91D84"/>
    <w:rsid w:val="00B93A8C"/>
    <w:rsid w:val="00B94045"/>
    <w:rsid w:val="00B95AB7"/>
    <w:rsid w:val="00B96780"/>
    <w:rsid w:val="00B967F1"/>
    <w:rsid w:val="00B97504"/>
    <w:rsid w:val="00B97AC2"/>
    <w:rsid w:val="00BA15DD"/>
    <w:rsid w:val="00BA17FD"/>
    <w:rsid w:val="00BA1975"/>
    <w:rsid w:val="00BA1B6E"/>
    <w:rsid w:val="00BA2B93"/>
    <w:rsid w:val="00BA3376"/>
    <w:rsid w:val="00BA3427"/>
    <w:rsid w:val="00BA388F"/>
    <w:rsid w:val="00BA3931"/>
    <w:rsid w:val="00BA6750"/>
    <w:rsid w:val="00BB185D"/>
    <w:rsid w:val="00BB2060"/>
    <w:rsid w:val="00BB266E"/>
    <w:rsid w:val="00BB27CC"/>
    <w:rsid w:val="00BB32A3"/>
    <w:rsid w:val="00BB3CD3"/>
    <w:rsid w:val="00BB7540"/>
    <w:rsid w:val="00BB7DCC"/>
    <w:rsid w:val="00BC0F30"/>
    <w:rsid w:val="00BC15C8"/>
    <w:rsid w:val="00BC1F16"/>
    <w:rsid w:val="00BC28A2"/>
    <w:rsid w:val="00BC2B7F"/>
    <w:rsid w:val="00BC2D8A"/>
    <w:rsid w:val="00BC54AE"/>
    <w:rsid w:val="00BC653A"/>
    <w:rsid w:val="00BC715D"/>
    <w:rsid w:val="00BC7984"/>
    <w:rsid w:val="00BC7B64"/>
    <w:rsid w:val="00BD0211"/>
    <w:rsid w:val="00BD0774"/>
    <w:rsid w:val="00BD0A59"/>
    <w:rsid w:val="00BD277E"/>
    <w:rsid w:val="00BD29DA"/>
    <w:rsid w:val="00BD2FDA"/>
    <w:rsid w:val="00BD3BC0"/>
    <w:rsid w:val="00BD3DBE"/>
    <w:rsid w:val="00BD3EC1"/>
    <w:rsid w:val="00BD4836"/>
    <w:rsid w:val="00BD6830"/>
    <w:rsid w:val="00BD6BD5"/>
    <w:rsid w:val="00BD7083"/>
    <w:rsid w:val="00BD7581"/>
    <w:rsid w:val="00BD7724"/>
    <w:rsid w:val="00BD7760"/>
    <w:rsid w:val="00BE0BB9"/>
    <w:rsid w:val="00BE254B"/>
    <w:rsid w:val="00BE2DB4"/>
    <w:rsid w:val="00BE3EE1"/>
    <w:rsid w:val="00BE3F1A"/>
    <w:rsid w:val="00BE3FCD"/>
    <w:rsid w:val="00BE4935"/>
    <w:rsid w:val="00BE5BFD"/>
    <w:rsid w:val="00BE7088"/>
    <w:rsid w:val="00BF22B4"/>
    <w:rsid w:val="00BF23DA"/>
    <w:rsid w:val="00BF4D0E"/>
    <w:rsid w:val="00BF4D53"/>
    <w:rsid w:val="00BF4F40"/>
    <w:rsid w:val="00BF5472"/>
    <w:rsid w:val="00BF6050"/>
    <w:rsid w:val="00BF7355"/>
    <w:rsid w:val="00BF76FB"/>
    <w:rsid w:val="00BF786E"/>
    <w:rsid w:val="00C00CF8"/>
    <w:rsid w:val="00C01B9E"/>
    <w:rsid w:val="00C02296"/>
    <w:rsid w:val="00C0264F"/>
    <w:rsid w:val="00C03456"/>
    <w:rsid w:val="00C03C4B"/>
    <w:rsid w:val="00C04A08"/>
    <w:rsid w:val="00C05C30"/>
    <w:rsid w:val="00C05FD0"/>
    <w:rsid w:val="00C07E94"/>
    <w:rsid w:val="00C10793"/>
    <w:rsid w:val="00C10F08"/>
    <w:rsid w:val="00C11647"/>
    <w:rsid w:val="00C12963"/>
    <w:rsid w:val="00C12ACF"/>
    <w:rsid w:val="00C12B53"/>
    <w:rsid w:val="00C13929"/>
    <w:rsid w:val="00C13C2F"/>
    <w:rsid w:val="00C14226"/>
    <w:rsid w:val="00C145B3"/>
    <w:rsid w:val="00C14A54"/>
    <w:rsid w:val="00C205B4"/>
    <w:rsid w:val="00C212AC"/>
    <w:rsid w:val="00C229EF"/>
    <w:rsid w:val="00C229FF"/>
    <w:rsid w:val="00C2360B"/>
    <w:rsid w:val="00C24062"/>
    <w:rsid w:val="00C254A4"/>
    <w:rsid w:val="00C261FA"/>
    <w:rsid w:val="00C26C6C"/>
    <w:rsid w:val="00C270A4"/>
    <w:rsid w:val="00C30240"/>
    <w:rsid w:val="00C30A55"/>
    <w:rsid w:val="00C30C4F"/>
    <w:rsid w:val="00C31B8A"/>
    <w:rsid w:val="00C323FC"/>
    <w:rsid w:val="00C328C4"/>
    <w:rsid w:val="00C32DBA"/>
    <w:rsid w:val="00C3358B"/>
    <w:rsid w:val="00C336B0"/>
    <w:rsid w:val="00C3404B"/>
    <w:rsid w:val="00C34518"/>
    <w:rsid w:val="00C36481"/>
    <w:rsid w:val="00C364FE"/>
    <w:rsid w:val="00C36576"/>
    <w:rsid w:val="00C41C37"/>
    <w:rsid w:val="00C41D34"/>
    <w:rsid w:val="00C425D2"/>
    <w:rsid w:val="00C44C82"/>
    <w:rsid w:val="00C451CC"/>
    <w:rsid w:val="00C45B15"/>
    <w:rsid w:val="00C45BAD"/>
    <w:rsid w:val="00C4652B"/>
    <w:rsid w:val="00C4713D"/>
    <w:rsid w:val="00C50ECD"/>
    <w:rsid w:val="00C517E7"/>
    <w:rsid w:val="00C51AA3"/>
    <w:rsid w:val="00C52717"/>
    <w:rsid w:val="00C52CD4"/>
    <w:rsid w:val="00C53D06"/>
    <w:rsid w:val="00C556C6"/>
    <w:rsid w:val="00C56511"/>
    <w:rsid w:val="00C56DAF"/>
    <w:rsid w:val="00C57E90"/>
    <w:rsid w:val="00C61E67"/>
    <w:rsid w:val="00C62B22"/>
    <w:rsid w:val="00C62F5E"/>
    <w:rsid w:val="00C63648"/>
    <w:rsid w:val="00C64BF0"/>
    <w:rsid w:val="00C67A38"/>
    <w:rsid w:val="00C70117"/>
    <w:rsid w:val="00C7043B"/>
    <w:rsid w:val="00C70AD9"/>
    <w:rsid w:val="00C71967"/>
    <w:rsid w:val="00C71C5A"/>
    <w:rsid w:val="00C71EFD"/>
    <w:rsid w:val="00C73DEB"/>
    <w:rsid w:val="00C7450C"/>
    <w:rsid w:val="00C75B40"/>
    <w:rsid w:val="00C764AE"/>
    <w:rsid w:val="00C76CF0"/>
    <w:rsid w:val="00C77967"/>
    <w:rsid w:val="00C805C7"/>
    <w:rsid w:val="00C811C6"/>
    <w:rsid w:val="00C823C3"/>
    <w:rsid w:val="00C82487"/>
    <w:rsid w:val="00C82EF0"/>
    <w:rsid w:val="00C84B54"/>
    <w:rsid w:val="00C851E9"/>
    <w:rsid w:val="00C85E39"/>
    <w:rsid w:val="00C9017A"/>
    <w:rsid w:val="00C902C9"/>
    <w:rsid w:val="00C90F0E"/>
    <w:rsid w:val="00C92856"/>
    <w:rsid w:val="00C92F0E"/>
    <w:rsid w:val="00C93FD6"/>
    <w:rsid w:val="00C94761"/>
    <w:rsid w:val="00C97601"/>
    <w:rsid w:val="00C97BC4"/>
    <w:rsid w:val="00CA108D"/>
    <w:rsid w:val="00CA1D94"/>
    <w:rsid w:val="00CA34BD"/>
    <w:rsid w:val="00CA4C7A"/>
    <w:rsid w:val="00CA56EB"/>
    <w:rsid w:val="00CA5740"/>
    <w:rsid w:val="00CA5835"/>
    <w:rsid w:val="00CA62AD"/>
    <w:rsid w:val="00CA6EB1"/>
    <w:rsid w:val="00CA74B7"/>
    <w:rsid w:val="00CA7524"/>
    <w:rsid w:val="00CA79FF"/>
    <w:rsid w:val="00CB0586"/>
    <w:rsid w:val="00CB0A1F"/>
    <w:rsid w:val="00CB167A"/>
    <w:rsid w:val="00CB1E82"/>
    <w:rsid w:val="00CB1E9F"/>
    <w:rsid w:val="00CB2009"/>
    <w:rsid w:val="00CB26EF"/>
    <w:rsid w:val="00CB3969"/>
    <w:rsid w:val="00CB3DF3"/>
    <w:rsid w:val="00CB471A"/>
    <w:rsid w:val="00CB66FE"/>
    <w:rsid w:val="00CB7AD4"/>
    <w:rsid w:val="00CC0A44"/>
    <w:rsid w:val="00CC1257"/>
    <w:rsid w:val="00CC1703"/>
    <w:rsid w:val="00CC19E6"/>
    <w:rsid w:val="00CC1F88"/>
    <w:rsid w:val="00CC5FAD"/>
    <w:rsid w:val="00CC6116"/>
    <w:rsid w:val="00CC6721"/>
    <w:rsid w:val="00CC7108"/>
    <w:rsid w:val="00CC73EF"/>
    <w:rsid w:val="00CC7F2B"/>
    <w:rsid w:val="00CD0063"/>
    <w:rsid w:val="00CD0610"/>
    <w:rsid w:val="00CD1137"/>
    <w:rsid w:val="00CD1B28"/>
    <w:rsid w:val="00CD1B69"/>
    <w:rsid w:val="00CD282F"/>
    <w:rsid w:val="00CD3036"/>
    <w:rsid w:val="00CD37A1"/>
    <w:rsid w:val="00CD45F4"/>
    <w:rsid w:val="00CD5060"/>
    <w:rsid w:val="00CD5272"/>
    <w:rsid w:val="00CD53B7"/>
    <w:rsid w:val="00CD5956"/>
    <w:rsid w:val="00CD5E6E"/>
    <w:rsid w:val="00CD6D27"/>
    <w:rsid w:val="00CD7D11"/>
    <w:rsid w:val="00CE036D"/>
    <w:rsid w:val="00CE0774"/>
    <w:rsid w:val="00CE0A32"/>
    <w:rsid w:val="00CE0E25"/>
    <w:rsid w:val="00CE27DC"/>
    <w:rsid w:val="00CE27E6"/>
    <w:rsid w:val="00CE3305"/>
    <w:rsid w:val="00CE385B"/>
    <w:rsid w:val="00CE4B2A"/>
    <w:rsid w:val="00CE5415"/>
    <w:rsid w:val="00CE596D"/>
    <w:rsid w:val="00CE6239"/>
    <w:rsid w:val="00CE7255"/>
    <w:rsid w:val="00CF0547"/>
    <w:rsid w:val="00CF21B9"/>
    <w:rsid w:val="00CF43E5"/>
    <w:rsid w:val="00CF44AA"/>
    <w:rsid w:val="00CF4547"/>
    <w:rsid w:val="00CF53D3"/>
    <w:rsid w:val="00CF5E2C"/>
    <w:rsid w:val="00CF74D5"/>
    <w:rsid w:val="00D01902"/>
    <w:rsid w:val="00D01B3F"/>
    <w:rsid w:val="00D02957"/>
    <w:rsid w:val="00D0331E"/>
    <w:rsid w:val="00D04638"/>
    <w:rsid w:val="00D04B49"/>
    <w:rsid w:val="00D04F07"/>
    <w:rsid w:val="00D053B0"/>
    <w:rsid w:val="00D05674"/>
    <w:rsid w:val="00D058BA"/>
    <w:rsid w:val="00D05B56"/>
    <w:rsid w:val="00D06110"/>
    <w:rsid w:val="00D06D8B"/>
    <w:rsid w:val="00D07524"/>
    <w:rsid w:val="00D1011B"/>
    <w:rsid w:val="00D11411"/>
    <w:rsid w:val="00D1254F"/>
    <w:rsid w:val="00D13BB7"/>
    <w:rsid w:val="00D148B7"/>
    <w:rsid w:val="00D14F11"/>
    <w:rsid w:val="00D156F1"/>
    <w:rsid w:val="00D15C3B"/>
    <w:rsid w:val="00D1630A"/>
    <w:rsid w:val="00D167AB"/>
    <w:rsid w:val="00D16E28"/>
    <w:rsid w:val="00D1727A"/>
    <w:rsid w:val="00D209C3"/>
    <w:rsid w:val="00D20F8C"/>
    <w:rsid w:val="00D24D81"/>
    <w:rsid w:val="00D25BD8"/>
    <w:rsid w:val="00D2754E"/>
    <w:rsid w:val="00D27ED2"/>
    <w:rsid w:val="00D300DA"/>
    <w:rsid w:val="00D30232"/>
    <w:rsid w:val="00D3084B"/>
    <w:rsid w:val="00D30BF7"/>
    <w:rsid w:val="00D31133"/>
    <w:rsid w:val="00D31E43"/>
    <w:rsid w:val="00D355A1"/>
    <w:rsid w:val="00D355D4"/>
    <w:rsid w:val="00D37A0D"/>
    <w:rsid w:val="00D40300"/>
    <w:rsid w:val="00D41893"/>
    <w:rsid w:val="00D419C5"/>
    <w:rsid w:val="00D437DE"/>
    <w:rsid w:val="00D4394B"/>
    <w:rsid w:val="00D43ACD"/>
    <w:rsid w:val="00D446F1"/>
    <w:rsid w:val="00D450E3"/>
    <w:rsid w:val="00D510AA"/>
    <w:rsid w:val="00D522A0"/>
    <w:rsid w:val="00D522A9"/>
    <w:rsid w:val="00D52A55"/>
    <w:rsid w:val="00D53043"/>
    <w:rsid w:val="00D53FD1"/>
    <w:rsid w:val="00D5406A"/>
    <w:rsid w:val="00D55283"/>
    <w:rsid w:val="00D553BC"/>
    <w:rsid w:val="00D566EE"/>
    <w:rsid w:val="00D57346"/>
    <w:rsid w:val="00D6053A"/>
    <w:rsid w:val="00D61905"/>
    <w:rsid w:val="00D61932"/>
    <w:rsid w:val="00D61E6C"/>
    <w:rsid w:val="00D62990"/>
    <w:rsid w:val="00D63975"/>
    <w:rsid w:val="00D6437E"/>
    <w:rsid w:val="00D64700"/>
    <w:rsid w:val="00D64E7E"/>
    <w:rsid w:val="00D65103"/>
    <w:rsid w:val="00D679B6"/>
    <w:rsid w:val="00D70478"/>
    <w:rsid w:val="00D704AB"/>
    <w:rsid w:val="00D70572"/>
    <w:rsid w:val="00D709C1"/>
    <w:rsid w:val="00D718B9"/>
    <w:rsid w:val="00D723B6"/>
    <w:rsid w:val="00D728E0"/>
    <w:rsid w:val="00D73180"/>
    <w:rsid w:val="00D733D0"/>
    <w:rsid w:val="00D7355F"/>
    <w:rsid w:val="00D73A3F"/>
    <w:rsid w:val="00D75E21"/>
    <w:rsid w:val="00D77491"/>
    <w:rsid w:val="00D8031C"/>
    <w:rsid w:val="00D80693"/>
    <w:rsid w:val="00D808F2"/>
    <w:rsid w:val="00D81B84"/>
    <w:rsid w:val="00D82741"/>
    <w:rsid w:val="00D82A17"/>
    <w:rsid w:val="00D838A2"/>
    <w:rsid w:val="00D8465A"/>
    <w:rsid w:val="00D8501F"/>
    <w:rsid w:val="00D87646"/>
    <w:rsid w:val="00D909DF"/>
    <w:rsid w:val="00D90F82"/>
    <w:rsid w:val="00D938E4"/>
    <w:rsid w:val="00D945AC"/>
    <w:rsid w:val="00D96B19"/>
    <w:rsid w:val="00D9780E"/>
    <w:rsid w:val="00DA09B5"/>
    <w:rsid w:val="00DA2341"/>
    <w:rsid w:val="00DA25A5"/>
    <w:rsid w:val="00DA3008"/>
    <w:rsid w:val="00DA3044"/>
    <w:rsid w:val="00DA376B"/>
    <w:rsid w:val="00DA4070"/>
    <w:rsid w:val="00DA4712"/>
    <w:rsid w:val="00DA599D"/>
    <w:rsid w:val="00DA604D"/>
    <w:rsid w:val="00DB06AD"/>
    <w:rsid w:val="00DB07B4"/>
    <w:rsid w:val="00DB0D2B"/>
    <w:rsid w:val="00DB0E1C"/>
    <w:rsid w:val="00DB1689"/>
    <w:rsid w:val="00DB1696"/>
    <w:rsid w:val="00DB34E9"/>
    <w:rsid w:val="00DB4222"/>
    <w:rsid w:val="00DB47C7"/>
    <w:rsid w:val="00DB5587"/>
    <w:rsid w:val="00DB5D4B"/>
    <w:rsid w:val="00DB68AA"/>
    <w:rsid w:val="00DB6BB1"/>
    <w:rsid w:val="00DB6C75"/>
    <w:rsid w:val="00DB7A6A"/>
    <w:rsid w:val="00DB7B51"/>
    <w:rsid w:val="00DC0275"/>
    <w:rsid w:val="00DC166B"/>
    <w:rsid w:val="00DC1E20"/>
    <w:rsid w:val="00DC363A"/>
    <w:rsid w:val="00DC385A"/>
    <w:rsid w:val="00DC3BAE"/>
    <w:rsid w:val="00DC491E"/>
    <w:rsid w:val="00DC4E9E"/>
    <w:rsid w:val="00DC5422"/>
    <w:rsid w:val="00DC5937"/>
    <w:rsid w:val="00DC6235"/>
    <w:rsid w:val="00DC63E3"/>
    <w:rsid w:val="00DC6D6C"/>
    <w:rsid w:val="00DD143A"/>
    <w:rsid w:val="00DD278D"/>
    <w:rsid w:val="00DD2AD7"/>
    <w:rsid w:val="00DD2C0B"/>
    <w:rsid w:val="00DD30D3"/>
    <w:rsid w:val="00DD3ED5"/>
    <w:rsid w:val="00DD4481"/>
    <w:rsid w:val="00DD5B2A"/>
    <w:rsid w:val="00DD6517"/>
    <w:rsid w:val="00DD6ED6"/>
    <w:rsid w:val="00DD730E"/>
    <w:rsid w:val="00DD7A34"/>
    <w:rsid w:val="00DE0783"/>
    <w:rsid w:val="00DE0DE2"/>
    <w:rsid w:val="00DE10A7"/>
    <w:rsid w:val="00DE291B"/>
    <w:rsid w:val="00DE3DF8"/>
    <w:rsid w:val="00DE47B2"/>
    <w:rsid w:val="00DE556C"/>
    <w:rsid w:val="00DE5F51"/>
    <w:rsid w:val="00DE6424"/>
    <w:rsid w:val="00DE690A"/>
    <w:rsid w:val="00DE6BB0"/>
    <w:rsid w:val="00DE7CA3"/>
    <w:rsid w:val="00DF12AC"/>
    <w:rsid w:val="00DF1CDA"/>
    <w:rsid w:val="00DF26B5"/>
    <w:rsid w:val="00DF2D0F"/>
    <w:rsid w:val="00DF324C"/>
    <w:rsid w:val="00DF361D"/>
    <w:rsid w:val="00DF4996"/>
    <w:rsid w:val="00DF6F40"/>
    <w:rsid w:val="00DF70D2"/>
    <w:rsid w:val="00DF7B4D"/>
    <w:rsid w:val="00E00828"/>
    <w:rsid w:val="00E009BA"/>
    <w:rsid w:val="00E02A86"/>
    <w:rsid w:val="00E04B98"/>
    <w:rsid w:val="00E05808"/>
    <w:rsid w:val="00E10478"/>
    <w:rsid w:val="00E11C72"/>
    <w:rsid w:val="00E1281C"/>
    <w:rsid w:val="00E1377F"/>
    <w:rsid w:val="00E14E13"/>
    <w:rsid w:val="00E14F1F"/>
    <w:rsid w:val="00E163F4"/>
    <w:rsid w:val="00E1653C"/>
    <w:rsid w:val="00E17578"/>
    <w:rsid w:val="00E20D0C"/>
    <w:rsid w:val="00E212DA"/>
    <w:rsid w:val="00E21C62"/>
    <w:rsid w:val="00E22642"/>
    <w:rsid w:val="00E22D8D"/>
    <w:rsid w:val="00E2426C"/>
    <w:rsid w:val="00E24795"/>
    <w:rsid w:val="00E25E16"/>
    <w:rsid w:val="00E2643A"/>
    <w:rsid w:val="00E26E5B"/>
    <w:rsid w:val="00E26F2C"/>
    <w:rsid w:val="00E27E06"/>
    <w:rsid w:val="00E31FD1"/>
    <w:rsid w:val="00E335DB"/>
    <w:rsid w:val="00E35C75"/>
    <w:rsid w:val="00E3604A"/>
    <w:rsid w:val="00E36692"/>
    <w:rsid w:val="00E375AD"/>
    <w:rsid w:val="00E37880"/>
    <w:rsid w:val="00E379D5"/>
    <w:rsid w:val="00E41AC6"/>
    <w:rsid w:val="00E41B0B"/>
    <w:rsid w:val="00E43152"/>
    <w:rsid w:val="00E43EF7"/>
    <w:rsid w:val="00E447F2"/>
    <w:rsid w:val="00E452F5"/>
    <w:rsid w:val="00E45BD7"/>
    <w:rsid w:val="00E46897"/>
    <w:rsid w:val="00E468B0"/>
    <w:rsid w:val="00E47A97"/>
    <w:rsid w:val="00E500E6"/>
    <w:rsid w:val="00E503DA"/>
    <w:rsid w:val="00E5076F"/>
    <w:rsid w:val="00E510A2"/>
    <w:rsid w:val="00E51465"/>
    <w:rsid w:val="00E518E8"/>
    <w:rsid w:val="00E51958"/>
    <w:rsid w:val="00E52438"/>
    <w:rsid w:val="00E52B7A"/>
    <w:rsid w:val="00E53881"/>
    <w:rsid w:val="00E5466E"/>
    <w:rsid w:val="00E54A6A"/>
    <w:rsid w:val="00E54EDE"/>
    <w:rsid w:val="00E54F50"/>
    <w:rsid w:val="00E55444"/>
    <w:rsid w:val="00E5564D"/>
    <w:rsid w:val="00E55A1D"/>
    <w:rsid w:val="00E55AD9"/>
    <w:rsid w:val="00E568F7"/>
    <w:rsid w:val="00E57ED6"/>
    <w:rsid w:val="00E606FB"/>
    <w:rsid w:val="00E61520"/>
    <w:rsid w:val="00E62FB3"/>
    <w:rsid w:val="00E67833"/>
    <w:rsid w:val="00E678A5"/>
    <w:rsid w:val="00E67A8D"/>
    <w:rsid w:val="00E67EA6"/>
    <w:rsid w:val="00E702D2"/>
    <w:rsid w:val="00E70486"/>
    <w:rsid w:val="00E714FF"/>
    <w:rsid w:val="00E72313"/>
    <w:rsid w:val="00E746CF"/>
    <w:rsid w:val="00E74809"/>
    <w:rsid w:val="00E74E54"/>
    <w:rsid w:val="00E75737"/>
    <w:rsid w:val="00E75E4D"/>
    <w:rsid w:val="00E76954"/>
    <w:rsid w:val="00E827EE"/>
    <w:rsid w:val="00E82F05"/>
    <w:rsid w:val="00E84003"/>
    <w:rsid w:val="00E84605"/>
    <w:rsid w:val="00E848B3"/>
    <w:rsid w:val="00E84E24"/>
    <w:rsid w:val="00E850B6"/>
    <w:rsid w:val="00E850F1"/>
    <w:rsid w:val="00E8515D"/>
    <w:rsid w:val="00E86183"/>
    <w:rsid w:val="00E86613"/>
    <w:rsid w:val="00E86710"/>
    <w:rsid w:val="00E87863"/>
    <w:rsid w:val="00E91490"/>
    <w:rsid w:val="00E91F88"/>
    <w:rsid w:val="00E921FB"/>
    <w:rsid w:val="00E92439"/>
    <w:rsid w:val="00E935D5"/>
    <w:rsid w:val="00E97969"/>
    <w:rsid w:val="00EA13A5"/>
    <w:rsid w:val="00EA1592"/>
    <w:rsid w:val="00EA3B7B"/>
    <w:rsid w:val="00EA4C9F"/>
    <w:rsid w:val="00EA504B"/>
    <w:rsid w:val="00EA50B1"/>
    <w:rsid w:val="00EA517E"/>
    <w:rsid w:val="00EA56CD"/>
    <w:rsid w:val="00EA57B2"/>
    <w:rsid w:val="00EA58D7"/>
    <w:rsid w:val="00EA7097"/>
    <w:rsid w:val="00EA756B"/>
    <w:rsid w:val="00EB07F5"/>
    <w:rsid w:val="00EB0FCF"/>
    <w:rsid w:val="00EB244B"/>
    <w:rsid w:val="00EB39B1"/>
    <w:rsid w:val="00EB3C88"/>
    <w:rsid w:val="00EB579C"/>
    <w:rsid w:val="00EB6D76"/>
    <w:rsid w:val="00EC0DD6"/>
    <w:rsid w:val="00EC2347"/>
    <w:rsid w:val="00EC2F64"/>
    <w:rsid w:val="00EC3BC7"/>
    <w:rsid w:val="00EC42CE"/>
    <w:rsid w:val="00EC605E"/>
    <w:rsid w:val="00EC6187"/>
    <w:rsid w:val="00EC6F1B"/>
    <w:rsid w:val="00ED0C0E"/>
    <w:rsid w:val="00ED2657"/>
    <w:rsid w:val="00ED4F51"/>
    <w:rsid w:val="00ED53E8"/>
    <w:rsid w:val="00ED6579"/>
    <w:rsid w:val="00ED6AB9"/>
    <w:rsid w:val="00ED6BE6"/>
    <w:rsid w:val="00ED6DA7"/>
    <w:rsid w:val="00ED76F1"/>
    <w:rsid w:val="00ED791D"/>
    <w:rsid w:val="00EE1389"/>
    <w:rsid w:val="00EE17F5"/>
    <w:rsid w:val="00EE2289"/>
    <w:rsid w:val="00EE237B"/>
    <w:rsid w:val="00EE282C"/>
    <w:rsid w:val="00EE2A18"/>
    <w:rsid w:val="00EE2CA1"/>
    <w:rsid w:val="00EE317A"/>
    <w:rsid w:val="00EE37C6"/>
    <w:rsid w:val="00EE3BA9"/>
    <w:rsid w:val="00EE4FB3"/>
    <w:rsid w:val="00EE5650"/>
    <w:rsid w:val="00EE74AF"/>
    <w:rsid w:val="00EE7B52"/>
    <w:rsid w:val="00EF0F58"/>
    <w:rsid w:val="00EF106F"/>
    <w:rsid w:val="00EF45D3"/>
    <w:rsid w:val="00EF484B"/>
    <w:rsid w:val="00EF502C"/>
    <w:rsid w:val="00EF59DD"/>
    <w:rsid w:val="00EF6840"/>
    <w:rsid w:val="00F00808"/>
    <w:rsid w:val="00F01BDF"/>
    <w:rsid w:val="00F025A5"/>
    <w:rsid w:val="00F04202"/>
    <w:rsid w:val="00F04705"/>
    <w:rsid w:val="00F04AE1"/>
    <w:rsid w:val="00F05119"/>
    <w:rsid w:val="00F05BA0"/>
    <w:rsid w:val="00F07D6A"/>
    <w:rsid w:val="00F1089E"/>
    <w:rsid w:val="00F11632"/>
    <w:rsid w:val="00F12527"/>
    <w:rsid w:val="00F1261D"/>
    <w:rsid w:val="00F1292D"/>
    <w:rsid w:val="00F12AE5"/>
    <w:rsid w:val="00F14722"/>
    <w:rsid w:val="00F14B2E"/>
    <w:rsid w:val="00F15051"/>
    <w:rsid w:val="00F1509B"/>
    <w:rsid w:val="00F153DE"/>
    <w:rsid w:val="00F15970"/>
    <w:rsid w:val="00F17F05"/>
    <w:rsid w:val="00F20821"/>
    <w:rsid w:val="00F213FD"/>
    <w:rsid w:val="00F21939"/>
    <w:rsid w:val="00F21A42"/>
    <w:rsid w:val="00F21E8A"/>
    <w:rsid w:val="00F22F79"/>
    <w:rsid w:val="00F23B7A"/>
    <w:rsid w:val="00F24F1A"/>
    <w:rsid w:val="00F2564B"/>
    <w:rsid w:val="00F25D18"/>
    <w:rsid w:val="00F27776"/>
    <w:rsid w:val="00F27F2A"/>
    <w:rsid w:val="00F301BD"/>
    <w:rsid w:val="00F3022E"/>
    <w:rsid w:val="00F315D6"/>
    <w:rsid w:val="00F31CCC"/>
    <w:rsid w:val="00F31D01"/>
    <w:rsid w:val="00F32CA1"/>
    <w:rsid w:val="00F33A66"/>
    <w:rsid w:val="00F33BD0"/>
    <w:rsid w:val="00F34889"/>
    <w:rsid w:val="00F34A6A"/>
    <w:rsid w:val="00F3542C"/>
    <w:rsid w:val="00F35BB3"/>
    <w:rsid w:val="00F35DB5"/>
    <w:rsid w:val="00F36B2E"/>
    <w:rsid w:val="00F37055"/>
    <w:rsid w:val="00F412DC"/>
    <w:rsid w:val="00F419ED"/>
    <w:rsid w:val="00F41E5D"/>
    <w:rsid w:val="00F42789"/>
    <w:rsid w:val="00F42B61"/>
    <w:rsid w:val="00F45C40"/>
    <w:rsid w:val="00F46786"/>
    <w:rsid w:val="00F46FC1"/>
    <w:rsid w:val="00F476A9"/>
    <w:rsid w:val="00F476B5"/>
    <w:rsid w:val="00F47CCD"/>
    <w:rsid w:val="00F47D38"/>
    <w:rsid w:val="00F50967"/>
    <w:rsid w:val="00F50AF8"/>
    <w:rsid w:val="00F51C30"/>
    <w:rsid w:val="00F5214B"/>
    <w:rsid w:val="00F52C0D"/>
    <w:rsid w:val="00F54470"/>
    <w:rsid w:val="00F55111"/>
    <w:rsid w:val="00F55B4A"/>
    <w:rsid w:val="00F5600A"/>
    <w:rsid w:val="00F561B8"/>
    <w:rsid w:val="00F562D3"/>
    <w:rsid w:val="00F5720E"/>
    <w:rsid w:val="00F57399"/>
    <w:rsid w:val="00F57E8F"/>
    <w:rsid w:val="00F60D42"/>
    <w:rsid w:val="00F625C9"/>
    <w:rsid w:val="00F638F0"/>
    <w:rsid w:val="00F63B64"/>
    <w:rsid w:val="00F6484E"/>
    <w:rsid w:val="00F65200"/>
    <w:rsid w:val="00F6523A"/>
    <w:rsid w:val="00F65F54"/>
    <w:rsid w:val="00F66C79"/>
    <w:rsid w:val="00F67F1A"/>
    <w:rsid w:val="00F67F7C"/>
    <w:rsid w:val="00F70610"/>
    <w:rsid w:val="00F71146"/>
    <w:rsid w:val="00F72852"/>
    <w:rsid w:val="00F72B4A"/>
    <w:rsid w:val="00F73963"/>
    <w:rsid w:val="00F75927"/>
    <w:rsid w:val="00F75BA3"/>
    <w:rsid w:val="00F760DB"/>
    <w:rsid w:val="00F77992"/>
    <w:rsid w:val="00F77CB4"/>
    <w:rsid w:val="00F8149E"/>
    <w:rsid w:val="00F81D15"/>
    <w:rsid w:val="00F828AA"/>
    <w:rsid w:val="00F83A80"/>
    <w:rsid w:val="00F860BE"/>
    <w:rsid w:val="00F91AA9"/>
    <w:rsid w:val="00F93B90"/>
    <w:rsid w:val="00F9467F"/>
    <w:rsid w:val="00F9534F"/>
    <w:rsid w:val="00F961C1"/>
    <w:rsid w:val="00F96842"/>
    <w:rsid w:val="00F9698D"/>
    <w:rsid w:val="00F970D8"/>
    <w:rsid w:val="00F97588"/>
    <w:rsid w:val="00F97A26"/>
    <w:rsid w:val="00FA07BA"/>
    <w:rsid w:val="00FA13CB"/>
    <w:rsid w:val="00FA25DB"/>
    <w:rsid w:val="00FA35C7"/>
    <w:rsid w:val="00FA41ED"/>
    <w:rsid w:val="00FA5D71"/>
    <w:rsid w:val="00FA724E"/>
    <w:rsid w:val="00FA73A3"/>
    <w:rsid w:val="00FA74AA"/>
    <w:rsid w:val="00FB19C0"/>
    <w:rsid w:val="00FB3815"/>
    <w:rsid w:val="00FB3B4F"/>
    <w:rsid w:val="00FB4C15"/>
    <w:rsid w:val="00FB58D5"/>
    <w:rsid w:val="00FB669B"/>
    <w:rsid w:val="00FB687A"/>
    <w:rsid w:val="00FC1244"/>
    <w:rsid w:val="00FC25BC"/>
    <w:rsid w:val="00FC2C28"/>
    <w:rsid w:val="00FC42AC"/>
    <w:rsid w:val="00FC4479"/>
    <w:rsid w:val="00FC49DC"/>
    <w:rsid w:val="00FC53F7"/>
    <w:rsid w:val="00FC56F7"/>
    <w:rsid w:val="00FC72F0"/>
    <w:rsid w:val="00FC7A04"/>
    <w:rsid w:val="00FD3D9B"/>
    <w:rsid w:val="00FD465F"/>
    <w:rsid w:val="00FE00B9"/>
    <w:rsid w:val="00FE111B"/>
    <w:rsid w:val="00FE281F"/>
    <w:rsid w:val="00FE2D97"/>
    <w:rsid w:val="00FE323C"/>
    <w:rsid w:val="00FE3D56"/>
    <w:rsid w:val="00FE4E13"/>
    <w:rsid w:val="00FE5B44"/>
    <w:rsid w:val="00FE6A68"/>
    <w:rsid w:val="00FE71FF"/>
    <w:rsid w:val="00FE7668"/>
    <w:rsid w:val="00FF045D"/>
    <w:rsid w:val="00FF12C2"/>
    <w:rsid w:val="00FF156E"/>
    <w:rsid w:val="00FF1AE7"/>
    <w:rsid w:val="00FF1B36"/>
    <w:rsid w:val="00FF21EE"/>
    <w:rsid w:val="00FF27E0"/>
    <w:rsid w:val="00FF2F0C"/>
    <w:rsid w:val="00FF3923"/>
    <w:rsid w:val="00FF3DD5"/>
    <w:rsid w:val="00FF4639"/>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metricconverter"/>
  <w:smartTagType w:namespaceuri="urn:schemas-microsoft-com:office:smarttags" w:name="address"/>
  <w:smartTagType w:namespaceuri="urn:schemas-microsoft-com:office:smarttags" w:name="Street"/>
  <w:smartTagType w:namespaceuri="urn:schemas-microsoft-com:office:smarttags" w:name="PersonName"/>
  <w:shapeDefaults>
    <o:shapedefaults v:ext="edit" spidmax="2049"/>
    <o:shapelayout v:ext="edit">
      <o:idmap v:ext="edit" data="1"/>
    </o:shapelayout>
  </w:shapeDefaults>
  <w:decimalSymbol w:val=","/>
  <w:listSeparator w:val=";"/>
  <w14:docId w14:val="503AF5B9"/>
  <w15:docId w15:val="{3322DFF1-1ED7-480F-AE09-54C152D64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62BC"/>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1762BC"/>
    <w:pPr>
      <w:keepNext/>
      <w:numPr>
        <w:numId w:val="49"/>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1762BC"/>
    <w:pPr>
      <w:numPr>
        <w:ilvl w:val="1"/>
      </w:numPr>
      <w:spacing w:before="360" w:after="120"/>
      <w:outlineLvl w:val="1"/>
    </w:pPr>
    <w:rPr>
      <w:bCs w:val="0"/>
      <w:iCs/>
      <w:szCs w:val="28"/>
    </w:rPr>
  </w:style>
  <w:style w:type="paragraph" w:styleId="Titre3">
    <w:name w:val="heading 3"/>
    <w:basedOn w:val="Titre2"/>
    <w:next w:val="Normal"/>
    <w:link w:val="Titre3Car"/>
    <w:qFormat/>
    <w:rsid w:val="001762BC"/>
    <w:pPr>
      <w:numPr>
        <w:ilvl w:val="2"/>
      </w:numPr>
      <w:spacing w:after="240"/>
      <w:outlineLvl w:val="2"/>
    </w:pPr>
    <w:rPr>
      <w:iCs w:val="0"/>
      <w:szCs w:val="20"/>
    </w:rPr>
  </w:style>
  <w:style w:type="paragraph" w:styleId="Titre4">
    <w:name w:val="heading 4"/>
    <w:basedOn w:val="Normal"/>
    <w:next w:val="Normal"/>
    <w:link w:val="Titre4Car"/>
    <w:rsid w:val="001762BC"/>
    <w:pPr>
      <w:keepNext/>
      <w:numPr>
        <w:ilvl w:val="3"/>
        <w:numId w:val="49"/>
      </w:numPr>
      <w:outlineLvl w:val="3"/>
    </w:pPr>
    <w:rPr>
      <w:rFonts w:ascii="ITC Franklin Gothic Book" w:hAnsi="ITC Franklin Gothic Book"/>
      <w:b/>
      <w:bCs/>
      <w:sz w:val="28"/>
      <w:szCs w:val="28"/>
    </w:rPr>
  </w:style>
  <w:style w:type="paragraph" w:styleId="Titre5">
    <w:name w:val="heading 5"/>
    <w:basedOn w:val="Normal"/>
    <w:next w:val="Normal"/>
    <w:link w:val="Titre5Car"/>
    <w:rsid w:val="001762BC"/>
    <w:pPr>
      <w:numPr>
        <w:ilvl w:val="4"/>
        <w:numId w:val="49"/>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1762BC"/>
    <w:pPr>
      <w:numPr>
        <w:ilvl w:val="5"/>
        <w:numId w:val="49"/>
      </w:numPr>
      <w:outlineLvl w:val="5"/>
    </w:pPr>
    <w:rPr>
      <w:rFonts w:ascii="ITC Franklin Gothic Book" w:hAnsi="ITC Franklin Gothic Book"/>
      <w:b/>
      <w:bCs/>
      <w:sz w:val="22"/>
      <w:szCs w:val="22"/>
    </w:rPr>
  </w:style>
  <w:style w:type="paragraph" w:styleId="Titre7">
    <w:name w:val="heading 7"/>
    <w:basedOn w:val="Normal"/>
    <w:next w:val="Normal"/>
    <w:link w:val="Titre7Car"/>
    <w:rsid w:val="001762BC"/>
    <w:pPr>
      <w:numPr>
        <w:ilvl w:val="6"/>
        <w:numId w:val="49"/>
      </w:numPr>
      <w:outlineLvl w:val="6"/>
    </w:pPr>
    <w:rPr>
      <w:rFonts w:ascii="ITC Franklin Gothic Book" w:hAnsi="ITC Franklin Gothic Book"/>
    </w:rPr>
  </w:style>
  <w:style w:type="paragraph" w:styleId="Titre8">
    <w:name w:val="heading 8"/>
    <w:basedOn w:val="Normal"/>
    <w:next w:val="Normal"/>
    <w:link w:val="Titre8Car"/>
    <w:rsid w:val="001762BC"/>
    <w:pPr>
      <w:numPr>
        <w:ilvl w:val="7"/>
        <w:numId w:val="49"/>
      </w:numPr>
      <w:outlineLvl w:val="7"/>
    </w:pPr>
    <w:rPr>
      <w:rFonts w:ascii="ITC Franklin Gothic Book" w:hAnsi="ITC Franklin Gothic Book"/>
      <w:i/>
      <w:iCs/>
    </w:rPr>
  </w:style>
  <w:style w:type="paragraph" w:styleId="Titre9">
    <w:name w:val="heading 9"/>
    <w:basedOn w:val="Normal"/>
    <w:next w:val="Normal"/>
    <w:link w:val="Titre9Car"/>
    <w:rsid w:val="001762BC"/>
    <w:pPr>
      <w:numPr>
        <w:ilvl w:val="8"/>
        <w:numId w:val="49"/>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1762BC"/>
    <w:pPr>
      <w:spacing w:before="0"/>
      <w:ind w:left="-1701"/>
      <w:jc w:val="right"/>
    </w:pPr>
    <w:rPr>
      <w:noProof/>
      <w:sz w:val="16"/>
      <w:lang w:eastAsia="fr-FR"/>
    </w:rPr>
  </w:style>
  <w:style w:type="paragraph" w:customStyle="1" w:styleId="B1">
    <w:name w:val="B1"/>
    <w:basedOn w:val="Listepuces"/>
    <w:link w:val="B1Car"/>
    <w:qFormat/>
    <w:rsid w:val="001762BC"/>
    <w:pPr>
      <w:numPr>
        <w:numId w:val="38"/>
      </w:numPr>
      <w:tabs>
        <w:tab w:val="left" w:pos="284"/>
      </w:tabs>
      <w:spacing w:before="60" w:after="60"/>
    </w:pPr>
  </w:style>
  <w:style w:type="paragraph" w:customStyle="1" w:styleId="B2">
    <w:name w:val="B2"/>
    <w:basedOn w:val="B1"/>
    <w:link w:val="B2Car"/>
    <w:qFormat/>
    <w:rsid w:val="001762BC"/>
    <w:pPr>
      <w:numPr>
        <w:numId w:val="39"/>
      </w:numPr>
      <w:spacing w:after="0"/>
    </w:pPr>
  </w:style>
  <w:style w:type="paragraph" w:customStyle="1" w:styleId="B3">
    <w:name w:val="B3"/>
    <w:basedOn w:val="B2"/>
    <w:link w:val="B3Car"/>
    <w:qFormat/>
    <w:rsid w:val="001762BC"/>
    <w:pPr>
      <w:numPr>
        <w:numId w:val="40"/>
      </w:numPr>
      <w:adjustRightInd w:val="0"/>
      <w:textAlignment w:val="baseline"/>
    </w:pPr>
  </w:style>
  <w:style w:type="paragraph" w:styleId="Titre">
    <w:name w:val="Title"/>
    <w:basedOn w:val="Normal"/>
    <w:next w:val="Normal"/>
    <w:link w:val="TitreCar"/>
    <w:qFormat/>
    <w:rsid w:val="001762BC"/>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1762BC"/>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1762BC"/>
    <w:rPr>
      <w:szCs w:val="20"/>
    </w:rPr>
  </w:style>
  <w:style w:type="paragraph" w:styleId="En-tte">
    <w:name w:val="header"/>
    <w:basedOn w:val="Normal"/>
    <w:link w:val="En-tteCar"/>
    <w:uiPriority w:val="99"/>
    <w:unhideWhenUsed/>
    <w:rsid w:val="001762BC"/>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1762BC"/>
    <w:pPr>
      <w:tabs>
        <w:tab w:val="left" w:pos="360"/>
        <w:tab w:val="right" w:leader="dot" w:pos="7088"/>
      </w:tabs>
      <w:spacing w:before="60"/>
    </w:pPr>
    <w:rPr>
      <w:noProof/>
    </w:rPr>
  </w:style>
  <w:style w:type="paragraph" w:styleId="TM2">
    <w:name w:val="toc 2"/>
    <w:basedOn w:val="Normal"/>
    <w:next w:val="Normal"/>
    <w:uiPriority w:val="39"/>
    <w:rsid w:val="001762BC"/>
    <w:pPr>
      <w:tabs>
        <w:tab w:val="left" w:pos="720"/>
        <w:tab w:val="right" w:leader="dot" w:pos="7927"/>
      </w:tabs>
      <w:ind w:left="180"/>
    </w:pPr>
    <w:rPr>
      <w:i/>
      <w:iCs/>
      <w:noProof/>
      <w:szCs w:val="20"/>
    </w:rPr>
  </w:style>
  <w:style w:type="paragraph" w:styleId="TM3">
    <w:name w:val="toc 3"/>
    <w:basedOn w:val="Normal"/>
    <w:next w:val="Normal"/>
    <w:uiPriority w:val="39"/>
    <w:rsid w:val="001762BC"/>
    <w:pPr>
      <w:tabs>
        <w:tab w:val="left" w:pos="1080"/>
        <w:tab w:val="right" w:leader="dot" w:pos="7927"/>
      </w:tabs>
      <w:spacing w:before="0"/>
      <w:ind w:left="360"/>
    </w:pPr>
    <w:rPr>
      <w:i/>
      <w:noProof/>
      <w:szCs w:val="20"/>
    </w:rPr>
  </w:style>
  <w:style w:type="paragraph" w:styleId="TM4">
    <w:name w:val="toc 4"/>
    <w:basedOn w:val="Normal"/>
    <w:next w:val="Normal"/>
    <w:semiHidden/>
    <w:rsid w:val="001762BC"/>
    <w:pPr>
      <w:spacing w:before="0"/>
      <w:ind w:left="540"/>
      <w:jc w:val="left"/>
    </w:pPr>
    <w:rPr>
      <w:rFonts w:ascii="Times New Roman" w:hAnsi="Times New Roman"/>
      <w:szCs w:val="20"/>
    </w:rPr>
  </w:style>
  <w:style w:type="paragraph" w:styleId="TM5">
    <w:name w:val="toc 5"/>
    <w:basedOn w:val="Normal"/>
    <w:next w:val="Normal"/>
    <w:semiHidden/>
    <w:rsid w:val="001762BC"/>
    <w:pPr>
      <w:spacing w:before="0"/>
      <w:ind w:left="720"/>
      <w:jc w:val="left"/>
    </w:pPr>
    <w:rPr>
      <w:rFonts w:ascii="Times New Roman" w:hAnsi="Times New Roman"/>
      <w:szCs w:val="20"/>
    </w:rPr>
  </w:style>
  <w:style w:type="paragraph" w:styleId="TM6">
    <w:name w:val="toc 6"/>
    <w:basedOn w:val="Normal"/>
    <w:next w:val="Normal"/>
    <w:semiHidden/>
    <w:rsid w:val="001762BC"/>
    <w:pPr>
      <w:spacing w:before="0"/>
      <w:ind w:left="900"/>
      <w:jc w:val="left"/>
    </w:pPr>
    <w:rPr>
      <w:rFonts w:ascii="Times New Roman" w:hAnsi="Times New Roman"/>
      <w:szCs w:val="20"/>
    </w:rPr>
  </w:style>
  <w:style w:type="paragraph" w:styleId="TM7">
    <w:name w:val="toc 7"/>
    <w:basedOn w:val="Normal"/>
    <w:next w:val="Normal"/>
    <w:semiHidden/>
    <w:rsid w:val="001762BC"/>
    <w:pPr>
      <w:spacing w:before="0"/>
      <w:ind w:left="1080"/>
      <w:jc w:val="left"/>
    </w:pPr>
    <w:rPr>
      <w:rFonts w:ascii="Times New Roman" w:hAnsi="Times New Roman"/>
      <w:szCs w:val="20"/>
    </w:rPr>
  </w:style>
  <w:style w:type="paragraph" w:styleId="TM8">
    <w:name w:val="toc 8"/>
    <w:basedOn w:val="Normal"/>
    <w:next w:val="Normal"/>
    <w:semiHidden/>
    <w:rsid w:val="001762BC"/>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1762BC"/>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0036D4"/>
    <w:pPr>
      <w:tabs>
        <w:tab w:val="right" w:pos="3780"/>
      </w:tabs>
      <w:ind w:left="4320" w:hanging="4320"/>
      <w:jc w:val="left"/>
    </w:pPr>
    <w:rPr>
      <w:b/>
    </w:rPr>
  </w:style>
  <w:style w:type="paragraph" w:styleId="TM9">
    <w:name w:val="toc 9"/>
    <w:basedOn w:val="Normal"/>
    <w:next w:val="Normal"/>
    <w:rsid w:val="003D7866"/>
    <w:pPr>
      <w:ind w:left="1920"/>
    </w:pPr>
    <w:rPr>
      <w:szCs w:val="20"/>
    </w:rPr>
  </w:style>
  <w:style w:type="paragraph" w:customStyle="1" w:styleId="Version">
    <w:name w:val="Version"/>
    <w:basedOn w:val="Normal"/>
    <w:rsid w:val="001762BC"/>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noProof w:val="0"/>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1762BC"/>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link w:val="Style1Car"/>
    <w:rsid w:val="008D1B00"/>
    <w:pPr>
      <w:spacing w:before="0"/>
    </w:pPr>
    <w:rPr>
      <w:rFonts w:ascii="ITC Franklin Gothic Book" w:hAnsi="ITC Franklin Gothic Book"/>
      <w:spacing w:val="-1"/>
      <w:sz w:val="18"/>
      <w:szCs w:val="18"/>
    </w:r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ind w:left="1984" w:hanging="425"/>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ind w:left="1984" w:hanging="425"/>
      <w:jc w:val="both"/>
      <w:textAlignment w:val="baseline"/>
    </w:pPr>
    <w:rPr>
      <w:rFonts w:ascii="Times" w:hAnsi="Times"/>
      <w:lang w:val="en-GB"/>
    </w:rPr>
  </w:style>
  <w:style w:type="table" w:styleId="Grilledutableau">
    <w:name w:val="Table Grid"/>
    <w:basedOn w:val="TableauNormal"/>
    <w:uiPriority w:val="59"/>
    <w:rsid w:val="001762B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1762BC"/>
    <w:rPr>
      <w:rFonts w:asciiTheme="minorHAnsi" w:hAnsiTheme="minorHAnsi"/>
      <w:szCs w:val="24"/>
      <w:lang w:eastAsia="en-US"/>
    </w:rPr>
  </w:style>
  <w:style w:type="paragraph" w:styleId="Rvision">
    <w:name w:val="Revision"/>
    <w:hidden/>
    <w:uiPriority w:val="99"/>
    <w:semiHidden/>
    <w:rsid w:val="00CA6EB1"/>
    <w:pPr>
      <w:ind w:left="1984" w:hanging="425"/>
      <w:jc w:val="both"/>
    </w:pPr>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ind w:left="1984" w:hanging="425"/>
      <w:jc w:val="both"/>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link w:val="LgendeCar"/>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7"/>
      </w:numPr>
      <w:jc w:val="left"/>
    </w:pPr>
  </w:style>
  <w:style w:type="paragraph" w:customStyle="1" w:styleId="LienSeV">
    <w:name w:val="Lien SeV"/>
    <w:basedOn w:val="B1SUNeVeille"/>
    <w:rsid w:val="003D7866"/>
    <w:pPr>
      <w:numPr>
        <w:numId w:val="8"/>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1762BC"/>
    <w:pPr>
      <w:numPr>
        <w:numId w:val="37"/>
      </w:numPr>
      <w:contextualSpacing/>
    </w:pPr>
  </w:style>
  <w:style w:type="paragraph" w:styleId="Listepuces2">
    <w:name w:val="List Bullet 2"/>
    <w:aliases w:val="Liste à puces B2"/>
    <w:basedOn w:val="Normal"/>
    <w:rsid w:val="003D7866"/>
    <w:pPr>
      <w:numPr>
        <w:numId w:val="10"/>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1762BC"/>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1762BC"/>
    <w:rPr>
      <w:b/>
      <w:bCs/>
    </w:rPr>
  </w:style>
  <w:style w:type="character" w:customStyle="1" w:styleId="ObjetducommentaireCar">
    <w:name w:val="Objet du commentaire Car"/>
    <w:basedOn w:val="CommentaireCar"/>
    <w:link w:val="Objetducommentaire"/>
    <w:uiPriority w:val="99"/>
    <w:rsid w:val="001762BC"/>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1"/>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ind w:left="1984" w:hanging="425"/>
      <w:jc w:val="both"/>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3"/>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paragraph" w:customStyle="1" w:styleId="TM">
    <w:name w:val="TM"/>
    <w:basedOn w:val="TM1"/>
    <w:qFormat/>
    <w:rsid w:val="00AE660D"/>
    <w:pPr>
      <w:ind w:left="1560" w:hanging="426"/>
    </w:pPr>
  </w:style>
  <w:style w:type="character" w:customStyle="1" w:styleId="Style1Car">
    <w:name w:val="Style1 Car"/>
    <w:link w:val="Style1"/>
    <w:rsid w:val="008D1B00"/>
    <w:rPr>
      <w:rFonts w:ascii="ITC Franklin Gothic Book" w:hAnsi="ITC Franklin Gothic Book"/>
      <w:spacing w:val="-1"/>
      <w:sz w:val="18"/>
      <w:szCs w:val="18"/>
      <w:lang w:val="fr-FR" w:eastAsia="fr-FR" w:bidi="ar-SA"/>
    </w:rPr>
  </w:style>
  <w:style w:type="numbering" w:styleId="111111">
    <w:name w:val="Outline List 2"/>
    <w:basedOn w:val="Aucuneliste"/>
    <w:rsid w:val="00434902"/>
    <w:pPr>
      <w:numPr>
        <w:numId w:val="18"/>
      </w:numPr>
    </w:pPr>
  </w:style>
  <w:style w:type="character" w:customStyle="1" w:styleId="LgendeCar">
    <w:name w:val="Légende Car"/>
    <w:link w:val="Lgende"/>
    <w:rsid w:val="002E46D0"/>
    <w:rPr>
      <w:rFonts w:ascii="ITC Franklin Gothic Std Book" w:hAnsi="ITC Franklin Gothic Std Book"/>
      <w:b/>
      <w:bCs/>
      <w:lang w:val="fr-FR" w:eastAsia="en-US" w:bidi="ar-SA"/>
    </w:rPr>
  </w:style>
  <w:style w:type="numbering" w:styleId="1ai">
    <w:name w:val="Outline List 1"/>
    <w:basedOn w:val="Aucuneliste"/>
    <w:rsid w:val="0030184D"/>
    <w:pPr>
      <w:numPr>
        <w:numId w:val="27"/>
      </w:numPr>
    </w:pPr>
  </w:style>
  <w:style w:type="character" w:styleId="AcronymeHTML">
    <w:name w:val="HTML Acronym"/>
    <w:rsid w:val="0030184D"/>
  </w:style>
  <w:style w:type="paragraph" w:styleId="AdresseHTML">
    <w:name w:val="HTML Address"/>
    <w:basedOn w:val="Normal"/>
    <w:link w:val="AdresseHTMLCar"/>
    <w:rsid w:val="0030184D"/>
    <w:rPr>
      <w:i/>
      <w:iCs/>
    </w:rPr>
  </w:style>
  <w:style w:type="character" w:customStyle="1" w:styleId="AdresseHTMLCar">
    <w:name w:val="Adresse HTML Car"/>
    <w:link w:val="AdresseHTML"/>
    <w:rsid w:val="0030184D"/>
    <w:rPr>
      <w:rFonts w:ascii="ITC Franklin Gothic Book" w:hAnsi="ITC Franklin Gothic Book"/>
      <w:i/>
      <w:iCs/>
      <w:sz w:val="18"/>
      <w:szCs w:val="24"/>
      <w:lang w:eastAsia="en-US"/>
    </w:rPr>
  </w:style>
  <w:style w:type="character" w:styleId="Appeldenotedefin">
    <w:name w:val="endnote reference"/>
    <w:rsid w:val="0030184D"/>
    <w:rPr>
      <w:vertAlign w:val="superscript"/>
    </w:rPr>
  </w:style>
  <w:style w:type="numbering" w:styleId="ArticleSection">
    <w:name w:val="Outline List 3"/>
    <w:basedOn w:val="Aucuneliste"/>
    <w:rsid w:val="0030184D"/>
    <w:pPr>
      <w:numPr>
        <w:numId w:val="28"/>
      </w:numPr>
    </w:pPr>
  </w:style>
  <w:style w:type="paragraph" w:styleId="Bibliographie">
    <w:name w:val="Bibliography"/>
    <w:basedOn w:val="Normal"/>
    <w:next w:val="Normal"/>
    <w:uiPriority w:val="37"/>
    <w:semiHidden/>
    <w:unhideWhenUsed/>
    <w:rsid w:val="0030184D"/>
  </w:style>
  <w:style w:type="paragraph" w:styleId="Citation">
    <w:name w:val="Quote"/>
    <w:basedOn w:val="Normal"/>
    <w:next w:val="Normal"/>
    <w:link w:val="CitationCar"/>
    <w:uiPriority w:val="29"/>
    <w:rsid w:val="001762BC"/>
    <w:rPr>
      <w:i/>
      <w:iCs/>
      <w:color w:val="000000" w:themeColor="text1"/>
    </w:rPr>
  </w:style>
  <w:style w:type="character" w:customStyle="1" w:styleId="CitationCar">
    <w:name w:val="Citation Car"/>
    <w:basedOn w:val="Policepardfaut"/>
    <w:link w:val="Citation"/>
    <w:uiPriority w:val="29"/>
    <w:rsid w:val="001762BC"/>
    <w:rPr>
      <w:rFonts w:asciiTheme="minorHAnsi" w:hAnsiTheme="minorHAnsi"/>
      <w:i/>
      <w:iCs/>
      <w:color w:val="000000" w:themeColor="text1"/>
      <w:szCs w:val="24"/>
      <w:lang w:eastAsia="en-US"/>
    </w:rPr>
  </w:style>
  <w:style w:type="character" w:styleId="CitationHTML">
    <w:name w:val="HTML Cite"/>
    <w:rsid w:val="0030184D"/>
    <w:rPr>
      <w:i/>
      <w:iCs/>
    </w:rPr>
  </w:style>
  <w:style w:type="paragraph" w:styleId="Citationintense">
    <w:name w:val="Intense Quote"/>
    <w:basedOn w:val="Normal"/>
    <w:next w:val="Normal"/>
    <w:link w:val="CitationintenseCar"/>
    <w:uiPriority w:val="30"/>
    <w:qFormat/>
    <w:rsid w:val="0030184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30184D"/>
    <w:rPr>
      <w:rFonts w:ascii="ITC Franklin Gothic Book" w:hAnsi="ITC Franklin Gothic Book"/>
      <w:b/>
      <w:bCs/>
      <w:i/>
      <w:iCs/>
      <w:color w:val="4F81BD"/>
      <w:sz w:val="18"/>
      <w:szCs w:val="24"/>
      <w:lang w:eastAsia="en-US"/>
    </w:rPr>
  </w:style>
  <w:style w:type="character" w:styleId="ClavierHTML">
    <w:name w:val="HTML Keyboard"/>
    <w:rsid w:val="0030184D"/>
    <w:rPr>
      <w:rFonts w:ascii="Courier New" w:hAnsi="Courier New" w:cs="Courier New"/>
      <w:sz w:val="20"/>
      <w:szCs w:val="20"/>
    </w:rPr>
  </w:style>
  <w:style w:type="character" w:styleId="CodeHTML">
    <w:name w:val="HTML Code"/>
    <w:rsid w:val="0030184D"/>
    <w:rPr>
      <w:rFonts w:ascii="Courier New" w:hAnsi="Courier New" w:cs="Courier New"/>
      <w:sz w:val="20"/>
      <w:szCs w:val="20"/>
    </w:rPr>
  </w:style>
  <w:style w:type="table" w:styleId="Colonnesdetableau1">
    <w:name w:val="Table Columns 1"/>
    <w:basedOn w:val="TableauNormal"/>
    <w:rsid w:val="0030184D"/>
    <w:pPr>
      <w:spacing w:before="12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30184D"/>
    <w:pPr>
      <w:spacing w:before="12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30184D"/>
    <w:pPr>
      <w:spacing w:before="12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30184D"/>
    <w:pPr>
      <w:spacing w:before="12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30184D"/>
    <w:pPr>
      <w:spacing w:before="12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30184D"/>
    <w:pPr>
      <w:spacing w:after="120"/>
    </w:pPr>
    <w:rPr>
      <w:sz w:val="16"/>
      <w:szCs w:val="16"/>
    </w:rPr>
  </w:style>
  <w:style w:type="character" w:customStyle="1" w:styleId="Corpsdetexte3Car">
    <w:name w:val="Corps de texte 3 Car"/>
    <w:link w:val="Corpsdetexte3"/>
    <w:rsid w:val="0030184D"/>
    <w:rPr>
      <w:rFonts w:ascii="ITC Franklin Gothic Book" w:hAnsi="ITC Franklin Gothic Book"/>
      <w:sz w:val="16"/>
      <w:szCs w:val="16"/>
      <w:lang w:eastAsia="en-US"/>
    </w:rPr>
  </w:style>
  <w:style w:type="paragraph" w:styleId="Date">
    <w:name w:val="Date"/>
    <w:basedOn w:val="Normal"/>
    <w:next w:val="Normal"/>
    <w:link w:val="DateCar"/>
    <w:rsid w:val="0030184D"/>
  </w:style>
  <w:style w:type="character" w:customStyle="1" w:styleId="DateCar">
    <w:name w:val="Date Car"/>
    <w:link w:val="Date"/>
    <w:rsid w:val="0030184D"/>
    <w:rPr>
      <w:rFonts w:ascii="ITC Franklin Gothic Book" w:hAnsi="ITC Franklin Gothic Book"/>
      <w:sz w:val="18"/>
      <w:szCs w:val="24"/>
      <w:lang w:eastAsia="en-US"/>
    </w:rPr>
  </w:style>
  <w:style w:type="character" w:styleId="DfinitionHTML">
    <w:name w:val="HTML Definition"/>
    <w:rsid w:val="0030184D"/>
    <w:rPr>
      <w:i/>
      <w:iCs/>
    </w:rPr>
  </w:style>
  <w:style w:type="table" w:styleId="Effetsdetableau3D1">
    <w:name w:val="Table 3D effects 1"/>
    <w:basedOn w:val="TableauNormal"/>
    <w:rsid w:val="0030184D"/>
    <w:pPr>
      <w:spacing w:before="12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30184D"/>
    <w:pPr>
      <w:spacing w:before="12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30184D"/>
    <w:pPr>
      <w:spacing w:before="12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30184D"/>
    <w:rPr>
      <w:b/>
      <w:bCs/>
      <w:i/>
      <w:iCs/>
      <w:color w:val="4F81BD"/>
    </w:rPr>
  </w:style>
  <w:style w:type="character" w:styleId="Accentuationlgre">
    <w:name w:val="Subtle Emphasis"/>
    <w:uiPriority w:val="19"/>
    <w:qFormat/>
    <w:rsid w:val="0030184D"/>
    <w:rPr>
      <w:i/>
      <w:iCs/>
      <w:color w:val="808080"/>
    </w:rPr>
  </w:style>
  <w:style w:type="paragraph" w:styleId="En-ttedemessage">
    <w:name w:val="Message Header"/>
    <w:basedOn w:val="Normal"/>
    <w:link w:val="En-ttedemessageCar"/>
    <w:rsid w:val="0030184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30184D"/>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30184D"/>
    <w:pPr>
      <w:numPr>
        <w:numId w:val="0"/>
      </w:numPr>
      <w:spacing w:before="240" w:after="60"/>
      <w:outlineLvl w:val="9"/>
    </w:pPr>
    <w:rPr>
      <w:rFonts w:ascii="Cambria" w:hAnsi="Cambria" w:cs="Times New Roman"/>
      <w:sz w:val="32"/>
      <w:lang w:eastAsia="en-US"/>
    </w:rPr>
  </w:style>
  <w:style w:type="character" w:styleId="ExempleHTML">
    <w:name w:val="HTML Sample"/>
    <w:rsid w:val="0030184D"/>
    <w:rPr>
      <w:rFonts w:ascii="Courier New" w:hAnsi="Courier New" w:cs="Courier New"/>
    </w:rPr>
  </w:style>
  <w:style w:type="paragraph" w:styleId="Formuledepolitesse">
    <w:name w:val="Closing"/>
    <w:basedOn w:val="Normal"/>
    <w:link w:val="FormuledepolitesseCar"/>
    <w:rsid w:val="0030184D"/>
    <w:pPr>
      <w:ind w:left="4252"/>
    </w:pPr>
  </w:style>
  <w:style w:type="character" w:customStyle="1" w:styleId="FormuledepolitesseCar">
    <w:name w:val="Formule de politesse Car"/>
    <w:link w:val="Formuledepolitesse"/>
    <w:rsid w:val="0030184D"/>
    <w:rPr>
      <w:rFonts w:ascii="ITC Franklin Gothic Book" w:hAnsi="ITC Franklin Gothic Book"/>
      <w:sz w:val="18"/>
      <w:szCs w:val="24"/>
      <w:lang w:eastAsia="en-US"/>
    </w:rPr>
  </w:style>
  <w:style w:type="table" w:styleId="Grilleclaire">
    <w:name w:val="Light Grid"/>
    <w:basedOn w:val="TableauNormal"/>
    <w:uiPriority w:val="62"/>
    <w:rsid w:val="0030184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30184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30184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30184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30184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30184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30184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30184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30184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30184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30184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30184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30184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30184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30184D"/>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30184D"/>
    <w:pPr>
      <w:spacing w:before="12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30184D"/>
    <w:pPr>
      <w:spacing w:before="12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30184D"/>
    <w:pPr>
      <w:spacing w:before="12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30184D"/>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30184D"/>
    <w:pPr>
      <w:spacing w:before="12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30184D"/>
    <w:pPr>
      <w:spacing w:before="12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30184D"/>
    <w:pPr>
      <w:spacing w:before="12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30184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30184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30184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30184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30184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30184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30184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30184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30184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30184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30184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30184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30184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30184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30184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30184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30184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30184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30184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30184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30184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30184D"/>
    <w:pPr>
      <w:ind w:left="566" w:hanging="283"/>
      <w:contextualSpacing/>
    </w:pPr>
  </w:style>
  <w:style w:type="paragraph" w:styleId="Liste3">
    <w:name w:val="List 3"/>
    <w:basedOn w:val="Normal"/>
    <w:rsid w:val="0030184D"/>
    <w:pPr>
      <w:ind w:left="849" w:hanging="283"/>
      <w:contextualSpacing/>
    </w:pPr>
  </w:style>
  <w:style w:type="paragraph" w:styleId="Liste4">
    <w:name w:val="List 4"/>
    <w:basedOn w:val="Normal"/>
    <w:rsid w:val="0030184D"/>
    <w:pPr>
      <w:ind w:left="1132" w:hanging="283"/>
      <w:contextualSpacing/>
    </w:pPr>
  </w:style>
  <w:style w:type="paragraph" w:styleId="Liste5">
    <w:name w:val="List 5"/>
    <w:basedOn w:val="Normal"/>
    <w:rsid w:val="0030184D"/>
    <w:pPr>
      <w:ind w:left="1415" w:hanging="283"/>
      <w:contextualSpacing/>
    </w:pPr>
  </w:style>
  <w:style w:type="paragraph" w:styleId="Listenumros">
    <w:name w:val="List Number"/>
    <w:basedOn w:val="Normal"/>
    <w:rsid w:val="0030184D"/>
    <w:pPr>
      <w:numPr>
        <w:numId w:val="29"/>
      </w:numPr>
      <w:contextualSpacing/>
    </w:pPr>
  </w:style>
  <w:style w:type="paragraph" w:styleId="Listenumros2">
    <w:name w:val="List Number 2"/>
    <w:basedOn w:val="Normal"/>
    <w:rsid w:val="0030184D"/>
    <w:pPr>
      <w:numPr>
        <w:numId w:val="30"/>
      </w:numPr>
      <w:contextualSpacing/>
    </w:pPr>
  </w:style>
  <w:style w:type="paragraph" w:styleId="Listenumros3">
    <w:name w:val="List Number 3"/>
    <w:basedOn w:val="Normal"/>
    <w:rsid w:val="0030184D"/>
    <w:pPr>
      <w:numPr>
        <w:numId w:val="31"/>
      </w:numPr>
      <w:contextualSpacing/>
    </w:pPr>
  </w:style>
  <w:style w:type="paragraph" w:styleId="Listenumros4">
    <w:name w:val="List Number 4"/>
    <w:basedOn w:val="Normal"/>
    <w:rsid w:val="0030184D"/>
    <w:pPr>
      <w:numPr>
        <w:numId w:val="32"/>
      </w:numPr>
      <w:contextualSpacing/>
    </w:pPr>
  </w:style>
  <w:style w:type="paragraph" w:styleId="Listenumros5">
    <w:name w:val="List Number 5"/>
    <w:basedOn w:val="Normal"/>
    <w:rsid w:val="0030184D"/>
    <w:pPr>
      <w:numPr>
        <w:numId w:val="33"/>
      </w:numPr>
      <w:contextualSpacing/>
    </w:pPr>
  </w:style>
  <w:style w:type="paragraph" w:styleId="Listepuces3">
    <w:name w:val="List Bullet 3"/>
    <w:basedOn w:val="Normal"/>
    <w:rsid w:val="0030184D"/>
    <w:pPr>
      <w:numPr>
        <w:numId w:val="34"/>
      </w:numPr>
      <w:contextualSpacing/>
    </w:pPr>
  </w:style>
  <w:style w:type="paragraph" w:styleId="Listepuces4">
    <w:name w:val="List Bullet 4"/>
    <w:basedOn w:val="Normal"/>
    <w:rsid w:val="0030184D"/>
    <w:pPr>
      <w:numPr>
        <w:numId w:val="35"/>
      </w:numPr>
      <w:contextualSpacing/>
    </w:pPr>
  </w:style>
  <w:style w:type="paragraph" w:styleId="Listepuces5">
    <w:name w:val="List Bullet 5"/>
    <w:basedOn w:val="Normal"/>
    <w:rsid w:val="0030184D"/>
    <w:pPr>
      <w:numPr>
        <w:numId w:val="36"/>
      </w:numPr>
      <w:contextualSpacing/>
    </w:pPr>
  </w:style>
  <w:style w:type="table" w:styleId="Listeclaire">
    <w:name w:val="Light List"/>
    <w:basedOn w:val="TableauNormal"/>
    <w:uiPriority w:val="61"/>
    <w:rsid w:val="0030184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30184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30184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30184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30184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30184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30184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30184D"/>
    <w:pPr>
      <w:spacing w:after="120"/>
      <w:ind w:left="283"/>
      <w:contextualSpacing/>
    </w:pPr>
  </w:style>
  <w:style w:type="paragraph" w:styleId="Listecontinue3">
    <w:name w:val="List Continue 3"/>
    <w:basedOn w:val="Normal"/>
    <w:rsid w:val="0030184D"/>
    <w:pPr>
      <w:spacing w:after="120"/>
      <w:ind w:left="849"/>
      <w:contextualSpacing/>
    </w:pPr>
  </w:style>
  <w:style w:type="paragraph" w:styleId="Listecontinue4">
    <w:name w:val="List Continue 4"/>
    <w:basedOn w:val="Normal"/>
    <w:rsid w:val="0030184D"/>
    <w:pPr>
      <w:spacing w:after="120"/>
      <w:ind w:left="1132"/>
      <w:contextualSpacing/>
    </w:pPr>
  </w:style>
  <w:style w:type="table" w:styleId="Listecouleur">
    <w:name w:val="Colorful List"/>
    <w:basedOn w:val="TableauNormal"/>
    <w:uiPriority w:val="72"/>
    <w:rsid w:val="0030184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30184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30184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30184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30184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30184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30184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30184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30184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30184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30184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30184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30184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30184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30184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30184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30184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30184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30184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30184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30184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30184D"/>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30184D"/>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30184D"/>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30184D"/>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30184D"/>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30184D"/>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30184D"/>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30184D"/>
    <w:rPr>
      <w:rFonts w:ascii="Courier New" w:hAnsi="Courier New" w:cs="Courier New"/>
      <w:sz w:val="20"/>
      <w:szCs w:val="20"/>
    </w:rPr>
  </w:style>
  <w:style w:type="table" w:styleId="Ombrageclair">
    <w:name w:val="Light Shading"/>
    <w:basedOn w:val="TableauNormal"/>
    <w:uiPriority w:val="60"/>
    <w:rsid w:val="0030184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30184D"/>
    <w:rPr>
      <w:rFonts w:ascii="Courier New" w:hAnsi="Courier New" w:cs="Courier New"/>
      <w:szCs w:val="20"/>
    </w:rPr>
  </w:style>
  <w:style w:type="character" w:customStyle="1" w:styleId="PrformatHTMLCar">
    <w:name w:val="Préformaté HTML Car"/>
    <w:link w:val="PrformatHTML"/>
    <w:rsid w:val="0030184D"/>
    <w:rPr>
      <w:rFonts w:ascii="Courier New" w:hAnsi="Courier New" w:cs="Courier New"/>
      <w:lang w:eastAsia="en-US"/>
    </w:rPr>
  </w:style>
  <w:style w:type="character" w:styleId="Rfrenceintense">
    <w:name w:val="Intense Reference"/>
    <w:uiPriority w:val="32"/>
    <w:qFormat/>
    <w:rsid w:val="0030184D"/>
    <w:rPr>
      <w:b/>
      <w:bCs/>
      <w:smallCaps/>
      <w:color w:val="C0504D"/>
      <w:spacing w:val="5"/>
      <w:u w:val="single"/>
    </w:rPr>
  </w:style>
  <w:style w:type="character" w:styleId="Rfrencelgre">
    <w:name w:val="Subtle Reference"/>
    <w:uiPriority w:val="31"/>
    <w:qFormat/>
    <w:rsid w:val="0030184D"/>
    <w:rPr>
      <w:smallCaps/>
      <w:color w:val="C0504D"/>
      <w:u w:val="single"/>
    </w:rPr>
  </w:style>
  <w:style w:type="paragraph" w:styleId="Retrait1religne">
    <w:name w:val="Body Text First Indent"/>
    <w:basedOn w:val="Corpsdetexte"/>
    <w:link w:val="Retrait1religneCar"/>
    <w:rsid w:val="0030184D"/>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1762BC"/>
    <w:rPr>
      <w:rFonts w:asciiTheme="minorHAnsi" w:hAnsiTheme="minorHAnsi"/>
      <w:szCs w:val="24"/>
      <w:lang w:eastAsia="en-US"/>
    </w:rPr>
  </w:style>
  <w:style w:type="character" w:customStyle="1" w:styleId="Retrait1religneCar">
    <w:name w:val="Retrait 1re ligne Car"/>
    <w:link w:val="Retrait1religne"/>
    <w:rsid w:val="0030184D"/>
    <w:rPr>
      <w:rFonts w:ascii="ITC Franklin Gothic Book" w:hAnsi="ITC Franklin Gothic Book"/>
      <w:sz w:val="18"/>
      <w:szCs w:val="24"/>
      <w:lang w:eastAsia="en-US"/>
    </w:rPr>
  </w:style>
  <w:style w:type="paragraph" w:styleId="Retraitcorpsdetexte">
    <w:name w:val="Body Text Indent"/>
    <w:basedOn w:val="Normal"/>
    <w:link w:val="RetraitcorpsdetexteCar"/>
    <w:rsid w:val="0030184D"/>
    <w:pPr>
      <w:spacing w:after="120"/>
      <w:ind w:left="283"/>
    </w:pPr>
  </w:style>
  <w:style w:type="character" w:customStyle="1" w:styleId="RetraitcorpsdetexteCar">
    <w:name w:val="Retrait corps de texte Car"/>
    <w:link w:val="Retraitcorpsdetexte"/>
    <w:rsid w:val="0030184D"/>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30184D"/>
    <w:pPr>
      <w:ind w:firstLine="210"/>
    </w:pPr>
  </w:style>
  <w:style w:type="character" w:customStyle="1" w:styleId="Retraitcorpset1religCar">
    <w:name w:val="Retrait corps et 1re lig. Car"/>
    <w:basedOn w:val="RetraitcorpsdetexteCar"/>
    <w:link w:val="Retraitcorpset1relig"/>
    <w:rsid w:val="0030184D"/>
    <w:rPr>
      <w:rFonts w:ascii="ITC Franklin Gothic Book" w:hAnsi="ITC Franklin Gothic Book"/>
      <w:sz w:val="18"/>
      <w:szCs w:val="24"/>
      <w:lang w:eastAsia="en-US"/>
    </w:rPr>
  </w:style>
  <w:style w:type="paragraph" w:styleId="Salutations">
    <w:name w:val="Salutation"/>
    <w:basedOn w:val="Normal"/>
    <w:next w:val="Normal"/>
    <w:link w:val="SalutationsCar"/>
    <w:rsid w:val="0030184D"/>
  </w:style>
  <w:style w:type="character" w:customStyle="1" w:styleId="SalutationsCar">
    <w:name w:val="Salutations Car"/>
    <w:link w:val="Salutations"/>
    <w:rsid w:val="0030184D"/>
    <w:rPr>
      <w:rFonts w:ascii="ITC Franklin Gothic Book" w:hAnsi="ITC Franklin Gothic Book"/>
      <w:sz w:val="18"/>
      <w:szCs w:val="24"/>
      <w:lang w:eastAsia="en-US"/>
    </w:rPr>
  </w:style>
  <w:style w:type="paragraph" w:styleId="Sansinterligne">
    <w:name w:val="No Spacing"/>
    <w:uiPriority w:val="1"/>
    <w:qFormat/>
    <w:rsid w:val="0030184D"/>
    <w:pPr>
      <w:jc w:val="both"/>
    </w:pPr>
    <w:rPr>
      <w:rFonts w:ascii="ITC Franklin Gothic Book" w:hAnsi="ITC Franklin Gothic Book"/>
      <w:sz w:val="18"/>
      <w:szCs w:val="24"/>
      <w:lang w:eastAsia="en-US"/>
    </w:rPr>
  </w:style>
  <w:style w:type="paragraph" w:styleId="Signature">
    <w:name w:val="Signature"/>
    <w:basedOn w:val="Normal"/>
    <w:link w:val="SignatureCar"/>
    <w:rsid w:val="0030184D"/>
    <w:pPr>
      <w:ind w:left="4252"/>
    </w:pPr>
  </w:style>
  <w:style w:type="character" w:customStyle="1" w:styleId="SignatureCar">
    <w:name w:val="Signature Car"/>
    <w:link w:val="Signature"/>
    <w:rsid w:val="0030184D"/>
    <w:rPr>
      <w:rFonts w:ascii="ITC Franklin Gothic Book" w:hAnsi="ITC Franklin Gothic Book"/>
      <w:sz w:val="18"/>
      <w:szCs w:val="24"/>
      <w:lang w:eastAsia="en-US"/>
    </w:rPr>
  </w:style>
  <w:style w:type="paragraph" w:styleId="Signaturelectronique">
    <w:name w:val="E-mail Signature"/>
    <w:basedOn w:val="Normal"/>
    <w:link w:val="SignaturelectroniqueCar"/>
    <w:rsid w:val="0030184D"/>
  </w:style>
  <w:style w:type="character" w:customStyle="1" w:styleId="SignaturelectroniqueCar">
    <w:name w:val="Signature électronique Car"/>
    <w:link w:val="Signaturelectronique"/>
    <w:rsid w:val="0030184D"/>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1762BC"/>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1762BC"/>
    <w:rPr>
      <w:rFonts w:ascii="Calibri" w:hAnsi="Calibri"/>
      <w:sz w:val="22"/>
      <w:szCs w:val="24"/>
      <w:lang w:eastAsia="en-US"/>
    </w:rPr>
  </w:style>
  <w:style w:type="table" w:styleId="Tableauclassique1">
    <w:name w:val="Table Classic 1"/>
    <w:basedOn w:val="TableauNormal"/>
    <w:rsid w:val="0030184D"/>
    <w:pPr>
      <w:spacing w:before="12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30184D"/>
    <w:pPr>
      <w:spacing w:before="12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30184D"/>
    <w:pPr>
      <w:spacing w:before="12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30184D"/>
    <w:pPr>
      <w:spacing w:before="12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30184D"/>
    <w:pPr>
      <w:spacing w:before="12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30184D"/>
    <w:pPr>
      <w:spacing w:before="12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30184D"/>
    <w:pPr>
      <w:spacing w:before="12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30184D"/>
    <w:pPr>
      <w:spacing w:before="12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30184D"/>
    <w:pPr>
      <w:spacing w:before="12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30184D"/>
    <w:pPr>
      <w:spacing w:before="12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30184D"/>
    <w:pPr>
      <w:spacing w:before="12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30184D"/>
    <w:pPr>
      <w:spacing w:before="12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30184D"/>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30184D"/>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30184D"/>
    <w:pPr>
      <w:spacing w:before="12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30184D"/>
    <w:pPr>
      <w:spacing w:before="12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30184D"/>
    <w:pPr>
      <w:spacing w:before="12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30184D"/>
    <w:pPr>
      <w:spacing w:before="12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30184D"/>
    <w:pPr>
      <w:spacing w:before="12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30184D"/>
    <w:pPr>
      <w:spacing w:before="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30184D"/>
    <w:pPr>
      <w:spacing w:before="12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30184D"/>
    <w:pPr>
      <w:spacing w:before="12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30184D"/>
    <w:pPr>
      <w:spacing w:before="12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30184D"/>
    <w:pPr>
      <w:spacing w:before="12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30184D"/>
    <w:pPr>
      <w:spacing w:before="12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30184D"/>
    <w:pPr>
      <w:spacing w:before="12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30184D"/>
    <w:rPr>
      <w:color w:val="808080"/>
    </w:rPr>
  </w:style>
  <w:style w:type="table" w:styleId="Thmedutableau">
    <w:name w:val="Table Theme"/>
    <w:basedOn w:val="TableauNormal"/>
    <w:rsid w:val="0030184D"/>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30184D"/>
  </w:style>
  <w:style w:type="character" w:customStyle="1" w:styleId="TitredenoteCar">
    <w:name w:val="Titre de note Car"/>
    <w:link w:val="Titredenote"/>
    <w:rsid w:val="0030184D"/>
    <w:rPr>
      <w:rFonts w:ascii="ITC Franklin Gothic Book" w:hAnsi="ITC Franklin Gothic Book"/>
      <w:sz w:val="18"/>
      <w:szCs w:val="24"/>
      <w:lang w:eastAsia="en-US"/>
    </w:rPr>
  </w:style>
  <w:style w:type="character" w:styleId="Titredulivre">
    <w:name w:val="Book Title"/>
    <w:uiPriority w:val="33"/>
    <w:qFormat/>
    <w:rsid w:val="0030184D"/>
    <w:rPr>
      <w:b/>
      <w:bCs/>
      <w:smallCaps/>
      <w:spacing w:val="5"/>
    </w:rPr>
  </w:style>
  <w:style w:type="table" w:styleId="Trameclaire-Accent1">
    <w:name w:val="Light Shading Accent 1"/>
    <w:basedOn w:val="TableauNormal"/>
    <w:uiPriority w:val="60"/>
    <w:rsid w:val="0030184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30184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30184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30184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30184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30184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30184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30184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30184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30184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30184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30184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30184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30184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0184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0184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0184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0184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0184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0184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3018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018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018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018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018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018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018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30184D"/>
    <w:rPr>
      <w:i/>
      <w:iCs/>
    </w:rPr>
  </w:style>
  <w:style w:type="character" w:customStyle="1" w:styleId="B2Car">
    <w:name w:val="B2 Car"/>
    <w:basedOn w:val="B1Car"/>
    <w:link w:val="B2"/>
    <w:rsid w:val="001762BC"/>
    <w:rPr>
      <w:rFonts w:asciiTheme="minorHAnsi" w:hAnsiTheme="minorHAnsi"/>
      <w:szCs w:val="24"/>
      <w:lang w:eastAsia="en-US"/>
    </w:rPr>
  </w:style>
  <w:style w:type="character" w:customStyle="1" w:styleId="B3Car">
    <w:name w:val="B3 Car"/>
    <w:basedOn w:val="B2Car"/>
    <w:link w:val="B3"/>
    <w:rsid w:val="001762BC"/>
    <w:rPr>
      <w:rFonts w:asciiTheme="minorHAnsi" w:hAnsiTheme="minorHAnsi"/>
      <w:szCs w:val="24"/>
      <w:lang w:eastAsia="en-US"/>
    </w:rPr>
  </w:style>
  <w:style w:type="character" w:customStyle="1" w:styleId="En-tteCar">
    <w:name w:val="En-tête Car"/>
    <w:basedOn w:val="Policepardfaut"/>
    <w:link w:val="En-tte"/>
    <w:uiPriority w:val="99"/>
    <w:rsid w:val="001762BC"/>
    <w:rPr>
      <w:rFonts w:asciiTheme="minorHAnsi" w:hAnsiTheme="minorHAnsi"/>
      <w:szCs w:val="24"/>
      <w:lang w:eastAsia="en-US"/>
    </w:rPr>
  </w:style>
  <w:style w:type="character" w:customStyle="1" w:styleId="PieddepageCar">
    <w:name w:val="Pied de page Car"/>
    <w:basedOn w:val="Policepardfaut"/>
    <w:link w:val="Pieddepage"/>
    <w:rsid w:val="001762BC"/>
    <w:rPr>
      <w:rFonts w:asciiTheme="minorHAnsi" w:hAnsiTheme="minorHAnsi"/>
      <w:noProof/>
      <w:sz w:val="16"/>
      <w:szCs w:val="24"/>
    </w:rPr>
  </w:style>
  <w:style w:type="paragraph" w:customStyle="1" w:styleId="Pieddepremirepage">
    <w:name w:val="Pied de première page"/>
    <w:basedOn w:val="Pieddepage"/>
    <w:link w:val="PieddepremirepageCar"/>
    <w:qFormat/>
    <w:rsid w:val="001762BC"/>
    <w:pPr>
      <w:jc w:val="left"/>
    </w:pPr>
    <w:rPr>
      <w:color w:val="1188CA"/>
      <w:szCs w:val="17"/>
    </w:rPr>
  </w:style>
  <w:style w:type="character" w:customStyle="1" w:styleId="PieddepremirepageCar">
    <w:name w:val="Pied de première page Car"/>
    <w:basedOn w:val="PieddepageCar"/>
    <w:link w:val="Pieddepremirepage"/>
    <w:rsid w:val="001762BC"/>
    <w:rPr>
      <w:rFonts w:asciiTheme="minorHAnsi" w:hAnsiTheme="minorHAnsi"/>
      <w:noProof/>
      <w:color w:val="1188CA"/>
      <w:sz w:val="16"/>
      <w:szCs w:val="17"/>
    </w:rPr>
  </w:style>
  <w:style w:type="paragraph" w:customStyle="1" w:styleId="Pieddepremirepage-tableau">
    <w:name w:val="Pied de première page - tableau"/>
    <w:basedOn w:val="Normal"/>
    <w:qFormat/>
    <w:rsid w:val="001762BC"/>
    <w:pPr>
      <w:spacing w:before="0"/>
      <w:ind w:left="57"/>
    </w:pPr>
    <w:rPr>
      <w:color w:val="1188CA"/>
      <w:sz w:val="17"/>
      <w:szCs w:val="17"/>
    </w:rPr>
  </w:style>
  <w:style w:type="character" w:customStyle="1" w:styleId="TextedebullesCar">
    <w:name w:val="Texte de bulles Car"/>
    <w:basedOn w:val="Policepardfaut"/>
    <w:link w:val="Textedebulles"/>
    <w:uiPriority w:val="99"/>
    <w:rsid w:val="001762BC"/>
    <w:rPr>
      <w:rFonts w:ascii="Tahoma" w:hAnsi="Tahoma" w:cs="Tahoma"/>
      <w:sz w:val="16"/>
      <w:szCs w:val="16"/>
      <w:lang w:eastAsia="en-US"/>
    </w:rPr>
  </w:style>
  <w:style w:type="character" w:customStyle="1" w:styleId="TitreCar">
    <w:name w:val="Titre Car"/>
    <w:basedOn w:val="Policepardfaut"/>
    <w:link w:val="Titre"/>
    <w:rsid w:val="001762BC"/>
    <w:rPr>
      <w:rFonts w:ascii="Calibri" w:hAnsi="Calibri"/>
      <w:b/>
      <w:kern w:val="28"/>
      <w:sz w:val="32"/>
      <w:szCs w:val="24"/>
      <w:lang w:eastAsia="en-US"/>
    </w:rPr>
  </w:style>
  <w:style w:type="character" w:customStyle="1" w:styleId="Titre1Car">
    <w:name w:val="Titre 1 Car"/>
    <w:basedOn w:val="Policepardfaut"/>
    <w:link w:val="Titre1"/>
    <w:rsid w:val="001762BC"/>
    <w:rPr>
      <w:rFonts w:ascii="Calibri" w:hAnsi="Calibri" w:cs="Arial"/>
      <w:b/>
      <w:bCs/>
      <w:kern w:val="32"/>
      <w:szCs w:val="32"/>
    </w:rPr>
  </w:style>
  <w:style w:type="character" w:customStyle="1" w:styleId="Titre2Car">
    <w:name w:val="Titre 2 Car"/>
    <w:basedOn w:val="Policepardfaut"/>
    <w:link w:val="Titre2"/>
    <w:rsid w:val="001762BC"/>
    <w:rPr>
      <w:rFonts w:ascii="Calibri" w:hAnsi="Calibri" w:cs="Arial"/>
      <w:b/>
      <w:iCs/>
      <w:kern w:val="32"/>
      <w:szCs w:val="28"/>
    </w:rPr>
  </w:style>
  <w:style w:type="character" w:customStyle="1" w:styleId="Titre3Car">
    <w:name w:val="Titre 3 Car"/>
    <w:basedOn w:val="Policepardfaut"/>
    <w:link w:val="Titre3"/>
    <w:rsid w:val="001762BC"/>
    <w:rPr>
      <w:rFonts w:ascii="Calibri" w:hAnsi="Calibri" w:cs="Arial"/>
      <w:b/>
      <w:kern w:val="32"/>
    </w:rPr>
  </w:style>
  <w:style w:type="character" w:customStyle="1" w:styleId="Titre4Car">
    <w:name w:val="Titre 4 Car"/>
    <w:basedOn w:val="Policepardfaut"/>
    <w:link w:val="Titre4"/>
    <w:rsid w:val="001762BC"/>
    <w:rPr>
      <w:rFonts w:ascii="ITC Franklin Gothic Book" w:hAnsi="ITC Franklin Gothic Book"/>
      <w:b/>
      <w:bCs/>
      <w:sz w:val="28"/>
      <w:szCs w:val="28"/>
      <w:lang w:eastAsia="en-US"/>
    </w:rPr>
  </w:style>
  <w:style w:type="character" w:customStyle="1" w:styleId="Titre5Car">
    <w:name w:val="Titre 5 Car"/>
    <w:basedOn w:val="Policepardfaut"/>
    <w:link w:val="Titre5"/>
    <w:rsid w:val="001762BC"/>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1762BC"/>
    <w:rPr>
      <w:rFonts w:ascii="ITC Franklin Gothic Book" w:hAnsi="ITC Franklin Gothic Book"/>
      <w:b/>
      <w:bCs/>
      <w:sz w:val="22"/>
      <w:szCs w:val="22"/>
      <w:lang w:eastAsia="en-US"/>
    </w:rPr>
  </w:style>
  <w:style w:type="character" w:customStyle="1" w:styleId="Titre7Car">
    <w:name w:val="Titre 7 Car"/>
    <w:basedOn w:val="Policepardfaut"/>
    <w:link w:val="Titre7"/>
    <w:rsid w:val="001762BC"/>
    <w:rPr>
      <w:rFonts w:ascii="ITC Franklin Gothic Book" w:hAnsi="ITC Franklin Gothic Book"/>
      <w:szCs w:val="24"/>
      <w:lang w:eastAsia="en-US"/>
    </w:rPr>
  </w:style>
  <w:style w:type="character" w:customStyle="1" w:styleId="Titre8Car">
    <w:name w:val="Titre 8 Car"/>
    <w:basedOn w:val="Policepardfaut"/>
    <w:link w:val="Titre8"/>
    <w:rsid w:val="001762BC"/>
    <w:rPr>
      <w:rFonts w:ascii="ITC Franklin Gothic Book" w:hAnsi="ITC Franklin Gothic Book"/>
      <w:i/>
      <w:iCs/>
      <w:szCs w:val="24"/>
      <w:lang w:eastAsia="en-US"/>
    </w:rPr>
  </w:style>
  <w:style w:type="character" w:customStyle="1" w:styleId="Titre9Car">
    <w:name w:val="Titre 9 Car"/>
    <w:basedOn w:val="Policepardfaut"/>
    <w:link w:val="Titre9"/>
    <w:rsid w:val="001762BC"/>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38329">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76687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2" Type="http://schemas.openxmlformats.org/officeDocument/2006/relationships/hyperlink" Target="http://www.sunnikan.com" TargetMode="External"/><Relationship Id="rId1" Type="http://schemas.openxmlformats.org/officeDocument/2006/relationships/hyperlink" Target="mailto:sunnikan@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67</Pages>
  <Words>12253</Words>
  <Characters>66348</Characters>
  <Application>Microsoft Office Word</Application>
  <DocSecurity>0</DocSecurity>
  <Lines>552</Lines>
  <Paragraphs>156</Paragraphs>
  <ScaleCrop>false</ScaleCrop>
  <HeadingPairs>
    <vt:vector size="2" baseType="variant">
      <vt:variant>
        <vt:lpstr>Titre</vt:lpstr>
      </vt:variant>
      <vt:variant>
        <vt:i4>1</vt:i4>
      </vt:variant>
    </vt:vector>
  </HeadingPairs>
  <TitlesOfParts>
    <vt:vector size="1" baseType="lpstr">
      <vt:lpstr>CRO Audit Report</vt:lpstr>
    </vt:vector>
  </TitlesOfParts>
  <Company/>
  <LinksUpToDate>false</LinksUpToDate>
  <CharactersWithSpaces>78445</CharactersWithSpaces>
  <SharedDoc>false</SharedDoc>
  <HLinks>
    <vt:vector size="66" baseType="variant">
      <vt:variant>
        <vt:i4>1048624</vt:i4>
      </vt:variant>
      <vt:variant>
        <vt:i4>38</vt:i4>
      </vt:variant>
      <vt:variant>
        <vt:i4>0</vt:i4>
      </vt:variant>
      <vt:variant>
        <vt:i4>5</vt:i4>
      </vt:variant>
      <vt:variant>
        <vt:lpwstr/>
      </vt:variant>
      <vt:variant>
        <vt:lpwstr>_Toc273435219</vt:lpwstr>
      </vt:variant>
      <vt:variant>
        <vt:i4>1048624</vt:i4>
      </vt:variant>
      <vt:variant>
        <vt:i4>32</vt:i4>
      </vt:variant>
      <vt:variant>
        <vt:i4>0</vt:i4>
      </vt:variant>
      <vt:variant>
        <vt:i4>5</vt:i4>
      </vt:variant>
      <vt:variant>
        <vt:lpwstr/>
      </vt:variant>
      <vt:variant>
        <vt:lpwstr>_Toc273435218</vt:lpwstr>
      </vt:variant>
      <vt:variant>
        <vt:i4>1048624</vt:i4>
      </vt:variant>
      <vt:variant>
        <vt:i4>26</vt:i4>
      </vt:variant>
      <vt:variant>
        <vt:i4>0</vt:i4>
      </vt:variant>
      <vt:variant>
        <vt:i4>5</vt:i4>
      </vt:variant>
      <vt:variant>
        <vt:lpwstr/>
      </vt:variant>
      <vt:variant>
        <vt:lpwstr>_Toc273435217</vt:lpwstr>
      </vt:variant>
      <vt:variant>
        <vt:i4>1048624</vt:i4>
      </vt:variant>
      <vt:variant>
        <vt:i4>20</vt:i4>
      </vt:variant>
      <vt:variant>
        <vt:i4>0</vt:i4>
      </vt:variant>
      <vt:variant>
        <vt:i4>5</vt:i4>
      </vt:variant>
      <vt:variant>
        <vt:lpwstr/>
      </vt:variant>
      <vt:variant>
        <vt:lpwstr>_Toc273435216</vt:lpwstr>
      </vt:variant>
      <vt:variant>
        <vt:i4>1048624</vt:i4>
      </vt:variant>
      <vt:variant>
        <vt:i4>14</vt:i4>
      </vt:variant>
      <vt:variant>
        <vt:i4>0</vt:i4>
      </vt:variant>
      <vt:variant>
        <vt:i4>5</vt:i4>
      </vt:variant>
      <vt:variant>
        <vt:lpwstr/>
      </vt:variant>
      <vt:variant>
        <vt:lpwstr>_Toc273435215</vt:lpwstr>
      </vt:variant>
      <vt:variant>
        <vt:i4>1048624</vt:i4>
      </vt:variant>
      <vt:variant>
        <vt:i4>8</vt:i4>
      </vt:variant>
      <vt:variant>
        <vt:i4>0</vt:i4>
      </vt:variant>
      <vt:variant>
        <vt:i4>5</vt:i4>
      </vt:variant>
      <vt:variant>
        <vt:lpwstr/>
      </vt:variant>
      <vt:variant>
        <vt:lpwstr>_Toc273435214</vt:lpwstr>
      </vt:variant>
      <vt:variant>
        <vt:i4>1048624</vt:i4>
      </vt:variant>
      <vt:variant>
        <vt:i4>2</vt:i4>
      </vt:variant>
      <vt:variant>
        <vt:i4>0</vt:i4>
      </vt:variant>
      <vt:variant>
        <vt:i4>5</vt:i4>
      </vt:variant>
      <vt:variant>
        <vt:lpwstr/>
      </vt:variant>
      <vt:variant>
        <vt:lpwstr>_Toc273435213</vt:lpwstr>
      </vt:variant>
      <vt:variant>
        <vt:i4>5242944</vt:i4>
      </vt:variant>
      <vt:variant>
        <vt:i4>18</vt:i4>
      </vt:variant>
      <vt:variant>
        <vt:i4>0</vt:i4>
      </vt:variant>
      <vt:variant>
        <vt:i4>5</vt:i4>
      </vt:variant>
      <vt:variant>
        <vt:lpwstr>http://www.sunnikan.com/</vt:lpwstr>
      </vt:variant>
      <vt:variant>
        <vt:lpwstr/>
      </vt:variant>
      <vt:variant>
        <vt:i4>2555904</vt:i4>
      </vt:variant>
      <vt:variant>
        <vt:i4>15</vt:i4>
      </vt:variant>
      <vt:variant>
        <vt:i4>0</vt:i4>
      </vt:variant>
      <vt:variant>
        <vt:i4>5</vt:i4>
      </vt:variant>
      <vt:variant>
        <vt:lpwstr>mailto:sunnikan@sunnikan.com</vt:lpwstr>
      </vt:variant>
      <vt:variant>
        <vt:lpwstr/>
      </vt:variant>
      <vt:variant>
        <vt:i4>5242944</vt:i4>
      </vt:variant>
      <vt:variant>
        <vt:i4>3</vt:i4>
      </vt:variant>
      <vt:variant>
        <vt:i4>0</vt:i4>
      </vt:variant>
      <vt:variant>
        <vt:i4>5</vt:i4>
      </vt:variant>
      <vt:variant>
        <vt:lpwstr>http://www.sunnikan.com/</vt:lpwstr>
      </vt:variant>
      <vt:variant>
        <vt:lpwstr/>
      </vt:variant>
      <vt:variant>
        <vt:i4>2555904</vt:i4>
      </vt:variant>
      <vt:variant>
        <vt:i4>0</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 Audit Report</dc:title>
  <dc:subject/>
  <dc:creator>Sunnikan Consulting</dc:creator>
  <cp:keywords/>
  <dc:description/>
  <cp:lastModifiedBy>Soazic BARON</cp:lastModifiedBy>
  <cp:revision>9</cp:revision>
  <cp:lastPrinted>2010-01-22T09:05:00Z</cp:lastPrinted>
  <dcterms:created xsi:type="dcterms:W3CDTF">2012-08-30T09:23:00Z</dcterms:created>
  <dcterms:modified xsi:type="dcterms:W3CDTF">2022-08-05T10:00:00Z</dcterms:modified>
</cp:coreProperties>
</file>