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BDEDA39" w14:textId="3F3C850E" w:rsidR="00B27E3E" w:rsidRPr="00E16731" w:rsidRDefault="00164E25" w:rsidP="00461B2C">
      <w:pPr>
        <w:pStyle w:val="Titre"/>
        <w:rPr>
          <w:rFonts w:cstheme="minorHAnsi"/>
          <w:sz w:val="24"/>
        </w:rPr>
      </w:pPr>
      <w:bookmarkStart w:id="0" w:name="_Toc84143727"/>
      <w:bookmarkStart w:id="1" w:name="_Toc482689420"/>
      <w:r w:rsidRPr="00E16731">
        <w:rPr>
          <w:rFonts w:cstheme="minorHAnsi"/>
        </w:rPr>
        <w:t>Rapport d'Audit</w:t>
      </w:r>
      <w:r w:rsidRPr="00E16731">
        <w:rPr>
          <w:rFonts w:cstheme="minorHAnsi"/>
        </w:rPr>
        <w:br/>
      </w:r>
      <w:r w:rsidR="002803FD" w:rsidRPr="00E16731">
        <w:rPr>
          <w:rFonts w:cstheme="minorHAnsi"/>
        </w:rPr>
        <w:t>Centre</w:t>
      </w:r>
      <w:r w:rsidRPr="00E16731">
        <w:rPr>
          <w:rFonts w:cstheme="minorHAnsi"/>
        </w:rPr>
        <w:t xml:space="preserve"> </w:t>
      </w:r>
      <w:r w:rsidR="00B27E3E" w:rsidRPr="00E16731">
        <w:rPr>
          <w:rFonts w:cstheme="minorHAnsi"/>
        </w:rPr>
        <w:t>de Phase I</w:t>
      </w:r>
      <w:r w:rsidR="00C561ED" w:rsidRPr="00E16731">
        <w:rPr>
          <w:rFonts w:cstheme="minorHAnsi"/>
        </w:rPr>
        <w:br/>
      </w:r>
      <w:r w:rsidR="00681BF6" w:rsidRPr="00E16731">
        <w:rPr>
          <w:rFonts w:cstheme="minorHAnsi"/>
        </w:rPr>
        <w:t>Essai de 1</w:t>
      </w:r>
      <w:r w:rsidR="00681BF6" w:rsidRPr="00E16731">
        <w:rPr>
          <w:rFonts w:cstheme="minorHAnsi"/>
          <w:vertAlign w:val="superscript"/>
        </w:rPr>
        <w:t>ère</w:t>
      </w:r>
      <w:r w:rsidR="00681BF6" w:rsidRPr="00E16731">
        <w:rPr>
          <w:rFonts w:cstheme="minorHAnsi"/>
        </w:rPr>
        <w:t xml:space="preserve"> administration chez l'homme</w:t>
      </w:r>
    </w:p>
    <w:p w14:paraId="7BDEDA3A" w14:textId="77777777" w:rsidR="00461B2C" w:rsidRPr="00E16731" w:rsidRDefault="00461B2C" w:rsidP="00461B2C">
      <w:pPr>
        <w:pStyle w:val="Titre"/>
        <w:rPr>
          <w:rFonts w:cstheme="minorHAnsi"/>
          <w:sz w:val="20"/>
        </w:rPr>
      </w:pPr>
      <w:r w:rsidRPr="00E16731">
        <w:rPr>
          <w:rFonts w:cstheme="minorHAnsi"/>
          <w:sz w:val="20"/>
        </w:rPr>
        <w:t>Version 0.1, en date du</w:t>
      </w:r>
    </w:p>
    <w:p w14:paraId="7BDEDA3B" w14:textId="77777777" w:rsidR="00461B2C" w:rsidRPr="00E16731" w:rsidRDefault="00461B2C" w:rsidP="00461B2C">
      <w:pPr>
        <w:rPr>
          <w:rFonts w:cstheme="minorHAnsi"/>
        </w:rPr>
      </w:pPr>
    </w:p>
    <w:p w14:paraId="7BDEDA3C" w14:textId="77777777" w:rsidR="00461B2C" w:rsidRPr="00E16731" w:rsidRDefault="00461B2C" w:rsidP="00461B2C">
      <w:pPr>
        <w:rPr>
          <w:rFonts w:cstheme="minorHAnsi"/>
        </w:rPr>
      </w:pPr>
    </w:p>
    <w:p w14:paraId="7BDEDA3D" w14:textId="20AD9ACA" w:rsidR="00461B2C" w:rsidRPr="00E16731" w:rsidRDefault="00461B2C" w:rsidP="00461B2C">
      <w:pPr>
        <w:pStyle w:val="NormalCentr"/>
        <w:rPr>
          <w:rFonts w:cstheme="minorHAnsi"/>
        </w:rPr>
      </w:pPr>
      <w:r w:rsidRPr="00E16731">
        <w:rPr>
          <w:rFonts w:cstheme="minorHAnsi"/>
        </w:rPr>
        <w:tab/>
        <w:t xml:space="preserve">Type d'audit : </w:t>
      </w:r>
      <w:r w:rsidRPr="00E16731">
        <w:rPr>
          <w:rFonts w:cstheme="minorHAnsi"/>
        </w:rPr>
        <w:tab/>
        <w:t xml:space="preserve">Audit </w:t>
      </w:r>
      <w:r w:rsidR="002803FD" w:rsidRPr="00E16731">
        <w:rPr>
          <w:rFonts w:cstheme="minorHAnsi"/>
        </w:rPr>
        <w:t>de site d'investigation</w:t>
      </w:r>
    </w:p>
    <w:p w14:paraId="7BDEDA3E" w14:textId="77777777" w:rsidR="00461B2C" w:rsidRPr="00E16731" w:rsidRDefault="00461B2C" w:rsidP="00461B2C">
      <w:pPr>
        <w:pStyle w:val="NormalCentr"/>
        <w:rPr>
          <w:rFonts w:cstheme="minorHAnsi"/>
        </w:rPr>
      </w:pPr>
    </w:p>
    <w:p w14:paraId="7BDEDA3F" w14:textId="1C6ED106" w:rsidR="00461B2C" w:rsidRPr="00E16731" w:rsidRDefault="00461B2C" w:rsidP="00461B2C">
      <w:pPr>
        <w:pStyle w:val="NormalCentr"/>
        <w:rPr>
          <w:rFonts w:cstheme="minorHAnsi"/>
        </w:rPr>
      </w:pPr>
      <w:r w:rsidRPr="00E16731">
        <w:rPr>
          <w:rFonts w:cstheme="minorHAnsi"/>
        </w:rPr>
        <w:tab/>
        <w:t xml:space="preserve"> </w:t>
      </w:r>
      <w:r w:rsidR="002803FD" w:rsidRPr="00E16731">
        <w:rPr>
          <w:rFonts w:cstheme="minorHAnsi"/>
        </w:rPr>
        <w:t xml:space="preserve">Audit réalisé par </w:t>
      </w:r>
      <w:r w:rsidRPr="00E16731">
        <w:rPr>
          <w:rFonts w:cstheme="minorHAnsi"/>
        </w:rPr>
        <w:t xml:space="preserve">: </w:t>
      </w:r>
      <w:r w:rsidRPr="00E16731">
        <w:rPr>
          <w:rFonts w:cstheme="minorHAnsi"/>
        </w:rPr>
        <w:tab/>
      </w:r>
    </w:p>
    <w:p w14:paraId="7BDEDA40" w14:textId="77777777" w:rsidR="00461B2C" w:rsidRPr="00E16731" w:rsidRDefault="00461B2C" w:rsidP="00461B2C">
      <w:pPr>
        <w:pStyle w:val="NormalCentr"/>
        <w:rPr>
          <w:rFonts w:cstheme="minorHAnsi"/>
        </w:rPr>
      </w:pPr>
      <w:r w:rsidRPr="00E16731">
        <w:rPr>
          <w:rFonts w:cstheme="minorHAnsi"/>
        </w:rPr>
        <w:tab/>
        <w:t xml:space="preserve"> Audit demandé par : </w:t>
      </w:r>
      <w:r w:rsidRPr="00E16731">
        <w:rPr>
          <w:rFonts w:cstheme="minorHAnsi"/>
        </w:rPr>
        <w:tab/>
      </w:r>
    </w:p>
    <w:p w14:paraId="7BDEDA41" w14:textId="77777777" w:rsidR="00461B2C" w:rsidRPr="00E16731" w:rsidRDefault="00461B2C" w:rsidP="00461B2C">
      <w:pPr>
        <w:pStyle w:val="NormalCentr"/>
        <w:rPr>
          <w:rFonts w:cstheme="minorHAnsi"/>
        </w:rPr>
      </w:pPr>
    </w:p>
    <w:p w14:paraId="7BDEDA42" w14:textId="77777777" w:rsidR="00461B2C" w:rsidRPr="00E16731" w:rsidRDefault="00461B2C" w:rsidP="00461B2C">
      <w:pPr>
        <w:pStyle w:val="NormalCentr"/>
        <w:rPr>
          <w:rFonts w:cstheme="minorHAnsi"/>
        </w:rPr>
      </w:pPr>
      <w:r w:rsidRPr="00E16731">
        <w:rPr>
          <w:rFonts w:cstheme="minorHAnsi"/>
        </w:rPr>
        <w:tab/>
        <w:t>Étude auditée :</w:t>
      </w:r>
    </w:p>
    <w:p w14:paraId="7BDEDA43" w14:textId="1A8BC6F3" w:rsidR="00461B2C" w:rsidRPr="00E16731" w:rsidRDefault="00461B2C" w:rsidP="00461B2C">
      <w:pPr>
        <w:pStyle w:val="NormalCentr"/>
        <w:rPr>
          <w:rFonts w:cstheme="minorHAnsi"/>
        </w:rPr>
      </w:pPr>
      <w:r w:rsidRPr="00E16731">
        <w:rPr>
          <w:rFonts w:cstheme="minorHAnsi"/>
        </w:rPr>
        <w:tab/>
        <w:t xml:space="preserve">N° </w:t>
      </w:r>
      <w:proofErr w:type="spellStart"/>
      <w:r w:rsidRPr="00E16731">
        <w:rPr>
          <w:rFonts w:cstheme="minorHAnsi"/>
        </w:rPr>
        <w:t>EudraCT</w:t>
      </w:r>
      <w:proofErr w:type="spellEnd"/>
      <w:r w:rsidRPr="00E16731">
        <w:rPr>
          <w:rFonts w:cstheme="minorHAnsi"/>
        </w:rPr>
        <w:t xml:space="preserve"> :</w:t>
      </w:r>
      <w:r w:rsidRPr="00E16731">
        <w:rPr>
          <w:rFonts w:cstheme="minorHAnsi"/>
        </w:rPr>
        <w:tab/>
      </w:r>
    </w:p>
    <w:p w14:paraId="7BDEDA44" w14:textId="1173B2AA" w:rsidR="00461B2C" w:rsidRPr="00E16731" w:rsidRDefault="00461B2C" w:rsidP="00461B2C">
      <w:pPr>
        <w:pStyle w:val="NormalCentr"/>
        <w:rPr>
          <w:rFonts w:cstheme="minorHAnsi"/>
        </w:rPr>
      </w:pPr>
      <w:r w:rsidRPr="00E16731">
        <w:rPr>
          <w:rFonts w:cstheme="minorHAnsi"/>
        </w:rPr>
        <w:tab/>
      </w:r>
      <w:r w:rsidR="002803FD" w:rsidRPr="00E16731">
        <w:rPr>
          <w:rFonts w:cstheme="minorHAnsi"/>
        </w:rPr>
        <w:t xml:space="preserve">Code produit </w:t>
      </w:r>
      <w:r w:rsidRPr="00E16731">
        <w:rPr>
          <w:rFonts w:cstheme="minorHAnsi"/>
        </w:rPr>
        <w:t>:</w:t>
      </w:r>
      <w:r w:rsidRPr="00E16731">
        <w:rPr>
          <w:rFonts w:cstheme="minorHAnsi"/>
        </w:rPr>
        <w:tab/>
      </w:r>
    </w:p>
    <w:p w14:paraId="7BDEDA45" w14:textId="102A9BBB" w:rsidR="00461B2C" w:rsidRPr="00E16731" w:rsidRDefault="002803FD" w:rsidP="00461B2C">
      <w:pPr>
        <w:pStyle w:val="NormalCentr"/>
        <w:rPr>
          <w:rFonts w:cstheme="minorHAnsi"/>
        </w:rPr>
      </w:pPr>
      <w:r w:rsidRPr="00E16731">
        <w:rPr>
          <w:rFonts w:cstheme="minorHAnsi"/>
        </w:rPr>
        <w:tab/>
        <w:t>Promoteur :</w:t>
      </w:r>
    </w:p>
    <w:p w14:paraId="4DA4FE85" w14:textId="77777777" w:rsidR="002803FD" w:rsidRPr="00E16731" w:rsidRDefault="00461B2C" w:rsidP="00461B2C">
      <w:pPr>
        <w:pStyle w:val="NormalCentr"/>
        <w:rPr>
          <w:rFonts w:cstheme="minorHAnsi"/>
        </w:rPr>
      </w:pPr>
      <w:r w:rsidRPr="00E16731">
        <w:rPr>
          <w:rFonts w:cstheme="minorHAnsi"/>
        </w:rPr>
        <w:tab/>
      </w:r>
    </w:p>
    <w:p w14:paraId="7BDEDA46" w14:textId="702A12E2" w:rsidR="00461B2C" w:rsidRPr="00E16731" w:rsidRDefault="002803FD" w:rsidP="00461B2C">
      <w:pPr>
        <w:pStyle w:val="NormalCentr"/>
        <w:rPr>
          <w:rFonts w:cstheme="minorHAnsi"/>
        </w:rPr>
      </w:pPr>
      <w:r w:rsidRPr="00E16731">
        <w:rPr>
          <w:rFonts w:cstheme="minorHAnsi"/>
        </w:rPr>
        <w:tab/>
      </w:r>
      <w:r w:rsidR="00461B2C" w:rsidRPr="00E16731">
        <w:rPr>
          <w:rFonts w:cstheme="minorHAnsi"/>
        </w:rPr>
        <w:t>Site audité :</w:t>
      </w:r>
      <w:r w:rsidR="00461B2C" w:rsidRPr="00E16731">
        <w:rPr>
          <w:rFonts w:cstheme="minorHAnsi"/>
        </w:rPr>
        <w:tab/>
        <w:t xml:space="preserve"> </w:t>
      </w:r>
    </w:p>
    <w:p w14:paraId="7BDEDA47" w14:textId="77777777" w:rsidR="00461B2C" w:rsidRPr="00E16731" w:rsidRDefault="00461B2C" w:rsidP="00461B2C">
      <w:pPr>
        <w:pStyle w:val="NormalCentr"/>
        <w:rPr>
          <w:rFonts w:cstheme="minorHAnsi"/>
        </w:rPr>
      </w:pPr>
      <w:r w:rsidRPr="00E16731">
        <w:rPr>
          <w:rFonts w:cstheme="minorHAnsi"/>
        </w:rPr>
        <w:tab/>
        <w:t>Adresse :</w:t>
      </w:r>
      <w:r w:rsidRPr="00E16731">
        <w:rPr>
          <w:rFonts w:cstheme="minorHAnsi"/>
        </w:rPr>
        <w:tab/>
      </w:r>
    </w:p>
    <w:p w14:paraId="7BDEDA48" w14:textId="77777777" w:rsidR="00461B2C" w:rsidRPr="00E16731" w:rsidRDefault="00461B2C" w:rsidP="00461B2C">
      <w:pPr>
        <w:pStyle w:val="NormalCentr"/>
        <w:rPr>
          <w:rFonts w:cstheme="minorHAnsi"/>
        </w:rPr>
      </w:pPr>
      <w:r w:rsidRPr="00E16731">
        <w:rPr>
          <w:rFonts w:cstheme="minorHAnsi"/>
        </w:rPr>
        <w:tab/>
      </w:r>
    </w:p>
    <w:p w14:paraId="7BDEDA49" w14:textId="33610905" w:rsidR="00461B2C" w:rsidRPr="00E16731" w:rsidRDefault="00461B2C" w:rsidP="00461B2C">
      <w:pPr>
        <w:pStyle w:val="NormalCentr"/>
        <w:rPr>
          <w:rFonts w:cstheme="minorHAnsi"/>
        </w:rPr>
      </w:pPr>
      <w:r w:rsidRPr="00E16731">
        <w:rPr>
          <w:rFonts w:cstheme="minorHAnsi"/>
        </w:rPr>
        <w:tab/>
        <w:t>Date de l'audit</w:t>
      </w:r>
      <w:r w:rsidR="00E14887" w:rsidRPr="00E16731">
        <w:rPr>
          <w:rFonts w:cstheme="minorHAnsi"/>
        </w:rPr>
        <w:t xml:space="preserve"> </w:t>
      </w:r>
      <w:r w:rsidRPr="00E16731">
        <w:rPr>
          <w:rFonts w:cstheme="minorHAnsi"/>
        </w:rPr>
        <w:t>:</w:t>
      </w:r>
      <w:r w:rsidRPr="00E16731">
        <w:rPr>
          <w:rFonts w:cstheme="minorHAnsi"/>
        </w:rPr>
        <w:br/>
      </w:r>
    </w:p>
    <w:p w14:paraId="47C5C80A" w14:textId="77777777" w:rsidR="00174917" w:rsidRPr="00E16731" w:rsidRDefault="00174917" w:rsidP="00461B2C">
      <w:pPr>
        <w:pStyle w:val="NormalCentr"/>
        <w:rPr>
          <w:rFonts w:cstheme="minorHAnsi"/>
        </w:rPr>
      </w:pPr>
    </w:p>
    <w:p w14:paraId="7BDEDA4A" w14:textId="77777777" w:rsidR="00461B2C" w:rsidRPr="00E16731" w:rsidRDefault="00461B2C" w:rsidP="00461B2C">
      <w:pPr>
        <w:pStyle w:val="NormalCentr"/>
        <w:rPr>
          <w:rFonts w:cstheme="minorHAnsi"/>
        </w:rPr>
      </w:pPr>
      <w:r w:rsidRPr="00E16731">
        <w:rPr>
          <w:rFonts w:cstheme="minorHAnsi"/>
        </w:rPr>
        <w:tab/>
      </w:r>
      <w:r w:rsidRPr="00E16731">
        <w:rPr>
          <w:rFonts w:cstheme="minorHAnsi"/>
        </w:rPr>
        <w:tab/>
      </w:r>
    </w:p>
    <w:p w14:paraId="7BDEDA4B" w14:textId="77777777" w:rsidR="00461B2C" w:rsidRPr="00E16731" w:rsidRDefault="00461B2C" w:rsidP="00461B2C">
      <w:pPr>
        <w:rPr>
          <w:rFonts w:cstheme="minorHAnsi"/>
        </w:rPr>
      </w:pPr>
    </w:p>
    <w:tbl>
      <w:tblPr>
        <w:tblW w:w="5979" w:type="dxa"/>
        <w:tblInd w:w="921" w:type="dxa"/>
        <w:tblLayout w:type="fixed"/>
        <w:tblCellMar>
          <w:left w:w="70" w:type="dxa"/>
          <w:right w:w="70" w:type="dxa"/>
        </w:tblCellMar>
        <w:tblLook w:val="0000" w:firstRow="0" w:lastRow="0" w:firstColumn="0" w:lastColumn="0" w:noHBand="0" w:noVBand="0"/>
      </w:tblPr>
      <w:tblGrid>
        <w:gridCol w:w="2907"/>
        <w:gridCol w:w="1417"/>
        <w:gridCol w:w="1655"/>
      </w:tblGrid>
      <w:tr w:rsidR="00461B2C" w:rsidRPr="00E16731" w14:paraId="7BDEDA4F" w14:textId="77777777" w:rsidTr="00E14887">
        <w:trPr>
          <w:cantSplit/>
        </w:trPr>
        <w:tc>
          <w:tcPr>
            <w:tcW w:w="2907" w:type="dxa"/>
            <w:tcBorders>
              <w:bottom w:val="single" w:sz="6" w:space="0" w:color="auto"/>
            </w:tcBorders>
          </w:tcPr>
          <w:p w14:paraId="7BDEDA4C" w14:textId="77777777" w:rsidR="00461B2C" w:rsidRPr="00E16731" w:rsidRDefault="00461B2C" w:rsidP="00174F76">
            <w:pPr>
              <w:tabs>
                <w:tab w:val="right" w:leader="underscore" w:pos="11340"/>
              </w:tabs>
              <w:rPr>
                <w:rFonts w:cstheme="minorHAnsi"/>
              </w:rPr>
            </w:pPr>
          </w:p>
        </w:tc>
        <w:tc>
          <w:tcPr>
            <w:tcW w:w="1417" w:type="dxa"/>
          </w:tcPr>
          <w:p w14:paraId="7BDEDA4D" w14:textId="77777777" w:rsidR="00461B2C" w:rsidRPr="00E16731" w:rsidRDefault="00461B2C" w:rsidP="00174F76">
            <w:pPr>
              <w:tabs>
                <w:tab w:val="right" w:leader="underscore" w:pos="11340"/>
              </w:tabs>
              <w:rPr>
                <w:rFonts w:cstheme="minorHAnsi"/>
              </w:rPr>
            </w:pPr>
          </w:p>
        </w:tc>
        <w:tc>
          <w:tcPr>
            <w:tcW w:w="1655" w:type="dxa"/>
            <w:tcBorders>
              <w:bottom w:val="single" w:sz="6" w:space="0" w:color="auto"/>
            </w:tcBorders>
          </w:tcPr>
          <w:p w14:paraId="7BDEDA4E" w14:textId="77777777" w:rsidR="00461B2C" w:rsidRPr="00E16731" w:rsidRDefault="00461B2C" w:rsidP="00174F76">
            <w:pPr>
              <w:tabs>
                <w:tab w:val="right" w:leader="underscore" w:pos="11340"/>
              </w:tabs>
              <w:rPr>
                <w:rFonts w:cstheme="minorHAnsi"/>
              </w:rPr>
            </w:pPr>
          </w:p>
        </w:tc>
      </w:tr>
      <w:tr w:rsidR="00461B2C" w:rsidRPr="00E16731" w14:paraId="7BDEDA53" w14:textId="77777777" w:rsidTr="00E14887">
        <w:trPr>
          <w:cantSplit/>
        </w:trPr>
        <w:tc>
          <w:tcPr>
            <w:tcW w:w="2907" w:type="dxa"/>
          </w:tcPr>
          <w:p w14:paraId="7BDEDA50" w14:textId="77777777" w:rsidR="00461B2C" w:rsidRPr="00E16731" w:rsidRDefault="00461B2C" w:rsidP="00174F76">
            <w:pPr>
              <w:tabs>
                <w:tab w:val="right" w:leader="underscore" w:pos="11340"/>
              </w:tabs>
              <w:rPr>
                <w:rFonts w:cstheme="minorHAnsi"/>
              </w:rPr>
            </w:pPr>
            <w:r w:rsidRPr="00E16731">
              <w:rPr>
                <w:rFonts w:cstheme="minorHAnsi"/>
              </w:rPr>
              <w:t>XXX</w:t>
            </w:r>
          </w:p>
        </w:tc>
        <w:tc>
          <w:tcPr>
            <w:tcW w:w="1417" w:type="dxa"/>
          </w:tcPr>
          <w:p w14:paraId="7BDEDA51" w14:textId="77777777" w:rsidR="00461B2C" w:rsidRPr="00E16731" w:rsidRDefault="00461B2C" w:rsidP="00174F76">
            <w:pPr>
              <w:tabs>
                <w:tab w:val="right" w:leader="underscore" w:pos="11340"/>
              </w:tabs>
              <w:rPr>
                <w:rFonts w:cstheme="minorHAnsi"/>
              </w:rPr>
            </w:pPr>
          </w:p>
        </w:tc>
        <w:tc>
          <w:tcPr>
            <w:tcW w:w="1655" w:type="dxa"/>
          </w:tcPr>
          <w:p w14:paraId="7BDEDA52" w14:textId="77777777" w:rsidR="00461B2C" w:rsidRPr="00E16731" w:rsidRDefault="00461B2C" w:rsidP="00174F76">
            <w:pPr>
              <w:tabs>
                <w:tab w:val="right" w:leader="underscore" w:pos="11340"/>
              </w:tabs>
              <w:rPr>
                <w:rFonts w:cstheme="minorHAnsi"/>
              </w:rPr>
            </w:pPr>
            <w:r w:rsidRPr="00E16731">
              <w:rPr>
                <w:rFonts w:cstheme="minorHAnsi"/>
              </w:rPr>
              <w:t>Date</w:t>
            </w:r>
          </w:p>
        </w:tc>
      </w:tr>
      <w:tr w:rsidR="00461B2C" w:rsidRPr="00E16731" w14:paraId="7BDEDA57" w14:textId="77777777" w:rsidTr="00E14887">
        <w:trPr>
          <w:cantSplit/>
        </w:trPr>
        <w:tc>
          <w:tcPr>
            <w:tcW w:w="2907" w:type="dxa"/>
          </w:tcPr>
          <w:p w14:paraId="7BDEDA54" w14:textId="44CEE5AF" w:rsidR="00461B2C" w:rsidRPr="00E16731" w:rsidRDefault="00E14887" w:rsidP="00E14887">
            <w:pPr>
              <w:rPr>
                <w:rFonts w:cstheme="minorHAnsi"/>
              </w:rPr>
            </w:pPr>
            <w:r w:rsidRPr="00E16731">
              <w:rPr>
                <w:rFonts w:cstheme="minorHAnsi"/>
              </w:rPr>
              <w:t xml:space="preserve">Auditeur Principal, </w:t>
            </w:r>
            <w:r w:rsidR="00174917" w:rsidRPr="00E16731">
              <w:rPr>
                <w:rFonts w:cstheme="minorHAnsi"/>
              </w:rPr>
              <w:t xml:space="preserve">Sunnikan </w:t>
            </w:r>
          </w:p>
        </w:tc>
        <w:tc>
          <w:tcPr>
            <w:tcW w:w="1417" w:type="dxa"/>
          </w:tcPr>
          <w:p w14:paraId="7BDEDA55" w14:textId="77777777" w:rsidR="00461B2C" w:rsidRPr="00E16731" w:rsidRDefault="00461B2C" w:rsidP="00174F76">
            <w:pPr>
              <w:tabs>
                <w:tab w:val="right" w:leader="underscore" w:pos="11340"/>
              </w:tabs>
              <w:rPr>
                <w:rFonts w:cstheme="minorHAnsi"/>
              </w:rPr>
            </w:pPr>
          </w:p>
        </w:tc>
        <w:tc>
          <w:tcPr>
            <w:tcW w:w="1655" w:type="dxa"/>
          </w:tcPr>
          <w:p w14:paraId="7BDEDA56" w14:textId="77777777" w:rsidR="00461B2C" w:rsidRPr="00E16731" w:rsidRDefault="00461B2C" w:rsidP="00174F76">
            <w:pPr>
              <w:tabs>
                <w:tab w:val="right" w:leader="underscore" w:pos="11340"/>
              </w:tabs>
              <w:rPr>
                <w:rFonts w:cstheme="minorHAnsi"/>
              </w:rPr>
            </w:pPr>
          </w:p>
        </w:tc>
      </w:tr>
      <w:tr w:rsidR="00461B2C" w:rsidRPr="00E16731" w14:paraId="7BDEDA5B" w14:textId="77777777" w:rsidTr="00E14887">
        <w:trPr>
          <w:cantSplit/>
        </w:trPr>
        <w:tc>
          <w:tcPr>
            <w:tcW w:w="2907" w:type="dxa"/>
          </w:tcPr>
          <w:p w14:paraId="7BDEDA58" w14:textId="458F57DA" w:rsidR="00461B2C" w:rsidRPr="00E16731" w:rsidRDefault="00461B2C" w:rsidP="00174F76">
            <w:pPr>
              <w:rPr>
                <w:rFonts w:cstheme="minorHAnsi"/>
              </w:rPr>
            </w:pPr>
          </w:p>
        </w:tc>
        <w:tc>
          <w:tcPr>
            <w:tcW w:w="1417" w:type="dxa"/>
          </w:tcPr>
          <w:p w14:paraId="7BDEDA59" w14:textId="77777777" w:rsidR="00461B2C" w:rsidRPr="00E16731" w:rsidRDefault="00461B2C" w:rsidP="00174F76">
            <w:pPr>
              <w:tabs>
                <w:tab w:val="right" w:leader="underscore" w:pos="11340"/>
              </w:tabs>
              <w:rPr>
                <w:rFonts w:cstheme="minorHAnsi"/>
              </w:rPr>
            </w:pPr>
          </w:p>
        </w:tc>
        <w:tc>
          <w:tcPr>
            <w:tcW w:w="1655" w:type="dxa"/>
          </w:tcPr>
          <w:p w14:paraId="7BDEDA5A" w14:textId="77777777" w:rsidR="00461B2C" w:rsidRPr="00E16731" w:rsidRDefault="00461B2C" w:rsidP="00174F76">
            <w:pPr>
              <w:tabs>
                <w:tab w:val="right" w:leader="underscore" w:pos="11340"/>
              </w:tabs>
              <w:rPr>
                <w:rFonts w:cstheme="minorHAnsi"/>
              </w:rPr>
            </w:pPr>
          </w:p>
        </w:tc>
      </w:tr>
      <w:tr w:rsidR="00461B2C" w:rsidRPr="00E16731" w14:paraId="7BDEDA5F" w14:textId="77777777" w:rsidTr="00E14887">
        <w:trPr>
          <w:cantSplit/>
        </w:trPr>
        <w:tc>
          <w:tcPr>
            <w:tcW w:w="2907" w:type="dxa"/>
          </w:tcPr>
          <w:p w14:paraId="7BDEDA5C" w14:textId="77777777" w:rsidR="00461B2C" w:rsidRPr="00E16731" w:rsidRDefault="00461B2C" w:rsidP="00174F76">
            <w:pPr>
              <w:rPr>
                <w:rFonts w:cstheme="minorHAnsi"/>
              </w:rPr>
            </w:pPr>
          </w:p>
        </w:tc>
        <w:tc>
          <w:tcPr>
            <w:tcW w:w="1417" w:type="dxa"/>
          </w:tcPr>
          <w:p w14:paraId="7BDEDA5D" w14:textId="77777777" w:rsidR="00461B2C" w:rsidRPr="00E16731" w:rsidRDefault="00461B2C" w:rsidP="00174F76">
            <w:pPr>
              <w:tabs>
                <w:tab w:val="right" w:leader="underscore" w:pos="11340"/>
              </w:tabs>
              <w:rPr>
                <w:rFonts w:cstheme="minorHAnsi"/>
              </w:rPr>
            </w:pPr>
          </w:p>
        </w:tc>
        <w:tc>
          <w:tcPr>
            <w:tcW w:w="1655" w:type="dxa"/>
          </w:tcPr>
          <w:p w14:paraId="7BDEDA5E" w14:textId="77777777" w:rsidR="00461B2C" w:rsidRPr="00E16731" w:rsidRDefault="00461B2C" w:rsidP="00174F76">
            <w:pPr>
              <w:tabs>
                <w:tab w:val="right" w:leader="underscore" w:pos="11340"/>
              </w:tabs>
              <w:rPr>
                <w:rFonts w:cstheme="minorHAnsi"/>
              </w:rPr>
            </w:pPr>
          </w:p>
        </w:tc>
      </w:tr>
      <w:tr w:rsidR="00461B2C" w:rsidRPr="00E16731" w14:paraId="7BDEDA63" w14:textId="77777777" w:rsidTr="00E14887">
        <w:trPr>
          <w:cantSplit/>
        </w:trPr>
        <w:tc>
          <w:tcPr>
            <w:tcW w:w="2907" w:type="dxa"/>
          </w:tcPr>
          <w:p w14:paraId="7BDEDA60" w14:textId="77777777" w:rsidR="00461B2C" w:rsidRPr="00E16731" w:rsidRDefault="00461B2C" w:rsidP="00174F76">
            <w:pPr>
              <w:rPr>
                <w:rFonts w:cstheme="minorHAnsi"/>
              </w:rPr>
            </w:pPr>
          </w:p>
        </w:tc>
        <w:tc>
          <w:tcPr>
            <w:tcW w:w="1417" w:type="dxa"/>
          </w:tcPr>
          <w:p w14:paraId="7BDEDA61" w14:textId="77777777" w:rsidR="00461B2C" w:rsidRPr="00E16731" w:rsidRDefault="00461B2C" w:rsidP="00174F76">
            <w:pPr>
              <w:tabs>
                <w:tab w:val="right" w:leader="underscore" w:pos="11340"/>
              </w:tabs>
              <w:rPr>
                <w:rFonts w:cstheme="minorHAnsi"/>
              </w:rPr>
            </w:pPr>
          </w:p>
        </w:tc>
        <w:tc>
          <w:tcPr>
            <w:tcW w:w="1655" w:type="dxa"/>
          </w:tcPr>
          <w:p w14:paraId="7BDEDA62" w14:textId="77777777" w:rsidR="00461B2C" w:rsidRPr="00E16731" w:rsidRDefault="00461B2C" w:rsidP="00174F76">
            <w:pPr>
              <w:tabs>
                <w:tab w:val="right" w:leader="underscore" w:pos="11340"/>
              </w:tabs>
              <w:rPr>
                <w:rFonts w:cstheme="minorHAnsi"/>
              </w:rPr>
            </w:pPr>
          </w:p>
        </w:tc>
      </w:tr>
    </w:tbl>
    <w:p w14:paraId="7BDEDA74" w14:textId="77777777" w:rsidR="00461B2C" w:rsidRPr="00E16731" w:rsidRDefault="00461B2C" w:rsidP="00461B2C">
      <w:pPr>
        <w:rPr>
          <w:rFonts w:cstheme="minorHAnsi"/>
          <w:lang w:val="en-GB"/>
        </w:rPr>
      </w:pPr>
    </w:p>
    <w:p w14:paraId="7BDEDA75" w14:textId="425588CF" w:rsidR="00461B2C" w:rsidRPr="00E16731" w:rsidRDefault="00461B2C" w:rsidP="00461B2C">
      <w:pPr>
        <w:rPr>
          <w:rFonts w:cstheme="minorHAnsi"/>
        </w:rPr>
      </w:pPr>
      <w:r w:rsidRPr="00E16731">
        <w:rPr>
          <w:rFonts w:cstheme="minorHAnsi"/>
        </w:rPr>
        <w:t>L'</w:t>
      </w:r>
      <w:r w:rsidR="00C561ED" w:rsidRPr="00E16731">
        <w:rPr>
          <w:rFonts w:cstheme="minorHAnsi"/>
        </w:rPr>
        <w:t>A</w:t>
      </w:r>
      <w:r w:rsidRPr="00E16731">
        <w:rPr>
          <w:rFonts w:cstheme="minorHAnsi"/>
        </w:rPr>
        <w:t>uditeur remercie toutes les personnes ayant participé à l'audit.</w:t>
      </w:r>
    </w:p>
    <w:p w14:paraId="7BDEDA76" w14:textId="77777777" w:rsidR="000559F0" w:rsidRPr="00E16731" w:rsidRDefault="00461B2C" w:rsidP="00174917">
      <w:pPr>
        <w:jc w:val="center"/>
        <w:rPr>
          <w:rFonts w:cstheme="minorHAnsi"/>
          <w:b/>
          <w:sz w:val="24"/>
        </w:rPr>
      </w:pPr>
      <w:r w:rsidRPr="00E16731">
        <w:rPr>
          <w:rFonts w:cstheme="minorHAnsi"/>
        </w:rPr>
        <w:br w:type="page"/>
      </w:r>
      <w:r w:rsidR="009B1AB4" w:rsidRPr="00E16731">
        <w:rPr>
          <w:rFonts w:cstheme="minorHAnsi"/>
          <w:b/>
          <w:sz w:val="24"/>
        </w:rPr>
        <w:lastRenderedPageBreak/>
        <w:t>Table des matières</w:t>
      </w:r>
    </w:p>
    <w:p w14:paraId="543BCF34" w14:textId="77777777" w:rsidR="00174917" w:rsidRPr="00E16731" w:rsidRDefault="00174917" w:rsidP="00174917">
      <w:pPr>
        <w:rPr>
          <w:rFonts w:cstheme="minorHAnsi"/>
          <w:noProof/>
        </w:rPr>
      </w:pPr>
    </w:p>
    <w:p w14:paraId="56D7DB7E" w14:textId="77777777" w:rsidR="00165B25" w:rsidRPr="00E16731" w:rsidRDefault="00461B2C" w:rsidP="0026580E">
      <w:pPr>
        <w:pStyle w:val="TM1"/>
        <w:rPr>
          <w:rFonts w:eastAsiaTheme="minorEastAsia" w:cstheme="minorHAnsi"/>
        </w:rPr>
      </w:pPr>
      <w:r w:rsidRPr="00E16731">
        <w:rPr>
          <w:rFonts w:cstheme="minorHAnsi"/>
          <w:lang w:val="en-GB"/>
        </w:rPr>
        <w:fldChar w:fldCharType="begin"/>
      </w:r>
      <w:r w:rsidRPr="00E16731">
        <w:rPr>
          <w:rFonts w:cstheme="minorHAnsi"/>
        </w:rPr>
        <w:instrText xml:space="preserve"> TOC \o "1-2" \h \z \u </w:instrText>
      </w:r>
      <w:r w:rsidRPr="00E16731">
        <w:rPr>
          <w:rFonts w:cstheme="minorHAnsi"/>
          <w:lang w:val="en-GB"/>
        </w:rPr>
        <w:fldChar w:fldCharType="separate"/>
      </w:r>
      <w:hyperlink w:anchor="_Toc426582551" w:history="1">
        <w:r w:rsidR="00165B25" w:rsidRPr="00E16731">
          <w:rPr>
            <w:rStyle w:val="Lienhypertexte"/>
            <w:rFonts w:cstheme="minorHAnsi"/>
            <w:color w:val="auto"/>
            <w:u w:val="none"/>
          </w:rPr>
          <w:t>1</w:t>
        </w:r>
        <w:r w:rsidR="00165B25" w:rsidRPr="00E16731">
          <w:rPr>
            <w:rFonts w:eastAsiaTheme="minorEastAsia" w:cstheme="minorHAnsi"/>
          </w:rPr>
          <w:tab/>
        </w:r>
        <w:r w:rsidR="00165B25" w:rsidRPr="00E16731">
          <w:rPr>
            <w:rStyle w:val="Lienhypertexte"/>
            <w:rFonts w:cstheme="minorHAnsi"/>
            <w:color w:val="auto"/>
            <w:u w:val="none"/>
          </w:rPr>
          <w:t>Introduction</w:t>
        </w:r>
        <w:r w:rsidR="00165B25" w:rsidRPr="00E16731">
          <w:rPr>
            <w:rFonts w:cstheme="minorHAnsi"/>
            <w:webHidden/>
          </w:rPr>
          <w:tab/>
        </w:r>
        <w:r w:rsidR="00165B25" w:rsidRPr="00E16731">
          <w:rPr>
            <w:rFonts w:cstheme="minorHAnsi"/>
            <w:webHidden/>
          </w:rPr>
          <w:fldChar w:fldCharType="begin"/>
        </w:r>
        <w:r w:rsidR="00165B25" w:rsidRPr="00E16731">
          <w:rPr>
            <w:rFonts w:cstheme="minorHAnsi"/>
            <w:webHidden/>
          </w:rPr>
          <w:instrText xml:space="preserve"> PAGEREF _Toc426582551 \h </w:instrText>
        </w:r>
        <w:r w:rsidR="00165B25" w:rsidRPr="00E16731">
          <w:rPr>
            <w:rFonts w:cstheme="minorHAnsi"/>
            <w:webHidden/>
          </w:rPr>
        </w:r>
        <w:r w:rsidR="00165B25" w:rsidRPr="00E16731">
          <w:rPr>
            <w:rFonts w:cstheme="minorHAnsi"/>
            <w:webHidden/>
          </w:rPr>
          <w:fldChar w:fldCharType="separate"/>
        </w:r>
        <w:r w:rsidR="00165B25" w:rsidRPr="00E16731">
          <w:rPr>
            <w:rFonts w:cstheme="minorHAnsi"/>
            <w:webHidden/>
          </w:rPr>
          <w:t>3</w:t>
        </w:r>
        <w:r w:rsidR="00165B25" w:rsidRPr="00E16731">
          <w:rPr>
            <w:rFonts w:cstheme="minorHAnsi"/>
            <w:webHidden/>
          </w:rPr>
          <w:fldChar w:fldCharType="end"/>
        </w:r>
      </w:hyperlink>
    </w:p>
    <w:p w14:paraId="320C594D" w14:textId="77777777" w:rsidR="00165B25" w:rsidRPr="00E16731" w:rsidRDefault="004956CA" w:rsidP="0026580E">
      <w:pPr>
        <w:pStyle w:val="TM2"/>
        <w:rPr>
          <w:rFonts w:eastAsiaTheme="minorEastAsia" w:cstheme="minorHAnsi"/>
        </w:rPr>
      </w:pPr>
      <w:hyperlink w:anchor="_Toc426582552" w:history="1">
        <w:r w:rsidR="00165B25" w:rsidRPr="00E16731">
          <w:rPr>
            <w:rStyle w:val="Lienhypertexte"/>
            <w:rFonts w:cstheme="minorHAnsi"/>
            <w:color w:val="auto"/>
            <w:u w:val="none"/>
          </w:rPr>
          <w:t>1.1</w:t>
        </w:r>
        <w:r w:rsidR="00165B25" w:rsidRPr="00E16731">
          <w:rPr>
            <w:rFonts w:eastAsiaTheme="minorEastAsia" w:cstheme="minorHAnsi"/>
          </w:rPr>
          <w:tab/>
        </w:r>
        <w:r w:rsidR="00165B25" w:rsidRPr="00E16731">
          <w:rPr>
            <w:rStyle w:val="Lienhypertexte"/>
            <w:rFonts w:cstheme="minorHAnsi"/>
            <w:color w:val="auto"/>
            <w:u w:val="none"/>
          </w:rPr>
          <w:t>Présentation de l'essai et contexte de l'audit</w:t>
        </w:r>
        <w:r w:rsidR="00165B25" w:rsidRPr="00E16731">
          <w:rPr>
            <w:rFonts w:cstheme="minorHAnsi"/>
            <w:webHidden/>
          </w:rPr>
          <w:tab/>
        </w:r>
        <w:r w:rsidR="00165B25" w:rsidRPr="00E16731">
          <w:rPr>
            <w:rFonts w:cstheme="minorHAnsi"/>
            <w:webHidden/>
          </w:rPr>
          <w:fldChar w:fldCharType="begin"/>
        </w:r>
        <w:r w:rsidR="00165B25" w:rsidRPr="00E16731">
          <w:rPr>
            <w:rFonts w:cstheme="minorHAnsi"/>
            <w:webHidden/>
          </w:rPr>
          <w:instrText xml:space="preserve"> PAGEREF _Toc426582552 \h </w:instrText>
        </w:r>
        <w:r w:rsidR="00165B25" w:rsidRPr="00E16731">
          <w:rPr>
            <w:rFonts w:cstheme="minorHAnsi"/>
            <w:webHidden/>
          </w:rPr>
        </w:r>
        <w:r w:rsidR="00165B25" w:rsidRPr="00E16731">
          <w:rPr>
            <w:rFonts w:cstheme="minorHAnsi"/>
            <w:webHidden/>
          </w:rPr>
          <w:fldChar w:fldCharType="separate"/>
        </w:r>
        <w:r w:rsidR="00165B25" w:rsidRPr="00E16731">
          <w:rPr>
            <w:rFonts w:cstheme="minorHAnsi"/>
            <w:webHidden/>
          </w:rPr>
          <w:t>3</w:t>
        </w:r>
        <w:r w:rsidR="00165B25" w:rsidRPr="00E16731">
          <w:rPr>
            <w:rFonts w:cstheme="minorHAnsi"/>
            <w:webHidden/>
          </w:rPr>
          <w:fldChar w:fldCharType="end"/>
        </w:r>
      </w:hyperlink>
    </w:p>
    <w:p w14:paraId="1ECAA15D" w14:textId="77777777" w:rsidR="00165B25" w:rsidRPr="00E16731" w:rsidRDefault="004956CA" w:rsidP="0026580E">
      <w:pPr>
        <w:pStyle w:val="TM2"/>
        <w:rPr>
          <w:rFonts w:eastAsiaTheme="minorEastAsia" w:cstheme="minorHAnsi"/>
          <w:sz w:val="22"/>
          <w:szCs w:val="22"/>
          <w:lang w:eastAsia="fr-FR"/>
        </w:rPr>
      </w:pPr>
      <w:hyperlink w:anchor="_Toc426582553" w:history="1">
        <w:r w:rsidR="00165B25" w:rsidRPr="00E16731">
          <w:rPr>
            <w:rStyle w:val="Lienhypertexte"/>
            <w:rFonts w:cstheme="minorHAnsi"/>
            <w:color w:val="auto"/>
          </w:rPr>
          <w:t>1.2</w:t>
        </w:r>
        <w:r w:rsidR="00165B25" w:rsidRPr="00E16731">
          <w:rPr>
            <w:rFonts w:eastAsiaTheme="minorEastAsia" w:cstheme="minorHAnsi"/>
            <w:sz w:val="22"/>
            <w:szCs w:val="22"/>
            <w:lang w:eastAsia="fr-FR"/>
          </w:rPr>
          <w:tab/>
        </w:r>
        <w:r w:rsidR="00165B25" w:rsidRPr="00E16731">
          <w:rPr>
            <w:rStyle w:val="Lienhypertexte"/>
            <w:rFonts w:cstheme="minorHAnsi"/>
            <w:color w:val="auto"/>
          </w:rPr>
          <w:t>Objectifs de l'audit</w:t>
        </w:r>
        <w:r w:rsidR="00165B25" w:rsidRPr="00E16731">
          <w:rPr>
            <w:rFonts w:cstheme="minorHAnsi"/>
            <w:webHidden/>
          </w:rPr>
          <w:tab/>
        </w:r>
        <w:r w:rsidR="00165B25" w:rsidRPr="00E16731">
          <w:rPr>
            <w:rFonts w:cstheme="minorHAnsi"/>
            <w:webHidden/>
          </w:rPr>
          <w:fldChar w:fldCharType="begin"/>
        </w:r>
        <w:r w:rsidR="00165B25" w:rsidRPr="00E16731">
          <w:rPr>
            <w:rFonts w:cstheme="minorHAnsi"/>
            <w:webHidden/>
          </w:rPr>
          <w:instrText xml:space="preserve"> PAGEREF _Toc426582553 \h </w:instrText>
        </w:r>
        <w:r w:rsidR="00165B25" w:rsidRPr="00E16731">
          <w:rPr>
            <w:rFonts w:cstheme="minorHAnsi"/>
            <w:webHidden/>
          </w:rPr>
        </w:r>
        <w:r w:rsidR="00165B25" w:rsidRPr="00E16731">
          <w:rPr>
            <w:rFonts w:cstheme="minorHAnsi"/>
            <w:webHidden/>
          </w:rPr>
          <w:fldChar w:fldCharType="separate"/>
        </w:r>
        <w:r w:rsidR="00165B25" w:rsidRPr="00E16731">
          <w:rPr>
            <w:rFonts w:cstheme="minorHAnsi"/>
            <w:webHidden/>
          </w:rPr>
          <w:t>3</w:t>
        </w:r>
        <w:r w:rsidR="00165B25" w:rsidRPr="00E16731">
          <w:rPr>
            <w:rFonts w:cstheme="minorHAnsi"/>
            <w:webHidden/>
          </w:rPr>
          <w:fldChar w:fldCharType="end"/>
        </w:r>
      </w:hyperlink>
    </w:p>
    <w:p w14:paraId="5E9D1DB6" w14:textId="77777777" w:rsidR="00165B25" w:rsidRPr="00E16731" w:rsidRDefault="004956CA" w:rsidP="0026580E">
      <w:pPr>
        <w:pStyle w:val="TM2"/>
        <w:rPr>
          <w:rFonts w:eastAsiaTheme="minorEastAsia" w:cstheme="minorHAnsi"/>
          <w:sz w:val="22"/>
          <w:szCs w:val="22"/>
          <w:lang w:eastAsia="fr-FR"/>
        </w:rPr>
      </w:pPr>
      <w:hyperlink w:anchor="_Toc426582554" w:history="1">
        <w:r w:rsidR="00165B25" w:rsidRPr="00E16731">
          <w:rPr>
            <w:rStyle w:val="Lienhypertexte"/>
            <w:rFonts w:cstheme="minorHAnsi"/>
            <w:color w:val="auto"/>
          </w:rPr>
          <w:t>1.3</w:t>
        </w:r>
        <w:r w:rsidR="00165B25" w:rsidRPr="00E16731">
          <w:rPr>
            <w:rFonts w:eastAsiaTheme="minorEastAsia" w:cstheme="minorHAnsi"/>
            <w:sz w:val="22"/>
            <w:szCs w:val="22"/>
            <w:lang w:eastAsia="fr-FR"/>
          </w:rPr>
          <w:tab/>
        </w:r>
        <w:r w:rsidR="00165B25" w:rsidRPr="00E16731">
          <w:rPr>
            <w:rStyle w:val="Lienhypertexte"/>
            <w:rFonts w:cstheme="minorHAnsi"/>
            <w:color w:val="auto"/>
          </w:rPr>
          <w:t>Principaux référentiels applicables</w:t>
        </w:r>
        <w:r w:rsidR="00165B25" w:rsidRPr="00E16731">
          <w:rPr>
            <w:rFonts w:cstheme="minorHAnsi"/>
            <w:webHidden/>
          </w:rPr>
          <w:tab/>
        </w:r>
        <w:r w:rsidR="00165B25" w:rsidRPr="00E16731">
          <w:rPr>
            <w:rFonts w:cstheme="minorHAnsi"/>
            <w:webHidden/>
          </w:rPr>
          <w:fldChar w:fldCharType="begin"/>
        </w:r>
        <w:r w:rsidR="00165B25" w:rsidRPr="00E16731">
          <w:rPr>
            <w:rFonts w:cstheme="minorHAnsi"/>
            <w:webHidden/>
          </w:rPr>
          <w:instrText xml:space="preserve"> PAGEREF _Toc426582554 \h </w:instrText>
        </w:r>
        <w:r w:rsidR="00165B25" w:rsidRPr="00E16731">
          <w:rPr>
            <w:rFonts w:cstheme="minorHAnsi"/>
            <w:webHidden/>
          </w:rPr>
        </w:r>
        <w:r w:rsidR="00165B25" w:rsidRPr="00E16731">
          <w:rPr>
            <w:rFonts w:cstheme="minorHAnsi"/>
            <w:webHidden/>
          </w:rPr>
          <w:fldChar w:fldCharType="separate"/>
        </w:r>
        <w:r w:rsidR="00165B25" w:rsidRPr="00E16731">
          <w:rPr>
            <w:rFonts w:cstheme="minorHAnsi"/>
            <w:webHidden/>
          </w:rPr>
          <w:t>3</w:t>
        </w:r>
        <w:r w:rsidR="00165B25" w:rsidRPr="00E16731">
          <w:rPr>
            <w:rFonts w:cstheme="minorHAnsi"/>
            <w:webHidden/>
          </w:rPr>
          <w:fldChar w:fldCharType="end"/>
        </w:r>
      </w:hyperlink>
    </w:p>
    <w:p w14:paraId="4C89C069" w14:textId="77777777" w:rsidR="00165B25" w:rsidRPr="00E16731" w:rsidRDefault="004956CA" w:rsidP="0026580E">
      <w:pPr>
        <w:pStyle w:val="TM2"/>
        <w:rPr>
          <w:rFonts w:eastAsiaTheme="minorEastAsia" w:cstheme="minorHAnsi"/>
          <w:sz w:val="22"/>
          <w:szCs w:val="22"/>
          <w:lang w:eastAsia="fr-FR"/>
        </w:rPr>
      </w:pPr>
      <w:hyperlink w:anchor="_Toc426582555" w:history="1">
        <w:r w:rsidR="00165B25" w:rsidRPr="00E16731">
          <w:rPr>
            <w:rStyle w:val="Lienhypertexte"/>
            <w:rFonts w:cstheme="minorHAnsi"/>
            <w:color w:val="auto"/>
          </w:rPr>
          <w:t>1.4</w:t>
        </w:r>
        <w:r w:rsidR="00165B25" w:rsidRPr="00E16731">
          <w:rPr>
            <w:rFonts w:eastAsiaTheme="minorEastAsia" w:cstheme="minorHAnsi"/>
            <w:sz w:val="22"/>
            <w:szCs w:val="22"/>
            <w:lang w:eastAsia="fr-FR"/>
          </w:rPr>
          <w:tab/>
        </w:r>
        <w:r w:rsidR="00165B25" w:rsidRPr="00E16731">
          <w:rPr>
            <w:rStyle w:val="Lienhypertexte"/>
            <w:rFonts w:cstheme="minorHAnsi"/>
            <w:color w:val="auto"/>
          </w:rPr>
          <w:t>Agenda de l'audit</w:t>
        </w:r>
        <w:r w:rsidR="00165B25" w:rsidRPr="00E16731">
          <w:rPr>
            <w:rFonts w:cstheme="minorHAnsi"/>
            <w:webHidden/>
          </w:rPr>
          <w:tab/>
        </w:r>
        <w:r w:rsidR="00165B25" w:rsidRPr="00E16731">
          <w:rPr>
            <w:rFonts w:cstheme="minorHAnsi"/>
            <w:webHidden/>
          </w:rPr>
          <w:fldChar w:fldCharType="begin"/>
        </w:r>
        <w:r w:rsidR="00165B25" w:rsidRPr="00E16731">
          <w:rPr>
            <w:rFonts w:cstheme="minorHAnsi"/>
            <w:webHidden/>
          </w:rPr>
          <w:instrText xml:space="preserve"> PAGEREF _Toc426582555 \h </w:instrText>
        </w:r>
        <w:r w:rsidR="00165B25" w:rsidRPr="00E16731">
          <w:rPr>
            <w:rFonts w:cstheme="minorHAnsi"/>
            <w:webHidden/>
          </w:rPr>
        </w:r>
        <w:r w:rsidR="00165B25" w:rsidRPr="00E16731">
          <w:rPr>
            <w:rFonts w:cstheme="minorHAnsi"/>
            <w:webHidden/>
          </w:rPr>
          <w:fldChar w:fldCharType="separate"/>
        </w:r>
        <w:r w:rsidR="00165B25" w:rsidRPr="00E16731">
          <w:rPr>
            <w:rFonts w:cstheme="minorHAnsi"/>
            <w:webHidden/>
          </w:rPr>
          <w:t>4</w:t>
        </w:r>
        <w:r w:rsidR="00165B25" w:rsidRPr="00E16731">
          <w:rPr>
            <w:rFonts w:cstheme="minorHAnsi"/>
            <w:webHidden/>
          </w:rPr>
          <w:fldChar w:fldCharType="end"/>
        </w:r>
      </w:hyperlink>
    </w:p>
    <w:p w14:paraId="5BA74832" w14:textId="77777777" w:rsidR="00165B25" w:rsidRPr="00E16731" w:rsidRDefault="004956CA" w:rsidP="0026580E">
      <w:pPr>
        <w:pStyle w:val="TM2"/>
        <w:rPr>
          <w:rFonts w:eastAsiaTheme="minorEastAsia" w:cstheme="minorHAnsi"/>
          <w:sz w:val="22"/>
          <w:szCs w:val="22"/>
          <w:lang w:eastAsia="fr-FR"/>
        </w:rPr>
      </w:pPr>
      <w:hyperlink w:anchor="_Toc426582556" w:history="1">
        <w:r w:rsidR="00165B25" w:rsidRPr="00E16731">
          <w:rPr>
            <w:rStyle w:val="Lienhypertexte"/>
            <w:rFonts w:cstheme="minorHAnsi"/>
            <w:color w:val="auto"/>
          </w:rPr>
          <w:t>1.5</w:t>
        </w:r>
        <w:r w:rsidR="00165B25" w:rsidRPr="00E16731">
          <w:rPr>
            <w:rFonts w:eastAsiaTheme="minorEastAsia" w:cstheme="minorHAnsi"/>
            <w:sz w:val="22"/>
            <w:szCs w:val="22"/>
            <w:lang w:eastAsia="fr-FR"/>
          </w:rPr>
          <w:tab/>
        </w:r>
        <w:r w:rsidR="00165B25" w:rsidRPr="00E16731">
          <w:rPr>
            <w:rStyle w:val="Lienhypertexte"/>
            <w:rFonts w:cstheme="minorHAnsi"/>
            <w:color w:val="auto"/>
          </w:rPr>
          <w:t>Classification des faits d'audit</w:t>
        </w:r>
        <w:r w:rsidR="00165B25" w:rsidRPr="00E16731">
          <w:rPr>
            <w:rFonts w:cstheme="minorHAnsi"/>
            <w:webHidden/>
          </w:rPr>
          <w:tab/>
        </w:r>
        <w:r w:rsidR="00165B25" w:rsidRPr="00E16731">
          <w:rPr>
            <w:rFonts w:cstheme="minorHAnsi"/>
            <w:webHidden/>
          </w:rPr>
          <w:fldChar w:fldCharType="begin"/>
        </w:r>
        <w:r w:rsidR="00165B25" w:rsidRPr="00E16731">
          <w:rPr>
            <w:rFonts w:cstheme="minorHAnsi"/>
            <w:webHidden/>
          </w:rPr>
          <w:instrText xml:space="preserve"> PAGEREF _Toc426582556 \h </w:instrText>
        </w:r>
        <w:r w:rsidR="00165B25" w:rsidRPr="00E16731">
          <w:rPr>
            <w:rFonts w:cstheme="minorHAnsi"/>
            <w:webHidden/>
          </w:rPr>
        </w:r>
        <w:r w:rsidR="00165B25" w:rsidRPr="00E16731">
          <w:rPr>
            <w:rFonts w:cstheme="minorHAnsi"/>
            <w:webHidden/>
          </w:rPr>
          <w:fldChar w:fldCharType="separate"/>
        </w:r>
        <w:r w:rsidR="00165B25" w:rsidRPr="00E16731">
          <w:rPr>
            <w:rFonts w:cstheme="minorHAnsi"/>
            <w:webHidden/>
          </w:rPr>
          <w:t>4</w:t>
        </w:r>
        <w:r w:rsidR="00165B25" w:rsidRPr="00E16731">
          <w:rPr>
            <w:rFonts w:cstheme="minorHAnsi"/>
            <w:webHidden/>
          </w:rPr>
          <w:fldChar w:fldCharType="end"/>
        </w:r>
      </w:hyperlink>
    </w:p>
    <w:p w14:paraId="3B898E04" w14:textId="77777777" w:rsidR="00165B25" w:rsidRPr="00E16731" w:rsidRDefault="004956CA" w:rsidP="0026580E">
      <w:pPr>
        <w:pStyle w:val="TM1"/>
        <w:rPr>
          <w:rFonts w:eastAsiaTheme="minorEastAsia" w:cstheme="minorHAnsi"/>
          <w:sz w:val="22"/>
          <w:szCs w:val="22"/>
          <w:lang w:eastAsia="fr-FR"/>
        </w:rPr>
      </w:pPr>
      <w:hyperlink w:anchor="_Toc426582557" w:history="1">
        <w:r w:rsidR="00165B25" w:rsidRPr="00E16731">
          <w:rPr>
            <w:rStyle w:val="Lienhypertexte"/>
            <w:rFonts w:cstheme="minorHAnsi"/>
            <w:color w:val="auto"/>
          </w:rPr>
          <w:t>2</w:t>
        </w:r>
        <w:r w:rsidR="00165B25" w:rsidRPr="00E16731">
          <w:rPr>
            <w:rFonts w:eastAsiaTheme="minorEastAsia" w:cstheme="minorHAnsi"/>
            <w:sz w:val="22"/>
            <w:szCs w:val="22"/>
            <w:lang w:eastAsia="fr-FR"/>
          </w:rPr>
          <w:tab/>
        </w:r>
        <w:r w:rsidR="00165B25" w:rsidRPr="00E16731">
          <w:rPr>
            <w:rStyle w:val="Lienhypertexte"/>
            <w:rFonts w:cstheme="minorHAnsi"/>
            <w:color w:val="auto"/>
          </w:rPr>
          <w:t>Résumé</w:t>
        </w:r>
        <w:r w:rsidR="00165B25" w:rsidRPr="00E16731">
          <w:rPr>
            <w:rFonts w:cstheme="minorHAnsi"/>
            <w:webHidden/>
          </w:rPr>
          <w:tab/>
        </w:r>
        <w:r w:rsidR="00165B25" w:rsidRPr="00E16731">
          <w:rPr>
            <w:rFonts w:cstheme="minorHAnsi"/>
            <w:webHidden/>
          </w:rPr>
          <w:fldChar w:fldCharType="begin"/>
        </w:r>
        <w:r w:rsidR="00165B25" w:rsidRPr="00E16731">
          <w:rPr>
            <w:rFonts w:cstheme="minorHAnsi"/>
            <w:webHidden/>
          </w:rPr>
          <w:instrText xml:space="preserve"> PAGEREF _Toc426582557 \h </w:instrText>
        </w:r>
        <w:r w:rsidR="00165B25" w:rsidRPr="00E16731">
          <w:rPr>
            <w:rFonts w:cstheme="minorHAnsi"/>
            <w:webHidden/>
          </w:rPr>
        </w:r>
        <w:r w:rsidR="00165B25" w:rsidRPr="00E16731">
          <w:rPr>
            <w:rFonts w:cstheme="minorHAnsi"/>
            <w:webHidden/>
          </w:rPr>
          <w:fldChar w:fldCharType="separate"/>
        </w:r>
        <w:r w:rsidR="00165B25" w:rsidRPr="00E16731">
          <w:rPr>
            <w:rFonts w:cstheme="minorHAnsi"/>
            <w:webHidden/>
          </w:rPr>
          <w:t>6</w:t>
        </w:r>
        <w:r w:rsidR="00165B25" w:rsidRPr="00E16731">
          <w:rPr>
            <w:rFonts w:cstheme="minorHAnsi"/>
            <w:webHidden/>
          </w:rPr>
          <w:fldChar w:fldCharType="end"/>
        </w:r>
      </w:hyperlink>
    </w:p>
    <w:p w14:paraId="2719FFDA" w14:textId="77777777" w:rsidR="00165B25" w:rsidRPr="00E16731" w:rsidRDefault="004956CA" w:rsidP="0026580E">
      <w:pPr>
        <w:pStyle w:val="TM1"/>
        <w:rPr>
          <w:rFonts w:eastAsiaTheme="minorEastAsia" w:cstheme="minorHAnsi"/>
          <w:sz w:val="22"/>
          <w:szCs w:val="22"/>
          <w:lang w:eastAsia="fr-FR"/>
        </w:rPr>
      </w:pPr>
      <w:hyperlink w:anchor="_Toc426582558" w:history="1">
        <w:r w:rsidR="00165B25" w:rsidRPr="00E16731">
          <w:rPr>
            <w:rStyle w:val="Lienhypertexte"/>
            <w:rFonts w:cstheme="minorHAnsi"/>
            <w:color w:val="auto"/>
          </w:rPr>
          <w:t>3</w:t>
        </w:r>
        <w:r w:rsidR="00165B25" w:rsidRPr="00E16731">
          <w:rPr>
            <w:rFonts w:eastAsiaTheme="minorEastAsia" w:cstheme="minorHAnsi"/>
            <w:sz w:val="22"/>
            <w:szCs w:val="22"/>
            <w:lang w:eastAsia="fr-FR"/>
          </w:rPr>
          <w:tab/>
        </w:r>
        <w:r w:rsidR="00165B25" w:rsidRPr="00E16731">
          <w:rPr>
            <w:rStyle w:val="Lienhypertexte"/>
            <w:rFonts w:cstheme="minorHAnsi"/>
            <w:color w:val="auto"/>
          </w:rPr>
          <w:t>Organisation du centre</w:t>
        </w:r>
        <w:r w:rsidR="00165B25" w:rsidRPr="00E16731">
          <w:rPr>
            <w:rFonts w:cstheme="minorHAnsi"/>
            <w:webHidden/>
          </w:rPr>
          <w:tab/>
        </w:r>
        <w:r w:rsidR="00165B25" w:rsidRPr="00E16731">
          <w:rPr>
            <w:rFonts w:cstheme="minorHAnsi"/>
            <w:webHidden/>
          </w:rPr>
          <w:fldChar w:fldCharType="begin"/>
        </w:r>
        <w:r w:rsidR="00165B25" w:rsidRPr="00E16731">
          <w:rPr>
            <w:rFonts w:cstheme="minorHAnsi"/>
            <w:webHidden/>
          </w:rPr>
          <w:instrText xml:space="preserve"> PAGEREF _Toc426582558 \h </w:instrText>
        </w:r>
        <w:r w:rsidR="00165B25" w:rsidRPr="00E16731">
          <w:rPr>
            <w:rFonts w:cstheme="minorHAnsi"/>
            <w:webHidden/>
          </w:rPr>
        </w:r>
        <w:r w:rsidR="00165B25" w:rsidRPr="00E16731">
          <w:rPr>
            <w:rFonts w:cstheme="minorHAnsi"/>
            <w:webHidden/>
          </w:rPr>
          <w:fldChar w:fldCharType="separate"/>
        </w:r>
        <w:r w:rsidR="00165B25" w:rsidRPr="00E16731">
          <w:rPr>
            <w:rFonts w:cstheme="minorHAnsi"/>
            <w:webHidden/>
          </w:rPr>
          <w:t>7</w:t>
        </w:r>
        <w:r w:rsidR="00165B25" w:rsidRPr="00E16731">
          <w:rPr>
            <w:rFonts w:cstheme="minorHAnsi"/>
            <w:webHidden/>
          </w:rPr>
          <w:fldChar w:fldCharType="end"/>
        </w:r>
      </w:hyperlink>
    </w:p>
    <w:p w14:paraId="2B792437" w14:textId="77777777" w:rsidR="00165B25" w:rsidRPr="00E16731" w:rsidRDefault="004956CA" w:rsidP="0026580E">
      <w:pPr>
        <w:pStyle w:val="TM2"/>
        <w:rPr>
          <w:rFonts w:eastAsiaTheme="minorEastAsia" w:cstheme="minorHAnsi"/>
          <w:sz w:val="22"/>
          <w:szCs w:val="22"/>
          <w:lang w:eastAsia="fr-FR"/>
        </w:rPr>
      </w:pPr>
      <w:hyperlink w:anchor="_Toc426582559" w:history="1">
        <w:r w:rsidR="00165B25" w:rsidRPr="00E16731">
          <w:rPr>
            <w:rStyle w:val="Lienhypertexte"/>
            <w:rFonts w:cstheme="minorHAnsi"/>
            <w:color w:val="auto"/>
          </w:rPr>
          <w:t>3.1</w:t>
        </w:r>
        <w:r w:rsidR="00165B25" w:rsidRPr="00E16731">
          <w:rPr>
            <w:rFonts w:eastAsiaTheme="minorEastAsia" w:cstheme="minorHAnsi"/>
            <w:sz w:val="22"/>
            <w:szCs w:val="22"/>
            <w:lang w:eastAsia="fr-FR"/>
          </w:rPr>
          <w:tab/>
        </w:r>
        <w:r w:rsidR="00165B25" w:rsidRPr="00E16731">
          <w:rPr>
            <w:rStyle w:val="Lienhypertexte"/>
            <w:rFonts w:cstheme="minorHAnsi"/>
            <w:color w:val="auto"/>
          </w:rPr>
          <w:t>Autorisation de lieu de recherche</w:t>
        </w:r>
        <w:r w:rsidR="00165B25" w:rsidRPr="00E16731">
          <w:rPr>
            <w:rFonts w:cstheme="minorHAnsi"/>
            <w:webHidden/>
          </w:rPr>
          <w:tab/>
        </w:r>
        <w:r w:rsidR="00165B25" w:rsidRPr="00E16731">
          <w:rPr>
            <w:rFonts w:cstheme="minorHAnsi"/>
            <w:webHidden/>
          </w:rPr>
          <w:fldChar w:fldCharType="begin"/>
        </w:r>
        <w:r w:rsidR="00165B25" w:rsidRPr="00E16731">
          <w:rPr>
            <w:rFonts w:cstheme="minorHAnsi"/>
            <w:webHidden/>
          </w:rPr>
          <w:instrText xml:space="preserve"> PAGEREF _Toc426582559 \h </w:instrText>
        </w:r>
        <w:r w:rsidR="00165B25" w:rsidRPr="00E16731">
          <w:rPr>
            <w:rFonts w:cstheme="minorHAnsi"/>
            <w:webHidden/>
          </w:rPr>
        </w:r>
        <w:r w:rsidR="00165B25" w:rsidRPr="00E16731">
          <w:rPr>
            <w:rFonts w:cstheme="minorHAnsi"/>
            <w:webHidden/>
          </w:rPr>
          <w:fldChar w:fldCharType="separate"/>
        </w:r>
        <w:r w:rsidR="00165B25" w:rsidRPr="00E16731">
          <w:rPr>
            <w:rFonts w:cstheme="minorHAnsi"/>
            <w:webHidden/>
          </w:rPr>
          <w:t>7</w:t>
        </w:r>
        <w:r w:rsidR="00165B25" w:rsidRPr="00E16731">
          <w:rPr>
            <w:rFonts w:cstheme="minorHAnsi"/>
            <w:webHidden/>
          </w:rPr>
          <w:fldChar w:fldCharType="end"/>
        </w:r>
      </w:hyperlink>
    </w:p>
    <w:p w14:paraId="616F1989" w14:textId="77777777" w:rsidR="00165B25" w:rsidRPr="00E16731" w:rsidRDefault="004956CA" w:rsidP="0026580E">
      <w:pPr>
        <w:pStyle w:val="TM2"/>
        <w:rPr>
          <w:rFonts w:eastAsiaTheme="minorEastAsia" w:cstheme="minorHAnsi"/>
          <w:sz w:val="22"/>
          <w:szCs w:val="22"/>
          <w:lang w:eastAsia="fr-FR"/>
        </w:rPr>
      </w:pPr>
      <w:hyperlink w:anchor="_Toc426582560" w:history="1">
        <w:r w:rsidR="00165B25" w:rsidRPr="00E16731">
          <w:rPr>
            <w:rStyle w:val="Lienhypertexte"/>
            <w:rFonts w:cstheme="minorHAnsi"/>
            <w:color w:val="auto"/>
          </w:rPr>
          <w:t>3.2</w:t>
        </w:r>
        <w:r w:rsidR="00165B25" w:rsidRPr="00E16731">
          <w:rPr>
            <w:rFonts w:eastAsiaTheme="minorEastAsia" w:cstheme="minorHAnsi"/>
            <w:sz w:val="22"/>
            <w:szCs w:val="22"/>
            <w:lang w:eastAsia="fr-FR"/>
          </w:rPr>
          <w:tab/>
        </w:r>
        <w:r w:rsidR="00165B25" w:rsidRPr="00E16731">
          <w:rPr>
            <w:rStyle w:val="Lienhypertexte"/>
            <w:rFonts w:cstheme="minorHAnsi"/>
            <w:color w:val="auto"/>
          </w:rPr>
          <w:t>Autorisation spécifique du lieu pour réaliser des opérations pharmaceutiques</w:t>
        </w:r>
        <w:r w:rsidR="00165B25" w:rsidRPr="00E16731">
          <w:rPr>
            <w:rFonts w:cstheme="minorHAnsi"/>
            <w:webHidden/>
          </w:rPr>
          <w:tab/>
        </w:r>
        <w:r w:rsidR="00165B25" w:rsidRPr="00E16731">
          <w:rPr>
            <w:rFonts w:cstheme="minorHAnsi"/>
            <w:webHidden/>
          </w:rPr>
          <w:fldChar w:fldCharType="begin"/>
        </w:r>
        <w:r w:rsidR="00165B25" w:rsidRPr="00E16731">
          <w:rPr>
            <w:rFonts w:cstheme="minorHAnsi"/>
            <w:webHidden/>
          </w:rPr>
          <w:instrText xml:space="preserve"> PAGEREF _Toc426582560 \h </w:instrText>
        </w:r>
        <w:r w:rsidR="00165B25" w:rsidRPr="00E16731">
          <w:rPr>
            <w:rFonts w:cstheme="minorHAnsi"/>
            <w:webHidden/>
          </w:rPr>
        </w:r>
        <w:r w:rsidR="00165B25" w:rsidRPr="00E16731">
          <w:rPr>
            <w:rFonts w:cstheme="minorHAnsi"/>
            <w:webHidden/>
          </w:rPr>
          <w:fldChar w:fldCharType="separate"/>
        </w:r>
        <w:r w:rsidR="00165B25" w:rsidRPr="00E16731">
          <w:rPr>
            <w:rFonts w:cstheme="minorHAnsi"/>
            <w:webHidden/>
          </w:rPr>
          <w:t>9</w:t>
        </w:r>
        <w:r w:rsidR="00165B25" w:rsidRPr="00E16731">
          <w:rPr>
            <w:rFonts w:cstheme="minorHAnsi"/>
            <w:webHidden/>
          </w:rPr>
          <w:fldChar w:fldCharType="end"/>
        </w:r>
      </w:hyperlink>
    </w:p>
    <w:p w14:paraId="7E338883" w14:textId="77777777" w:rsidR="00165B25" w:rsidRPr="00E16731" w:rsidRDefault="004956CA" w:rsidP="0026580E">
      <w:pPr>
        <w:pStyle w:val="TM2"/>
        <w:rPr>
          <w:rFonts w:eastAsiaTheme="minorEastAsia" w:cstheme="minorHAnsi"/>
          <w:sz w:val="22"/>
          <w:szCs w:val="22"/>
          <w:lang w:eastAsia="fr-FR"/>
        </w:rPr>
      </w:pPr>
      <w:hyperlink w:anchor="_Toc426582561" w:history="1">
        <w:r w:rsidR="00165B25" w:rsidRPr="00E16731">
          <w:rPr>
            <w:rStyle w:val="Lienhypertexte"/>
            <w:rFonts w:cstheme="minorHAnsi"/>
            <w:color w:val="auto"/>
            <w:lang w:val="en-US"/>
          </w:rPr>
          <w:t>3.3</w:t>
        </w:r>
        <w:r w:rsidR="00165B25" w:rsidRPr="00E16731">
          <w:rPr>
            <w:rFonts w:eastAsiaTheme="minorEastAsia" w:cstheme="minorHAnsi"/>
            <w:sz w:val="22"/>
            <w:szCs w:val="22"/>
            <w:lang w:eastAsia="fr-FR"/>
          </w:rPr>
          <w:tab/>
        </w:r>
        <w:r w:rsidR="00165B25" w:rsidRPr="00E16731">
          <w:rPr>
            <w:rStyle w:val="Lienhypertexte"/>
            <w:rFonts w:cstheme="minorHAnsi"/>
            <w:color w:val="auto"/>
            <w:lang w:val="en-US"/>
          </w:rPr>
          <w:t>Personnel</w:t>
        </w:r>
        <w:r w:rsidR="00165B25" w:rsidRPr="00E16731">
          <w:rPr>
            <w:rFonts w:cstheme="minorHAnsi"/>
            <w:webHidden/>
          </w:rPr>
          <w:tab/>
        </w:r>
        <w:r w:rsidR="00165B25" w:rsidRPr="00E16731">
          <w:rPr>
            <w:rFonts w:cstheme="minorHAnsi"/>
            <w:webHidden/>
          </w:rPr>
          <w:fldChar w:fldCharType="begin"/>
        </w:r>
        <w:r w:rsidR="00165B25" w:rsidRPr="00E16731">
          <w:rPr>
            <w:rFonts w:cstheme="minorHAnsi"/>
            <w:webHidden/>
          </w:rPr>
          <w:instrText xml:space="preserve"> PAGEREF _Toc426582561 \h </w:instrText>
        </w:r>
        <w:r w:rsidR="00165B25" w:rsidRPr="00E16731">
          <w:rPr>
            <w:rFonts w:cstheme="minorHAnsi"/>
            <w:webHidden/>
          </w:rPr>
        </w:r>
        <w:r w:rsidR="00165B25" w:rsidRPr="00E16731">
          <w:rPr>
            <w:rFonts w:cstheme="minorHAnsi"/>
            <w:webHidden/>
          </w:rPr>
          <w:fldChar w:fldCharType="separate"/>
        </w:r>
        <w:r w:rsidR="00165B25" w:rsidRPr="00E16731">
          <w:rPr>
            <w:rFonts w:cstheme="minorHAnsi"/>
            <w:webHidden/>
          </w:rPr>
          <w:t>10</w:t>
        </w:r>
        <w:r w:rsidR="00165B25" w:rsidRPr="00E16731">
          <w:rPr>
            <w:rFonts w:cstheme="minorHAnsi"/>
            <w:webHidden/>
          </w:rPr>
          <w:fldChar w:fldCharType="end"/>
        </w:r>
      </w:hyperlink>
    </w:p>
    <w:p w14:paraId="1A091170" w14:textId="77777777" w:rsidR="00165B25" w:rsidRPr="00E16731" w:rsidRDefault="004956CA" w:rsidP="0026580E">
      <w:pPr>
        <w:pStyle w:val="TM2"/>
        <w:rPr>
          <w:rFonts w:eastAsiaTheme="minorEastAsia" w:cstheme="minorHAnsi"/>
          <w:sz w:val="22"/>
          <w:szCs w:val="22"/>
          <w:lang w:eastAsia="fr-FR"/>
        </w:rPr>
      </w:pPr>
      <w:hyperlink w:anchor="_Toc426582562" w:history="1">
        <w:r w:rsidR="00165B25" w:rsidRPr="00E16731">
          <w:rPr>
            <w:rStyle w:val="Lienhypertexte"/>
            <w:rFonts w:cstheme="minorHAnsi"/>
            <w:color w:val="auto"/>
            <w:lang w:val="en-US"/>
          </w:rPr>
          <w:t>3.4</w:t>
        </w:r>
        <w:r w:rsidR="00165B25" w:rsidRPr="00E16731">
          <w:rPr>
            <w:rFonts w:eastAsiaTheme="minorEastAsia" w:cstheme="minorHAnsi"/>
            <w:sz w:val="22"/>
            <w:szCs w:val="22"/>
            <w:lang w:eastAsia="fr-FR"/>
          </w:rPr>
          <w:tab/>
        </w:r>
        <w:r w:rsidR="00165B25" w:rsidRPr="00E16731">
          <w:rPr>
            <w:rStyle w:val="Lienhypertexte"/>
            <w:rFonts w:cstheme="minorHAnsi"/>
            <w:color w:val="auto"/>
            <w:lang w:val="en-US"/>
          </w:rPr>
          <w:t>Qualité des équipements</w:t>
        </w:r>
        <w:r w:rsidR="00165B25" w:rsidRPr="00E16731">
          <w:rPr>
            <w:rFonts w:cstheme="minorHAnsi"/>
            <w:webHidden/>
          </w:rPr>
          <w:tab/>
        </w:r>
        <w:r w:rsidR="00165B25" w:rsidRPr="00E16731">
          <w:rPr>
            <w:rFonts w:cstheme="minorHAnsi"/>
            <w:webHidden/>
          </w:rPr>
          <w:fldChar w:fldCharType="begin"/>
        </w:r>
        <w:r w:rsidR="00165B25" w:rsidRPr="00E16731">
          <w:rPr>
            <w:rFonts w:cstheme="minorHAnsi"/>
            <w:webHidden/>
          </w:rPr>
          <w:instrText xml:space="preserve"> PAGEREF _Toc426582562 \h </w:instrText>
        </w:r>
        <w:r w:rsidR="00165B25" w:rsidRPr="00E16731">
          <w:rPr>
            <w:rFonts w:cstheme="minorHAnsi"/>
            <w:webHidden/>
          </w:rPr>
        </w:r>
        <w:r w:rsidR="00165B25" w:rsidRPr="00E16731">
          <w:rPr>
            <w:rFonts w:cstheme="minorHAnsi"/>
            <w:webHidden/>
          </w:rPr>
          <w:fldChar w:fldCharType="separate"/>
        </w:r>
        <w:r w:rsidR="00165B25" w:rsidRPr="00E16731">
          <w:rPr>
            <w:rFonts w:cstheme="minorHAnsi"/>
            <w:webHidden/>
          </w:rPr>
          <w:t>13</w:t>
        </w:r>
        <w:r w:rsidR="00165B25" w:rsidRPr="00E16731">
          <w:rPr>
            <w:rFonts w:cstheme="minorHAnsi"/>
            <w:webHidden/>
          </w:rPr>
          <w:fldChar w:fldCharType="end"/>
        </w:r>
      </w:hyperlink>
    </w:p>
    <w:p w14:paraId="68EEB54D" w14:textId="77777777" w:rsidR="00165B25" w:rsidRPr="00E16731" w:rsidRDefault="004956CA" w:rsidP="0026580E">
      <w:pPr>
        <w:pStyle w:val="TM2"/>
        <w:rPr>
          <w:rFonts w:eastAsiaTheme="minorEastAsia" w:cstheme="minorHAnsi"/>
          <w:sz w:val="22"/>
          <w:szCs w:val="22"/>
          <w:lang w:eastAsia="fr-FR"/>
        </w:rPr>
      </w:pPr>
      <w:hyperlink w:anchor="_Toc426582563" w:history="1">
        <w:r w:rsidR="00165B25" w:rsidRPr="00E16731">
          <w:rPr>
            <w:rStyle w:val="Lienhypertexte"/>
            <w:rFonts w:cstheme="minorHAnsi"/>
            <w:color w:val="auto"/>
          </w:rPr>
          <w:t>3.5</w:t>
        </w:r>
        <w:r w:rsidR="00165B25" w:rsidRPr="00E16731">
          <w:rPr>
            <w:rFonts w:eastAsiaTheme="minorEastAsia" w:cstheme="minorHAnsi"/>
            <w:sz w:val="22"/>
            <w:szCs w:val="22"/>
            <w:lang w:eastAsia="fr-FR"/>
          </w:rPr>
          <w:tab/>
        </w:r>
        <w:r w:rsidR="00165B25" w:rsidRPr="00E16731">
          <w:rPr>
            <w:rStyle w:val="Lienhypertexte"/>
            <w:rFonts w:cstheme="minorHAnsi"/>
            <w:color w:val="auto"/>
          </w:rPr>
          <w:t>Procédures opérationnelles</w:t>
        </w:r>
        <w:r w:rsidR="00165B25" w:rsidRPr="00E16731">
          <w:rPr>
            <w:rFonts w:cstheme="minorHAnsi"/>
            <w:webHidden/>
          </w:rPr>
          <w:tab/>
        </w:r>
        <w:r w:rsidR="00165B25" w:rsidRPr="00E16731">
          <w:rPr>
            <w:rFonts w:cstheme="minorHAnsi"/>
            <w:webHidden/>
          </w:rPr>
          <w:fldChar w:fldCharType="begin"/>
        </w:r>
        <w:r w:rsidR="00165B25" w:rsidRPr="00E16731">
          <w:rPr>
            <w:rFonts w:cstheme="minorHAnsi"/>
            <w:webHidden/>
          </w:rPr>
          <w:instrText xml:space="preserve"> PAGEREF _Toc426582563 \h </w:instrText>
        </w:r>
        <w:r w:rsidR="00165B25" w:rsidRPr="00E16731">
          <w:rPr>
            <w:rFonts w:cstheme="minorHAnsi"/>
            <w:webHidden/>
          </w:rPr>
        </w:r>
        <w:r w:rsidR="00165B25" w:rsidRPr="00E16731">
          <w:rPr>
            <w:rFonts w:cstheme="minorHAnsi"/>
            <w:webHidden/>
          </w:rPr>
          <w:fldChar w:fldCharType="separate"/>
        </w:r>
        <w:r w:rsidR="00165B25" w:rsidRPr="00E16731">
          <w:rPr>
            <w:rFonts w:cstheme="minorHAnsi"/>
            <w:webHidden/>
          </w:rPr>
          <w:t>17</w:t>
        </w:r>
        <w:r w:rsidR="00165B25" w:rsidRPr="00E16731">
          <w:rPr>
            <w:rFonts w:cstheme="minorHAnsi"/>
            <w:webHidden/>
          </w:rPr>
          <w:fldChar w:fldCharType="end"/>
        </w:r>
      </w:hyperlink>
    </w:p>
    <w:p w14:paraId="28AE2CFB" w14:textId="77777777" w:rsidR="00165B25" w:rsidRPr="00E16731" w:rsidRDefault="004956CA" w:rsidP="0026580E">
      <w:pPr>
        <w:pStyle w:val="TM2"/>
        <w:rPr>
          <w:rFonts w:eastAsiaTheme="minorEastAsia" w:cstheme="minorHAnsi"/>
          <w:sz w:val="22"/>
          <w:szCs w:val="22"/>
          <w:lang w:eastAsia="fr-FR"/>
        </w:rPr>
      </w:pPr>
      <w:hyperlink w:anchor="_Toc426582564" w:history="1">
        <w:r w:rsidR="00165B25" w:rsidRPr="00E16731">
          <w:rPr>
            <w:rStyle w:val="Lienhypertexte"/>
            <w:rFonts w:cstheme="minorHAnsi"/>
            <w:color w:val="auto"/>
          </w:rPr>
          <w:t>3.6</w:t>
        </w:r>
        <w:r w:rsidR="00165B25" w:rsidRPr="00E16731">
          <w:rPr>
            <w:rFonts w:eastAsiaTheme="minorEastAsia" w:cstheme="minorHAnsi"/>
            <w:sz w:val="22"/>
            <w:szCs w:val="22"/>
            <w:lang w:eastAsia="fr-FR"/>
          </w:rPr>
          <w:tab/>
        </w:r>
        <w:r w:rsidR="00165B25" w:rsidRPr="00E16731">
          <w:rPr>
            <w:rStyle w:val="Lienhypertexte"/>
            <w:rFonts w:cstheme="minorHAnsi"/>
            <w:color w:val="auto"/>
          </w:rPr>
          <w:t>Qualification et formation du personnel</w:t>
        </w:r>
        <w:r w:rsidR="00165B25" w:rsidRPr="00E16731">
          <w:rPr>
            <w:rFonts w:cstheme="minorHAnsi"/>
            <w:webHidden/>
          </w:rPr>
          <w:tab/>
        </w:r>
        <w:r w:rsidR="00165B25" w:rsidRPr="00E16731">
          <w:rPr>
            <w:rFonts w:cstheme="minorHAnsi"/>
            <w:webHidden/>
          </w:rPr>
          <w:fldChar w:fldCharType="begin"/>
        </w:r>
        <w:r w:rsidR="00165B25" w:rsidRPr="00E16731">
          <w:rPr>
            <w:rFonts w:cstheme="minorHAnsi"/>
            <w:webHidden/>
          </w:rPr>
          <w:instrText xml:space="preserve"> PAGEREF _Toc426582564 \h </w:instrText>
        </w:r>
        <w:r w:rsidR="00165B25" w:rsidRPr="00E16731">
          <w:rPr>
            <w:rFonts w:cstheme="minorHAnsi"/>
            <w:webHidden/>
          </w:rPr>
        </w:r>
        <w:r w:rsidR="00165B25" w:rsidRPr="00E16731">
          <w:rPr>
            <w:rFonts w:cstheme="minorHAnsi"/>
            <w:webHidden/>
          </w:rPr>
          <w:fldChar w:fldCharType="separate"/>
        </w:r>
        <w:r w:rsidR="00165B25" w:rsidRPr="00E16731">
          <w:rPr>
            <w:rFonts w:cstheme="minorHAnsi"/>
            <w:webHidden/>
          </w:rPr>
          <w:t>18</w:t>
        </w:r>
        <w:r w:rsidR="00165B25" w:rsidRPr="00E16731">
          <w:rPr>
            <w:rFonts w:cstheme="minorHAnsi"/>
            <w:webHidden/>
          </w:rPr>
          <w:fldChar w:fldCharType="end"/>
        </w:r>
      </w:hyperlink>
    </w:p>
    <w:p w14:paraId="3D006323" w14:textId="77777777" w:rsidR="00165B25" w:rsidRPr="00E16731" w:rsidRDefault="004956CA" w:rsidP="0026580E">
      <w:pPr>
        <w:pStyle w:val="TM1"/>
        <w:rPr>
          <w:rFonts w:eastAsiaTheme="minorEastAsia" w:cstheme="minorHAnsi"/>
          <w:sz w:val="22"/>
          <w:szCs w:val="22"/>
          <w:lang w:eastAsia="fr-FR"/>
        </w:rPr>
      </w:pPr>
      <w:hyperlink w:anchor="_Toc426582565" w:history="1">
        <w:r w:rsidR="00165B25" w:rsidRPr="00E16731">
          <w:rPr>
            <w:rStyle w:val="Lienhypertexte"/>
            <w:rFonts w:cstheme="minorHAnsi"/>
            <w:color w:val="auto"/>
          </w:rPr>
          <w:t>4</w:t>
        </w:r>
        <w:r w:rsidR="00165B25" w:rsidRPr="00E16731">
          <w:rPr>
            <w:rFonts w:eastAsiaTheme="minorEastAsia" w:cstheme="minorHAnsi"/>
            <w:sz w:val="22"/>
            <w:szCs w:val="22"/>
            <w:lang w:eastAsia="fr-FR"/>
          </w:rPr>
          <w:tab/>
        </w:r>
        <w:r w:rsidR="00165B25" w:rsidRPr="00E16731">
          <w:rPr>
            <w:rStyle w:val="Lienhypertexte"/>
            <w:rFonts w:cstheme="minorHAnsi"/>
            <w:color w:val="auto"/>
          </w:rPr>
          <w:t>Documentation de l'essai (Trial Master File)</w:t>
        </w:r>
        <w:r w:rsidR="00165B25" w:rsidRPr="00E16731">
          <w:rPr>
            <w:rFonts w:cstheme="minorHAnsi"/>
            <w:webHidden/>
          </w:rPr>
          <w:tab/>
        </w:r>
        <w:r w:rsidR="00165B25" w:rsidRPr="00E16731">
          <w:rPr>
            <w:rFonts w:cstheme="minorHAnsi"/>
            <w:webHidden/>
          </w:rPr>
          <w:fldChar w:fldCharType="begin"/>
        </w:r>
        <w:r w:rsidR="00165B25" w:rsidRPr="00E16731">
          <w:rPr>
            <w:rFonts w:cstheme="minorHAnsi"/>
            <w:webHidden/>
          </w:rPr>
          <w:instrText xml:space="preserve"> PAGEREF _Toc426582565 \h </w:instrText>
        </w:r>
        <w:r w:rsidR="00165B25" w:rsidRPr="00E16731">
          <w:rPr>
            <w:rFonts w:cstheme="minorHAnsi"/>
            <w:webHidden/>
          </w:rPr>
        </w:r>
        <w:r w:rsidR="00165B25" w:rsidRPr="00E16731">
          <w:rPr>
            <w:rFonts w:cstheme="minorHAnsi"/>
            <w:webHidden/>
          </w:rPr>
          <w:fldChar w:fldCharType="separate"/>
        </w:r>
        <w:r w:rsidR="00165B25" w:rsidRPr="00E16731">
          <w:rPr>
            <w:rFonts w:cstheme="minorHAnsi"/>
            <w:webHidden/>
          </w:rPr>
          <w:t>19</w:t>
        </w:r>
        <w:r w:rsidR="00165B25" w:rsidRPr="00E16731">
          <w:rPr>
            <w:rFonts w:cstheme="minorHAnsi"/>
            <w:webHidden/>
          </w:rPr>
          <w:fldChar w:fldCharType="end"/>
        </w:r>
      </w:hyperlink>
    </w:p>
    <w:p w14:paraId="52E81A45" w14:textId="77777777" w:rsidR="00165B25" w:rsidRPr="00E16731" w:rsidRDefault="004956CA" w:rsidP="0026580E">
      <w:pPr>
        <w:pStyle w:val="TM2"/>
        <w:rPr>
          <w:rFonts w:eastAsiaTheme="minorEastAsia" w:cstheme="minorHAnsi"/>
          <w:sz w:val="22"/>
          <w:szCs w:val="22"/>
          <w:lang w:eastAsia="fr-FR"/>
        </w:rPr>
      </w:pPr>
      <w:hyperlink w:anchor="_Toc426582566" w:history="1">
        <w:r w:rsidR="00165B25" w:rsidRPr="00E16731">
          <w:rPr>
            <w:rStyle w:val="Lienhypertexte"/>
            <w:rFonts w:cstheme="minorHAnsi"/>
            <w:color w:val="auto"/>
          </w:rPr>
          <w:t>4.1</w:t>
        </w:r>
        <w:r w:rsidR="00165B25" w:rsidRPr="00E16731">
          <w:rPr>
            <w:rFonts w:eastAsiaTheme="minorEastAsia" w:cstheme="minorHAnsi"/>
            <w:sz w:val="22"/>
            <w:szCs w:val="22"/>
            <w:lang w:eastAsia="fr-FR"/>
          </w:rPr>
          <w:tab/>
        </w:r>
        <w:r w:rsidR="00165B25" w:rsidRPr="00E16731">
          <w:rPr>
            <w:rStyle w:val="Lienhypertexte"/>
            <w:rFonts w:cstheme="minorHAnsi"/>
            <w:color w:val="auto"/>
          </w:rPr>
          <w:t>Documents de l'essai</w:t>
        </w:r>
        <w:r w:rsidR="00165B25" w:rsidRPr="00E16731">
          <w:rPr>
            <w:rFonts w:cstheme="minorHAnsi"/>
            <w:webHidden/>
          </w:rPr>
          <w:tab/>
        </w:r>
        <w:r w:rsidR="00165B25" w:rsidRPr="00E16731">
          <w:rPr>
            <w:rFonts w:cstheme="minorHAnsi"/>
            <w:webHidden/>
          </w:rPr>
          <w:fldChar w:fldCharType="begin"/>
        </w:r>
        <w:r w:rsidR="00165B25" w:rsidRPr="00E16731">
          <w:rPr>
            <w:rFonts w:cstheme="minorHAnsi"/>
            <w:webHidden/>
          </w:rPr>
          <w:instrText xml:space="preserve"> PAGEREF _Toc426582566 \h </w:instrText>
        </w:r>
        <w:r w:rsidR="00165B25" w:rsidRPr="00E16731">
          <w:rPr>
            <w:rFonts w:cstheme="minorHAnsi"/>
            <w:webHidden/>
          </w:rPr>
        </w:r>
        <w:r w:rsidR="00165B25" w:rsidRPr="00E16731">
          <w:rPr>
            <w:rFonts w:cstheme="minorHAnsi"/>
            <w:webHidden/>
          </w:rPr>
          <w:fldChar w:fldCharType="separate"/>
        </w:r>
        <w:r w:rsidR="00165B25" w:rsidRPr="00E16731">
          <w:rPr>
            <w:rFonts w:cstheme="minorHAnsi"/>
            <w:webHidden/>
          </w:rPr>
          <w:t>19</w:t>
        </w:r>
        <w:r w:rsidR="00165B25" w:rsidRPr="00E16731">
          <w:rPr>
            <w:rFonts w:cstheme="minorHAnsi"/>
            <w:webHidden/>
          </w:rPr>
          <w:fldChar w:fldCharType="end"/>
        </w:r>
      </w:hyperlink>
    </w:p>
    <w:p w14:paraId="2D4499C4" w14:textId="77777777" w:rsidR="00165B25" w:rsidRPr="00E16731" w:rsidRDefault="004956CA" w:rsidP="0026580E">
      <w:pPr>
        <w:pStyle w:val="TM2"/>
        <w:rPr>
          <w:rFonts w:eastAsiaTheme="minorEastAsia" w:cstheme="minorHAnsi"/>
          <w:sz w:val="22"/>
          <w:szCs w:val="22"/>
          <w:lang w:eastAsia="fr-FR"/>
        </w:rPr>
      </w:pPr>
      <w:hyperlink w:anchor="_Toc426582567" w:history="1">
        <w:r w:rsidR="00165B25" w:rsidRPr="00E16731">
          <w:rPr>
            <w:rStyle w:val="Lienhypertexte"/>
            <w:rFonts w:cstheme="minorHAnsi"/>
            <w:color w:val="auto"/>
          </w:rPr>
          <w:t>4.2</w:t>
        </w:r>
        <w:r w:rsidR="00165B25" w:rsidRPr="00E16731">
          <w:rPr>
            <w:rFonts w:eastAsiaTheme="minorEastAsia" w:cstheme="minorHAnsi"/>
            <w:sz w:val="22"/>
            <w:szCs w:val="22"/>
            <w:lang w:eastAsia="fr-FR"/>
          </w:rPr>
          <w:tab/>
        </w:r>
        <w:r w:rsidR="00165B25" w:rsidRPr="00E16731">
          <w:rPr>
            <w:rStyle w:val="Lienhypertexte"/>
            <w:rFonts w:cstheme="minorHAnsi"/>
            <w:color w:val="auto"/>
          </w:rPr>
          <w:t>Démarches administratives de l'essai</w:t>
        </w:r>
        <w:r w:rsidR="00165B25" w:rsidRPr="00E16731">
          <w:rPr>
            <w:rFonts w:cstheme="minorHAnsi"/>
            <w:webHidden/>
          </w:rPr>
          <w:tab/>
        </w:r>
        <w:r w:rsidR="00165B25" w:rsidRPr="00E16731">
          <w:rPr>
            <w:rFonts w:cstheme="minorHAnsi"/>
            <w:webHidden/>
          </w:rPr>
          <w:fldChar w:fldCharType="begin"/>
        </w:r>
        <w:r w:rsidR="00165B25" w:rsidRPr="00E16731">
          <w:rPr>
            <w:rFonts w:cstheme="minorHAnsi"/>
            <w:webHidden/>
          </w:rPr>
          <w:instrText xml:space="preserve"> PAGEREF _Toc426582567 \h </w:instrText>
        </w:r>
        <w:r w:rsidR="00165B25" w:rsidRPr="00E16731">
          <w:rPr>
            <w:rFonts w:cstheme="minorHAnsi"/>
            <w:webHidden/>
          </w:rPr>
        </w:r>
        <w:r w:rsidR="00165B25" w:rsidRPr="00E16731">
          <w:rPr>
            <w:rFonts w:cstheme="minorHAnsi"/>
            <w:webHidden/>
          </w:rPr>
          <w:fldChar w:fldCharType="separate"/>
        </w:r>
        <w:r w:rsidR="00165B25" w:rsidRPr="00E16731">
          <w:rPr>
            <w:rFonts w:cstheme="minorHAnsi"/>
            <w:webHidden/>
          </w:rPr>
          <w:t>23</w:t>
        </w:r>
        <w:r w:rsidR="00165B25" w:rsidRPr="00E16731">
          <w:rPr>
            <w:rFonts w:cstheme="minorHAnsi"/>
            <w:webHidden/>
          </w:rPr>
          <w:fldChar w:fldCharType="end"/>
        </w:r>
      </w:hyperlink>
    </w:p>
    <w:p w14:paraId="3BCBBFBB" w14:textId="77777777" w:rsidR="00165B25" w:rsidRPr="00E16731" w:rsidRDefault="004956CA" w:rsidP="0026580E">
      <w:pPr>
        <w:pStyle w:val="TM2"/>
        <w:rPr>
          <w:rFonts w:eastAsiaTheme="minorEastAsia" w:cstheme="minorHAnsi"/>
          <w:sz w:val="22"/>
          <w:szCs w:val="22"/>
          <w:lang w:eastAsia="fr-FR"/>
        </w:rPr>
      </w:pPr>
      <w:hyperlink w:anchor="_Toc426582568" w:history="1">
        <w:r w:rsidR="00165B25" w:rsidRPr="00E16731">
          <w:rPr>
            <w:rStyle w:val="Lienhypertexte"/>
            <w:rFonts w:cstheme="minorHAnsi"/>
            <w:color w:val="auto"/>
          </w:rPr>
          <w:t>4.3</w:t>
        </w:r>
        <w:r w:rsidR="00165B25" w:rsidRPr="00E16731">
          <w:rPr>
            <w:rFonts w:eastAsiaTheme="minorEastAsia" w:cstheme="minorHAnsi"/>
            <w:sz w:val="22"/>
            <w:szCs w:val="22"/>
            <w:lang w:eastAsia="fr-FR"/>
          </w:rPr>
          <w:tab/>
        </w:r>
        <w:r w:rsidR="00165B25" w:rsidRPr="00E16731">
          <w:rPr>
            <w:rStyle w:val="Lienhypertexte"/>
            <w:rFonts w:cstheme="minorHAnsi"/>
            <w:color w:val="auto"/>
          </w:rPr>
          <w:t>Gestion des volontaires / Personnes qui se prêtent à la recherche</w:t>
        </w:r>
        <w:r w:rsidR="00165B25" w:rsidRPr="00E16731">
          <w:rPr>
            <w:rFonts w:cstheme="minorHAnsi"/>
            <w:webHidden/>
          </w:rPr>
          <w:tab/>
        </w:r>
        <w:r w:rsidR="00165B25" w:rsidRPr="00E16731">
          <w:rPr>
            <w:rFonts w:cstheme="minorHAnsi"/>
            <w:webHidden/>
          </w:rPr>
          <w:fldChar w:fldCharType="begin"/>
        </w:r>
        <w:r w:rsidR="00165B25" w:rsidRPr="00E16731">
          <w:rPr>
            <w:rFonts w:cstheme="minorHAnsi"/>
            <w:webHidden/>
          </w:rPr>
          <w:instrText xml:space="preserve"> PAGEREF _Toc426582568 \h </w:instrText>
        </w:r>
        <w:r w:rsidR="00165B25" w:rsidRPr="00E16731">
          <w:rPr>
            <w:rFonts w:cstheme="minorHAnsi"/>
            <w:webHidden/>
          </w:rPr>
        </w:r>
        <w:r w:rsidR="00165B25" w:rsidRPr="00E16731">
          <w:rPr>
            <w:rFonts w:cstheme="minorHAnsi"/>
            <w:webHidden/>
          </w:rPr>
          <w:fldChar w:fldCharType="separate"/>
        </w:r>
        <w:r w:rsidR="00165B25" w:rsidRPr="00E16731">
          <w:rPr>
            <w:rFonts w:cstheme="minorHAnsi"/>
            <w:webHidden/>
          </w:rPr>
          <w:t>24</w:t>
        </w:r>
        <w:r w:rsidR="00165B25" w:rsidRPr="00E16731">
          <w:rPr>
            <w:rFonts w:cstheme="minorHAnsi"/>
            <w:webHidden/>
          </w:rPr>
          <w:fldChar w:fldCharType="end"/>
        </w:r>
      </w:hyperlink>
    </w:p>
    <w:p w14:paraId="7BDEDA7F" w14:textId="77777777" w:rsidR="00461B2C" w:rsidRPr="00E16731" w:rsidRDefault="00461B2C" w:rsidP="0026580E">
      <w:pPr>
        <w:pStyle w:val="TM1"/>
        <w:rPr>
          <w:rFonts w:cstheme="minorHAnsi"/>
          <w:lang w:val="en-GB"/>
        </w:rPr>
      </w:pPr>
      <w:r w:rsidRPr="00E16731">
        <w:rPr>
          <w:rFonts w:cstheme="minorHAnsi"/>
          <w:lang w:val="en-GB"/>
        </w:rPr>
        <w:fldChar w:fldCharType="end"/>
      </w:r>
    </w:p>
    <w:p w14:paraId="7BDEDA80" w14:textId="77777777" w:rsidR="00A04B51" w:rsidRPr="00E16731" w:rsidRDefault="00461B2C" w:rsidP="00C03E11">
      <w:pPr>
        <w:rPr>
          <w:rFonts w:cstheme="minorHAnsi"/>
        </w:rPr>
      </w:pPr>
      <w:r w:rsidRPr="00E16731">
        <w:rPr>
          <w:rFonts w:cstheme="minorHAnsi"/>
        </w:rPr>
        <w:br w:type="page"/>
      </w:r>
    </w:p>
    <w:p w14:paraId="7BDEDA81" w14:textId="556D5BB4" w:rsidR="001C129E" w:rsidRPr="00E16731" w:rsidRDefault="001C129E" w:rsidP="0033738A">
      <w:pPr>
        <w:pStyle w:val="NormalWeb"/>
        <w:jc w:val="both"/>
        <w:rPr>
          <w:rFonts w:asciiTheme="minorHAnsi" w:hAnsiTheme="minorHAnsi" w:cstheme="minorHAnsi"/>
        </w:rPr>
      </w:pPr>
    </w:p>
    <w:p w14:paraId="7BDEDA82" w14:textId="77777777" w:rsidR="001C129E" w:rsidRPr="00E16731" w:rsidRDefault="001C129E" w:rsidP="001C129E">
      <w:pPr>
        <w:rPr>
          <w:rFonts w:cstheme="minorHAnsi"/>
        </w:rPr>
      </w:pPr>
    </w:p>
    <w:p w14:paraId="7BDEDA84" w14:textId="77777777" w:rsidR="00F77F3F" w:rsidRPr="00E16731" w:rsidRDefault="00F77F3F" w:rsidP="001540B6">
      <w:pPr>
        <w:pStyle w:val="B1jaune"/>
        <w:numPr>
          <w:ilvl w:val="1"/>
          <w:numId w:val="14"/>
        </w:numPr>
        <w:tabs>
          <w:tab w:val="clear" w:pos="284"/>
          <w:tab w:val="left" w:pos="357"/>
        </w:tabs>
        <w:spacing w:before="0" w:line="260" w:lineRule="exact"/>
        <w:ind w:left="1080" w:right="-28"/>
        <w:rPr>
          <w:rFonts w:cstheme="minorHAnsi"/>
        </w:rPr>
      </w:pPr>
      <w:r w:rsidRPr="00E16731">
        <w:rPr>
          <w:rFonts w:cstheme="minorHAnsi"/>
        </w:rPr>
        <w:t>Conventions de collaborations signées pour les services d'urgence</w:t>
      </w:r>
    </w:p>
    <w:p w14:paraId="7BDEDA85" w14:textId="77777777" w:rsidR="00F77F3F" w:rsidRPr="00E16731" w:rsidRDefault="00F77F3F" w:rsidP="001540B6">
      <w:pPr>
        <w:pStyle w:val="B1jaune"/>
        <w:numPr>
          <w:ilvl w:val="1"/>
          <w:numId w:val="14"/>
        </w:numPr>
        <w:tabs>
          <w:tab w:val="clear" w:pos="284"/>
          <w:tab w:val="left" w:pos="357"/>
        </w:tabs>
        <w:spacing w:before="0" w:line="260" w:lineRule="exact"/>
        <w:ind w:left="1080" w:right="-28"/>
        <w:rPr>
          <w:rFonts w:cstheme="minorHAnsi"/>
        </w:rPr>
      </w:pPr>
      <w:r w:rsidRPr="00E16731">
        <w:rPr>
          <w:rFonts w:cstheme="minorHAnsi"/>
        </w:rPr>
        <w:t>Modalités de surveillance des patients (jour et nuit)</w:t>
      </w:r>
    </w:p>
    <w:p w14:paraId="7BDEDA86" w14:textId="77777777" w:rsidR="00F77F3F" w:rsidRPr="00E16731" w:rsidRDefault="00F77F3F" w:rsidP="001540B6">
      <w:pPr>
        <w:pStyle w:val="B1jaune"/>
        <w:numPr>
          <w:ilvl w:val="1"/>
          <w:numId w:val="14"/>
        </w:numPr>
        <w:tabs>
          <w:tab w:val="clear" w:pos="284"/>
          <w:tab w:val="left" w:pos="357"/>
        </w:tabs>
        <w:spacing w:before="0" w:line="260" w:lineRule="exact"/>
        <w:ind w:left="1080" w:right="-28"/>
        <w:rPr>
          <w:rFonts w:cstheme="minorHAnsi"/>
        </w:rPr>
      </w:pPr>
      <w:r w:rsidRPr="00E16731">
        <w:rPr>
          <w:rFonts w:cstheme="minorHAnsi"/>
        </w:rPr>
        <w:t>Prise en charge immédiate en cas de d'évènement indésirable</w:t>
      </w:r>
    </w:p>
    <w:p w14:paraId="7BDEDA87" w14:textId="77777777" w:rsidR="00F77F3F" w:rsidRPr="00E16731" w:rsidRDefault="00F77F3F" w:rsidP="001540B6">
      <w:pPr>
        <w:pStyle w:val="B1jaune"/>
        <w:numPr>
          <w:ilvl w:val="1"/>
          <w:numId w:val="14"/>
        </w:numPr>
        <w:tabs>
          <w:tab w:val="clear" w:pos="284"/>
          <w:tab w:val="left" w:pos="357"/>
        </w:tabs>
        <w:spacing w:before="0" w:line="260" w:lineRule="exact"/>
        <w:ind w:left="1080" w:right="-28"/>
        <w:rPr>
          <w:rFonts w:cstheme="minorHAnsi"/>
        </w:rPr>
      </w:pPr>
      <w:r w:rsidRPr="00E16731">
        <w:rPr>
          <w:rFonts w:cstheme="minorHAnsi"/>
        </w:rPr>
        <w:t xml:space="preserve">Existence de POS </w:t>
      </w:r>
    </w:p>
    <w:p w14:paraId="7BDEDA88" w14:textId="77777777" w:rsidR="00F77F3F" w:rsidRPr="00E16731" w:rsidRDefault="00F77F3F" w:rsidP="001540B6">
      <w:pPr>
        <w:pStyle w:val="B1jaune"/>
        <w:numPr>
          <w:ilvl w:val="1"/>
          <w:numId w:val="14"/>
        </w:numPr>
        <w:tabs>
          <w:tab w:val="clear" w:pos="284"/>
          <w:tab w:val="left" w:pos="357"/>
        </w:tabs>
        <w:spacing w:before="0" w:line="260" w:lineRule="exact"/>
        <w:ind w:left="1080" w:right="-28"/>
        <w:rPr>
          <w:rFonts w:cstheme="minorHAnsi"/>
        </w:rPr>
      </w:pPr>
      <w:r w:rsidRPr="00E16731">
        <w:rPr>
          <w:rFonts w:cstheme="minorHAnsi"/>
        </w:rPr>
        <w:t>Simulations d'alertes documentées</w:t>
      </w:r>
    </w:p>
    <w:p w14:paraId="7BDEDA89" w14:textId="77777777" w:rsidR="00F77F3F" w:rsidRPr="00E16731" w:rsidRDefault="00F77F3F" w:rsidP="001540B6">
      <w:pPr>
        <w:pStyle w:val="B1jaune"/>
        <w:numPr>
          <w:ilvl w:val="1"/>
          <w:numId w:val="14"/>
        </w:numPr>
        <w:tabs>
          <w:tab w:val="clear" w:pos="284"/>
          <w:tab w:val="left" w:pos="357"/>
        </w:tabs>
        <w:spacing w:before="0" w:line="260" w:lineRule="exact"/>
        <w:ind w:left="1080" w:right="-28"/>
        <w:rPr>
          <w:rFonts w:cstheme="minorHAnsi"/>
        </w:rPr>
      </w:pPr>
      <w:r w:rsidRPr="00E16731">
        <w:rPr>
          <w:rFonts w:cstheme="minorHAnsi"/>
        </w:rPr>
        <w:t>Pour les cas des lieux autorisés à fabriquer (alinéa 3, article L. 1121-13 du CSP)</w:t>
      </w:r>
    </w:p>
    <w:p w14:paraId="7BDEDA8A" w14:textId="77777777" w:rsidR="00F77F3F" w:rsidRPr="00E16731" w:rsidRDefault="00F77F3F" w:rsidP="001540B6">
      <w:pPr>
        <w:pStyle w:val="B1jaune"/>
        <w:numPr>
          <w:ilvl w:val="2"/>
          <w:numId w:val="14"/>
        </w:numPr>
        <w:tabs>
          <w:tab w:val="clear" w:pos="284"/>
          <w:tab w:val="left" w:pos="357"/>
        </w:tabs>
        <w:spacing w:before="0" w:line="260" w:lineRule="exact"/>
        <w:ind w:left="1800" w:right="-28"/>
        <w:rPr>
          <w:rFonts w:cstheme="minorHAnsi"/>
        </w:rPr>
      </w:pPr>
      <w:r w:rsidRPr="00E16731">
        <w:rPr>
          <w:rFonts w:cstheme="minorHAnsi"/>
        </w:rPr>
        <w:t>Accès contrôlé des locaux</w:t>
      </w:r>
    </w:p>
    <w:p w14:paraId="7BDEDA8B" w14:textId="77777777" w:rsidR="00F77F3F" w:rsidRPr="00E16731" w:rsidRDefault="00F77F3F" w:rsidP="001540B6">
      <w:pPr>
        <w:pStyle w:val="B1jaune"/>
        <w:numPr>
          <w:ilvl w:val="2"/>
          <w:numId w:val="14"/>
        </w:numPr>
        <w:tabs>
          <w:tab w:val="clear" w:pos="284"/>
          <w:tab w:val="left" w:pos="357"/>
        </w:tabs>
        <w:spacing w:before="0" w:line="260" w:lineRule="exact"/>
        <w:ind w:left="1800" w:right="-28"/>
        <w:rPr>
          <w:rFonts w:cstheme="minorHAnsi"/>
        </w:rPr>
      </w:pPr>
      <w:r w:rsidRPr="00E16731">
        <w:rPr>
          <w:rFonts w:cstheme="minorHAnsi"/>
        </w:rPr>
        <w:t>Système respectant les Bonnes Pratiques de Fabrication</w:t>
      </w:r>
    </w:p>
    <w:p w14:paraId="7BDEDA8C" w14:textId="77777777" w:rsidR="00F77F3F" w:rsidRPr="00E16731" w:rsidRDefault="00F77F3F" w:rsidP="001540B6">
      <w:pPr>
        <w:pStyle w:val="B1jaune"/>
        <w:numPr>
          <w:ilvl w:val="2"/>
          <w:numId w:val="14"/>
        </w:numPr>
        <w:tabs>
          <w:tab w:val="clear" w:pos="284"/>
          <w:tab w:val="left" w:pos="357"/>
        </w:tabs>
        <w:spacing w:before="0" w:line="260" w:lineRule="exact"/>
        <w:ind w:left="1800" w:right="-28"/>
        <w:rPr>
          <w:rFonts w:cstheme="minorHAnsi"/>
        </w:rPr>
      </w:pPr>
      <w:r w:rsidRPr="00E16731">
        <w:rPr>
          <w:rFonts w:cstheme="minorHAnsi"/>
        </w:rPr>
        <w:t>Existence de POS</w:t>
      </w:r>
    </w:p>
    <w:p w14:paraId="7BDEDA8D" w14:textId="77777777" w:rsidR="00F77F3F" w:rsidRPr="00E16731" w:rsidRDefault="00F77F3F" w:rsidP="001C129E">
      <w:pPr>
        <w:rPr>
          <w:rFonts w:cstheme="minorHAnsi"/>
        </w:rPr>
      </w:pPr>
    </w:p>
    <w:p w14:paraId="32E1D847" w14:textId="7954F895" w:rsidR="00793980" w:rsidRPr="00E16731" w:rsidRDefault="00793980" w:rsidP="009B1AB4">
      <w:pPr>
        <w:pStyle w:val="Titre1"/>
        <w:rPr>
          <w:rFonts w:cstheme="minorHAnsi"/>
        </w:rPr>
      </w:pPr>
      <w:bookmarkStart w:id="2" w:name="_Toc426582551"/>
      <w:r w:rsidRPr="00E16731">
        <w:rPr>
          <w:rFonts w:cstheme="minorHAnsi"/>
        </w:rPr>
        <w:t>Introduction</w:t>
      </w:r>
      <w:bookmarkEnd w:id="2"/>
    </w:p>
    <w:p w14:paraId="7042F2F3" w14:textId="543B407C" w:rsidR="00793980" w:rsidRPr="00E16731" w:rsidRDefault="00793980" w:rsidP="00793980">
      <w:pPr>
        <w:pStyle w:val="Titre2"/>
        <w:rPr>
          <w:rFonts w:cstheme="minorHAnsi"/>
        </w:rPr>
      </w:pPr>
      <w:bookmarkStart w:id="3" w:name="_Toc426582552"/>
      <w:r w:rsidRPr="00E16731">
        <w:rPr>
          <w:rFonts w:cstheme="minorHAnsi"/>
        </w:rPr>
        <w:t>Présentation de l'essai et contexte de l'audit</w:t>
      </w:r>
      <w:bookmarkEnd w:id="3"/>
    </w:p>
    <w:p w14:paraId="47B10DBA" w14:textId="03E411D0" w:rsidR="00793980" w:rsidRPr="00E16731" w:rsidRDefault="009A457C" w:rsidP="00793980">
      <w:pPr>
        <w:rPr>
          <w:rFonts w:cstheme="minorHAnsi"/>
          <w:color w:val="FF0000"/>
          <w:lang w:eastAsia="fr-FR"/>
        </w:rPr>
      </w:pPr>
      <w:r w:rsidRPr="00E16731">
        <w:rPr>
          <w:rFonts w:cstheme="minorHAnsi"/>
          <w:color w:val="FF0000"/>
          <w:lang w:eastAsia="fr-FR"/>
        </w:rPr>
        <w:t>LABO Pharma est le Promoteur d'un essai clinique de phase I</w:t>
      </w:r>
      <w:r w:rsidR="00351CB2" w:rsidRPr="00E16731">
        <w:rPr>
          <w:rFonts w:cstheme="minorHAnsi"/>
          <w:color w:val="FF0000"/>
          <w:lang w:eastAsia="fr-FR"/>
        </w:rPr>
        <w:t xml:space="preserve"> / de première administration chez l'homme,</w:t>
      </w:r>
      <w:r w:rsidRPr="00E16731">
        <w:rPr>
          <w:rFonts w:cstheme="minorHAnsi"/>
          <w:color w:val="FF0000"/>
          <w:lang w:eastAsia="fr-FR"/>
        </w:rPr>
        <w:t xml:space="preserve"> intitulé …</w:t>
      </w:r>
    </w:p>
    <w:p w14:paraId="52621FF7" w14:textId="6C563602" w:rsidR="009A457C" w:rsidRPr="00E16731" w:rsidRDefault="009A457C" w:rsidP="00793980">
      <w:pPr>
        <w:rPr>
          <w:rFonts w:cstheme="minorHAnsi"/>
          <w:color w:val="FF0000"/>
          <w:lang w:eastAsia="fr-FR"/>
        </w:rPr>
      </w:pPr>
      <w:r w:rsidRPr="00E16731">
        <w:rPr>
          <w:rFonts w:cstheme="minorHAnsi"/>
          <w:color w:val="FF0000"/>
          <w:lang w:eastAsia="fr-FR"/>
        </w:rPr>
        <w:t>LABO Pharma a confié / souhaite confier le recrutement et la prise en charge des sujets à XXX, centre de phase I, basé à …</w:t>
      </w:r>
    </w:p>
    <w:p w14:paraId="4EB7F624" w14:textId="1A1CCADC" w:rsidR="009A457C" w:rsidRPr="00E16731" w:rsidRDefault="009A457C" w:rsidP="00793980">
      <w:pPr>
        <w:rPr>
          <w:rFonts w:cstheme="minorHAnsi"/>
          <w:color w:val="FF0000"/>
          <w:lang w:eastAsia="fr-FR"/>
        </w:rPr>
      </w:pPr>
      <w:r w:rsidRPr="00E16731">
        <w:rPr>
          <w:rFonts w:cstheme="minorHAnsi"/>
          <w:color w:val="FF0000"/>
          <w:lang w:eastAsia="fr-FR"/>
        </w:rPr>
        <w:t xml:space="preserve">En complément, LABO Pharma a délégué / souhaite </w:t>
      </w:r>
      <w:proofErr w:type="gramStart"/>
      <w:r w:rsidRPr="00E16731">
        <w:rPr>
          <w:rFonts w:cstheme="minorHAnsi"/>
          <w:color w:val="FF0000"/>
          <w:lang w:eastAsia="fr-FR"/>
        </w:rPr>
        <w:t>délégué</w:t>
      </w:r>
      <w:proofErr w:type="gramEnd"/>
      <w:r w:rsidRPr="00E16731">
        <w:rPr>
          <w:rFonts w:cstheme="minorHAnsi"/>
          <w:color w:val="FF0000"/>
          <w:lang w:eastAsia="fr-FR"/>
        </w:rPr>
        <w:t xml:space="preserve"> à XXX les activités suivantes :</w:t>
      </w:r>
    </w:p>
    <w:p w14:paraId="65E194F8" w14:textId="77777777" w:rsidR="009A457C" w:rsidRPr="00E16731" w:rsidRDefault="009A457C" w:rsidP="0026580E">
      <w:pPr>
        <w:pStyle w:val="B1"/>
        <w:rPr>
          <w:rFonts w:cstheme="minorHAnsi"/>
          <w:lang w:eastAsia="fr-FR"/>
        </w:rPr>
      </w:pPr>
    </w:p>
    <w:p w14:paraId="19712B83" w14:textId="760B6B33" w:rsidR="009A457C" w:rsidRPr="00E16731" w:rsidRDefault="009A457C" w:rsidP="00793980">
      <w:pPr>
        <w:rPr>
          <w:rFonts w:cstheme="minorHAnsi"/>
          <w:color w:val="FF0000"/>
          <w:lang w:eastAsia="fr-FR"/>
        </w:rPr>
      </w:pPr>
      <w:r w:rsidRPr="00E16731">
        <w:rPr>
          <w:rFonts w:cstheme="minorHAnsi"/>
          <w:color w:val="FF0000"/>
          <w:lang w:eastAsia="fr-FR"/>
        </w:rPr>
        <w:t>Au jour de l'audit</w:t>
      </w:r>
      <w:r w:rsidR="005C03CC" w:rsidRPr="00E16731">
        <w:rPr>
          <w:rFonts w:cstheme="minorHAnsi"/>
          <w:color w:val="FF0000"/>
          <w:lang w:eastAsia="fr-FR"/>
        </w:rPr>
        <w:t>,</w:t>
      </w:r>
      <w:r w:rsidRPr="00E16731">
        <w:rPr>
          <w:rFonts w:cstheme="minorHAnsi"/>
          <w:color w:val="FF0000"/>
          <w:lang w:eastAsia="fr-FR"/>
        </w:rPr>
        <w:t xml:space="preserve"> le statu de l'essai est le suivant</w:t>
      </w:r>
      <w:proofErr w:type="gramStart"/>
      <w:r w:rsidRPr="00E16731">
        <w:rPr>
          <w:rFonts w:cstheme="minorHAnsi"/>
          <w:color w:val="FF0000"/>
          <w:lang w:eastAsia="fr-FR"/>
        </w:rPr>
        <w:t xml:space="preserve"> :…</w:t>
      </w:r>
      <w:proofErr w:type="gramEnd"/>
    </w:p>
    <w:p w14:paraId="0DE2AD04" w14:textId="77777777" w:rsidR="009A457C" w:rsidRPr="00E16731" w:rsidRDefault="009A457C" w:rsidP="00793980">
      <w:pPr>
        <w:rPr>
          <w:rFonts w:cstheme="minorHAnsi"/>
          <w:lang w:eastAsia="fr-FR"/>
        </w:rPr>
      </w:pPr>
    </w:p>
    <w:p w14:paraId="02637912" w14:textId="3FB61785" w:rsidR="00793980" w:rsidRPr="00E16731" w:rsidRDefault="00793980" w:rsidP="00793980">
      <w:pPr>
        <w:pStyle w:val="Titre2"/>
        <w:rPr>
          <w:rFonts w:cstheme="minorHAnsi"/>
        </w:rPr>
      </w:pPr>
      <w:bookmarkStart w:id="4" w:name="_Toc426582553"/>
      <w:r w:rsidRPr="00E16731">
        <w:rPr>
          <w:rFonts w:cstheme="minorHAnsi"/>
        </w:rPr>
        <w:t>Objectifs de l'audit</w:t>
      </w:r>
      <w:bookmarkEnd w:id="4"/>
    </w:p>
    <w:p w14:paraId="7E7E8B24" w14:textId="39C0CEFF" w:rsidR="009A457C" w:rsidRPr="00E16731" w:rsidRDefault="009A457C" w:rsidP="009A457C">
      <w:pPr>
        <w:rPr>
          <w:rFonts w:cstheme="minorHAnsi"/>
          <w:color w:val="FF0000"/>
          <w:lang w:eastAsia="fr-FR"/>
        </w:rPr>
      </w:pPr>
      <w:r w:rsidRPr="00E16731">
        <w:rPr>
          <w:rFonts w:cstheme="minorHAnsi"/>
          <w:color w:val="FF0000"/>
          <w:lang w:eastAsia="fr-FR"/>
        </w:rPr>
        <w:t xml:space="preserve">Sunnikan Consulting a été mandaté par </w:t>
      </w:r>
      <w:r w:rsidR="00351CB2" w:rsidRPr="00E16731">
        <w:rPr>
          <w:rFonts w:cstheme="minorHAnsi"/>
          <w:color w:val="FF0000"/>
          <w:lang w:eastAsia="fr-FR"/>
        </w:rPr>
        <w:t>LABO Pharma</w:t>
      </w:r>
      <w:r w:rsidRPr="00E16731">
        <w:rPr>
          <w:rFonts w:cstheme="minorHAnsi"/>
          <w:color w:val="FF0000"/>
          <w:lang w:eastAsia="fr-FR"/>
        </w:rPr>
        <w:t xml:space="preserve"> pour conduire un audit d</w:t>
      </w:r>
      <w:r w:rsidR="00351CB2" w:rsidRPr="00E16731">
        <w:rPr>
          <w:rFonts w:cstheme="minorHAnsi"/>
          <w:color w:val="FF0000"/>
          <w:lang w:eastAsia="fr-FR"/>
        </w:rPr>
        <w:t>u</w:t>
      </w:r>
      <w:r w:rsidRPr="00E16731">
        <w:rPr>
          <w:rFonts w:cstheme="minorHAnsi"/>
          <w:color w:val="FF0000"/>
          <w:lang w:eastAsia="fr-FR"/>
        </w:rPr>
        <w:t xml:space="preserve"> centre d'investigation </w:t>
      </w:r>
      <w:r w:rsidR="00351CB2" w:rsidRPr="00E16731">
        <w:rPr>
          <w:rFonts w:cstheme="minorHAnsi"/>
          <w:color w:val="FF0000"/>
          <w:lang w:eastAsia="fr-FR"/>
        </w:rPr>
        <w:t>XXX</w:t>
      </w:r>
      <w:r w:rsidRPr="00E16731">
        <w:rPr>
          <w:rFonts w:cstheme="minorHAnsi"/>
          <w:color w:val="FF0000"/>
          <w:lang w:eastAsia="fr-FR"/>
        </w:rPr>
        <w:t>, avec pour objectif d'évaluer :</w:t>
      </w:r>
    </w:p>
    <w:p w14:paraId="57ACD2E5" w14:textId="6E050E8C" w:rsidR="009A457C" w:rsidRPr="00E16731" w:rsidRDefault="009A457C" w:rsidP="00B22AC6">
      <w:pPr>
        <w:pStyle w:val="B1"/>
        <w:rPr>
          <w:rFonts w:cstheme="minorHAnsi"/>
          <w:color w:val="FF0000"/>
          <w:lang w:eastAsia="fr-FR"/>
        </w:rPr>
      </w:pPr>
      <w:proofErr w:type="gramStart"/>
      <w:r w:rsidRPr="00E16731">
        <w:rPr>
          <w:rFonts w:cstheme="minorHAnsi"/>
          <w:color w:val="FF0000"/>
          <w:lang w:eastAsia="fr-FR"/>
        </w:rPr>
        <w:t>l'organisation</w:t>
      </w:r>
      <w:proofErr w:type="gramEnd"/>
      <w:r w:rsidRPr="00E16731">
        <w:rPr>
          <w:rFonts w:cstheme="minorHAnsi"/>
          <w:color w:val="FF0000"/>
          <w:lang w:eastAsia="fr-FR"/>
        </w:rPr>
        <w:t xml:space="preserve"> </w:t>
      </w:r>
      <w:r w:rsidR="00351CB2" w:rsidRPr="00E16731">
        <w:rPr>
          <w:rFonts w:cstheme="minorHAnsi"/>
          <w:color w:val="FF0000"/>
          <w:lang w:eastAsia="fr-FR"/>
        </w:rPr>
        <w:t xml:space="preserve">de XXX </w:t>
      </w:r>
      <w:r w:rsidRPr="00E16731">
        <w:rPr>
          <w:rFonts w:cstheme="minorHAnsi"/>
          <w:color w:val="FF0000"/>
          <w:lang w:eastAsia="fr-FR"/>
        </w:rPr>
        <w:t>en tant que centre de phase I,</w:t>
      </w:r>
    </w:p>
    <w:p w14:paraId="1C238DE9" w14:textId="77777777" w:rsidR="009A457C" w:rsidRPr="00E16731" w:rsidRDefault="009A457C" w:rsidP="00B22AC6">
      <w:pPr>
        <w:pStyle w:val="B1"/>
        <w:rPr>
          <w:rFonts w:cstheme="minorHAnsi"/>
          <w:color w:val="FF0000"/>
          <w:lang w:eastAsia="fr-FR"/>
        </w:rPr>
      </w:pPr>
      <w:proofErr w:type="gramStart"/>
      <w:r w:rsidRPr="00E16731">
        <w:rPr>
          <w:rFonts w:cstheme="minorHAnsi"/>
          <w:color w:val="FF0000"/>
          <w:lang w:eastAsia="fr-FR"/>
        </w:rPr>
        <w:t>la</w:t>
      </w:r>
      <w:proofErr w:type="gramEnd"/>
      <w:r w:rsidRPr="00E16731">
        <w:rPr>
          <w:rFonts w:cstheme="minorHAnsi"/>
          <w:color w:val="FF0000"/>
          <w:lang w:eastAsia="fr-FR"/>
        </w:rPr>
        <w:t xml:space="preserve"> protection des patients (consentements éclairés, respect du protocole,  vigilance de l'essai),</w:t>
      </w:r>
    </w:p>
    <w:p w14:paraId="1B07DAA5" w14:textId="77777777" w:rsidR="009A457C" w:rsidRPr="00E16731" w:rsidRDefault="009A457C" w:rsidP="00B22AC6">
      <w:pPr>
        <w:pStyle w:val="B1"/>
        <w:rPr>
          <w:rFonts w:cstheme="minorHAnsi"/>
          <w:color w:val="FF0000"/>
          <w:lang w:eastAsia="fr-FR"/>
        </w:rPr>
      </w:pPr>
      <w:proofErr w:type="gramStart"/>
      <w:r w:rsidRPr="00E16731">
        <w:rPr>
          <w:rFonts w:cstheme="minorHAnsi"/>
          <w:color w:val="FF0000"/>
          <w:lang w:eastAsia="fr-FR"/>
        </w:rPr>
        <w:t>la</w:t>
      </w:r>
      <w:proofErr w:type="gramEnd"/>
      <w:r w:rsidRPr="00E16731">
        <w:rPr>
          <w:rFonts w:cstheme="minorHAnsi"/>
          <w:color w:val="FF0000"/>
          <w:lang w:eastAsia="fr-FR"/>
        </w:rPr>
        <w:t xml:space="preserve"> qualité des données recueillies (Cahiers d'Observation par rapport aux données sources).</w:t>
      </w:r>
    </w:p>
    <w:p w14:paraId="7BDEDA8E" w14:textId="6BE9F5A3" w:rsidR="004103B5" w:rsidRPr="00E16731" w:rsidRDefault="00793980" w:rsidP="00793980">
      <w:pPr>
        <w:pStyle w:val="Titre2"/>
        <w:rPr>
          <w:rFonts w:cstheme="minorHAnsi"/>
        </w:rPr>
      </w:pPr>
      <w:bookmarkStart w:id="5" w:name="_Toc426582554"/>
      <w:r w:rsidRPr="00E16731">
        <w:rPr>
          <w:rFonts w:cstheme="minorHAnsi"/>
        </w:rPr>
        <w:t>Principaux r</w:t>
      </w:r>
      <w:r w:rsidR="004103B5" w:rsidRPr="00E16731">
        <w:rPr>
          <w:rFonts w:cstheme="minorHAnsi"/>
        </w:rPr>
        <w:t>éférentiels applicables</w:t>
      </w:r>
      <w:bookmarkEnd w:id="5"/>
    </w:p>
    <w:p w14:paraId="588D838A" w14:textId="787EF9E4" w:rsidR="00657A2D" w:rsidRPr="00E16731" w:rsidRDefault="00657A2D" w:rsidP="00B22AC6">
      <w:pPr>
        <w:pStyle w:val="B1"/>
        <w:rPr>
          <w:rFonts w:cstheme="minorHAnsi"/>
          <w:color w:val="FF0000"/>
        </w:rPr>
      </w:pPr>
      <w:r w:rsidRPr="00E16731">
        <w:rPr>
          <w:rFonts w:cstheme="minorHAnsi"/>
          <w:color w:val="FF0000"/>
        </w:rPr>
        <w:t>Législ</w:t>
      </w:r>
      <w:r w:rsidRPr="00E16731">
        <w:rPr>
          <w:rStyle w:val="B1Car"/>
          <w:rFonts w:cstheme="minorHAnsi"/>
          <w:color w:val="FF0000"/>
        </w:rPr>
        <w:t>a</w:t>
      </w:r>
      <w:r w:rsidRPr="00E16731">
        <w:rPr>
          <w:rFonts w:cstheme="minorHAnsi"/>
          <w:color w:val="FF0000"/>
        </w:rPr>
        <w:t>tion et réglementation françaises applicables (notamment code de la santé publique, Loi n°78-17 relative à l'informatique, aux fichiers et aux libertés)</w:t>
      </w:r>
    </w:p>
    <w:p w14:paraId="2B81984E" w14:textId="77777777" w:rsidR="00657A2D" w:rsidRPr="00E16731" w:rsidRDefault="00657A2D" w:rsidP="00B22AC6">
      <w:pPr>
        <w:pStyle w:val="B1"/>
        <w:rPr>
          <w:rFonts w:cstheme="minorHAnsi"/>
          <w:color w:val="FF0000"/>
        </w:rPr>
      </w:pPr>
      <w:r w:rsidRPr="00E16731">
        <w:rPr>
          <w:rFonts w:cstheme="minorHAnsi"/>
          <w:color w:val="FF0000"/>
        </w:rPr>
        <w:t>ICH GCP (CPMP/ICH/135/95),</w:t>
      </w:r>
    </w:p>
    <w:p w14:paraId="25BCAACD" w14:textId="77777777" w:rsidR="00657A2D" w:rsidRPr="00E16731" w:rsidRDefault="00657A2D" w:rsidP="00B22AC6">
      <w:pPr>
        <w:pStyle w:val="B1"/>
        <w:rPr>
          <w:rFonts w:cstheme="minorHAnsi"/>
          <w:color w:val="FF0000"/>
        </w:rPr>
      </w:pPr>
      <w:r w:rsidRPr="00E16731">
        <w:rPr>
          <w:rFonts w:cstheme="minorHAnsi"/>
          <w:color w:val="FF0000"/>
        </w:rPr>
        <w:t>Directive 2001/20/EC et ses guidances</w:t>
      </w:r>
    </w:p>
    <w:p w14:paraId="7BDEDA8F" w14:textId="1CAC4CE3" w:rsidR="004103B5" w:rsidRPr="00E16731" w:rsidRDefault="004103B5" w:rsidP="00B22AC6">
      <w:pPr>
        <w:pStyle w:val="B1"/>
        <w:rPr>
          <w:rFonts w:cstheme="minorHAnsi"/>
          <w:color w:val="FF0000"/>
          <w:lang w:val="en-US"/>
        </w:rPr>
      </w:pPr>
      <w:r w:rsidRPr="00E16731">
        <w:rPr>
          <w:rFonts w:cstheme="minorHAnsi"/>
          <w:color w:val="FF0000"/>
          <w:lang w:val="en-US"/>
        </w:rPr>
        <w:t xml:space="preserve">Annex V to Guidance for the conduct of GCP inspections - </w:t>
      </w:r>
      <w:r w:rsidRPr="00E16731">
        <w:rPr>
          <w:rFonts w:cstheme="minorHAnsi"/>
          <w:b/>
          <w:color w:val="FF0000"/>
          <w:lang w:val="en-US"/>
        </w:rPr>
        <w:t>Phase I Units (</w:t>
      </w:r>
      <w:r w:rsidRPr="00E16731">
        <w:rPr>
          <w:rFonts w:cstheme="minorHAnsi"/>
          <w:color w:val="FF0000"/>
          <w:lang w:val="en-US"/>
        </w:rPr>
        <w:t xml:space="preserve">November 2008) </w:t>
      </w:r>
    </w:p>
    <w:p w14:paraId="7BDEDA90" w14:textId="55E23448" w:rsidR="004103B5" w:rsidRPr="00E16731" w:rsidRDefault="004103B5" w:rsidP="00B22AC6">
      <w:pPr>
        <w:pStyle w:val="B1"/>
        <w:rPr>
          <w:rStyle w:val="Lienhypertexte"/>
          <w:rFonts w:cstheme="minorHAnsi"/>
          <w:color w:val="FF0000"/>
          <w:u w:val="none"/>
        </w:rPr>
      </w:pPr>
      <w:r w:rsidRPr="00E16731">
        <w:rPr>
          <w:rFonts w:cstheme="minorHAnsi"/>
          <w:color w:val="FF0000"/>
          <w:shd w:val="clear" w:color="auto" w:fill="FFFFFF"/>
        </w:rPr>
        <w:t>Arrêté du 12 mai 2009 fixant les conditions mentionnées à l’article R. 1121-11 devant figurer dans la demande d’autorisation des lieux de recherches biomédicales prévues à l’article L. 1121-13 du code de la santé publique</w:t>
      </w:r>
    </w:p>
    <w:p w14:paraId="7440B428" w14:textId="121092B8" w:rsidR="00793980" w:rsidRPr="00E16731" w:rsidRDefault="00793980" w:rsidP="00B22AC6">
      <w:pPr>
        <w:pStyle w:val="B1"/>
        <w:rPr>
          <w:rStyle w:val="Lienhypertexte"/>
          <w:rFonts w:cstheme="minorHAnsi"/>
          <w:color w:val="FF0000"/>
          <w:u w:val="none"/>
        </w:rPr>
      </w:pPr>
      <w:r w:rsidRPr="00E16731">
        <w:rPr>
          <w:rFonts w:cstheme="minorHAnsi"/>
          <w:color w:val="FF0000"/>
        </w:rPr>
        <w:t>Arrêté du 29 septembre 2010 fixant les conditio</w:t>
      </w:r>
      <w:r w:rsidR="00800465" w:rsidRPr="00E16731">
        <w:rPr>
          <w:rFonts w:cstheme="minorHAnsi"/>
          <w:color w:val="FF0000"/>
        </w:rPr>
        <w:t xml:space="preserve">ns d’aménagement, d’équipement, </w:t>
      </w:r>
      <w:r w:rsidRPr="00E16731">
        <w:rPr>
          <w:rFonts w:cstheme="minorHAnsi"/>
          <w:color w:val="FF0000"/>
        </w:rPr>
        <w:t>d’entretien et de fonctionnement ainsi que les qualifications nécessaires du personnel intervenant dans les lieux de recherches biomédicales devant faire l’objet d’une autorisation selon l’article L. 1121-13 du code de la santé publique</w:t>
      </w:r>
    </w:p>
    <w:p w14:paraId="500551B6" w14:textId="0660524B" w:rsidR="00657A2D" w:rsidRPr="00E16731" w:rsidRDefault="00657A2D" w:rsidP="00B22AC6">
      <w:pPr>
        <w:pStyle w:val="B1"/>
        <w:rPr>
          <w:rFonts w:cstheme="minorHAnsi"/>
          <w:color w:val="FF0000"/>
        </w:rPr>
      </w:pPr>
      <w:r w:rsidRPr="00E16731">
        <w:rPr>
          <w:rFonts w:cstheme="minorHAnsi"/>
          <w:color w:val="FF0000"/>
        </w:rPr>
        <w:lastRenderedPageBreak/>
        <w:t>Cahier des Charges / Contrat entre LABO Pharma et le centre</w:t>
      </w:r>
    </w:p>
    <w:p w14:paraId="771C9173" w14:textId="35933EF0" w:rsidR="00657A2D" w:rsidRPr="00E16731" w:rsidRDefault="00657A2D" w:rsidP="00B22AC6">
      <w:pPr>
        <w:pStyle w:val="B1"/>
        <w:rPr>
          <w:rFonts w:cstheme="minorHAnsi"/>
          <w:color w:val="FF0000"/>
        </w:rPr>
      </w:pPr>
      <w:r w:rsidRPr="00E16731">
        <w:rPr>
          <w:rFonts w:cstheme="minorHAnsi"/>
          <w:color w:val="FF0000"/>
        </w:rPr>
        <w:t>Protocole de l'essai et ses amendements.</w:t>
      </w:r>
    </w:p>
    <w:p w14:paraId="7CECA3FE" w14:textId="67ED5BC6" w:rsidR="00793980" w:rsidRPr="00E16731" w:rsidRDefault="00793980" w:rsidP="00793980">
      <w:pPr>
        <w:pStyle w:val="Titre2"/>
        <w:rPr>
          <w:rFonts w:cstheme="minorHAnsi"/>
        </w:rPr>
      </w:pPr>
      <w:bookmarkStart w:id="6" w:name="_Toc426582555"/>
      <w:r w:rsidRPr="00E16731">
        <w:rPr>
          <w:rFonts w:cstheme="minorHAnsi"/>
        </w:rPr>
        <w:t>Agenda de l'audit</w:t>
      </w:r>
      <w:bookmarkEnd w:id="6"/>
    </w:p>
    <w:p w14:paraId="5DCD5DF3" w14:textId="6E26FC8E" w:rsidR="00657A2D" w:rsidRPr="00E16731" w:rsidRDefault="00657A2D" w:rsidP="00657A2D">
      <w:pPr>
        <w:rPr>
          <w:rFonts w:cstheme="minorHAnsi"/>
          <w:color w:val="FF0000"/>
        </w:rPr>
      </w:pPr>
      <w:bookmarkStart w:id="7" w:name="_Toc74458962"/>
      <w:r w:rsidRPr="00E16731">
        <w:rPr>
          <w:rFonts w:cstheme="minorHAnsi"/>
          <w:color w:val="FF0000"/>
        </w:rPr>
        <w:t>L’audit a été réalisé le _, par _, dans le centre _</w:t>
      </w:r>
      <w:r w:rsidR="005C03CC" w:rsidRPr="00E16731">
        <w:rPr>
          <w:rFonts w:cstheme="minorHAnsi"/>
          <w:color w:val="FF0000"/>
        </w:rPr>
        <w:t>, conformément à un agenda préalablement adressé à XXX</w:t>
      </w:r>
      <w:r w:rsidRPr="00E16731">
        <w:rPr>
          <w:rFonts w:cstheme="minorHAnsi"/>
          <w:color w:val="FF0000"/>
        </w:rPr>
        <w:t>.</w:t>
      </w:r>
    </w:p>
    <w:bookmarkEnd w:id="7"/>
    <w:p w14:paraId="1D5C37BE" w14:textId="1292A136" w:rsidR="00793980" w:rsidRPr="00E16731" w:rsidRDefault="00657A2D" w:rsidP="00657A2D">
      <w:pPr>
        <w:pStyle w:val="Titre3"/>
        <w:rPr>
          <w:rFonts w:cstheme="minorHAnsi"/>
        </w:rPr>
      </w:pPr>
      <w:r w:rsidRPr="00E16731">
        <w:rPr>
          <w:rFonts w:cstheme="minorHAnsi"/>
        </w:rPr>
        <w:t>Réunion d'ouverture</w:t>
      </w:r>
    </w:p>
    <w:p w14:paraId="2901D00C" w14:textId="77777777" w:rsidR="00657A2D" w:rsidRPr="00E16731" w:rsidRDefault="00657A2D" w:rsidP="00657A2D">
      <w:pPr>
        <w:rPr>
          <w:rFonts w:cstheme="minorHAnsi"/>
          <w:color w:val="FF0000"/>
          <w:lang w:eastAsia="fr-FR"/>
        </w:rPr>
      </w:pPr>
      <w:r w:rsidRPr="00E16731">
        <w:rPr>
          <w:rFonts w:cstheme="minorHAnsi"/>
          <w:color w:val="FF0000"/>
          <w:lang w:eastAsia="fr-FR"/>
        </w:rPr>
        <w:t>Une réunion d’ouverture a été réalisée en présence de :</w:t>
      </w:r>
    </w:p>
    <w:p w14:paraId="45971F92" w14:textId="77777777" w:rsidR="00657A2D" w:rsidRPr="00E16731" w:rsidRDefault="00657A2D" w:rsidP="00B22AC6">
      <w:pPr>
        <w:pStyle w:val="B1"/>
        <w:rPr>
          <w:rFonts w:cstheme="minorHAnsi"/>
        </w:rPr>
      </w:pPr>
    </w:p>
    <w:p w14:paraId="51A2FB41" w14:textId="77777777" w:rsidR="00657A2D" w:rsidRPr="00E16731" w:rsidRDefault="00657A2D" w:rsidP="00B22AC6">
      <w:pPr>
        <w:pStyle w:val="B1"/>
        <w:rPr>
          <w:rFonts w:cstheme="minorHAnsi"/>
        </w:rPr>
      </w:pPr>
    </w:p>
    <w:p w14:paraId="748DD6EF" w14:textId="77777777" w:rsidR="00657A2D" w:rsidRPr="00E16731" w:rsidRDefault="00657A2D" w:rsidP="00B22AC6">
      <w:pPr>
        <w:pStyle w:val="B1"/>
        <w:rPr>
          <w:rFonts w:cstheme="minorHAnsi"/>
        </w:rPr>
      </w:pPr>
    </w:p>
    <w:p w14:paraId="1E3F40D4" w14:textId="53B289A5" w:rsidR="00657A2D" w:rsidRPr="00E16731" w:rsidRDefault="00657A2D" w:rsidP="00657A2D">
      <w:pPr>
        <w:pStyle w:val="Titre3"/>
        <w:rPr>
          <w:rFonts w:cstheme="minorHAnsi"/>
        </w:rPr>
      </w:pPr>
      <w:r w:rsidRPr="00E16731">
        <w:rPr>
          <w:rFonts w:cstheme="minorHAnsi"/>
        </w:rPr>
        <w:t>Réalisation de l'audit</w:t>
      </w:r>
    </w:p>
    <w:p w14:paraId="6BFFFD3C" w14:textId="224E4611" w:rsidR="00351CB2" w:rsidRPr="00E16731" w:rsidRDefault="00351CB2" w:rsidP="00351CB2">
      <w:pPr>
        <w:rPr>
          <w:rFonts w:cstheme="minorHAnsi"/>
          <w:color w:val="FF0000"/>
          <w:lang w:eastAsia="fr-FR"/>
        </w:rPr>
      </w:pPr>
      <w:r w:rsidRPr="00E16731">
        <w:rPr>
          <w:rFonts w:cstheme="minorHAnsi"/>
          <w:color w:val="FF0000"/>
          <w:lang w:eastAsia="fr-FR"/>
        </w:rPr>
        <w:t>Au cours de l'audit, les personnes suivantes ont été rencontrées :</w:t>
      </w:r>
    </w:p>
    <w:p w14:paraId="07031372" w14:textId="77777777" w:rsidR="00657A2D" w:rsidRPr="00E16731" w:rsidRDefault="00657A2D" w:rsidP="00B22AC6">
      <w:pPr>
        <w:pStyle w:val="B1"/>
        <w:rPr>
          <w:rFonts w:cstheme="minorHAnsi"/>
          <w:color w:val="FF0000"/>
          <w:lang w:eastAsia="fr-FR"/>
        </w:rPr>
      </w:pPr>
    </w:p>
    <w:p w14:paraId="7F44FE31" w14:textId="4866AEE3" w:rsidR="00351CB2" w:rsidRPr="00E16731" w:rsidRDefault="00351CB2" w:rsidP="00351CB2">
      <w:pPr>
        <w:rPr>
          <w:rFonts w:cstheme="minorHAnsi"/>
          <w:color w:val="FF0000"/>
          <w:lang w:eastAsia="fr-FR"/>
        </w:rPr>
      </w:pPr>
      <w:r w:rsidRPr="00E16731">
        <w:rPr>
          <w:rFonts w:cstheme="minorHAnsi"/>
          <w:color w:val="FF0000"/>
          <w:lang w:eastAsia="fr-FR"/>
        </w:rPr>
        <w:t>La documentation relative au système de management de la qualité du centre et la documentation de l'essai ont été examinées.</w:t>
      </w:r>
    </w:p>
    <w:p w14:paraId="26501B20" w14:textId="6A2D5A3D" w:rsidR="00351CB2" w:rsidRPr="00E16731" w:rsidRDefault="00351CB2" w:rsidP="00351CB2">
      <w:pPr>
        <w:rPr>
          <w:rFonts w:cstheme="minorHAnsi"/>
          <w:color w:val="FF0000"/>
          <w:lang w:eastAsia="fr-FR"/>
        </w:rPr>
      </w:pPr>
      <w:r w:rsidRPr="00E16731">
        <w:rPr>
          <w:rFonts w:cstheme="minorHAnsi"/>
          <w:color w:val="FF0000"/>
          <w:lang w:eastAsia="fr-FR"/>
        </w:rPr>
        <w:t>Un tour des locaux a également été effectué.</w:t>
      </w:r>
    </w:p>
    <w:p w14:paraId="2ED59B46" w14:textId="343F99FB" w:rsidR="00657A2D" w:rsidRPr="00E16731" w:rsidRDefault="00657A2D" w:rsidP="00657A2D">
      <w:pPr>
        <w:pStyle w:val="Titre3"/>
        <w:rPr>
          <w:rFonts w:cstheme="minorHAnsi"/>
        </w:rPr>
      </w:pPr>
      <w:r w:rsidRPr="00E16731">
        <w:rPr>
          <w:rFonts w:cstheme="minorHAnsi"/>
        </w:rPr>
        <w:t>Réunion de clôture</w:t>
      </w:r>
    </w:p>
    <w:p w14:paraId="0DB8E5A5" w14:textId="77777777" w:rsidR="009A457C" w:rsidRPr="00E16731" w:rsidRDefault="009A457C" w:rsidP="009A457C">
      <w:pPr>
        <w:rPr>
          <w:rFonts w:cstheme="minorHAnsi"/>
          <w:color w:val="FF0000"/>
          <w:lang w:eastAsia="fr-FR"/>
        </w:rPr>
      </w:pPr>
      <w:r w:rsidRPr="00E16731">
        <w:rPr>
          <w:rFonts w:cstheme="minorHAnsi"/>
          <w:color w:val="FF0000"/>
          <w:lang w:eastAsia="fr-FR"/>
        </w:rPr>
        <w:t>Une réunion de clôture a été réalisée pour présenter les observations d'audit en présence de :</w:t>
      </w:r>
    </w:p>
    <w:p w14:paraId="077860A3" w14:textId="77777777" w:rsidR="00657A2D" w:rsidRPr="00E16731" w:rsidRDefault="00657A2D" w:rsidP="00B22AC6">
      <w:pPr>
        <w:pStyle w:val="B1"/>
        <w:rPr>
          <w:rFonts w:cstheme="minorHAnsi"/>
          <w:lang w:eastAsia="fr-FR"/>
        </w:rPr>
      </w:pPr>
    </w:p>
    <w:p w14:paraId="03576825" w14:textId="2BEC2154" w:rsidR="00657A2D" w:rsidRPr="00E16731" w:rsidRDefault="00657A2D" w:rsidP="00657A2D">
      <w:pPr>
        <w:pStyle w:val="Titre2"/>
        <w:rPr>
          <w:rFonts w:cstheme="minorHAnsi"/>
        </w:rPr>
      </w:pPr>
      <w:bookmarkStart w:id="8" w:name="_Toc426582556"/>
      <w:r w:rsidRPr="00E16731">
        <w:rPr>
          <w:rFonts w:cstheme="minorHAnsi"/>
        </w:rPr>
        <w:t>Classification des faits d'audit</w:t>
      </w:r>
      <w:bookmarkEnd w:id="8"/>
    </w:p>
    <w:p w14:paraId="4936E574" w14:textId="77777777" w:rsidR="00657A2D" w:rsidRPr="00E16731" w:rsidRDefault="00657A2D" w:rsidP="00657A2D">
      <w:pPr>
        <w:rPr>
          <w:rFonts w:cstheme="minorHAnsi"/>
          <w:lang w:eastAsia="fr-FR"/>
        </w:rPr>
      </w:pPr>
      <w:r w:rsidRPr="00E16731">
        <w:rPr>
          <w:rFonts w:cstheme="minorHAnsi"/>
          <w:lang w:eastAsia="fr-FR"/>
        </w:rPr>
        <w:t>Les résultats d'audit sont le reflet</w:t>
      </w:r>
      <w:r w:rsidRPr="00E16731" w:rsidDel="00A85851">
        <w:rPr>
          <w:rFonts w:cstheme="minorHAnsi"/>
          <w:lang w:eastAsia="fr-FR"/>
        </w:rPr>
        <w:t xml:space="preserve"> </w:t>
      </w:r>
      <w:r w:rsidRPr="00E16731">
        <w:rPr>
          <w:rFonts w:cstheme="minorHAnsi"/>
          <w:lang w:eastAsia="fr-FR"/>
        </w:rPr>
        <w:t>d'une revue non-exhaustive des activités réalisées par le centre d'investigation, basés sur la documentation mise à disposition et sur les interviews conduites lors de cet audit.</w:t>
      </w:r>
    </w:p>
    <w:p w14:paraId="51066040" w14:textId="77777777" w:rsidR="00657A2D" w:rsidRPr="00E16731" w:rsidRDefault="00657A2D" w:rsidP="00657A2D">
      <w:pPr>
        <w:rPr>
          <w:rFonts w:cstheme="minorHAnsi"/>
          <w:color w:val="FF0000"/>
          <w:lang w:eastAsia="fr-FR"/>
        </w:rPr>
      </w:pPr>
      <w:r w:rsidRPr="00E16731">
        <w:rPr>
          <w:rFonts w:cstheme="minorHAnsi"/>
          <w:color w:val="FF0000"/>
          <w:lang w:eastAsia="fr-FR"/>
        </w:rPr>
        <w:t>Les suggestions d'amélioration incluses dans le rapport d'audit sont des recommandations et ne prennent pas en compte une évaluation préalable des coûts, délais et objectifs qualité. Ces recommandations ne constituent pas en tant que tel un plan d'actions et doivent être considérées dans un contexte global.</w:t>
      </w:r>
    </w:p>
    <w:p w14:paraId="5B2CDB4C" w14:textId="77777777" w:rsidR="00AF1838" w:rsidRPr="00E16731" w:rsidRDefault="00AF1838" w:rsidP="00351CB2">
      <w:pPr>
        <w:rPr>
          <w:rFonts w:cstheme="minorHAnsi"/>
          <w:lang w:eastAsia="fr-FR"/>
        </w:rPr>
      </w:pPr>
    </w:p>
    <w:p w14:paraId="0580B494" w14:textId="77777777" w:rsidR="00D74A46" w:rsidRPr="00E16731" w:rsidRDefault="00D74A46" w:rsidP="00D74A46">
      <w:pPr>
        <w:rPr>
          <w:rFonts w:cstheme="minorHAnsi"/>
          <w:lang w:eastAsia="fr-FR"/>
        </w:rPr>
      </w:pPr>
      <w:r w:rsidRPr="00E16731">
        <w:rPr>
          <w:rFonts w:cstheme="minorHAnsi"/>
          <w:lang w:eastAsia="fr-FR"/>
        </w:rPr>
        <w:t>Dans le présent rapport, les écarts aux référentiels applicables sont classifiés selon la classification "</w:t>
      </w:r>
      <w:proofErr w:type="spellStart"/>
      <w:r w:rsidRPr="00E16731">
        <w:rPr>
          <w:rFonts w:cstheme="minorHAnsi"/>
          <w:bCs/>
        </w:rPr>
        <w:t>Procedure</w:t>
      </w:r>
      <w:proofErr w:type="spellEnd"/>
      <w:r w:rsidRPr="00E16731">
        <w:rPr>
          <w:rFonts w:cstheme="minorHAnsi"/>
          <w:bCs/>
        </w:rPr>
        <w:t xml:space="preserve"> for </w:t>
      </w:r>
      <w:proofErr w:type="spellStart"/>
      <w:r w:rsidRPr="00E16731">
        <w:rPr>
          <w:rFonts w:cstheme="minorHAnsi"/>
          <w:bCs/>
        </w:rPr>
        <w:t>reporting</w:t>
      </w:r>
      <w:proofErr w:type="spellEnd"/>
      <w:r w:rsidRPr="00E16731">
        <w:rPr>
          <w:rFonts w:cstheme="minorHAnsi"/>
          <w:bCs/>
        </w:rPr>
        <w:t xml:space="preserve"> of GCP inspections </w:t>
      </w:r>
      <w:proofErr w:type="spellStart"/>
      <w:r w:rsidRPr="00E16731">
        <w:rPr>
          <w:rFonts w:cstheme="minorHAnsi"/>
          <w:bCs/>
        </w:rPr>
        <w:t>requested</w:t>
      </w:r>
      <w:proofErr w:type="spellEnd"/>
      <w:r w:rsidRPr="00E16731">
        <w:rPr>
          <w:rFonts w:cstheme="minorHAnsi"/>
          <w:bCs/>
        </w:rPr>
        <w:t xml:space="preserve"> by the </w:t>
      </w:r>
      <w:proofErr w:type="spellStart"/>
      <w:r w:rsidRPr="00E16731">
        <w:rPr>
          <w:rFonts w:cstheme="minorHAnsi"/>
          <w:bCs/>
        </w:rPr>
        <w:t>Committee</w:t>
      </w:r>
      <w:proofErr w:type="spellEnd"/>
      <w:r w:rsidRPr="00E16731">
        <w:rPr>
          <w:rFonts w:cstheme="minorHAnsi"/>
          <w:bCs/>
        </w:rPr>
        <w:t xml:space="preserve"> for </w:t>
      </w:r>
      <w:proofErr w:type="spellStart"/>
      <w:r w:rsidRPr="00E16731">
        <w:rPr>
          <w:rFonts w:cstheme="minorHAnsi"/>
          <w:bCs/>
        </w:rPr>
        <w:t>Medicinal</w:t>
      </w:r>
      <w:proofErr w:type="spellEnd"/>
      <w:r w:rsidRPr="00E16731">
        <w:rPr>
          <w:rFonts w:cstheme="minorHAnsi"/>
          <w:bCs/>
        </w:rPr>
        <w:t xml:space="preserve"> </w:t>
      </w:r>
      <w:proofErr w:type="spellStart"/>
      <w:r w:rsidRPr="00E16731">
        <w:rPr>
          <w:rFonts w:cstheme="minorHAnsi"/>
          <w:bCs/>
        </w:rPr>
        <w:t>Products</w:t>
      </w:r>
      <w:proofErr w:type="spellEnd"/>
      <w:r w:rsidRPr="00E16731">
        <w:rPr>
          <w:rFonts w:cstheme="minorHAnsi"/>
          <w:bCs/>
        </w:rPr>
        <w:t xml:space="preserve"> for Human Use (CHMP), 28 March 2017</w:t>
      </w:r>
      <w:proofErr w:type="gramStart"/>
      <w:r w:rsidRPr="00E16731">
        <w:rPr>
          <w:rFonts w:cstheme="minorHAnsi"/>
          <w:bCs/>
        </w:rPr>
        <w:t>"</w:t>
      </w:r>
      <w:r w:rsidRPr="00E16731">
        <w:rPr>
          <w:rFonts w:cstheme="minorHAnsi"/>
          <w:lang w:eastAsia="fr-FR"/>
        </w:rPr>
        <w:t>:</w:t>
      </w:r>
      <w:proofErr w:type="gramEnd"/>
    </w:p>
    <w:p w14:paraId="359C55A7" w14:textId="77777777" w:rsidR="00D74A46" w:rsidRPr="00E16731" w:rsidRDefault="00D74A46" w:rsidP="00D74A46">
      <w:pPr>
        <w:rPr>
          <w:rFonts w:cstheme="minorHAnsi"/>
          <w:bCs/>
        </w:rPr>
      </w:pPr>
      <w:bookmarkStart w:id="9" w:name="_Hlk498349653"/>
    </w:p>
    <w:tbl>
      <w:tblPr>
        <w:tblStyle w:val="Grilledutableau"/>
        <w:tblW w:w="0" w:type="auto"/>
        <w:tblLook w:val="04A0" w:firstRow="1" w:lastRow="0" w:firstColumn="1" w:lastColumn="0" w:noHBand="0" w:noVBand="1"/>
      </w:tblPr>
      <w:tblGrid>
        <w:gridCol w:w="7359"/>
      </w:tblGrid>
      <w:tr w:rsidR="00D74A46" w:rsidRPr="00E16731" w14:paraId="6655ECC8" w14:textId="77777777" w:rsidTr="00D74A46">
        <w:tc>
          <w:tcPr>
            <w:tcW w:w="7359" w:type="dxa"/>
          </w:tcPr>
          <w:p w14:paraId="498EB0DF" w14:textId="77777777" w:rsidR="00D74A46" w:rsidRPr="00E16731" w:rsidRDefault="00D74A46" w:rsidP="005278D8">
            <w:pPr>
              <w:rPr>
                <w:rFonts w:cstheme="minorHAnsi"/>
                <w:i/>
                <w:lang w:val="en-US" w:eastAsia="fr-FR"/>
              </w:rPr>
            </w:pPr>
            <w:r w:rsidRPr="00E16731">
              <w:rPr>
                <w:rFonts w:cstheme="minorHAnsi"/>
                <w:lang w:val="en-US" w:eastAsia="fr-FR"/>
              </w:rPr>
              <w:t>"</w:t>
            </w:r>
            <w:r w:rsidRPr="00E16731">
              <w:rPr>
                <w:rFonts w:cstheme="minorHAnsi"/>
                <w:b/>
                <w:i/>
                <w:lang w:val="en-US" w:eastAsia="fr-FR"/>
              </w:rPr>
              <w:t>APPENDIX 5 – Grading of inspection findings</w:t>
            </w:r>
          </w:p>
          <w:p w14:paraId="0224469D" w14:textId="77777777" w:rsidR="00D74A46" w:rsidRPr="00E16731" w:rsidRDefault="00D74A46" w:rsidP="005278D8">
            <w:pPr>
              <w:rPr>
                <w:rFonts w:cstheme="minorHAnsi"/>
                <w:b/>
                <w:bCs/>
                <w:i/>
                <w:iCs/>
                <w:lang w:val="en-US"/>
              </w:rPr>
            </w:pPr>
            <w:r w:rsidRPr="00E16731">
              <w:rPr>
                <w:rFonts w:cstheme="minorHAnsi"/>
                <w:b/>
                <w:bCs/>
                <w:i/>
                <w:iCs/>
                <w:lang w:val="en-US"/>
              </w:rPr>
              <w:t>Critical</w:t>
            </w:r>
          </w:p>
          <w:p w14:paraId="44B5A238" w14:textId="77777777" w:rsidR="00D74A46" w:rsidRPr="00E16731" w:rsidRDefault="00D74A46" w:rsidP="005278D8">
            <w:pPr>
              <w:rPr>
                <w:rFonts w:cstheme="minorHAnsi"/>
                <w:bCs/>
                <w:i/>
                <w:iCs/>
                <w:lang w:val="en-US"/>
              </w:rPr>
            </w:pPr>
            <w:r w:rsidRPr="00E16731">
              <w:rPr>
                <w:rFonts w:cstheme="minorHAnsi"/>
                <w:bCs/>
                <w:i/>
                <w:iCs/>
                <w:lang w:val="en-US"/>
              </w:rPr>
              <w:t>Conditions, practices or processes that adversely affect the rights, safety or well-being of the subjects and/or the quality and integrity of data.</w:t>
            </w:r>
          </w:p>
          <w:p w14:paraId="071D0622" w14:textId="77777777" w:rsidR="00D74A46" w:rsidRPr="00E16731" w:rsidRDefault="00D74A46" w:rsidP="005278D8">
            <w:pPr>
              <w:rPr>
                <w:rFonts w:cstheme="minorHAnsi"/>
                <w:bCs/>
                <w:i/>
                <w:iCs/>
                <w:lang w:val="en-US"/>
              </w:rPr>
            </w:pPr>
            <w:r w:rsidRPr="00E16731">
              <w:rPr>
                <w:rFonts w:cstheme="minorHAnsi"/>
                <w:bCs/>
                <w:i/>
                <w:iCs/>
                <w:lang w:val="en-US"/>
              </w:rPr>
              <w:t>Critical observations are considered totally unacceptable.</w:t>
            </w:r>
          </w:p>
          <w:p w14:paraId="7F80EAEA" w14:textId="77777777" w:rsidR="00D74A46" w:rsidRPr="00E16731" w:rsidRDefault="00D74A46" w:rsidP="005278D8">
            <w:pPr>
              <w:rPr>
                <w:rFonts w:cstheme="minorHAnsi"/>
                <w:bCs/>
                <w:i/>
                <w:iCs/>
                <w:lang w:val="en-US"/>
              </w:rPr>
            </w:pPr>
            <w:r w:rsidRPr="00E16731">
              <w:rPr>
                <w:rFonts w:cstheme="minorHAnsi"/>
                <w:bCs/>
                <w:i/>
                <w:iCs/>
                <w:lang w:val="en-US"/>
              </w:rPr>
              <w:t>Possible consequences: rejection of data and/or legal action required</w:t>
            </w:r>
          </w:p>
          <w:p w14:paraId="0FC1056D" w14:textId="77777777" w:rsidR="00D74A46" w:rsidRPr="00E16731" w:rsidRDefault="00D74A46" w:rsidP="005278D8">
            <w:pPr>
              <w:rPr>
                <w:rFonts w:cstheme="minorHAnsi"/>
                <w:bCs/>
                <w:i/>
                <w:iCs/>
                <w:lang w:val="en-US"/>
              </w:rPr>
            </w:pPr>
            <w:r w:rsidRPr="00E16731">
              <w:rPr>
                <w:rFonts w:cstheme="minorHAnsi"/>
                <w:bCs/>
                <w:i/>
                <w:iCs/>
                <w:lang w:val="en-US"/>
              </w:rPr>
              <w:t>Remark: Observations classified as critical may include a pattern of deviations classified as major, bad quality of the data and/or absence of source documents. Manipulation and intentional misrepresentation of data belong to this group.</w:t>
            </w:r>
          </w:p>
          <w:p w14:paraId="7AF9E828" w14:textId="77777777" w:rsidR="00D74A46" w:rsidRPr="00E16731" w:rsidRDefault="00D74A46" w:rsidP="005278D8">
            <w:pPr>
              <w:rPr>
                <w:rFonts w:cstheme="minorHAnsi"/>
                <w:bCs/>
                <w:i/>
                <w:iCs/>
                <w:lang w:val="en-US"/>
              </w:rPr>
            </w:pPr>
          </w:p>
          <w:p w14:paraId="604C4442" w14:textId="77777777" w:rsidR="00D74A46" w:rsidRPr="00E16731" w:rsidRDefault="00D74A46" w:rsidP="005278D8">
            <w:pPr>
              <w:rPr>
                <w:rFonts w:cstheme="minorHAnsi"/>
                <w:b/>
                <w:bCs/>
                <w:i/>
                <w:iCs/>
                <w:lang w:val="en-US"/>
              </w:rPr>
            </w:pPr>
            <w:r w:rsidRPr="00E16731">
              <w:rPr>
                <w:rFonts w:cstheme="minorHAnsi"/>
                <w:b/>
                <w:bCs/>
                <w:i/>
                <w:iCs/>
                <w:lang w:val="en-US"/>
              </w:rPr>
              <w:t>Major</w:t>
            </w:r>
          </w:p>
          <w:p w14:paraId="68E39062" w14:textId="77777777" w:rsidR="00D74A46" w:rsidRPr="00E16731" w:rsidRDefault="00D74A46" w:rsidP="005278D8">
            <w:pPr>
              <w:rPr>
                <w:rFonts w:cstheme="minorHAnsi"/>
                <w:bCs/>
                <w:i/>
                <w:iCs/>
                <w:lang w:val="en-US"/>
              </w:rPr>
            </w:pPr>
            <w:r w:rsidRPr="00E16731">
              <w:rPr>
                <w:rFonts w:cstheme="minorHAnsi"/>
                <w:bCs/>
                <w:i/>
                <w:iCs/>
                <w:lang w:val="en-US"/>
              </w:rPr>
              <w:lastRenderedPageBreak/>
              <w:t>Conditions, practices or processes that might adversely affect the rights, safety or well-being of the subjects and/or the quality and integrity of data.</w:t>
            </w:r>
          </w:p>
          <w:p w14:paraId="7D26FBD4" w14:textId="77777777" w:rsidR="00D74A46" w:rsidRPr="00E16731" w:rsidRDefault="00D74A46" w:rsidP="005278D8">
            <w:pPr>
              <w:rPr>
                <w:rFonts w:cstheme="minorHAnsi"/>
                <w:bCs/>
                <w:i/>
                <w:iCs/>
                <w:lang w:val="en-US"/>
              </w:rPr>
            </w:pPr>
            <w:r w:rsidRPr="00E16731">
              <w:rPr>
                <w:rFonts w:cstheme="minorHAnsi"/>
                <w:bCs/>
                <w:i/>
                <w:iCs/>
                <w:lang w:val="en-US"/>
              </w:rPr>
              <w:t>Major observations are serious deficiencies and are direct violations of GCP principles.</w:t>
            </w:r>
          </w:p>
          <w:p w14:paraId="5B97FA5C" w14:textId="77777777" w:rsidR="00D74A46" w:rsidRPr="00E16731" w:rsidRDefault="00D74A46" w:rsidP="005278D8">
            <w:pPr>
              <w:rPr>
                <w:rFonts w:cstheme="minorHAnsi"/>
                <w:bCs/>
                <w:i/>
                <w:iCs/>
                <w:lang w:val="en-US"/>
              </w:rPr>
            </w:pPr>
            <w:r w:rsidRPr="00E16731">
              <w:rPr>
                <w:rFonts w:cstheme="minorHAnsi"/>
                <w:bCs/>
                <w:i/>
                <w:iCs/>
                <w:lang w:val="en-US"/>
              </w:rPr>
              <w:t>Possible consequences: data may be rejected and/or legal action required</w:t>
            </w:r>
          </w:p>
          <w:p w14:paraId="706C8F7C" w14:textId="77777777" w:rsidR="00D74A46" w:rsidRPr="00E16731" w:rsidRDefault="00D74A46" w:rsidP="005278D8">
            <w:pPr>
              <w:rPr>
                <w:rFonts w:cstheme="minorHAnsi"/>
                <w:bCs/>
                <w:i/>
                <w:iCs/>
                <w:lang w:val="en-US"/>
              </w:rPr>
            </w:pPr>
            <w:r w:rsidRPr="00E16731">
              <w:rPr>
                <w:rFonts w:cstheme="minorHAnsi"/>
                <w:bCs/>
                <w:i/>
                <w:iCs/>
                <w:lang w:val="en-US"/>
              </w:rPr>
              <w:t>Remark: Observations classified as major, may include a pattern of deviations and/or numerous minor observations.</w:t>
            </w:r>
          </w:p>
          <w:p w14:paraId="0FC96FC0" w14:textId="77777777" w:rsidR="00D74A46" w:rsidRPr="00E16731" w:rsidRDefault="00D74A46" w:rsidP="005278D8">
            <w:pPr>
              <w:rPr>
                <w:rFonts w:cstheme="minorHAnsi"/>
                <w:bCs/>
                <w:i/>
                <w:iCs/>
                <w:lang w:val="en-US"/>
              </w:rPr>
            </w:pPr>
          </w:p>
          <w:p w14:paraId="3DD0DB36" w14:textId="77777777" w:rsidR="00D74A46" w:rsidRPr="00E16731" w:rsidRDefault="00D74A46" w:rsidP="005278D8">
            <w:pPr>
              <w:rPr>
                <w:rFonts w:cstheme="minorHAnsi"/>
                <w:b/>
                <w:bCs/>
                <w:i/>
                <w:iCs/>
                <w:lang w:val="en-US"/>
              </w:rPr>
            </w:pPr>
            <w:r w:rsidRPr="00E16731">
              <w:rPr>
                <w:rFonts w:cstheme="minorHAnsi"/>
                <w:b/>
                <w:bCs/>
                <w:i/>
                <w:iCs/>
                <w:lang w:val="en-US"/>
              </w:rPr>
              <w:t>Minor</w:t>
            </w:r>
          </w:p>
          <w:p w14:paraId="107684E1" w14:textId="77777777" w:rsidR="00D74A46" w:rsidRPr="00E16731" w:rsidRDefault="00D74A46" w:rsidP="005278D8">
            <w:pPr>
              <w:rPr>
                <w:rFonts w:cstheme="minorHAnsi"/>
                <w:bCs/>
                <w:i/>
                <w:iCs/>
                <w:lang w:val="en-US"/>
              </w:rPr>
            </w:pPr>
            <w:r w:rsidRPr="00E16731">
              <w:rPr>
                <w:rFonts w:cstheme="minorHAnsi"/>
                <w:bCs/>
                <w:i/>
                <w:iCs/>
                <w:lang w:val="en-US"/>
              </w:rPr>
              <w:t>Conditions, practices or processes that would not be expected to adversely affect the rights, safety or well-being of the subjects and/or the quality and integrity of data.</w:t>
            </w:r>
          </w:p>
          <w:p w14:paraId="2DD4728C" w14:textId="77777777" w:rsidR="00D74A46" w:rsidRPr="00E16731" w:rsidRDefault="00D74A46" w:rsidP="005278D8">
            <w:pPr>
              <w:rPr>
                <w:rFonts w:cstheme="minorHAnsi"/>
                <w:bCs/>
                <w:i/>
                <w:iCs/>
                <w:lang w:val="en-US"/>
              </w:rPr>
            </w:pPr>
            <w:r w:rsidRPr="00E16731">
              <w:rPr>
                <w:rFonts w:cstheme="minorHAnsi"/>
                <w:bCs/>
                <w:i/>
                <w:iCs/>
                <w:lang w:val="en-US"/>
              </w:rPr>
              <w:t xml:space="preserve">Possible consequences: Observations classified as minor, indicate the need for improvement of conditions, </w:t>
            </w:r>
            <w:proofErr w:type="spellStart"/>
            <w:r w:rsidRPr="00E16731">
              <w:rPr>
                <w:rFonts w:cstheme="minorHAnsi"/>
                <w:bCs/>
                <w:i/>
                <w:iCs/>
                <w:lang w:val="en-US"/>
              </w:rPr>
              <w:t>practises</w:t>
            </w:r>
            <w:proofErr w:type="spellEnd"/>
            <w:r w:rsidRPr="00E16731">
              <w:rPr>
                <w:rFonts w:cstheme="minorHAnsi"/>
                <w:bCs/>
                <w:i/>
                <w:iCs/>
                <w:lang w:val="en-US"/>
              </w:rPr>
              <w:t xml:space="preserve"> and processes.</w:t>
            </w:r>
          </w:p>
          <w:p w14:paraId="4A3B3149" w14:textId="77777777" w:rsidR="00D74A46" w:rsidRPr="00E16731" w:rsidRDefault="00D74A46" w:rsidP="005278D8">
            <w:pPr>
              <w:rPr>
                <w:rFonts w:cstheme="minorHAnsi"/>
                <w:bCs/>
                <w:i/>
                <w:iCs/>
                <w:lang w:val="en-US"/>
              </w:rPr>
            </w:pPr>
            <w:r w:rsidRPr="00E16731">
              <w:rPr>
                <w:rFonts w:cstheme="minorHAnsi"/>
                <w:bCs/>
                <w:i/>
                <w:iCs/>
                <w:lang w:val="en-US"/>
              </w:rPr>
              <w:t>Remark: Many minor observations might indicate a bad quality and the sum might be equal to a major finding with its consequences.</w:t>
            </w:r>
          </w:p>
          <w:p w14:paraId="5BDEA1D9" w14:textId="77777777" w:rsidR="00D74A46" w:rsidRPr="00E16731" w:rsidRDefault="00D74A46" w:rsidP="005278D8">
            <w:pPr>
              <w:rPr>
                <w:rFonts w:cstheme="minorHAnsi"/>
                <w:bCs/>
                <w:i/>
                <w:iCs/>
                <w:lang w:val="en-US"/>
              </w:rPr>
            </w:pPr>
          </w:p>
          <w:p w14:paraId="06F3E3FE" w14:textId="77777777" w:rsidR="00D74A46" w:rsidRPr="00E16731" w:rsidRDefault="00D74A46" w:rsidP="005278D8">
            <w:pPr>
              <w:rPr>
                <w:rFonts w:cstheme="minorHAnsi"/>
                <w:b/>
                <w:bCs/>
                <w:i/>
                <w:iCs/>
                <w:lang w:val="en-US"/>
              </w:rPr>
            </w:pPr>
            <w:r w:rsidRPr="00E16731">
              <w:rPr>
                <w:rFonts w:cstheme="minorHAnsi"/>
                <w:b/>
                <w:bCs/>
                <w:i/>
                <w:iCs/>
                <w:lang w:val="en-US"/>
              </w:rPr>
              <w:t>Comments</w:t>
            </w:r>
          </w:p>
          <w:p w14:paraId="557E38CD" w14:textId="77777777" w:rsidR="00D74A46" w:rsidRPr="00E16731" w:rsidRDefault="00D74A46" w:rsidP="005278D8">
            <w:pPr>
              <w:rPr>
                <w:rFonts w:cstheme="minorHAnsi"/>
                <w:i/>
                <w:iCs/>
                <w:lang w:val="en-US"/>
              </w:rPr>
            </w:pPr>
            <w:r w:rsidRPr="00E16731">
              <w:rPr>
                <w:rFonts w:cstheme="minorHAnsi"/>
                <w:bCs/>
                <w:i/>
                <w:iCs/>
                <w:lang w:val="en-US"/>
              </w:rPr>
              <w:t>The observations might lead to suggestions on how to improve quality or reduce the potential for a deviation to occur in the future."</w:t>
            </w:r>
          </w:p>
        </w:tc>
      </w:tr>
    </w:tbl>
    <w:bookmarkEnd w:id="9"/>
    <w:p w14:paraId="3FB86A63" w14:textId="77777777" w:rsidR="00D74A46" w:rsidRPr="00E16731" w:rsidRDefault="00D74A46" w:rsidP="00D74A46">
      <w:pPr>
        <w:rPr>
          <w:rFonts w:cstheme="minorHAnsi"/>
          <w:lang w:val="en-US" w:eastAsia="fr-FR"/>
        </w:rPr>
      </w:pPr>
      <w:r w:rsidRPr="00E16731">
        <w:rPr>
          <w:rFonts w:cstheme="minorHAnsi"/>
          <w:lang w:val="en-US" w:eastAsia="fr-FR"/>
        </w:rPr>
        <w:lastRenderedPageBreak/>
        <w:t xml:space="preserve">Dans le </w:t>
      </w:r>
      <w:proofErr w:type="spellStart"/>
      <w:r w:rsidRPr="00E16731">
        <w:rPr>
          <w:rFonts w:cstheme="minorHAnsi"/>
          <w:lang w:val="en-US" w:eastAsia="fr-FR"/>
        </w:rPr>
        <w:t>présent</w:t>
      </w:r>
      <w:proofErr w:type="spellEnd"/>
      <w:r w:rsidRPr="00E16731">
        <w:rPr>
          <w:rFonts w:cstheme="minorHAnsi"/>
          <w:lang w:val="en-US" w:eastAsia="fr-FR"/>
        </w:rPr>
        <w:t xml:space="preserve"> rapport, les </w:t>
      </w:r>
      <w:proofErr w:type="spellStart"/>
      <w:r w:rsidRPr="00E16731">
        <w:rPr>
          <w:rFonts w:cstheme="minorHAnsi"/>
          <w:lang w:val="en-US" w:eastAsia="fr-FR"/>
        </w:rPr>
        <w:t>écarts</w:t>
      </w:r>
      <w:proofErr w:type="spellEnd"/>
      <w:r w:rsidRPr="00E16731">
        <w:rPr>
          <w:rFonts w:cstheme="minorHAnsi"/>
          <w:lang w:val="en-US" w:eastAsia="fr-FR"/>
        </w:rPr>
        <w:t xml:space="preserve"> aux </w:t>
      </w:r>
      <w:proofErr w:type="spellStart"/>
      <w:r w:rsidRPr="00E16731">
        <w:rPr>
          <w:rFonts w:cstheme="minorHAnsi"/>
          <w:lang w:val="en-US" w:eastAsia="fr-FR"/>
        </w:rPr>
        <w:t>référentiels</w:t>
      </w:r>
      <w:proofErr w:type="spellEnd"/>
      <w:r w:rsidRPr="00E16731">
        <w:rPr>
          <w:rFonts w:cstheme="minorHAnsi"/>
          <w:lang w:val="en-US" w:eastAsia="fr-FR"/>
        </w:rPr>
        <w:t xml:space="preserve"> </w:t>
      </w:r>
      <w:proofErr w:type="spellStart"/>
      <w:r w:rsidRPr="00E16731">
        <w:rPr>
          <w:rFonts w:cstheme="minorHAnsi"/>
          <w:lang w:val="en-US" w:eastAsia="fr-FR"/>
        </w:rPr>
        <w:t>applicables</w:t>
      </w:r>
      <w:proofErr w:type="spellEnd"/>
      <w:r w:rsidRPr="00E16731">
        <w:rPr>
          <w:rFonts w:cstheme="minorHAnsi"/>
          <w:lang w:val="en-US" w:eastAsia="fr-FR"/>
        </w:rPr>
        <w:t xml:space="preserve"> </w:t>
      </w:r>
      <w:proofErr w:type="spellStart"/>
      <w:r w:rsidRPr="00E16731">
        <w:rPr>
          <w:rFonts w:cstheme="minorHAnsi"/>
          <w:lang w:val="en-US" w:eastAsia="fr-FR"/>
        </w:rPr>
        <w:t>sont</w:t>
      </w:r>
      <w:proofErr w:type="spellEnd"/>
      <w:r w:rsidRPr="00E16731">
        <w:rPr>
          <w:rFonts w:cstheme="minorHAnsi"/>
          <w:lang w:val="en-US" w:eastAsia="fr-FR"/>
        </w:rPr>
        <w:t xml:space="preserve"> </w:t>
      </w:r>
      <w:proofErr w:type="spellStart"/>
      <w:r w:rsidRPr="00E16731">
        <w:rPr>
          <w:rFonts w:cstheme="minorHAnsi"/>
          <w:lang w:val="en-US" w:eastAsia="fr-FR"/>
        </w:rPr>
        <w:t>classifiés</w:t>
      </w:r>
      <w:proofErr w:type="spellEnd"/>
      <w:r w:rsidRPr="00E16731">
        <w:rPr>
          <w:rFonts w:cstheme="minorHAnsi"/>
          <w:lang w:val="en-US" w:eastAsia="fr-FR"/>
        </w:rPr>
        <w:t xml:space="preserve"> </w:t>
      </w:r>
      <w:proofErr w:type="spellStart"/>
      <w:r w:rsidRPr="00E16731">
        <w:rPr>
          <w:rFonts w:cstheme="minorHAnsi"/>
          <w:lang w:val="en-US" w:eastAsia="fr-FR"/>
        </w:rPr>
        <w:t>selon</w:t>
      </w:r>
      <w:proofErr w:type="spellEnd"/>
      <w:r w:rsidRPr="00E16731">
        <w:rPr>
          <w:rFonts w:cstheme="minorHAnsi"/>
          <w:lang w:val="en-US" w:eastAsia="fr-FR"/>
        </w:rPr>
        <w:t xml:space="preserve"> la classification "</w:t>
      </w:r>
      <w:r w:rsidRPr="00E16731">
        <w:rPr>
          <w:rFonts w:cstheme="minorHAnsi"/>
          <w:bCs/>
          <w:lang w:val="en-US"/>
        </w:rPr>
        <w:t>Procedure for reporting of GCP inspections requested by the Committee for Medicinal Products for Human Use (CHMP), 28 March 2017"</w:t>
      </w:r>
      <w:r w:rsidRPr="00E16731">
        <w:rPr>
          <w:rFonts w:cstheme="minorHAnsi"/>
          <w:lang w:val="en-US" w:eastAsia="fr-FR"/>
        </w:rPr>
        <w:t>:</w:t>
      </w:r>
    </w:p>
    <w:p w14:paraId="20D62CA3" w14:textId="77777777" w:rsidR="00D74A46" w:rsidRPr="00E16731" w:rsidRDefault="00D74A46" w:rsidP="00D74A46">
      <w:pPr>
        <w:rPr>
          <w:rFonts w:cstheme="minorHAnsi"/>
          <w:bCs/>
          <w:lang w:val="en-US"/>
        </w:rPr>
      </w:pPr>
    </w:p>
    <w:tbl>
      <w:tblPr>
        <w:tblStyle w:val="Grilledutableau"/>
        <w:tblW w:w="0" w:type="auto"/>
        <w:tblLook w:val="04A0" w:firstRow="1" w:lastRow="0" w:firstColumn="1" w:lastColumn="0" w:noHBand="0" w:noVBand="1"/>
      </w:tblPr>
      <w:tblGrid>
        <w:gridCol w:w="7359"/>
      </w:tblGrid>
      <w:tr w:rsidR="00D74A46" w:rsidRPr="00E16731" w14:paraId="3EDB5D57" w14:textId="77777777" w:rsidTr="005278D8">
        <w:tc>
          <w:tcPr>
            <w:tcW w:w="7503" w:type="dxa"/>
          </w:tcPr>
          <w:p w14:paraId="537B266E" w14:textId="77777777" w:rsidR="00D74A46" w:rsidRPr="00E16731" w:rsidRDefault="00D74A46" w:rsidP="005278D8">
            <w:pPr>
              <w:rPr>
                <w:rFonts w:cstheme="minorHAnsi"/>
                <w:i/>
                <w:lang w:val="en-US" w:eastAsia="fr-FR"/>
              </w:rPr>
            </w:pPr>
            <w:r w:rsidRPr="00E16731">
              <w:rPr>
                <w:rFonts w:cstheme="minorHAnsi"/>
                <w:lang w:val="en-US" w:eastAsia="fr-FR"/>
              </w:rPr>
              <w:t>"</w:t>
            </w:r>
            <w:r w:rsidRPr="00E16731">
              <w:rPr>
                <w:rFonts w:cstheme="minorHAnsi"/>
                <w:b/>
                <w:i/>
                <w:lang w:val="en-US" w:eastAsia="fr-FR"/>
              </w:rPr>
              <w:t>APPENDIX 5 – Grading of inspection findings</w:t>
            </w:r>
          </w:p>
          <w:p w14:paraId="367E3329" w14:textId="77777777" w:rsidR="00D74A46" w:rsidRPr="00E16731" w:rsidRDefault="00D74A46" w:rsidP="005278D8">
            <w:pPr>
              <w:rPr>
                <w:rFonts w:cstheme="minorHAnsi"/>
                <w:b/>
                <w:bCs/>
                <w:i/>
                <w:iCs/>
                <w:lang w:val="en-US"/>
              </w:rPr>
            </w:pPr>
            <w:r w:rsidRPr="00E16731">
              <w:rPr>
                <w:rFonts w:cstheme="minorHAnsi"/>
                <w:b/>
                <w:bCs/>
                <w:i/>
                <w:iCs/>
                <w:lang w:val="en-US"/>
              </w:rPr>
              <w:t>Critical</w:t>
            </w:r>
          </w:p>
          <w:p w14:paraId="227D86A3" w14:textId="77777777" w:rsidR="00D74A46" w:rsidRPr="00E16731" w:rsidRDefault="00D74A46" w:rsidP="005278D8">
            <w:pPr>
              <w:rPr>
                <w:rFonts w:cstheme="minorHAnsi"/>
                <w:bCs/>
                <w:i/>
                <w:iCs/>
                <w:lang w:val="en-US"/>
              </w:rPr>
            </w:pPr>
            <w:r w:rsidRPr="00E16731">
              <w:rPr>
                <w:rFonts w:cstheme="minorHAnsi"/>
                <w:bCs/>
                <w:i/>
                <w:iCs/>
                <w:lang w:val="en-US"/>
              </w:rPr>
              <w:t>Conditions, practices or processes that adversely affect the rights, safety or well-being of the subjects and/or the quality and integrity of data.</w:t>
            </w:r>
          </w:p>
          <w:p w14:paraId="44A2CD6B" w14:textId="77777777" w:rsidR="00D74A46" w:rsidRPr="00E16731" w:rsidRDefault="00D74A46" w:rsidP="005278D8">
            <w:pPr>
              <w:rPr>
                <w:rFonts w:cstheme="minorHAnsi"/>
                <w:bCs/>
                <w:i/>
                <w:iCs/>
                <w:lang w:val="en-US"/>
              </w:rPr>
            </w:pPr>
            <w:r w:rsidRPr="00E16731">
              <w:rPr>
                <w:rFonts w:cstheme="minorHAnsi"/>
                <w:bCs/>
                <w:i/>
                <w:iCs/>
                <w:lang w:val="en-US"/>
              </w:rPr>
              <w:t>Critical observations are considered totally unacceptable.</w:t>
            </w:r>
          </w:p>
          <w:p w14:paraId="34AF502C" w14:textId="77777777" w:rsidR="00D74A46" w:rsidRPr="00E16731" w:rsidRDefault="00D74A46" w:rsidP="005278D8">
            <w:pPr>
              <w:rPr>
                <w:rFonts w:cstheme="minorHAnsi"/>
                <w:bCs/>
                <w:i/>
                <w:iCs/>
                <w:lang w:val="en-US"/>
              </w:rPr>
            </w:pPr>
            <w:r w:rsidRPr="00E16731">
              <w:rPr>
                <w:rFonts w:cstheme="minorHAnsi"/>
                <w:bCs/>
                <w:i/>
                <w:iCs/>
                <w:lang w:val="en-US"/>
              </w:rPr>
              <w:t>Possible consequences: rejection of data and/or legal action required</w:t>
            </w:r>
          </w:p>
          <w:p w14:paraId="44A37AB5" w14:textId="77777777" w:rsidR="00D74A46" w:rsidRPr="00E16731" w:rsidRDefault="00D74A46" w:rsidP="005278D8">
            <w:pPr>
              <w:rPr>
                <w:rFonts w:cstheme="minorHAnsi"/>
                <w:bCs/>
                <w:i/>
                <w:iCs/>
                <w:lang w:val="en-US"/>
              </w:rPr>
            </w:pPr>
            <w:r w:rsidRPr="00E16731">
              <w:rPr>
                <w:rFonts w:cstheme="minorHAnsi"/>
                <w:bCs/>
                <w:i/>
                <w:iCs/>
                <w:lang w:val="en-US"/>
              </w:rPr>
              <w:t>Remark: Observations classified as critical may include a pattern of deviations classified as major, bad quality of the data and/or absence of source documents. Manipulation and intentional misrepresentation of data belong to this group.</w:t>
            </w:r>
          </w:p>
          <w:p w14:paraId="4EA7399C" w14:textId="77777777" w:rsidR="00D74A46" w:rsidRPr="00E16731" w:rsidRDefault="00D74A46" w:rsidP="005278D8">
            <w:pPr>
              <w:rPr>
                <w:rFonts w:cstheme="minorHAnsi"/>
                <w:bCs/>
                <w:i/>
                <w:iCs/>
                <w:lang w:val="en-US"/>
              </w:rPr>
            </w:pPr>
          </w:p>
          <w:p w14:paraId="0059F6EF" w14:textId="77777777" w:rsidR="00D74A46" w:rsidRPr="00E16731" w:rsidRDefault="00D74A46" w:rsidP="005278D8">
            <w:pPr>
              <w:rPr>
                <w:rFonts w:cstheme="minorHAnsi"/>
                <w:b/>
                <w:bCs/>
                <w:i/>
                <w:iCs/>
                <w:lang w:val="en-US"/>
              </w:rPr>
            </w:pPr>
            <w:r w:rsidRPr="00E16731">
              <w:rPr>
                <w:rFonts w:cstheme="minorHAnsi"/>
                <w:b/>
                <w:bCs/>
                <w:i/>
                <w:iCs/>
                <w:lang w:val="en-US"/>
              </w:rPr>
              <w:t>Major</w:t>
            </w:r>
          </w:p>
          <w:p w14:paraId="1662D976" w14:textId="77777777" w:rsidR="00D74A46" w:rsidRPr="00E16731" w:rsidRDefault="00D74A46" w:rsidP="005278D8">
            <w:pPr>
              <w:rPr>
                <w:rFonts w:cstheme="minorHAnsi"/>
                <w:bCs/>
                <w:i/>
                <w:iCs/>
                <w:lang w:val="en-US"/>
              </w:rPr>
            </w:pPr>
            <w:r w:rsidRPr="00E16731">
              <w:rPr>
                <w:rFonts w:cstheme="minorHAnsi"/>
                <w:bCs/>
                <w:i/>
                <w:iCs/>
                <w:lang w:val="en-US"/>
              </w:rPr>
              <w:t>Conditions, practices or processes that might adversely affect the rights, safety or well-being of the subjects and/or the quality and integrity of data.</w:t>
            </w:r>
          </w:p>
          <w:p w14:paraId="693D44E7" w14:textId="77777777" w:rsidR="00D74A46" w:rsidRPr="00E16731" w:rsidRDefault="00D74A46" w:rsidP="005278D8">
            <w:pPr>
              <w:rPr>
                <w:rFonts w:cstheme="minorHAnsi"/>
                <w:bCs/>
                <w:i/>
                <w:iCs/>
                <w:lang w:val="en-US"/>
              </w:rPr>
            </w:pPr>
            <w:r w:rsidRPr="00E16731">
              <w:rPr>
                <w:rFonts w:cstheme="minorHAnsi"/>
                <w:bCs/>
                <w:i/>
                <w:iCs/>
                <w:lang w:val="en-US"/>
              </w:rPr>
              <w:t>Major observations are serious deficiencies and are direct violations of GCP principles.</w:t>
            </w:r>
          </w:p>
          <w:p w14:paraId="6E895399" w14:textId="77777777" w:rsidR="00D74A46" w:rsidRPr="00E16731" w:rsidRDefault="00D74A46" w:rsidP="005278D8">
            <w:pPr>
              <w:rPr>
                <w:rFonts w:cstheme="minorHAnsi"/>
                <w:bCs/>
                <w:i/>
                <w:iCs/>
                <w:lang w:val="en-US"/>
              </w:rPr>
            </w:pPr>
            <w:r w:rsidRPr="00E16731">
              <w:rPr>
                <w:rFonts w:cstheme="minorHAnsi"/>
                <w:bCs/>
                <w:i/>
                <w:iCs/>
                <w:lang w:val="en-US"/>
              </w:rPr>
              <w:t>Possible consequences: data may be rejected and/or legal action required</w:t>
            </w:r>
          </w:p>
          <w:p w14:paraId="25590666" w14:textId="77777777" w:rsidR="00D74A46" w:rsidRPr="00E16731" w:rsidRDefault="00D74A46" w:rsidP="005278D8">
            <w:pPr>
              <w:rPr>
                <w:rFonts w:cstheme="minorHAnsi"/>
                <w:bCs/>
                <w:i/>
                <w:iCs/>
                <w:lang w:val="en-US"/>
              </w:rPr>
            </w:pPr>
            <w:r w:rsidRPr="00E16731">
              <w:rPr>
                <w:rFonts w:cstheme="minorHAnsi"/>
                <w:bCs/>
                <w:i/>
                <w:iCs/>
                <w:lang w:val="en-US"/>
              </w:rPr>
              <w:t>Remark: Observations classified as major, may include a pattern of deviations and/or numerous minor observations.</w:t>
            </w:r>
          </w:p>
          <w:p w14:paraId="63574D98" w14:textId="77777777" w:rsidR="00D74A46" w:rsidRPr="00E16731" w:rsidRDefault="00D74A46" w:rsidP="005278D8">
            <w:pPr>
              <w:rPr>
                <w:rFonts w:cstheme="minorHAnsi"/>
                <w:bCs/>
                <w:i/>
                <w:iCs/>
                <w:lang w:val="en-US"/>
              </w:rPr>
            </w:pPr>
          </w:p>
          <w:p w14:paraId="2748B88E" w14:textId="77777777" w:rsidR="00D74A46" w:rsidRPr="00E16731" w:rsidRDefault="00D74A46" w:rsidP="005278D8">
            <w:pPr>
              <w:rPr>
                <w:rFonts w:cstheme="minorHAnsi"/>
                <w:b/>
                <w:bCs/>
                <w:i/>
                <w:iCs/>
                <w:lang w:val="en-US"/>
              </w:rPr>
            </w:pPr>
            <w:r w:rsidRPr="00E16731">
              <w:rPr>
                <w:rFonts w:cstheme="minorHAnsi"/>
                <w:b/>
                <w:bCs/>
                <w:i/>
                <w:iCs/>
                <w:lang w:val="en-US"/>
              </w:rPr>
              <w:t>Minor</w:t>
            </w:r>
          </w:p>
          <w:p w14:paraId="2BDCEE7D" w14:textId="77777777" w:rsidR="00D74A46" w:rsidRPr="00E16731" w:rsidRDefault="00D74A46" w:rsidP="005278D8">
            <w:pPr>
              <w:rPr>
                <w:rFonts w:cstheme="minorHAnsi"/>
                <w:bCs/>
                <w:i/>
                <w:iCs/>
                <w:lang w:val="en-US"/>
              </w:rPr>
            </w:pPr>
            <w:r w:rsidRPr="00E16731">
              <w:rPr>
                <w:rFonts w:cstheme="minorHAnsi"/>
                <w:bCs/>
                <w:i/>
                <w:iCs/>
                <w:lang w:val="en-US"/>
              </w:rPr>
              <w:t>Conditions, practices or processes that would not be expected to adversely affect the rights, safety or well-being of the subjects and/or the quality and integrity of data.</w:t>
            </w:r>
          </w:p>
          <w:p w14:paraId="55B5EF26" w14:textId="77777777" w:rsidR="00D74A46" w:rsidRPr="00E16731" w:rsidRDefault="00D74A46" w:rsidP="005278D8">
            <w:pPr>
              <w:rPr>
                <w:rFonts w:cstheme="minorHAnsi"/>
                <w:bCs/>
                <w:i/>
                <w:iCs/>
                <w:lang w:val="en-US"/>
              </w:rPr>
            </w:pPr>
            <w:r w:rsidRPr="00E16731">
              <w:rPr>
                <w:rFonts w:cstheme="minorHAnsi"/>
                <w:bCs/>
                <w:i/>
                <w:iCs/>
                <w:lang w:val="en-US"/>
              </w:rPr>
              <w:t xml:space="preserve">Possible consequences: Observations classified as minor, indicate the need for improvement of conditions, </w:t>
            </w:r>
            <w:proofErr w:type="spellStart"/>
            <w:r w:rsidRPr="00E16731">
              <w:rPr>
                <w:rFonts w:cstheme="minorHAnsi"/>
                <w:bCs/>
                <w:i/>
                <w:iCs/>
                <w:lang w:val="en-US"/>
              </w:rPr>
              <w:t>practises</w:t>
            </w:r>
            <w:proofErr w:type="spellEnd"/>
            <w:r w:rsidRPr="00E16731">
              <w:rPr>
                <w:rFonts w:cstheme="minorHAnsi"/>
                <w:bCs/>
                <w:i/>
                <w:iCs/>
                <w:lang w:val="en-US"/>
              </w:rPr>
              <w:t xml:space="preserve"> and processes.</w:t>
            </w:r>
          </w:p>
          <w:p w14:paraId="3FA4786B" w14:textId="77777777" w:rsidR="00D74A46" w:rsidRPr="00E16731" w:rsidRDefault="00D74A46" w:rsidP="005278D8">
            <w:pPr>
              <w:rPr>
                <w:rFonts w:cstheme="minorHAnsi"/>
                <w:bCs/>
                <w:i/>
                <w:iCs/>
                <w:lang w:val="en-US"/>
              </w:rPr>
            </w:pPr>
            <w:r w:rsidRPr="00E16731">
              <w:rPr>
                <w:rFonts w:cstheme="minorHAnsi"/>
                <w:bCs/>
                <w:i/>
                <w:iCs/>
                <w:lang w:val="en-US"/>
              </w:rPr>
              <w:t>Remark: Many minor observations might indicate a bad quality and the sum might be equal to a major finding with its consequences.</w:t>
            </w:r>
          </w:p>
          <w:p w14:paraId="23AC8521" w14:textId="77777777" w:rsidR="00D74A46" w:rsidRPr="00E16731" w:rsidRDefault="00D74A46" w:rsidP="005278D8">
            <w:pPr>
              <w:rPr>
                <w:rFonts w:cstheme="minorHAnsi"/>
                <w:bCs/>
                <w:i/>
                <w:iCs/>
                <w:lang w:val="en-US"/>
              </w:rPr>
            </w:pPr>
          </w:p>
          <w:p w14:paraId="2C7BF7D0" w14:textId="77777777" w:rsidR="00D74A46" w:rsidRPr="00E16731" w:rsidRDefault="00D74A46" w:rsidP="005278D8">
            <w:pPr>
              <w:rPr>
                <w:rFonts w:cstheme="minorHAnsi"/>
                <w:b/>
                <w:bCs/>
                <w:i/>
                <w:iCs/>
                <w:lang w:val="en-US"/>
              </w:rPr>
            </w:pPr>
            <w:r w:rsidRPr="00E16731">
              <w:rPr>
                <w:rFonts w:cstheme="minorHAnsi"/>
                <w:b/>
                <w:bCs/>
                <w:i/>
                <w:iCs/>
                <w:lang w:val="en-US"/>
              </w:rPr>
              <w:lastRenderedPageBreak/>
              <w:t>Comments</w:t>
            </w:r>
          </w:p>
          <w:p w14:paraId="2ADEC293" w14:textId="77777777" w:rsidR="00D74A46" w:rsidRPr="00E16731" w:rsidRDefault="00D74A46" w:rsidP="005278D8">
            <w:pPr>
              <w:rPr>
                <w:rFonts w:cstheme="minorHAnsi"/>
                <w:i/>
                <w:iCs/>
                <w:lang w:val="en-US"/>
              </w:rPr>
            </w:pPr>
            <w:r w:rsidRPr="00E16731">
              <w:rPr>
                <w:rFonts w:cstheme="minorHAnsi"/>
                <w:bCs/>
                <w:i/>
                <w:iCs/>
                <w:lang w:val="en-US"/>
              </w:rPr>
              <w:t>The observations might lead to suggestions on how to improve quality or reduce the potential for a deviation to occur in the future."</w:t>
            </w:r>
          </w:p>
        </w:tc>
      </w:tr>
    </w:tbl>
    <w:p w14:paraId="3D1D4242" w14:textId="77777777" w:rsidR="00657A2D" w:rsidRPr="00E16731" w:rsidRDefault="00657A2D" w:rsidP="00657A2D">
      <w:pPr>
        <w:rPr>
          <w:rFonts w:cstheme="minorHAnsi"/>
          <w:lang w:val="en-US" w:eastAsia="fr-FR"/>
        </w:rPr>
      </w:pPr>
    </w:p>
    <w:p w14:paraId="7F3D845A" w14:textId="77777777" w:rsidR="005C03CC" w:rsidRPr="00E16731" w:rsidRDefault="005C03CC">
      <w:pPr>
        <w:spacing w:before="0"/>
        <w:jc w:val="left"/>
        <w:rPr>
          <w:rFonts w:cstheme="minorHAnsi"/>
          <w:b/>
          <w:bCs/>
          <w:kern w:val="32"/>
          <w:sz w:val="22"/>
          <w:szCs w:val="32"/>
          <w:lang w:val="en-US" w:eastAsia="fr-FR"/>
        </w:rPr>
      </w:pPr>
      <w:r w:rsidRPr="00E16731">
        <w:rPr>
          <w:rFonts w:cstheme="minorHAnsi"/>
          <w:lang w:val="en-US"/>
        </w:rPr>
        <w:br w:type="page"/>
      </w:r>
    </w:p>
    <w:p w14:paraId="0436B26F" w14:textId="75094233" w:rsidR="005F43AA" w:rsidRPr="00E16731" w:rsidRDefault="005F43AA" w:rsidP="005D49BC">
      <w:pPr>
        <w:pStyle w:val="Titre1"/>
        <w:rPr>
          <w:rFonts w:cstheme="minorHAnsi"/>
        </w:rPr>
      </w:pPr>
      <w:bookmarkStart w:id="10" w:name="_Toc426582557"/>
      <w:r w:rsidRPr="00E16731">
        <w:rPr>
          <w:rFonts w:cstheme="minorHAnsi"/>
        </w:rPr>
        <w:lastRenderedPageBreak/>
        <w:t>Résumé</w:t>
      </w:r>
      <w:bookmarkEnd w:id="10"/>
    </w:p>
    <w:p w14:paraId="33AACEAC" w14:textId="77777777" w:rsidR="005C03CC" w:rsidRPr="00E16731" w:rsidRDefault="005C03CC" w:rsidP="00B22AC6">
      <w:pPr>
        <w:pStyle w:val="B1"/>
        <w:rPr>
          <w:rFonts w:cstheme="minorHAnsi"/>
          <w:color w:val="FF0000"/>
        </w:rPr>
      </w:pPr>
      <w:proofErr w:type="gramStart"/>
      <w:r w:rsidRPr="00E16731">
        <w:rPr>
          <w:rFonts w:cstheme="minorHAnsi"/>
          <w:color w:val="FF0000"/>
        </w:rPr>
        <w:t>présentation</w:t>
      </w:r>
      <w:proofErr w:type="gramEnd"/>
      <w:r w:rsidRPr="00E16731">
        <w:rPr>
          <w:rFonts w:cstheme="minorHAnsi"/>
          <w:color w:val="FF0000"/>
        </w:rPr>
        <w:t xml:space="preserve"> de l'essai et contexte</w:t>
      </w:r>
    </w:p>
    <w:p w14:paraId="5B23B795" w14:textId="77777777" w:rsidR="005C03CC" w:rsidRPr="00E16731" w:rsidRDefault="005C03CC" w:rsidP="00B22AC6">
      <w:pPr>
        <w:pStyle w:val="B1"/>
        <w:rPr>
          <w:rFonts w:cstheme="minorHAnsi"/>
          <w:color w:val="FF0000"/>
          <w:kern w:val="32"/>
          <w:sz w:val="22"/>
          <w:szCs w:val="32"/>
          <w:lang w:eastAsia="fr-FR"/>
        </w:rPr>
      </w:pPr>
      <w:proofErr w:type="gramStart"/>
      <w:r w:rsidRPr="00E16731">
        <w:rPr>
          <w:rFonts w:cstheme="minorHAnsi"/>
          <w:color w:val="FF0000"/>
        </w:rPr>
        <w:t>objectif</w:t>
      </w:r>
      <w:proofErr w:type="gramEnd"/>
      <w:r w:rsidRPr="00E16731">
        <w:rPr>
          <w:rFonts w:cstheme="minorHAnsi"/>
          <w:color w:val="FF0000"/>
        </w:rPr>
        <w:t xml:space="preserve"> audit</w:t>
      </w:r>
    </w:p>
    <w:p w14:paraId="2532B14A" w14:textId="77777777" w:rsidR="005C03CC" w:rsidRPr="00E16731" w:rsidRDefault="005C03CC" w:rsidP="005C03CC">
      <w:pPr>
        <w:rPr>
          <w:rFonts w:cstheme="minorHAnsi"/>
          <w:color w:val="FF0000"/>
        </w:rPr>
      </w:pPr>
      <w:r w:rsidRPr="00E16731">
        <w:rPr>
          <w:rFonts w:cstheme="minorHAnsi"/>
          <w:color w:val="FF0000"/>
        </w:rPr>
        <w:t>L’audit a été réalisé le _, par _, dans le centre _.</w:t>
      </w:r>
    </w:p>
    <w:p w14:paraId="24F1E8AF" w14:textId="77777777" w:rsidR="005C03CC" w:rsidRPr="00E16731" w:rsidRDefault="005C03CC" w:rsidP="005C03CC">
      <w:pPr>
        <w:rPr>
          <w:rFonts w:cstheme="minorHAnsi"/>
        </w:rPr>
      </w:pPr>
    </w:p>
    <w:p w14:paraId="6F7852B8" w14:textId="77777777" w:rsidR="005C03CC" w:rsidRPr="00E16731" w:rsidRDefault="005C03CC" w:rsidP="005C03CC">
      <w:pPr>
        <w:rPr>
          <w:rFonts w:cstheme="minorHAnsi"/>
        </w:rPr>
      </w:pPr>
    </w:p>
    <w:p w14:paraId="7850D175" w14:textId="77777777" w:rsidR="005C03CC" w:rsidRPr="00E16731" w:rsidRDefault="005C03CC" w:rsidP="005C03CC">
      <w:pPr>
        <w:rPr>
          <w:rFonts w:cstheme="minorHAnsi"/>
          <w:color w:val="FF0000"/>
        </w:rPr>
      </w:pPr>
      <w:r w:rsidRPr="00E16731">
        <w:rPr>
          <w:rFonts w:cstheme="minorHAnsi"/>
          <w:color w:val="FF0000"/>
        </w:rPr>
        <w:t>Globalement, il peut être noté que :</w:t>
      </w:r>
    </w:p>
    <w:p w14:paraId="0E9ACDA5" w14:textId="71850EE1" w:rsidR="005C03CC" w:rsidRPr="00E16731" w:rsidRDefault="005C03CC" w:rsidP="00B22AC6">
      <w:pPr>
        <w:pStyle w:val="B1"/>
        <w:rPr>
          <w:rFonts w:cstheme="minorHAnsi"/>
          <w:color w:val="FF0000"/>
        </w:rPr>
      </w:pPr>
      <w:proofErr w:type="gramStart"/>
      <w:r w:rsidRPr="00E16731">
        <w:rPr>
          <w:rFonts w:cstheme="minorHAnsi"/>
          <w:color w:val="FF0000"/>
        </w:rPr>
        <w:t>aucune</w:t>
      </w:r>
      <w:proofErr w:type="gramEnd"/>
      <w:r w:rsidRPr="00E16731">
        <w:rPr>
          <w:rFonts w:cstheme="minorHAnsi"/>
          <w:color w:val="FF0000"/>
        </w:rPr>
        <w:t xml:space="preserve"> observation critique n'a été relevée</w:t>
      </w:r>
    </w:p>
    <w:p w14:paraId="1898BD02" w14:textId="77777777" w:rsidR="005C03CC" w:rsidRPr="00E16731" w:rsidRDefault="005C03CC" w:rsidP="00B22AC6">
      <w:pPr>
        <w:pStyle w:val="B1"/>
        <w:rPr>
          <w:rFonts w:cstheme="minorHAnsi"/>
          <w:color w:val="FF0000"/>
        </w:rPr>
      </w:pPr>
    </w:p>
    <w:p w14:paraId="63CFE6F1" w14:textId="77777777" w:rsidR="005C03CC" w:rsidRPr="00E16731" w:rsidRDefault="005C03CC" w:rsidP="005C03CC">
      <w:pPr>
        <w:rPr>
          <w:rFonts w:cstheme="minorHAnsi"/>
        </w:rPr>
      </w:pPr>
    </w:p>
    <w:p w14:paraId="465172D6" w14:textId="77777777" w:rsidR="005C03CC" w:rsidRPr="00E16731" w:rsidRDefault="005C03CC" w:rsidP="005C03CC">
      <w:pPr>
        <w:rPr>
          <w:rFonts w:cstheme="minorHAnsi"/>
          <w:color w:val="FF0000"/>
        </w:rPr>
      </w:pPr>
      <w:r w:rsidRPr="00E16731">
        <w:rPr>
          <w:rFonts w:cstheme="minorHAnsi"/>
          <w:color w:val="FF0000"/>
        </w:rPr>
        <w:t>Les observations principales concernent les points suivants :</w:t>
      </w:r>
    </w:p>
    <w:p w14:paraId="3697C587" w14:textId="77777777" w:rsidR="005C03CC" w:rsidRPr="00E16731" w:rsidRDefault="005C03CC" w:rsidP="005C03CC">
      <w:pPr>
        <w:rPr>
          <w:rFonts w:cstheme="minorHAnsi"/>
        </w:rPr>
      </w:pPr>
    </w:p>
    <w:p w14:paraId="0495772A" w14:textId="0446B842" w:rsidR="005C03CC" w:rsidRPr="00E16731" w:rsidRDefault="005C03CC" w:rsidP="005C03CC">
      <w:pPr>
        <w:rPr>
          <w:rFonts w:cstheme="minorHAnsi"/>
          <w:kern w:val="32"/>
          <w:sz w:val="22"/>
          <w:szCs w:val="32"/>
          <w:lang w:eastAsia="fr-FR"/>
        </w:rPr>
      </w:pPr>
      <w:r w:rsidRPr="00E16731">
        <w:rPr>
          <w:rFonts w:cstheme="minorHAnsi"/>
        </w:rPr>
        <w:br w:type="page"/>
      </w:r>
    </w:p>
    <w:p w14:paraId="1139B4EF" w14:textId="777C129B" w:rsidR="001951F6" w:rsidRPr="00E16731" w:rsidRDefault="00681BF6" w:rsidP="00681BF6">
      <w:pPr>
        <w:pStyle w:val="Titre1"/>
        <w:rPr>
          <w:rFonts w:cstheme="minorHAnsi"/>
        </w:rPr>
      </w:pPr>
      <w:bookmarkStart w:id="11" w:name="_Toc426582558"/>
      <w:r w:rsidRPr="00E16731">
        <w:rPr>
          <w:rFonts w:cstheme="minorHAnsi"/>
        </w:rPr>
        <w:lastRenderedPageBreak/>
        <w:t>Organisation du centre</w:t>
      </w:r>
      <w:bookmarkEnd w:id="11"/>
    </w:p>
    <w:p w14:paraId="20D94D1A" w14:textId="33DDF784" w:rsidR="00800465" w:rsidRPr="00E16731" w:rsidRDefault="004956CA" w:rsidP="00800465">
      <w:pPr>
        <w:rPr>
          <w:rFonts w:cstheme="minorHAnsi"/>
          <w:color w:val="FF0000"/>
          <w:lang w:eastAsia="fr-FR"/>
        </w:rPr>
      </w:pPr>
      <w:sdt>
        <w:sdtPr>
          <w:rPr>
            <w:rFonts w:cstheme="minorHAnsi"/>
            <w:color w:val="FF0000"/>
          </w:rPr>
          <w:id w:val="1094140214"/>
          <w14:checkbox>
            <w14:checked w14:val="0"/>
            <w14:checkedState w14:val="2612" w14:font="Arial Unicode MS"/>
            <w14:uncheckedState w14:val="2610" w14:font="Arial Unicode MS"/>
          </w14:checkbox>
        </w:sdtPr>
        <w:sdtEndPr/>
        <w:sdtContent>
          <w:r w:rsidR="00C6483A" w:rsidRPr="00E16731">
            <w:rPr>
              <w:rFonts w:ascii="Segoe UI Symbol" w:eastAsia="MS Gothic" w:hAnsi="Segoe UI Symbol" w:cs="Segoe UI Symbol"/>
              <w:color w:val="FF0000"/>
            </w:rPr>
            <w:t>☐</w:t>
          </w:r>
        </w:sdtContent>
      </w:sdt>
      <w:r w:rsidR="00C6483A" w:rsidRPr="00E16731">
        <w:rPr>
          <w:rFonts w:cstheme="minorHAnsi"/>
          <w:color w:val="FF0000"/>
        </w:rPr>
        <w:t xml:space="preserve"> </w:t>
      </w:r>
      <w:r w:rsidR="00800465" w:rsidRPr="00E16731">
        <w:rPr>
          <w:rFonts w:cstheme="minorHAnsi"/>
          <w:color w:val="FF0000"/>
          <w:lang w:eastAsia="fr-FR"/>
        </w:rPr>
        <w:t>Description succincte du centre (par exemple, localisation, nombre d'étages, etc.)</w:t>
      </w:r>
    </w:p>
    <w:p w14:paraId="5EB14FF6" w14:textId="77777777" w:rsidR="009431F2" w:rsidRPr="00E16731" w:rsidRDefault="009431F2" w:rsidP="009431F2">
      <w:pPr>
        <w:pStyle w:val="Titre2"/>
        <w:rPr>
          <w:rFonts w:cstheme="minorHAnsi"/>
        </w:rPr>
      </w:pPr>
      <w:r w:rsidRPr="00E16731">
        <w:rPr>
          <w:rFonts w:cstheme="minorHAnsi"/>
        </w:rPr>
        <w:t>Autorisation de lieu de recherche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359"/>
      </w:tblGrid>
      <w:tr w:rsidR="009431F2" w:rsidRPr="00E16731" w14:paraId="45DD9CC4" w14:textId="77777777" w:rsidTr="00132655">
        <w:tc>
          <w:tcPr>
            <w:tcW w:w="10061" w:type="dxa"/>
          </w:tcPr>
          <w:p w14:paraId="535578BE" w14:textId="77777777" w:rsidR="009431F2" w:rsidRPr="00E16731" w:rsidRDefault="009431F2" w:rsidP="00132655">
            <w:pPr>
              <w:rPr>
                <w:rFonts w:cstheme="minorHAnsi"/>
                <w:i/>
                <w:iCs/>
              </w:rPr>
            </w:pPr>
            <w:r w:rsidRPr="00E16731">
              <w:rPr>
                <w:rFonts w:cstheme="minorHAnsi"/>
                <w:i/>
                <w:iCs/>
                <w:noProof/>
                <w:lang w:eastAsia="fr-FR"/>
              </w:rPr>
              <w:drawing>
                <wp:inline distT="0" distB="0" distL="0" distR="0" wp14:anchorId="6E2477BA" wp14:editId="0812050C">
                  <wp:extent cx="114300" cy="114300"/>
                  <wp:effectExtent l="0" t="0" r="0" b="0"/>
                  <wp:docPr id="13" name="Image 13" descr="Flag_France12x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Flag_France12x1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Pr="00E16731">
              <w:rPr>
                <w:rFonts w:cstheme="minorHAnsi"/>
                <w:i/>
                <w:iCs/>
              </w:rPr>
              <w:t xml:space="preserve">"Ce lieu doit être </w:t>
            </w:r>
            <w:r w:rsidRPr="00E16731">
              <w:rPr>
                <w:rFonts w:cstheme="minorHAnsi"/>
                <w:b/>
                <w:bCs/>
                <w:i/>
                <w:iCs/>
              </w:rPr>
              <w:t>autorisé</w:t>
            </w:r>
            <w:r w:rsidRPr="00E16731">
              <w:rPr>
                <w:rFonts w:cstheme="minorHAnsi"/>
                <w:i/>
                <w:iCs/>
              </w:rPr>
              <w:t xml:space="preserve">, à cet effet, pour une durée déterminée,  </w:t>
            </w:r>
          </w:p>
          <w:p w14:paraId="1105EBD7" w14:textId="77777777" w:rsidR="009431F2" w:rsidRPr="00E16731" w:rsidRDefault="009431F2" w:rsidP="00132655">
            <w:pPr>
              <w:numPr>
                <w:ilvl w:val="0"/>
                <w:numId w:val="10"/>
              </w:numPr>
              <w:rPr>
                <w:rFonts w:cstheme="minorHAnsi"/>
                <w:i/>
                <w:iCs/>
              </w:rPr>
            </w:pPr>
            <w:proofErr w:type="gramStart"/>
            <w:r w:rsidRPr="00E16731">
              <w:rPr>
                <w:rFonts w:cstheme="minorHAnsi"/>
                <w:i/>
                <w:iCs/>
              </w:rPr>
              <w:t>lorsqu’il</w:t>
            </w:r>
            <w:proofErr w:type="gramEnd"/>
            <w:r w:rsidRPr="00E16731">
              <w:rPr>
                <w:rFonts w:cstheme="minorHAnsi"/>
                <w:i/>
                <w:iCs/>
              </w:rPr>
              <w:t xml:space="preserve"> s’agit de recherches réalisées en dehors des lieux de soins,  </w:t>
            </w:r>
          </w:p>
          <w:p w14:paraId="2B355047" w14:textId="77777777" w:rsidR="009431F2" w:rsidRPr="00E16731" w:rsidRDefault="009431F2" w:rsidP="00132655">
            <w:pPr>
              <w:numPr>
                <w:ilvl w:val="0"/>
                <w:numId w:val="10"/>
              </w:numPr>
              <w:rPr>
                <w:rFonts w:cstheme="minorHAnsi"/>
                <w:i/>
                <w:iCs/>
              </w:rPr>
            </w:pPr>
            <w:proofErr w:type="gramStart"/>
            <w:r w:rsidRPr="00E16731">
              <w:rPr>
                <w:rFonts w:cstheme="minorHAnsi"/>
                <w:i/>
                <w:iCs/>
              </w:rPr>
              <w:t>ainsi</w:t>
            </w:r>
            <w:proofErr w:type="gramEnd"/>
            <w:r w:rsidRPr="00E16731">
              <w:rPr>
                <w:rFonts w:cstheme="minorHAnsi"/>
                <w:i/>
                <w:iCs/>
              </w:rPr>
              <w:t xml:space="preserve"> que dans des services hospitaliers et dans tout autre lieu d’exercice des professionnels de santé</w:t>
            </w:r>
          </w:p>
          <w:p w14:paraId="37557DF9" w14:textId="77777777" w:rsidR="009431F2" w:rsidRPr="00E16731" w:rsidRDefault="009431F2" w:rsidP="00B22AC6">
            <w:pPr>
              <w:pStyle w:val="B2"/>
              <w:ind w:left="927" w:hanging="360"/>
              <w:rPr>
                <w:rFonts w:cstheme="minorHAnsi"/>
              </w:rPr>
            </w:pPr>
            <w:proofErr w:type="gramStart"/>
            <w:r w:rsidRPr="00E16731">
              <w:rPr>
                <w:rFonts w:cstheme="minorHAnsi"/>
              </w:rPr>
              <w:t>lorsque</w:t>
            </w:r>
            <w:proofErr w:type="gramEnd"/>
            <w:r w:rsidRPr="00E16731">
              <w:rPr>
                <w:rFonts w:cstheme="minorHAnsi"/>
              </w:rPr>
              <w:t xml:space="preserve"> ces recherches nécessitent des actes autres que ceux qu’ils pratiquent usuellement dans le cadre de leur activité  </w:t>
            </w:r>
          </w:p>
          <w:p w14:paraId="65CE8C8D" w14:textId="77777777" w:rsidR="009431F2" w:rsidRPr="00E16731" w:rsidRDefault="009431F2" w:rsidP="00B22AC6">
            <w:pPr>
              <w:pStyle w:val="B2"/>
              <w:ind w:left="927" w:hanging="360"/>
              <w:rPr>
                <w:rFonts w:cstheme="minorHAnsi"/>
              </w:rPr>
            </w:pPr>
            <w:proofErr w:type="gramStart"/>
            <w:r w:rsidRPr="00E16731">
              <w:rPr>
                <w:rFonts w:cstheme="minorHAnsi"/>
              </w:rPr>
              <w:t>ou</w:t>
            </w:r>
            <w:proofErr w:type="gramEnd"/>
            <w:r w:rsidRPr="00E16731">
              <w:rPr>
                <w:rFonts w:cstheme="minorHAnsi"/>
              </w:rPr>
              <w:t xml:space="preserve"> lorsque ces recherches sont réalisées sur des personnes présentant une condition clinique distincte de celle pour laquelle le service </w:t>
            </w:r>
            <w:proofErr w:type="spellStart"/>
            <w:r w:rsidRPr="00E16731">
              <w:rPr>
                <w:rFonts w:cstheme="minorHAnsi"/>
              </w:rPr>
              <w:t>a</w:t>
            </w:r>
            <w:proofErr w:type="spellEnd"/>
            <w:r w:rsidRPr="00E16731">
              <w:rPr>
                <w:rFonts w:cstheme="minorHAnsi"/>
              </w:rPr>
              <w:t xml:space="preserve"> compétence. </w:t>
            </w:r>
          </w:p>
          <w:p w14:paraId="3FF2E7EC" w14:textId="77777777" w:rsidR="009431F2" w:rsidRPr="00E16731" w:rsidRDefault="009431F2" w:rsidP="00132655">
            <w:pPr>
              <w:rPr>
                <w:rFonts w:cstheme="minorHAnsi"/>
                <w:iCs/>
              </w:rPr>
            </w:pPr>
            <w:r w:rsidRPr="00E16731">
              <w:rPr>
                <w:rFonts w:cstheme="minorHAnsi"/>
                <w:i/>
                <w:iCs/>
              </w:rPr>
              <w:t xml:space="preserve">Cette autorisation est délivrée par le représentant de l’État dans la région ou par le ministre de la défense, si le lieu relève de son autorité.(...)" </w:t>
            </w:r>
            <w:r w:rsidRPr="00E16731">
              <w:rPr>
                <w:rFonts w:cstheme="minorHAnsi"/>
                <w:iCs/>
              </w:rPr>
              <w:t>(</w:t>
            </w:r>
            <w:hyperlink r:id="rId8" w:history="1">
              <w:r w:rsidRPr="00E16731">
                <w:rPr>
                  <w:rStyle w:val="Lienhypertexte"/>
                  <w:rFonts w:cstheme="minorHAnsi"/>
                  <w:iCs/>
                  <w:color w:val="auto"/>
                </w:rPr>
                <w:t>Article L. 1121-13</w:t>
              </w:r>
            </w:hyperlink>
            <w:r w:rsidRPr="00E16731">
              <w:rPr>
                <w:rFonts w:cstheme="minorHAnsi"/>
                <w:iCs/>
              </w:rPr>
              <w:t xml:space="preserve"> du CSP)</w:t>
            </w:r>
          </w:p>
          <w:p w14:paraId="64B81562" w14:textId="77777777" w:rsidR="009431F2" w:rsidRPr="00E16731" w:rsidRDefault="009431F2" w:rsidP="00132655">
            <w:pPr>
              <w:rPr>
                <w:rFonts w:cstheme="minorHAnsi"/>
                <w:iCs/>
              </w:rPr>
            </w:pPr>
          </w:p>
          <w:p w14:paraId="051949D7" w14:textId="77777777" w:rsidR="009431F2" w:rsidRPr="00E16731" w:rsidRDefault="009431F2" w:rsidP="00132655">
            <w:pPr>
              <w:rPr>
                <w:rFonts w:cstheme="minorHAnsi"/>
                <w:iCs/>
              </w:rPr>
            </w:pPr>
            <w:r w:rsidRPr="00E16731">
              <w:rPr>
                <w:rFonts w:cstheme="minorHAnsi"/>
                <w:iCs/>
                <w:noProof/>
                <w:lang w:eastAsia="fr-FR"/>
              </w:rPr>
              <w:drawing>
                <wp:inline distT="0" distB="0" distL="0" distR="0" wp14:anchorId="3658552F" wp14:editId="75C8ABE9">
                  <wp:extent cx="114300" cy="114300"/>
                  <wp:effectExtent l="0" t="0" r="0" b="0"/>
                  <wp:docPr id="14" name="Image 14" descr="Flag_France12x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Flag_France12x1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Pr="00E16731">
              <w:rPr>
                <w:rFonts w:cstheme="minorHAnsi"/>
                <w:i/>
                <w:iCs/>
              </w:rPr>
              <w:t xml:space="preserve">"(...) Cette autorisation est délivrée pour une durée de cinq ans. </w:t>
            </w:r>
            <w:r w:rsidRPr="00E16731">
              <w:rPr>
                <w:rFonts w:cstheme="minorHAnsi"/>
                <w:iCs/>
              </w:rPr>
              <w:t xml:space="preserve">(Article </w:t>
            </w:r>
            <w:hyperlink r:id="rId9" w:anchor="Article R. 1121-14" w:history="1">
              <w:r w:rsidRPr="00E16731">
                <w:rPr>
                  <w:rStyle w:val="Lienhypertexte"/>
                  <w:rFonts w:cstheme="minorHAnsi"/>
                  <w:iCs/>
                  <w:color w:val="auto"/>
                </w:rPr>
                <w:t>R. 1121-14</w:t>
              </w:r>
            </w:hyperlink>
            <w:r w:rsidRPr="00E16731">
              <w:rPr>
                <w:rFonts w:cstheme="minorHAnsi"/>
                <w:iCs/>
              </w:rPr>
              <w:t xml:space="preserve"> du CSP) </w:t>
            </w:r>
          </w:p>
          <w:p w14:paraId="36326C89" w14:textId="77777777" w:rsidR="009431F2" w:rsidRPr="00E16731" w:rsidRDefault="009431F2" w:rsidP="00132655">
            <w:pPr>
              <w:rPr>
                <w:rFonts w:cstheme="minorHAnsi"/>
                <w:iCs/>
              </w:rPr>
            </w:pPr>
            <w:r w:rsidRPr="00E16731">
              <w:rPr>
                <w:rFonts w:cstheme="minorHAnsi"/>
                <w:iCs/>
                <w:noProof/>
                <w:lang w:eastAsia="fr-FR"/>
              </w:rPr>
              <w:drawing>
                <wp:inline distT="0" distB="0" distL="0" distR="0" wp14:anchorId="2E78008F" wp14:editId="4CBA2B9D">
                  <wp:extent cx="114300" cy="114300"/>
                  <wp:effectExtent l="0" t="0" r="0" b="0"/>
                  <wp:docPr id="15" name="Image 15" descr="Flag_France12x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Flag_France12x1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Pr="00E16731">
              <w:rPr>
                <w:rFonts w:cstheme="minorHAnsi"/>
                <w:i/>
                <w:iCs/>
              </w:rPr>
              <w:t xml:space="preserve">"(...) Si aucune recherche n’est entreprise dans l’année suivant la délivrance de l’autorisation, cette dernière devient caduque sauf motifs dûment justifiés." </w:t>
            </w:r>
            <w:r w:rsidRPr="00E16731">
              <w:rPr>
                <w:rFonts w:cstheme="minorHAnsi"/>
                <w:iCs/>
              </w:rPr>
              <w:t xml:space="preserve">(Article </w:t>
            </w:r>
            <w:hyperlink r:id="rId10" w:anchor="Article R. 1121-14" w:history="1">
              <w:r w:rsidRPr="00E16731">
                <w:rPr>
                  <w:rStyle w:val="Lienhypertexte"/>
                  <w:rFonts w:cstheme="minorHAnsi"/>
                  <w:iCs/>
                  <w:color w:val="auto"/>
                </w:rPr>
                <w:t>R. 1121-14</w:t>
              </w:r>
            </w:hyperlink>
            <w:r w:rsidRPr="00E16731">
              <w:rPr>
                <w:rFonts w:cstheme="minorHAnsi"/>
                <w:iCs/>
              </w:rPr>
              <w:t xml:space="preserve"> du CSP) </w:t>
            </w:r>
          </w:p>
          <w:p w14:paraId="477A9CC9" w14:textId="77777777" w:rsidR="009431F2" w:rsidRPr="00E16731" w:rsidRDefault="009431F2" w:rsidP="00132655">
            <w:pPr>
              <w:rPr>
                <w:rFonts w:cstheme="minorHAnsi"/>
                <w:i/>
                <w:iCs/>
              </w:rPr>
            </w:pPr>
          </w:p>
        </w:tc>
      </w:tr>
    </w:tbl>
    <w:p w14:paraId="61D3EB8F" w14:textId="77777777" w:rsidR="009431F2" w:rsidRPr="00E16731" w:rsidRDefault="009431F2" w:rsidP="009431F2">
      <w:pPr>
        <w:rPr>
          <w:rFonts w:cstheme="minorHAnsi"/>
          <w:i/>
          <w:iCs/>
        </w:rPr>
      </w:pPr>
    </w:p>
    <w:p w14:paraId="1A00BD6B" w14:textId="77777777" w:rsidR="009431F2" w:rsidRPr="00E16731" w:rsidRDefault="009431F2" w:rsidP="009431F2">
      <w:pPr>
        <w:pBdr>
          <w:top w:val="single" w:sz="4" w:space="1" w:color="auto"/>
          <w:left w:val="single" w:sz="4" w:space="0" w:color="auto"/>
          <w:bottom w:val="single" w:sz="4" w:space="1" w:color="auto"/>
          <w:right w:val="single" w:sz="4" w:space="4" w:color="auto"/>
        </w:pBdr>
        <w:rPr>
          <w:rFonts w:cstheme="minorHAnsi"/>
        </w:rPr>
      </w:pPr>
      <w:r w:rsidRPr="00E16731">
        <w:rPr>
          <w:rFonts w:cstheme="minorHAnsi"/>
          <w:iCs/>
          <w:noProof/>
          <w:lang w:eastAsia="fr-FR"/>
        </w:rPr>
        <w:drawing>
          <wp:inline distT="0" distB="0" distL="0" distR="0" wp14:anchorId="1D2812AF" wp14:editId="25618597">
            <wp:extent cx="114300" cy="114300"/>
            <wp:effectExtent l="0" t="0" r="0" b="0"/>
            <wp:docPr id="55" name="Image 55" descr="Flag_France12x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Flag_France12x1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Pr="00E16731">
        <w:rPr>
          <w:rFonts w:cstheme="minorHAnsi"/>
          <w:i/>
          <w:iCs/>
        </w:rPr>
        <w:t xml:space="preserve"> "(2) Dans le cadre des </w:t>
      </w:r>
      <w:r w:rsidRPr="00E16731">
        <w:rPr>
          <w:rFonts w:cstheme="minorHAnsi"/>
          <w:b/>
          <w:i/>
          <w:iCs/>
        </w:rPr>
        <w:t>recherches biomédicales</w:t>
      </w:r>
      <w:r w:rsidRPr="00E16731">
        <w:rPr>
          <w:rFonts w:cstheme="minorHAnsi"/>
          <w:i/>
          <w:iCs/>
        </w:rPr>
        <w:t xml:space="preserve"> portant sur des </w:t>
      </w:r>
      <w:r w:rsidRPr="00E16731">
        <w:rPr>
          <w:rFonts w:cstheme="minorHAnsi"/>
          <w:b/>
          <w:i/>
          <w:iCs/>
        </w:rPr>
        <w:t>médicaments</w:t>
      </w:r>
      <w:r w:rsidRPr="00E16731">
        <w:rPr>
          <w:rFonts w:cstheme="minorHAnsi"/>
          <w:i/>
          <w:iCs/>
        </w:rPr>
        <w:t xml:space="preserve">, </w:t>
      </w:r>
      <w:r w:rsidRPr="00E16731">
        <w:rPr>
          <w:rFonts w:cstheme="minorHAnsi"/>
          <w:b/>
          <w:bCs/>
          <w:i/>
          <w:iCs/>
        </w:rPr>
        <w:t>l’acte consistant en une première administration à l’homme de médicament ne peut être considéré</w:t>
      </w:r>
      <w:r w:rsidRPr="00E16731">
        <w:rPr>
          <w:rFonts w:cstheme="minorHAnsi"/>
          <w:i/>
          <w:iCs/>
        </w:rPr>
        <w:t xml:space="preserve"> comme une pratique usuelle d’un service et ce type de recherche requiert d’être menée dans un lieu bénéficiant d’une autorisation, telle que prévue à l’article L. 1121-13 du CSP, </w:t>
      </w:r>
      <w:r w:rsidRPr="00E16731">
        <w:rPr>
          <w:rFonts w:cstheme="minorHAnsi"/>
          <w:b/>
          <w:bCs/>
          <w:i/>
          <w:iCs/>
        </w:rPr>
        <w:t>même si ces recherches sont effectuées dans l’activité du service hospitalier</w:t>
      </w:r>
      <w:r w:rsidRPr="00E16731">
        <w:rPr>
          <w:rFonts w:cstheme="minorHAnsi"/>
          <w:i/>
          <w:iCs/>
        </w:rPr>
        <w:t xml:space="preserve"> concerné, telle qu’autorisée par l’agence régionale de santé en application de l’article L. 6122-1 du même code." </w:t>
      </w:r>
      <w:hyperlink r:id="rId11" w:history="1">
        <w:r w:rsidRPr="00E16731">
          <w:rPr>
            <w:rFonts w:cstheme="minorHAnsi"/>
            <w:u w:val="single"/>
          </w:rPr>
          <w:t>(</w:t>
        </w:r>
        <w:r w:rsidRPr="00E16731">
          <w:rPr>
            <w:rFonts w:cstheme="minorHAnsi"/>
            <w:u w:val="single"/>
            <w:shd w:val="clear" w:color="auto" w:fill="FFFFFF"/>
          </w:rPr>
          <w:t>Foire Aux Questions sur les Recherches Biomédicales, version 5.0, ANSM, Octobre 2011</w:t>
        </w:r>
        <w:r w:rsidRPr="00E16731">
          <w:rPr>
            <w:rFonts w:cstheme="minorHAnsi"/>
            <w:u w:val="single"/>
          </w:rPr>
          <w:t>)</w:t>
        </w:r>
      </w:hyperlink>
    </w:p>
    <w:p w14:paraId="296F7E00" w14:textId="77777777" w:rsidR="009431F2" w:rsidRPr="00E16731" w:rsidRDefault="009431F2" w:rsidP="009431F2">
      <w:pPr>
        <w:rPr>
          <w:rFonts w:cstheme="minorHAnsi"/>
        </w:rPr>
      </w:pPr>
    </w:p>
    <w:p w14:paraId="35418E75" w14:textId="77777777" w:rsidR="009431F2" w:rsidRPr="00E16731" w:rsidRDefault="009431F2" w:rsidP="009431F2">
      <w:pPr>
        <w:pBdr>
          <w:top w:val="single" w:sz="4" w:space="1" w:color="auto"/>
          <w:left w:val="single" w:sz="4" w:space="0" w:color="auto"/>
          <w:bottom w:val="single" w:sz="4" w:space="1" w:color="auto"/>
          <w:right w:val="single" w:sz="4" w:space="4" w:color="auto"/>
        </w:pBdr>
        <w:rPr>
          <w:rFonts w:cstheme="minorHAnsi"/>
        </w:rPr>
      </w:pPr>
      <w:r w:rsidRPr="00E16731">
        <w:rPr>
          <w:rFonts w:cstheme="minorHAnsi"/>
          <w:iCs/>
          <w:noProof/>
          <w:lang w:eastAsia="fr-FR"/>
        </w:rPr>
        <w:drawing>
          <wp:inline distT="0" distB="0" distL="0" distR="0" wp14:anchorId="294EA64F" wp14:editId="494EDDDF">
            <wp:extent cx="114300" cy="114300"/>
            <wp:effectExtent l="0" t="0" r="0" b="0"/>
            <wp:docPr id="56" name="Image 56" descr="Flag_France12x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Flag_France12x1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Pr="00E16731">
        <w:rPr>
          <w:rFonts w:cstheme="minorHAnsi"/>
        </w:rPr>
        <w:t xml:space="preserve"> </w:t>
      </w:r>
      <w:proofErr w:type="gramStart"/>
      <w:r w:rsidRPr="00E16731">
        <w:rPr>
          <w:rFonts w:cstheme="minorHAnsi"/>
        </w:rPr>
        <w:t>"(</w:t>
      </w:r>
      <w:proofErr w:type="gramEnd"/>
      <w:r w:rsidRPr="00E16731">
        <w:rPr>
          <w:rFonts w:cstheme="minorHAnsi"/>
        </w:rPr>
        <w:t xml:space="preserve">3) Dans le cadre d’une </w:t>
      </w:r>
      <w:r w:rsidRPr="00E16731">
        <w:rPr>
          <w:rFonts w:cstheme="minorHAnsi"/>
          <w:b/>
        </w:rPr>
        <w:t>recherche biomédicale</w:t>
      </w:r>
      <w:r w:rsidRPr="00E16731">
        <w:rPr>
          <w:rFonts w:cstheme="minorHAnsi"/>
        </w:rPr>
        <w:t xml:space="preserve"> portant sur des </w:t>
      </w:r>
      <w:r w:rsidRPr="00E16731">
        <w:rPr>
          <w:rFonts w:cstheme="minorHAnsi"/>
          <w:b/>
        </w:rPr>
        <w:t>médicaments</w:t>
      </w:r>
      <w:r w:rsidRPr="00E16731">
        <w:rPr>
          <w:rFonts w:cstheme="minorHAnsi"/>
        </w:rPr>
        <w:t xml:space="preserve"> réalisée sur un </w:t>
      </w:r>
      <w:r w:rsidRPr="00E16731">
        <w:rPr>
          <w:rFonts w:cstheme="minorHAnsi"/>
          <w:b/>
        </w:rPr>
        <w:t>volontaire sain</w:t>
      </w:r>
      <w:r w:rsidRPr="00E16731">
        <w:rPr>
          <w:rFonts w:cstheme="minorHAnsi"/>
        </w:rPr>
        <w:t xml:space="preserve"> (qui par définition présente une condition clinique distincte de celle pour laquelle le service </w:t>
      </w:r>
      <w:proofErr w:type="spellStart"/>
      <w:r w:rsidRPr="00E16731">
        <w:rPr>
          <w:rFonts w:cstheme="minorHAnsi"/>
        </w:rPr>
        <w:t>a</w:t>
      </w:r>
      <w:proofErr w:type="spellEnd"/>
      <w:r w:rsidRPr="00E16731">
        <w:rPr>
          <w:rFonts w:cstheme="minorHAnsi"/>
        </w:rPr>
        <w:t xml:space="preserve"> compétence), même si cette recherche biomédicale est menée dans un service de soins, elle doit être menée dans un </w:t>
      </w:r>
      <w:r w:rsidRPr="00E16731">
        <w:rPr>
          <w:rFonts w:cstheme="minorHAnsi"/>
          <w:b/>
        </w:rPr>
        <w:t>lieu autorisé</w:t>
      </w:r>
      <w:r w:rsidRPr="00E16731">
        <w:rPr>
          <w:rFonts w:cstheme="minorHAnsi"/>
        </w:rPr>
        <w:t xml:space="preserve"> au titre de l’article L.1121-13 du code de la santé publique." (</w:t>
      </w:r>
      <w:hyperlink r:id="rId12" w:history="1">
        <w:r w:rsidRPr="00E16731">
          <w:rPr>
            <w:rStyle w:val="Lienhypertexte"/>
            <w:rFonts w:cstheme="minorHAnsi"/>
            <w:color w:val="auto"/>
          </w:rPr>
          <w:t>Foire Aux Questions sur les Recherches Biomédicales, version 5.0, ANSM, Octobre 2011</w:t>
        </w:r>
      </w:hyperlink>
      <w:r w:rsidRPr="00E16731">
        <w:rPr>
          <w:rFonts w:cstheme="minorHAnsi"/>
        </w:rPr>
        <w:t xml:space="preserve">) </w:t>
      </w:r>
    </w:p>
    <w:p w14:paraId="2F02EAC8" w14:textId="7B12634E" w:rsidR="009431F2" w:rsidRPr="00E16731" w:rsidRDefault="004956CA" w:rsidP="009431F2">
      <w:pPr>
        <w:rPr>
          <w:rFonts w:cstheme="minorHAnsi"/>
          <w:color w:val="FF0000"/>
        </w:rPr>
      </w:pPr>
      <w:sdt>
        <w:sdtPr>
          <w:rPr>
            <w:rFonts w:cstheme="minorHAnsi"/>
            <w:color w:val="FF0000"/>
          </w:rPr>
          <w:id w:val="-1735081138"/>
          <w14:checkbox>
            <w14:checked w14:val="0"/>
            <w14:checkedState w14:val="2612" w14:font="Arial Unicode MS"/>
            <w14:uncheckedState w14:val="2610" w14:font="Arial Unicode MS"/>
          </w14:checkbox>
        </w:sdtPr>
        <w:sdtEndPr/>
        <w:sdtContent>
          <w:r w:rsidR="00C6483A" w:rsidRPr="00E16731">
            <w:rPr>
              <w:rFonts w:ascii="Segoe UI Symbol" w:eastAsia="MS Gothic" w:hAnsi="Segoe UI Symbol" w:cs="Segoe UI Symbol"/>
              <w:color w:val="FF0000"/>
            </w:rPr>
            <w:t>☐</w:t>
          </w:r>
        </w:sdtContent>
      </w:sdt>
      <w:r w:rsidR="009431F2" w:rsidRPr="00E16731">
        <w:rPr>
          <w:rFonts w:cstheme="minorHAnsi"/>
          <w:color w:val="FF0000"/>
        </w:rPr>
        <w:t xml:space="preserve"> Le centre d'investigation a obtenu une autorisation de lieu de recherche le</w:t>
      </w:r>
      <w:proofErr w:type="gramStart"/>
      <w:r w:rsidR="009431F2" w:rsidRPr="00E16731">
        <w:rPr>
          <w:rFonts w:cstheme="minorHAnsi"/>
          <w:color w:val="FF0000"/>
        </w:rPr>
        <w:t xml:space="preserve"> ….</w:t>
      </w:r>
      <w:proofErr w:type="gramEnd"/>
      <w:r w:rsidR="009431F2" w:rsidRPr="00E16731">
        <w:rPr>
          <w:rFonts w:cstheme="minorHAnsi"/>
          <w:color w:val="FF0000"/>
        </w:rPr>
        <w:t>., et cette autorisation est toujours valable (validité de 5 ans).</w:t>
      </w:r>
    </w:p>
    <w:p w14:paraId="1DF5D10D" w14:textId="57E97390" w:rsidR="009431F2" w:rsidRPr="00E16731" w:rsidRDefault="004956CA" w:rsidP="009431F2">
      <w:pPr>
        <w:rPr>
          <w:rFonts w:cstheme="minorHAnsi"/>
          <w:color w:val="FF0000"/>
        </w:rPr>
      </w:pPr>
      <w:sdt>
        <w:sdtPr>
          <w:rPr>
            <w:rFonts w:cstheme="minorHAnsi"/>
            <w:color w:val="FF0000"/>
          </w:rPr>
          <w:id w:val="-692609116"/>
          <w14:checkbox>
            <w14:checked w14:val="0"/>
            <w14:checkedState w14:val="2612" w14:font="Arial Unicode MS"/>
            <w14:uncheckedState w14:val="2610" w14:font="Arial Unicode MS"/>
          </w14:checkbox>
        </w:sdtPr>
        <w:sdtEndPr/>
        <w:sdtContent>
          <w:r w:rsidR="00C6483A" w:rsidRPr="00E16731">
            <w:rPr>
              <w:rFonts w:ascii="Segoe UI Symbol" w:eastAsia="MS Gothic" w:hAnsi="Segoe UI Symbol" w:cs="Segoe UI Symbol"/>
              <w:color w:val="FF0000"/>
            </w:rPr>
            <w:t>☐</w:t>
          </w:r>
        </w:sdtContent>
      </w:sdt>
      <w:r w:rsidR="00C6483A" w:rsidRPr="00E16731">
        <w:rPr>
          <w:rFonts w:cstheme="minorHAnsi"/>
          <w:color w:val="FF0000"/>
        </w:rPr>
        <w:t xml:space="preserve"> </w:t>
      </w:r>
      <w:r w:rsidR="009431F2" w:rsidRPr="00E16731">
        <w:rPr>
          <w:rFonts w:cstheme="minorHAnsi"/>
          <w:color w:val="FF0000"/>
        </w:rPr>
        <w:t xml:space="preserve">L'autorisation couvre le(s) point(s) suivant(s) : </w:t>
      </w:r>
    </w:p>
    <w:p w14:paraId="7A61A3C1" w14:textId="77777777" w:rsidR="009431F2" w:rsidRPr="00E16731" w:rsidRDefault="009431F2" w:rsidP="00B22AC6">
      <w:pPr>
        <w:pStyle w:val="B1"/>
        <w:rPr>
          <w:rFonts w:cstheme="minorHAnsi"/>
          <w:color w:val="FF0000"/>
        </w:rPr>
      </w:pPr>
      <w:proofErr w:type="gramStart"/>
      <w:r w:rsidRPr="00E16731">
        <w:rPr>
          <w:rFonts w:cstheme="minorHAnsi"/>
          <w:color w:val="FF0000"/>
        </w:rPr>
        <w:t>recherches</w:t>
      </w:r>
      <w:proofErr w:type="gramEnd"/>
      <w:r w:rsidRPr="00E16731">
        <w:rPr>
          <w:rFonts w:cstheme="minorHAnsi"/>
          <w:color w:val="FF0000"/>
        </w:rPr>
        <w:t xml:space="preserve"> réalisées en dehors des lieux de soins</w:t>
      </w:r>
    </w:p>
    <w:p w14:paraId="0ED4209F" w14:textId="77777777" w:rsidR="009431F2" w:rsidRPr="00E16731" w:rsidRDefault="009431F2" w:rsidP="00B22AC6">
      <w:pPr>
        <w:pStyle w:val="B1"/>
        <w:rPr>
          <w:rFonts w:cstheme="minorHAnsi"/>
          <w:color w:val="FF0000"/>
        </w:rPr>
      </w:pPr>
      <w:proofErr w:type="gramStart"/>
      <w:r w:rsidRPr="00E16731">
        <w:rPr>
          <w:rFonts w:cstheme="minorHAnsi"/>
          <w:color w:val="FF0000"/>
        </w:rPr>
        <w:t>recherches</w:t>
      </w:r>
      <w:proofErr w:type="gramEnd"/>
      <w:r w:rsidRPr="00E16731">
        <w:rPr>
          <w:rFonts w:cstheme="minorHAnsi"/>
          <w:color w:val="FF0000"/>
        </w:rPr>
        <w:t xml:space="preserve"> nécessitant des actes autres que ceux pratiqués usuellement dans le cadre de leur activité, incluant les essais de première administration chez l'homme</w:t>
      </w:r>
    </w:p>
    <w:p w14:paraId="7AF430D3" w14:textId="77777777" w:rsidR="009431F2" w:rsidRPr="00E16731" w:rsidRDefault="009431F2" w:rsidP="00B22AC6">
      <w:pPr>
        <w:pStyle w:val="B1"/>
        <w:rPr>
          <w:rFonts w:cstheme="minorHAnsi"/>
          <w:color w:val="FF0000"/>
        </w:rPr>
      </w:pPr>
      <w:proofErr w:type="gramStart"/>
      <w:r w:rsidRPr="00E16731">
        <w:rPr>
          <w:rFonts w:cstheme="minorHAnsi"/>
          <w:color w:val="FF0000"/>
        </w:rPr>
        <w:t>recherches</w:t>
      </w:r>
      <w:proofErr w:type="gramEnd"/>
      <w:r w:rsidRPr="00E16731">
        <w:rPr>
          <w:rFonts w:cstheme="minorHAnsi"/>
          <w:color w:val="FF0000"/>
        </w:rPr>
        <w:t xml:space="preserve"> réalisées sur des personnes présentant une condition clinique distincte de celle pour laquelle le service </w:t>
      </w:r>
      <w:proofErr w:type="spellStart"/>
      <w:r w:rsidRPr="00E16731">
        <w:rPr>
          <w:rFonts w:cstheme="minorHAnsi"/>
          <w:color w:val="FF0000"/>
        </w:rPr>
        <w:t>a</w:t>
      </w:r>
      <w:proofErr w:type="spellEnd"/>
      <w:r w:rsidRPr="00E16731">
        <w:rPr>
          <w:rFonts w:cstheme="minorHAnsi"/>
          <w:color w:val="FF0000"/>
        </w:rPr>
        <w:t xml:space="preserve"> compétence, incluant les recherches sur des volontaires sains.</w:t>
      </w:r>
    </w:p>
    <w:p w14:paraId="05021048" w14:textId="52F6F219" w:rsidR="009431F2" w:rsidRPr="00E16731" w:rsidRDefault="004956CA" w:rsidP="009431F2">
      <w:pPr>
        <w:rPr>
          <w:rFonts w:cstheme="minorHAnsi"/>
          <w:color w:val="FF0000"/>
        </w:rPr>
      </w:pPr>
      <w:sdt>
        <w:sdtPr>
          <w:rPr>
            <w:rFonts w:cstheme="minorHAnsi"/>
            <w:color w:val="FF0000"/>
          </w:rPr>
          <w:id w:val="-2016225829"/>
          <w14:checkbox>
            <w14:checked w14:val="0"/>
            <w14:checkedState w14:val="2612" w14:font="Arial Unicode MS"/>
            <w14:uncheckedState w14:val="2610" w14:font="Arial Unicode MS"/>
          </w14:checkbox>
        </w:sdtPr>
        <w:sdtEndPr/>
        <w:sdtContent>
          <w:r w:rsidR="00C6483A" w:rsidRPr="00E16731">
            <w:rPr>
              <w:rFonts w:ascii="Segoe UI Symbol" w:eastAsia="MS Gothic" w:hAnsi="Segoe UI Symbol" w:cs="Segoe UI Symbol"/>
              <w:color w:val="FF0000"/>
            </w:rPr>
            <w:t>☐</w:t>
          </w:r>
        </w:sdtContent>
      </w:sdt>
      <w:r w:rsidR="009431F2" w:rsidRPr="00E16731">
        <w:rPr>
          <w:rFonts w:cstheme="minorHAnsi"/>
          <w:color w:val="FF0000"/>
        </w:rPr>
        <w:t xml:space="preserve"> Elle n'est pas caduque.</w:t>
      </w:r>
    </w:p>
    <w:p w14:paraId="3B3756EC" w14:textId="2D28DFD1" w:rsidR="009431F2" w:rsidRPr="00E16731" w:rsidRDefault="004956CA" w:rsidP="009431F2">
      <w:pPr>
        <w:rPr>
          <w:rFonts w:cstheme="minorHAnsi"/>
          <w:iCs/>
          <w:color w:val="FF0000"/>
        </w:rPr>
      </w:pPr>
      <w:sdt>
        <w:sdtPr>
          <w:rPr>
            <w:rFonts w:cstheme="minorHAnsi"/>
            <w:color w:val="FF0000"/>
          </w:rPr>
          <w:id w:val="-661157203"/>
          <w14:checkbox>
            <w14:checked w14:val="0"/>
            <w14:checkedState w14:val="2612" w14:font="Arial Unicode MS"/>
            <w14:uncheckedState w14:val="2610" w14:font="Arial Unicode MS"/>
          </w14:checkbox>
        </w:sdtPr>
        <w:sdtEndPr/>
        <w:sdtContent>
          <w:r w:rsidR="00C6483A" w:rsidRPr="00E16731">
            <w:rPr>
              <w:rFonts w:ascii="Segoe UI Symbol" w:eastAsia="MS Gothic" w:hAnsi="Segoe UI Symbol" w:cs="Segoe UI Symbol"/>
              <w:color w:val="FF0000"/>
            </w:rPr>
            <w:t>☐</w:t>
          </w:r>
        </w:sdtContent>
      </w:sdt>
      <w:r w:rsidR="009431F2" w:rsidRPr="00E16731">
        <w:rPr>
          <w:rFonts w:cstheme="minorHAnsi"/>
          <w:color w:val="FF0000"/>
        </w:rPr>
        <w:t xml:space="preserve"> </w:t>
      </w:r>
      <w:r w:rsidR="009431F2" w:rsidRPr="00E16731">
        <w:rPr>
          <w:rFonts w:cstheme="minorHAnsi"/>
          <w:iCs/>
          <w:color w:val="FF0000"/>
        </w:rPr>
        <w:t>La/les recherches (nature et durée) menée(s) dans le centre est/sont couverte(s) par l'autorisation.</w:t>
      </w:r>
    </w:p>
    <w:p w14:paraId="550E817C" w14:textId="0DC6E9D6" w:rsidR="009431F2" w:rsidRPr="00E16731" w:rsidRDefault="004956CA" w:rsidP="009431F2">
      <w:pPr>
        <w:rPr>
          <w:rFonts w:cstheme="minorHAnsi"/>
          <w:color w:val="FF0000"/>
        </w:rPr>
      </w:pPr>
      <w:sdt>
        <w:sdtPr>
          <w:rPr>
            <w:rFonts w:cstheme="minorHAnsi"/>
            <w:color w:val="FF0000"/>
          </w:rPr>
          <w:id w:val="298812895"/>
          <w14:checkbox>
            <w14:checked w14:val="0"/>
            <w14:checkedState w14:val="2612" w14:font="Arial Unicode MS"/>
            <w14:uncheckedState w14:val="2610" w14:font="Arial Unicode MS"/>
          </w14:checkbox>
        </w:sdtPr>
        <w:sdtEndPr/>
        <w:sdtContent>
          <w:r w:rsidR="00C6483A" w:rsidRPr="00E16731">
            <w:rPr>
              <w:rFonts w:ascii="Segoe UI Symbol" w:eastAsia="MS Gothic" w:hAnsi="Segoe UI Symbol" w:cs="Segoe UI Symbol"/>
              <w:color w:val="FF0000"/>
            </w:rPr>
            <w:t>☐</w:t>
          </w:r>
        </w:sdtContent>
      </w:sdt>
      <w:r w:rsidR="009431F2" w:rsidRPr="00E16731">
        <w:rPr>
          <w:rFonts w:cstheme="minorHAnsi"/>
          <w:color w:val="FF0000"/>
        </w:rPr>
        <w:t xml:space="preserve"> Depuis la délivrance de l'autorisation de lieu, il n'y a pas eu de modification majeure des locaux, équipements et personnel ayant un impact sur l'autorisation de lieu.</w:t>
      </w:r>
    </w:p>
    <w:p w14:paraId="288A6583" w14:textId="5BC34504" w:rsidR="009431F2" w:rsidRPr="00E16731" w:rsidRDefault="004956CA" w:rsidP="009431F2">
      <w:pPr>
        <w:rPr>
          <w:rFonts w:cstheme="minorHAnsi"/>
          <w:color w:val="FF0000"/>
        </w:rPr>
      </w:pPr>
      <w:sdt>
        <w:sdtPr>
          <w:rPr>
            <w:rFonts w:cstheme="minorHAnsi"/>
            <w:color w:val="FF0000"/>
          </w:rPr>
          <w:id w:val="1204759688"/>
          <w14:checkbox>
            <w14:checked w14:val="0"/>
            <w14:checkedState w14:val="2612" w14:font="Arial Unicode MS"/>
            <w14:uncheckedState w14:val="2610" w14:font="Arial Unicode MS"/>
          </w14:checkbox>
        </w:sdtPr>
        <w:sdtEndPr/>
        <w:sdtContent>
          <w:r w:rsidR="00C6483A" w:rsidRPr="00E16731">
            <w:rPr>
              <w:rFonts w:ascii="Segoe UI Symbol" w:eastAsia="MS Gothic" w:hAnsi="Segoe UI Symbol" w:cs="Segoe UI Symbol"/>
              <w:color w:val="FF0000"/>
            </w:rPr>
            <w:t>☐</w:t>
          </w:r>
        </w:sdtContent>
      </w:sdt>
      <w:r w:rsidR="009431F2" w:rsidRPr="00E16731">
        <w:rPr>
          <w:rFonts w:cstheme="minorHAnsi"/>
          <w:color w:val="FF0000"/>
        </w:rPr>
        <w:t xml:space="preserve"> Depuis la délivrance de l'autorisation de lieu, il y a eu des modifications majeures ayant un impact sur l'autorisation de lieu :</w:t>
      </w:r>
    </w:p>
    <w:p w14:paraId="606528E8" w14:textId="77777777" w:rsidR="009431F2" w:rsidRPr="00E16731" w:rsidRDefault="009431F2" w:rsidP="00B22AC6">
      <w:pPr>
        <w:pStyle w:val="B1"/>
        <w:rPr>
          <w:rFonts w:cstheme="minorHAnsi"/>
          <w:iCs/>
          <w:color w:val="FF0000"/>
        </w:rPr>
      </w:pPr>
      <w:proofErr w:type="gramStart"/>
      <w:r w:rsidRPr="00E16731">
        <w:rPr>
          <w:rFonts w:cstheme="minorHAnsi"/>
          <w:color w:val="FF0000"/>
        </w:rPr>
        <w:t>déménagement</w:t>
      </w:r>
      <w:proofErr w:type="gramEnd"/>
      <w:r w:rsidRPr="00E16731">
        <w:rPr>
          <w:rFonts w:cstheme="minorHAnsi"/>
          <w:color w:val="FF0000"/>
        </w:rPr>
        <w:t xml:space="preserve"> d'une partie du centre</w:t>
      </w:r>
    </w:p>
    <w:p w14:paraId="23DF2FB7" w14:textId="77777777" w:rsidR="009431F2" w:rsidRPr="00E16731" w:rsidRDefault="009431F2" w:rsidP="00B22AC6">
      <w:pPr>
        <w:pStyle w:val="B1"/>
        <w:rPr>
          <w:rFonts w:cstheme="minorHAnsi"/>
          <w:iCs/>
          <w:color w:val="FF0000"/>
        </w:rPr>
      </w:pPr>
      <w:proofErr w:type="gramStart"/>
      <w:r w:rsidRPr="00E16731">
        <w:rPr>
          <w:rFonts w:cstheme="minorHAnsi"/>
          <w:color w:val="FF0000"/>
        </w:rPr>
        <w:t>changement</w:t>
      </w:r>
      <w:proofErr w:type="gramEnd"/>
      <w:r w:rsidRPr="00E16731">
        <w:rPr>
          <w:rFonts w:cstheme="minorHAnsi"/>
          <w:color w:val="FF0000"/>
        </w:rPr>
        <w:t xml:space="preserve"> du nombre de lits</w:t>
      </w:r>
    </w:p>
    <w:p w14:paraId="44363461" w14:textId="77777777" w:rsidR="009431F2" w:rsidRPr="00E16731" w:rsidRDefault="009431F2" w:rsidP="00B22AC6">
      <w:pPr>
        <w:pStyle w:val="B1"/>
        <w:rPr>
          <w:rFonts w:cstheme="minorHAnsi"/>
          <w:iCs/>
          <w:color w:val="FF0000"/>
        </w:rPr>
      </w:pPr>
      <w:proofErr w:type="gramStart"/>
      <w:r w:rsidRPr="00E16731">
        <w:rPr>
          <w:rFonts w:cstheme="minorHAnsi"/>
          <w:color w:val="FF0000"/>
        </w:rPr>
        <w:t>modification</w:t>
      </w:r>
      <w:proofErr w:type="gramEnd"/>
      <w:r w:rsidRPr="00E16731">
        <w:rPr>
          <w:rFonts w:cstheme="minorHAnsi"/>
          <w:color w:val="FF0000"/>
        </w:rPr>
        <w:t xml:space="preserve"> de l'accès au service d'urgence</w:t>
      </w:r>
    </w:p>
    <w:p w14:paraId="6E845037" w14:textId="77777777" w:rsidR="009431F2" w:rsidRPr="00E16731" w:rsidRDefault="009431F2" w:rsidP="00B22AC6">
      <w:pPr>
        <w:pStyle w:val="B1"/>
        <w:rPr>
          <w:rFonts w:cstheme="minorHAnsi"/>
          <w:iCs/>
          <w:color w:val="FF0000"/>
        </w:rPr>
      </w:pPr>
      <w:proofErr w:type="gramStart"/>
      <w:r w:rsidRPr="00E16731">
        <w:rPr>
          <w:rFonts w:cstheme="minorHAnsi"/>
          <w:color w:val="FF0000"/>
        </w:rPr>
        <w:t>modification</w:t>
      </w:r>
      <w:proofErr w:type="gramEnd"/>
      <w:r w:rsidRPr="00E16731">
        <w:rPr>
          <w:rFonts w:cstheme="minorHAnsi"/>
          <w:color w:val="FF0000"/>
        </w:rPr>
        <w:t xml:space="preserve"> des conditions de gestion des médicaments ou des dispositifs médicaux</w:t>
      </w:r>
    </w:p>
    <w:p w14:paraId="65064C28" w14:textId="77777777" w:rsidR="009431F2" w:rsidRPr="00E16731" w:rsidRDefault="009431F2" w:rsidP="00B22AC6">
      <w:pPr>
        <w:pStyle w:val="B1"/>
        <w:rPr>
          <w:rFonts w:cstheme="minorHAnsi"/>
          <w:iCs/>
          <w:color w:val="FF0000"/>
        </w:rPr>
      </w:pPr>
      <w:proofErr w:type="gramStart"/>
      <w:r w:rsidRPr="00E16731">
        <w:rPr>
          <w:rFonts w:cstheme="minorHAnsi"/>
          <w:color w:val="FF0000"/>
        </w:rPr>
        <w:t>départ</w:t>
      </w:r>
      <w:proofErr w:type="gramEnd"/>
      <w:r w:rsidRPr="00E16731">
        <w:rPr>
          <w:rFonts w:cstheme="minorHAnsi"/>
          <w:color w:val="FF0000"/>
        </w:rPr>
        <w:t xml:space="preserve"> de personnel sans remplacement</w:t>
      </w:r>
    </w:p>
    <w:p w14:paraId="3DA4963D" w14:textId="77777777" w:rsidR="009431F2" w:rsidRPr="00E16731" w:rsidRDefault="009431F2" w:rsidP="00B22AC6">
      <w:pPr>
        <w:pStyle w:val="B1"/>
        <w:rPr>
          <w:rFonts w:cstheme="minorHAnsi"/>
          <w:iCs/>
          <w:color w:val="FF0000"/>
        </w:rPr>
      </w:pPr>
      <w:proofErr w:type="gramStart"/>
      <w:r w:rsidRPr="00E16731">
        <w:rPr>
          <w:rFonts w:cstheme="minorHAnsi"/>
          <w:color w:val="FF0000"/>
        </w:rPr>
        <w:t>autre</w:t>
      </w:r>
      <w:proofErr w:type="gramEnd"/>
      <w:r w:rsidRPr="00E16731">
        <w:rPr>
          <w:rFonts w:cstheme="minorHAnsi"/>
          <w:color w:val="FF0000"/>
        </w:rPr>
        <w:t xml:space="preserve"> : </w:t>
      </w:r>
    </w:p>
    <w:p w14:paraId="30EA8585" w14:textId="153640F4" w:rsidR="00F56E85" w:rsidRPr="00E16731" w:rsidRDefault="00F56E85" w:rsidP="00F56E85">
      <w:pPr>
        <w:pStyle w:val="Titre2"/>
        <w:rPr>
          <w:rFonts w:cstheme="minorHAnsi"/>
          <w:highlight w:val="yellow"/>
        </w:rPr>
      </w:pPr>
      <w:bookmarkStart w:id="12" w:name="_Toc426582560"/>
      <w:r w:rsidRPr="00E16731">
        <w:rPr>
          <w:rFonts w:cstheme="minorHAnsi"/>
          <w:highlight w:val="yellow"/>
        </w:rPr>
        <w:t>Autorisation spécifique du lieu pour réaliser des opérations pharmaceutiques</w:t>
      </w:r>
      <w:bookmarkEnd w:id="12"/>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93"/>
      </w:tblGrid>
      <w:tr w:rsidR="00F56E85" w:rsidRPr="00E16731" w14:paraId="6C6A1F7B" w14:textId="77777777" w:rsidTr="00132655">
        <w:tc>
          <w:tcPr>
            <w:tcW w:w="10171" w:type="dxa"/>
          </w:tcPr>
          <w:p w14:paraId="3010F9E9" w14:textId="77777777" w:rsidR="00F56E85" w:rsidRPr="00E16731" w:rsidRDefault="00F56E85" w:rsidP="00132655">
            <w:pPr>
              <w:rPr>
                <w:rFonts w:cstheme="minorHAnsi"/>
                <w:i/>
              </w:rPr>
            </w:pPr>
            <w:r w:rsidRPr="00E16731">
              <w:rPr>
                <w:rFonts w:cstheme="minorHAnsi"/>
                <w:noProof/>
                <w:lang w:eastAsia="fr-FR"/>
              </w:rPr>
              <w:drawing>
                <wp:inline distT="0" distB="0" distL="0" distR="0" wp14:anchorId="70F53B11" wp14:editId="0AE7E6ED">
                  <wp:extent cx="114300" cy="114300"/>
                  <wp:effectExtent l="0" t="0" r="0" b="0"/>
                  <wp:docPr id="17" name="Image 17" descr="Flag_France12x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Flag_France12x1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Pr="00E16731">
              <w:rPr>
                <w:rFonts w:cstheme="minorHAnsi"/>
              </w:rPr>
              <w:t xml:space="preserve"> </w:t>
            </w:r>
            <w:r w:rsidRPr="00E16731">
              <w:rPr>
                <w:rFonts w:cstheme="minorHAnsi"/>
                <w:i/>
              </w:rPr>
              <w:t xml:space="preserve">"(...) Cette autorisation, à l'exception de celle donnée à des lieux situés dans un établissement mentionné à l'article </w:t>
            </w:r>
            <w:hyperlink r:id="rId13" w:history="1">
              <w:r w:rsidRPr="00E16731">
                <w:rPr>
                  <w:rStyle w:val="Lienhypertexte"/>
                  <w:rFonts w:cstheme="minorHAnsi"/>
                  <w:i/>
                  <w:color w:val="auto"/>
                </w:rPr>
                <w:t>L. 5126-1</w:t>
              </w:r>
            </w:hyperlink>
            <w:r w:rsidRPr="00E16731">
              <w:rPr>
                <w:rFonts w:cstheme="minorHAnsi"/>
                <w:i/>
              </w:rPr>
              <w:t xml:space="preserve"> </w:t>
            </w:r>
            <w:r w:rsidRPr="00E16731">
              <w:rPr>
                <w:rFonts w:cstheme="minorHAnsi"/>
              </w:rPr>
              <w:t>[établissements de santé]</w:t>
            </w:r>
            <w:r w:rsidRPr="00E16731">
              <w:rPr>
                <w:rFonts w:cstheme="minorHAnsi"/>
                <w:i/>
              </w:rPr>
              <w:t xml:space="preserve">, inclut, le cas échéant, la réalisation par un pharmacien des opérations d'approvisionnement, de conditionnement et d'étiquetage des médicaments expérimentaux, ainsi que les opérations de stockage correspondantes, nécessaires aux recherches biomédicales menées dans ce lieu. Ces opérations sont réalisées en conformité avec les bonnes pratiques mentionnées à l'article </w:t>
            </w:r>
            <w:hyperlink r:id="rId14" w:history="1">
              <w:r w:rsidRPr="00E16731">
                <w:rPr>
                  <w:rStyle w:val="Lienhypertexte"/>
                  <w:rFonts w:cstheme="minorHAnsi"/>
                  <w:i/>
                  <w:color w:val="auto"/>
                </w:rPr>
                <w:t>L. 5121-5</w:t>
              </w:r>
            </w:hyperlink>
            <w:r w:rsidRPr="00E16731">
              <w:rPr>
                <w:rFonts w:cstheme="minorHAnsi"/>
                <w:i/>
              </w:rPr>
              <w:t xml:space="preserve">." </w:t>
            </w:r>
            <w:r w:rsidRPr="00E16731">
              <w:rPr>
                <w:rFonts w:cstheme="minorHAnsi"/>
              </w:rPr>
              <w:t xml:space="preserve">(Article </w:t>
            </w:r>
            <w:hyperlink r:id="rId15" w:history="1">
              <w:r w:rsidRPr="00E16731">
                <w:rPr>
                  <w:rStyle w:val="Lienhypertexte"/>
                  <w:rFonts w:cstheme="minorHAnsi"/>
                  <w:color w:val="auto"/>
                </w:rPr>
                <w:t>L. 1121-13</w:t>
              </w:r>
            </w:hyperlink>
            <w:r w:rsidRPr="00E16731">
              <w:rPr>
                <w:rFonts w:cstheme="minorHAnsi"/>
              </w:rPr>
              <w:t xml:space="preserve"> du CSP)</w:t>
            </w:r>
          </w:p>
          <w:p w14:paraId="16503B23" w14:textId="77777777" w:rsidR="00F56E85" w:rsidRPr="00E16731" w:rsidRDefault="00F56E85" w:rsidP="00132655">
            <w:pPr>
              <w:rPr>
                <w:rFonts w:cstheme="minorHAnsi"/>
                <w:i/>
              </w:rPr>
            </w:pPr>
            <w:r w:rsidRPr="00E16731">
              <w:rPr>
                <w:rFonts w:cstheme="minorHAnsi"/>
                <w:noProof/>
                <w:lang w:eastAsia="fr-FR"/>
              </w:rPr>
              <w:drawing>
                <wp:inline distT="0" distB="0" distL="0" distR="0" wp14:anchorId="7D92CD5D" wp14:editId="03DD5CA1">
                  <wp:extent cx="114300" cy="114300"/>
                  <wp:effectExtent l="0" t="0" r="0" b="0"/>
                  <wp:docPr id="18" name="Image 18" descr="Flag_France12x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Flag_France12x1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Pr="00E16731">
              <w:rPr>
                <w:rFonts w:cstheme="minorHAnsi"/>
              </w:rPr>
              <w:t xml:space="preserve"> </w:t>
            </w:r>
            <w:r w:rsidRPr="00E16731">
              <w:rPr>
                <w:rFonts w:cstheme="minorHAnsi"/>
                <w:i/>
              </w:rPr>
              <w:t>"Remarque : </w:t>
            </w:r>
          </w:p>
          <w:p w14:paraId="1EF958E0" w14:textId="77777777" w:rsidR="00F56E85" w:rsidRPr="00E16731" w:rsidRDefault="00F56E85" w:rsidP="00132655">
            <w:pPr>
              <w:numPr>
                <w:ilvl w:val="0"/>
                <w:numId w:val="11"/>
              </w:numPr>
              <w:rPr>
                <w:rFonts w:cstheme="minorHAnsi"/>
                <w:i/>
              </w:rPr>
            </w:pPr>
            <w:r w:rsidRPr="00E16731">
              <w:rPr>
                <w:rFonts w:cstheme="minorHAnsi"/>
                <w:i/>
              </w:rPr>
              <w:t xml:space="preserve">"l'approvisionnement n'inclut pas l'importation, </w:t>
            </w:r>
          </w:p>
          <w:p w14:paraId="5ED354D4" w14:textId="77777777" w:rsidR="00F56E85" w:rsidRPr="00E16731" w:rsidRDefault="00F56E85" w:rsidP="00132655">
            <w:pPr>
              <w:numPr>
                <w:ilvl w:val="0"/>
                <w:numId w:val="11"/>
              </w:numPr>
              <w:rPr>
                <w:rFonts w:cstheme="minorHAnsi"/>
              </w:rPr>
            </w:pPr>
            <w:proofErr w:type="gramStart"/>
            <w:r w:rsidRPr="00E16731">
              <w:rPr>
                <w:rFonts w:cstheme="minorHAnsi"/>
                <w:i/>
              </w:rPr>
              <w:t>le</w:t>
            </w:r>
            <w:proofErr w:type="gramEnd"/>
            <w:r w:rsidRPr="00E16731">
              <w:rPr>
                <w:rFonts w:cstheme="minorHAnsi"/>
                <w:i/>
              </w:rPr>
              <w:t xml:space="preserve"> conditionnement en insu est possible car différent d'une opération de préparation" </w:t>
            </w:r>
            <w:r w:rsidRPr="00E16731">
              <w:rPr>
                <w:rFonts w:cstheme="minorHAnsi"/>
              </w:rPr>
              <w:t xml:space="preserve">(Issu de </w:t>
            </w:r>
            <w:smartTag w:uri="urn:schemas-microsoft-com:office:smarttags" w:element="PersonName">
              <w:smartTagPr>
                <w:attr w:name="ProductID" w:val="la R￩union Afssaps"/>
              </w:smartTagPr>
              <w:r w:rsidRPr="00E16731">
                <w:rPr>
                  <w:rFonts w:cstheme="minorHAnsi"/>
                </w:rPr>
                <w:t>la Réunion Afssaps</w:t>
              </w:r>
            </w:smartTag>
            <w:r w:rsidRPr="00E16731">
              <w:rPr>
                <w:rFonts w:cstheme="minorHAnsi"/>
              </w:rPr>
              <w:t xml:space="preserve"> relative aux BPC du 12 septembre 2007)</w:t>
            </w:r>
          </w:p>
        </w:tc>
      </w:tr>
    </w:tbl>
    <w:p w14:paraId="3E46A30D" w14:textId="77777777" w:rsidR="00F56E85" w:rsidRPr="00E16731" w:rsidRDefault="00F56E85" w:rsidP="00C6483A">
      <w:pPr>
        <w:rPr>
          <w:rFonts w:cstheme="minorHAnsi"/>
        </w:rPr>
      </w:pPr>
    </w:p>
    <w:p w14:paraId="36E9FCD2" w14:textId="2665E353" w:rsidR="00F56E85" w:rsidRPr="00E16731" w:rsidRDefault="004956CA" w:rsidP="00F56E85">
      <w:pPr>
        <w:rPr>
          <w:rFonts w:cstheme="minorHAnsi"/>
          <w:color w:val="FF0000"/>
        </w:rPr>
      </w:pPr>
      <w:sdt>
        <w:sdtPr>
          <w:rPr>
            <w:rFonts w:cstheme="minorHAnsi"/>
            <w:color w:val="FF0000"/>
          </w:rPr>
          <w:id w:val="-629784097"/>
          <w14:checkbox>
            <w14:checked w14:val="0"/>
            <w14:checkedState w14:val="2612" w14:font="Arial Unicode MS"/>
            <w14:uncheckedState w14:val="2610" w14:font="Arial Unicode MS"/>
          </w14:checkbox>
        </w:sdtPr>
        <w:sdtEndPr/>
        <w:sdtContent>
          <w:r w:rsidR="00C6483A" w:rsidRPr="00E16731">
            <w:rPr>
              <w:rFonts w:ascii="Segoe UI Symbol" w:eastAsia="MS Gothic" w:hAnsi="Segoe UI Symbol" w:cs="Segoe UI Symbol"/>
              <w:color w:val="FF0000"/>
            </w:rPr>
            <w:t>☐</w:t>
          </w:r>
        </w:sdtContent>
      </w:sdt>
      <w:r w:rsidR="00C6483A" w:rsidRPr="00E16731">
        <w:rPr>
          <w:rFonts w:cstheme="minorHAnsi"/>
          <w:color w:val="FF0000"/>
        </w:rPr>
        <w:t xml:space="preserve"> </w:t>
      </w:r>
      <w:r w:rsidR="00F56E85" w:rsidRPr="00E16731">
        <w:rPr>
          <w:rFonts w:cstheme="minorHAnsi"/>
          <w:color w:val="FF0000"/>
        </w:rPr>
        <w:t>Le centre a obtenu une autorisation spécifique pour la réalisation des opérations d'approvisionnement (excluant l'importation), conditionnement, étiquetage (incluant les opérations de mise en insu), ainsi que les opérations de stockage correspondantes.</w:t>
      </w:r>
    </w:p>
    <w:p w14:paraId="4994C8A0" w14:textId="77777777" w:rsidR="00F56E85" w:rsidRPr="00E16731" w:rsidRDefault="00F56E85" w:rsidP="00F56E85">
      <w:pPr>
        <w:rPr>
          <w:rFonts w:cstheme="minorHAnsi"/>
        </w:rPr>
      </w:pPr>
    </w:p>
    <w:p w14:paraId="6BE16EC6" w14:textId="77777777" w:rsidR="00F56E85" w:rsidRPr="00E16731" w:rsidRDefault="00F56E85" w:rsidP="00F56E85">
      <w:pPr>
        <w:rPr>
          <w:rFonts w:cstheme="minorHAnsi"/>
          <w:b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59"/>
      </w:tblGrid>
      <w:tr w:rsidR="00F56E85" w:rsidRPr="00E16731" w14:paraId="5CA3A730" w14:textId="77777777" w:rsidTr="00132655">
        <w:trPr>
          <w:cantSplit/>
        </w:trPr>
        <w:tc>
          <w:tcPr>
            <w:tcW w:w="10061" w:type="dxa"/>
          </w:tcPr>
          <w:p w14:paraId="42639B2A" w14:textId="77777777" w:rsidR="00F56E85" w:rsidRPr="00E16731" w:rsidRDefault="00F56E85" w:rsidP="00132655">
            <w:pPr>
              <w:rPr>
                <w:rFonts w:cstheme="minorHAnsi"/>
                <w:bCs/>
                <w:i/>
              </w:rPr>
            </w:pPr>
            <w:r w:rsidRPr="00E16731">
              <w:rPr>
                <w:rFonts w:cstheme="minorHAnsi"/>
                <w:bCs/>
                <w:noProof/>
                <w:lang w:eastAsia="fr-FR"/>
              </w:rPr>
              <w:drawing>
                <wp:inline distT="0" distB="0" distL="0" distR="0" wp14:anchorId="5E373912" wp14:editId="0795444E">
                  <wp:extent cx="114300" cy="114300"/>
                  <wp:effectExtent l="0" t="0" r="0" b="0"/>
                  <wp:docPr id="19" name="Image 19" descr="Flag_France12x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Flag_France12x1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Pr="00E16731">
              <w:rPr>
                <w:rFonts w:cstheme="minorHAnsi"/>
                <w:bCs/>
              </w:rPr>
              <w:t xml:space="preserve"> </w:t>
            </w:r>
            <w:r w:rsidRPr="00E16731">
              <w:rPr>
                <w:rFonts w:cstheme="minorHAnsi"/>
                <w:bCs/>
                <w:i/>
              </w:rPr>
              <w:t xml:space="preserve">"En application de l'article </w:t>
            </w:r>
            <w:hyperlink r:id="rId16" w:history="1">
              <w:r w:rsidRPr="00E16731">
                <w:rPr>
                  <w:rStyle w:val="Lienhypertexte"/>
                  <w:rFonts w:cstheme="minorHAnsi"/>
                  <w:bCs/>
                  <w:i/>
                  <w:iCs/>
                  <w:color w:val="auto"/>
                </w:rPr>
                <w:t>R. 1121-12</w:t>
              </w:r>
            </w:hyperlink>
            <w:r w:rsidRPr="00E16731">
              <w:rPr>
                <w:rFonts w:cstheme="minorHAnsi"/>
                <w:bCs/>
                <w:i/>
              </w:rPr>
              <w:t xml:space="preserve"> du code de la santé publique, les catégories de recherches biomédicales portant sur un médicament à usage humain pour lesquelles le pharmacien d'un lieu de recherches autorisé au titre de l'article </w:t>
            </w:r>
            <w:hyperlink r:id="rId17" w:history="1">
              <w:r w:rsidRPr="00E16731">
                <w:rPr>
                  <w:rStyle w:val="Lienhypertexte"/>
                  <w:rFonts w:cstheme="minorHAnsi"/>
                  <w:bCs/>
                  <w:i/>
                  <w:iCs/>
                  <w:color w:val="auto"/>
                </w:rPr>
                <w:t>L. 1121-13</w:t>
              </w:r>
            </w:hyperlink>
            <w:r w:rsidRPr="00E16731">
              <w:rPr>
                <w:rFonts w:cstheme="minorHAnsi"/>
                <w:bCs/>
                <w:i/>
              </w:rPr>
              <w:t xml:space="preserve"> peut réaliser les opérations d'approvisionnement, de conditionnement et d'étiquetage des médicaments expérimentaux, ainsi que les opérations de stockage correspondantes, nécessaires aux recherches biomédicales menées dans ce lieu sont les suivantes : </w:t>
            </w:r>
          </w:p>
          <w:p w14:paraId="02447034" w14:textId="77777777" w:rsidR="00F56E85" w:rsidRPr="00E16731" w:rsidRDefault="00F56E85" w:rsidP="00132655">
            <w:pPr>
              <w:rPr>
                <w:rFonts w:cstheme="minorHAnsi"/>
                <w:bCs/>
                <w:i/>
              </w:rPr>
            </w:pPr>
            <w:r w:rsidRPr="00E16731">
              <w:rPr>
                <w:rFonts w:cstheme="minorHAnsi"/>
                <w:bCs/>
                <w:i/>
              </w:rPr>
              <w:t>- l</w:t>
            </w:r>
            <w:r w:rsidRPr="00E16731">
              <w:rPr>
                <w:rFonts w:cstheme="minorHAnsi"/>
                <w:b/>
                <w:bCs/>
                <w:i/>
              </w:rPr>
              <w:t>es recherches en phase précoce de développement</w:t>
            </w:r>
            <w:r w:rsidRPr="00E16731">
              <w:rPr>
                <w:rFonts w:cstheme="minorHAnsi"/>
                <w:bCs/>
                <w:i/>
              </w:rPr>
              <w:t xml:space="preserve"> pour lesquelles la dose du médicament expérimental doit être adaptée aux résultats obtenus précédemment au cours de cette recherche biomédicale et consistant notamment en l'étude de la sécurité ou de la pharmacodynamie ou de la relation dose-effet liée(s) à l'administration de doses croissantes de médicaments expérimentaux ;</w:t>
            </w:r>
          </w:p>
          <w:p w14:paraId="16913B7B" w14:textId="77777777" w:rsidR="00F56E85" w:rsidRPr="00E16731" w:rsidRDefault="00F56E85" w:rsidP="00132655">
            <w:pPr>
              <w:rPr>
                <w:rFonts w:cstheme="minorHAnsi"/>
                <w:bCs/>
              </w:rPr>
            </w:pPr>
            <w:r w:rsidRPr="00E16731">
              <w:rPr>
                <w:rFonts w:cstheme="minorHAnsi"/>
                <w:bCs/>
                <w:i/>
              </w:rPr>
              <w:t>- l</w:t>
            </w:r>
            <w:r w:rsidRPr="00E16731">
              <w:rPr>
                <w:rFonts w:cstheme="minorHAnsi"/>
                <w:b/>
                <w:bCs/>
                <w:i/>
              </w:rPr>
              <w:t>es recherches de biodisponibilité ou de bioéquivalence pour lesquelles une autorité sanitaire compétente émet des exigences</w:t>
            </w:r>
            <w:r w:rsidRPr="00E16731">
              <w:rPr>
                <w:rFonts w:cstheme="minorHAnsi"/>
                <w:bCs/>
                <w:i/>
              </w:rPr>
              <w:t xml:space="preserve"> qui conduisent à faire réaliser de préférence le conditionnement des médicaments expérimentaux dans le lieu de recherches." </w:t>
            </w:r>
            <w:r w:rsidRPr="00E16731">
              <w:rPr>
                <w:rFonts w:cstheme="minorHAnsi"/>
                <w:bCs/>
              </w:rPr>
              <w:t>(</w:t>
            </w:r>
            <w:hyperlink r:id="rId18" w:history="1">
              <w:r w:rsidRPr="00E16731">
                <w:rPr>
                  <w:rStyle w:val="Lienhypertexte"/>
                  <w:rFonts w:cstheme="minorHAnsi"/>
                  <w:bCs/>
                  <w:color w:val="auto"/>
                </w:rPr>
                <w:t>Arrêté du 13 novembre 2006 définissant les catégories de recherches mentionnées à l'article R. 1121-12 du code de la santé publique)</w:t>
              </w:r>
            </w:hyperlink>
            <w:r w:rsidRPr="00E16731">
              <w:rPr>
                <w:rFonts w:cstheme="minorHAnsi"/>
                <w:bCs/>
              </w:rPr>
              <w:t xml:space="preserve"> </w:t>
            </w:r>
          </w:p>
        </w:tc>
      </w:tr>
    </w:tbl>
    <w:p w14:paraId="0D51D48D" w14:textId="77777777" w:rsidR="00F56E85" w:rsidRPr="00E16731" w:rsidRDefault="00F56E85" w:rsidP="00F56E85">
      <w:pPr>
        <w:rPr>
          <w:rFonts w:cstheme="minorHAnsi"/>
        </w:rPr>
      </w:pPr>
    </w:p>
    <w:p w14:paraId="1753DF38" w14:textId="0FC7B2E6" w:rsidR="00F56E85" w:rsidRPr="00E16731" w:rsidRDefault="004956CA" w:rsidP="00F56E85">
      <w:pPr>
        <w:rPr>
          <w:rFonts w:cstheme="minorHAnsi"/>
          <w:color w:val="FF0000"/>
        </w:rPr>
      </w:pPr>
      <w:sdt>
        <w:sdtPr>
          <w:rPr>
            <w:rFonts w:cstheme="minorHAnsi"/>
            <w:color w:val="FF0000"/>
          </w:rPr>
          <w:id w:val="1155032507"/>
          <w14:checkbox>
            <w14:checked w14:val="0"/>
            <w14:checkedState w14:val="2612" w14:font="Arial Unicode MS"/>
            <w14:uncheckedState w14:val="2610" w14:font="Arial Unicode MS"/>
          </w14:checkbox>
        </w:sdtPr>
        <w:sdtEndPr/>
        <w:sdtContent>
          <w:r w:rsidR="00C6483A" w:rsidRPr="00E16731">
            <w:rPr>
              <w:rFonts w:ascii="Segoe UI Symbol" w:eastAsia="MS Gothic" w:hAnsi="Segoe UI Symbol" w:cs="Segoe UI Symbol"/>
              <w:color w:val="FF0000"/>
            </w:rPr>
            <w:t>☐</w:t>
          </w:r>
        </w:sdtContent>
      </w:sdt>
      <w:r w:rsidR="00C6483A" w:rsidRPr="00E16731">
        <w:rPr>
          <w:rFonts w:cstheme="minorHAnsi"/>
          <w:color w:val="FF0000"/>
        </w:rPr>
        <w:t xml:space="preserve"> </w:t>
      </w:r>
      <w:r w:rsidR="00F56E85" w:rsidRPr="00E16731">
        <w:rPr>
          <w:rFonts w:cstheme="minorHAnsi"/>
          <w:color w:val="FF0000"/>
        </w:rPr>
        <w:t>Ces opérations pharmaceutiques sont réalisées uniquement pour les catégories de recherche suivantes :</w:t>
      </w:r>
    </w:p>
    <w:p w14:paraId="07A73174" w14:textId="3110D470" w:rsidR="00F56E85" w:rsidRPr="00E16731" w:rsidRDefault="004956CA" w:rsidP="00B22AC6">
      <w:pPr>
        <w:pStyle w:val="B1"/>
        <w:rPr>
          <w:rFonts w:cstheme="minorHAnsi"/>
          <w:color w:val="FF0000"/>
        </w:rPr>
      </w:pPr>
      <w:sdt>
        <w:sdtPr>
          <w:rPr>
            <w:rFonts w:cstheme="minorHAnsi"/>
            <w:color w:val="FF0000"/>
          </w:rPr>
          <w:id w:val="-162776202"/>
          <w14:checkbox>
            <w14:checked w14:val="0"/>
            <w14:checkedState w14:val="2612" w14:font="Arial Unicode MS"/>
            <w14:uncheckedState w14:val="2610" w14:font="Arial Unicode MS"/>
          </w14:checkbox>
        </w:sdtPr>
        <w:sdtEndPr/>
        <w:sdtContent>
          <w:r w:rsidR="00C6483A" w:rsidRPr="00E16731">
            <w:rPr>
              <w:rFonts w:ascii="Segoe UI Symbol" w:eastAsia="MS Gothic" w:hAnsi="Segoe UI Symbol" w:cs="Segoe UI Symbol"/>
              <w:color w:val="FF0000"/>
            </w:rPr>
            <w:t>☐</w:t>
          </w:r>
        </w:sdtContent>
      </w:sdt>
      <w:r w:rsidR="00C6483A" w:rsidRPr="00E16731">
        <w:rPr>
          <w:rFonts w:cstheme="minorHAnsi"/>
          <w:color w:val="FF0000"/>
        </w:rPr>
        <w:t xml:space="preserve"> </w:t>
      </w:r>
      <w:r w:rsidR="00F56E85" w:rsidRPr="00E16731">
        <w:rPr>
          <w:rFonts w:cstheme="minorHAnsi"/>
          <w:color w:val="FF0000"/>
        </w:rPr>
        <w:t>les recherches en phase précoce de développement ou</w:t>
      </w:r>
    </w:p>
    <w:p w14:paraId="3420D4E8" w14:textId="3C248F39" w:rsidR="00F56E85" w:rsidRPr="00E16731" w:rsidRDefault="004956CA" w:rsidP="00B22AC6">
      <w:pPr>
        <w:pStyle w:val="B1"/>
        <w:rPr>
          <w:rFonts w:cstheme="minorHAnsi"/>
          <w:color w:val="FF0000"/>
        </w:rPr>
      </w:pPr>
      <w:sdt>
        <w:sdtPr>
          <w:rPr>
            <w:rFonts w:cstheme="minorHAnsi"/>
            <w:color w:val="FF0000"/>
          </w:rPr>
          <w:id w:val="-370376440"/>
          <w14:checkbox>
            <w14:checked w14:val="0"/>
            <w14:checkedState w14:val="2612" w14:font="Arial Unicode MS"/>
            <w14:uncheckedState w14:val="2610" w14:font="Arial Unicode MS"/>
          </w14:checkbox>
        </w:sdtPr>
        <w:sdtEndPr/>
        <w:sdtContent>
          <w:r w:rsidR="00C6483A" w:rsidRPr="00E16731">
            <w:rPr>
              <w:rFonts w:ascii="Segoe UI Symbol" w:eastAsia="MS Gothic" w:hAnsi="Segoe UI Symbol" w:cs="Segoe UI Symbol"/>
              <w:color w:val="FF0000"/>
            </w:rPr>
            <w:t>☐</w:t>
          </w:r>
        </w:sdtContent>
      </w:sdt>
      <w:r w:rsidR="00F56E85" w:rsidRPr="00E16731">
        <w:rPr>
          <w:rFonts w:cstheme="minorHAnsi"/>
          <w:color w:val="FF0000"/>
        </w:rPr>
        <w:t xml:space="preserve"> les recherches de biodisponibilité ou de bioéquivalence.</w:t>
      </w:r>
    </w:p>
    <w:p w14:paraId="6A9490BC" w14:textId="77777777" w:rsidR="00F56E85" w:rsidRPr="00E16731" w:rsidRDefault="00F56E85" w:rsidP="00F56E85">
      <w:pPr>
        <w:rPr>
          <w:rFonts w:cstheme="minorHAnsi"/>
          <w:i/>
          <w:i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59"/>
      </w:tblGrid>
      <w:tr w:rsidR="00F56E85" w:rsidRPr="00E16731" w14:paraId="3B5CE971" w14:textId="77777777" w:rsidTr="00132655">
        <w:tc>
          <w:tcPr>
            <w:tcW w:w="10061" w:type="dxa"/>
          </w:tcPr>
          <w:p w14:paraId="60816EEF" w14:textId="77777777" w:rsidR="00F56E85" w:rsidRPr="00E16731" w:rsidRDefault="00F56E85" w:rsidP="00132655">
            <w:pPr>
              <w:rPr>
                <w:rFonts w:cstheme="minorHAnsi"/>
                <w:i/>
              </w:rPr>
            </w:pPr>
            <w:r w:rsidRPr="00E16731">
              <w:rPr>
                <w:rFonts w:cstheme="minorHAnsi"/>
                <w:noProof/>
                <w:lang w:eastAsia="fr-FR"/>
              </w:rPr>
              <w:drawing>
                <wp:inline distT="0" distB="0" distL="0" distR="0" wp14:anchorId="046A12DF" wp14:editId="7462A0C4">
                  <wp:extent cx="114300" cy="114300"/>
                  <wp:effectExtent l="0" t="0" r="0" b="0"/>
                  <wp:docPr id="20" name="Image 20" descr="Flag_France12x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Flag_France12x1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Pr="00E16731">
              <w:rPr>
                <w:rFonts w:cstheme="minorHAnsi"/>
              </w:rPr>
              <w:t xml:space="preserve"> </w:t>
            </w:r>
            <w:r w:rsidRPr="00E16731">
              <w:rPr>
                <w:rFonts w:cstheme="minorHAnsi"/>
                <w:i/>
              </w:rPr>
              <w:t xml:space="preserve">" (...) 6° Lorsque l’autorisation inclut les opérations prévues au troisième alinéa de l’article </w:t>
            </w:r>
            <w:hyperlink r:id="rId19" w:history="1">
              <w:r w:rsidRPr="00E16731">
                <w:rPr>
                  <w:rStyle w:val="Lienhypertexte"/>
                  <w:rFonts w:cstheme="minorHAnsi"/>
                  <w:i/>
                  <w:color w:val="auto"/>
                </w:rPr>
                <w:t>L. 1121-13</w:t>
              </w:r>
            </w:hyperlink>
            <w:r w:rsidRPr="00E16731">
              <w:rPr>
                <w:rFonts w:cstheme="minorHAnsi"/>
                <w:i/>
              </w:rPr>
              <w:t>, le lieu dispose : </w:t>
            </w:r>
          </w:p>
          <w:p w14:paraId="6089C394" w14:textId="77777777" w:rsidR="00F56E85" w:rsidRPr="00E16731" w:rsidRDefault="00F56E85" w:rsidP="00132655">
            <w:pPr>
              <w:rPr>
                <w:rFonts w:cstheme="minorHAnsi"/>
                <w:i/>
              </w:rPr>
            </w:pPr>
            <w:r w:rsidRPr="00E16731">
              <w:rPr>
                <w:rFonts w:cstheme="minorHAnsi"/>
                <w:i/>
              </w:rPr>
              <w:t>« a) D’un pharmacien justifiant d’une expérience pratique d’au moins un an en matière de conditionnement et d’étiquetage de médicaments expérimentaux ;</w:t>
            </w:r>
          </w:p>
          <w:p w14:paraId="2020EF2B" w14:textId="77777777" w:rsidR="00F56E85" w:rsidRPr="00E16731" w:rsidRDefault="00F56E85" w:rsidP="00132655">
            <w:pPr>
              <w:rPr>
                <w:rFonts w:cstheme="minorHAnsi"/>
                <w:i/>
              </w:rPr>
            </w:pPr>
            <w:r w:rsidRPr="00E16731">
              <w:rPr>
                <w:rFonts w:cstheme="minorHAnsi"/>
                <w:i/>
              </w:rPr>
              <w:t>« b) De locaux, de moyens en équipements et personnels adaptés aux activités d’approvisionnement, de conditionnement, d’étiquetage des médicaments expérimentaux ainsi que des opérations de stockage correspondantes, nécessaires aux recherches biomédicales menées dans ces lieux.</w:t>
            </w:r>
          </w:p>
          <w:p w14:paraId="2A83F567" w14:textId="77777777" w:rsidR="00F56E85" w:rsidRPr="00E16731" w:rsidRDefault="00F56E85" w:rsidP="00132655">
            <w:pPr>
              <w:rPr>
                <w:rFonts w:cstheme="minorHAnsi"/>
                <w:i/>
              </w:rPr>
            </w:pPr>
            <w:r w:rsidRPr="00E16731">
              <w:rPr>
                <w:rFonts w:cstheme="minorHAnsi"/>
                <w:i/>
              </w:rPr>
              <w:t>« Dans le cas de recherches pratiquées en ambulatoire, des dispositions sont prévues pour assurer les mêmes garanties de sécurité.</w:t>
            </w:r>
          </w:p>
          <w:p w14:paraId="236A2D69" w14:textId="77777777" w:rsidR="00F56E85" w:rsidRPr="00E16731" w:rsidRDefault="00F56E85" w:rsidP="00132655">
            <w:pPr>
              <w:rPr>
                <w:rFonts w:cstheme="minorHAnsi"/>
              </w:rPr>
            </w:pPr>
            <w:r w:rsidRPr="00E16731">
              <w:rPr>
                <w:rFonts w:cstheme="minorHAnsi"/>
                <w:i/>
              </w:rPr>
              <w:t>« Lorsque la recherche porte sur des personnes malades dont l’état de santé nécessite une hospitalisation, la recherche ne peut avoir lieu en dehors d’un établissement de santé."</w:t>
            </w:r>
            <w:r w:rsidRPr="00E16731">
              <w:rPr>
                <w:rFonts w:cstheme="minorHAnsi"/>
              </w:rPr>
              <w:t xml:space="preserve"> (Article </w:t>
            </w:r>
            <w:hyperlink r:id="rId20" w:anchor="Article R. 1121-11" w:history="1">
              <w:r w:rsidRPr="00E16731">
                <w:rPr>
                  <w:rStyle w:val="Lienhypertexte"/>
                  <w:rFonts w:cstheme="minorHAnsi"/>
                  <w:color w:val="auto"/>
                </w:rPr>
                <w:t xml:space="preserve">R. 1121-11 </w:t>
              </w:r>
            </w:hyperlink>
            <w:r w:rsidRPr="00E16731">
              <w:rPr>
                <w:rFonts w:cstheme="minorHAnsi"/>
              </w:rPr>
              <w:t>du CSP) </w:t>
            </w:r>
          </w:p>
        </w:tc>
      </w:tr>
    </w:tbl>
    <w:p w14:paraId="767454C9" w14:textId="77777777" w:rsidR="00F56E85" w:rsidRPr="00E16731" w:rsidRDefault="00F56E85" w:rsidP="00C6483A">
      <w:pPr>
        <w:rPr>
          <w:rFonts w:cstheme="minorHAnsi"/>
        </w:rPr>
      </w:pPr>
    </w:p>
    <w:p w14:paraId="67E5A0D2" w14:textId="49454D19" w:rsidR="00F56E85" w:rsidRPr="00E16731" w:rsidRDefault="004956CA" w:rsidP="00F56E85">
      <w:pPr>
        <w:rPr>
          <w:rFonts w:cstheme="minorHAnsi"/>
          <w:color w:val="FF0000"/>
        </w:rPr>
      </w:pPr>
      <w:sdt>
        <w:sdtPr>
          <w:rPr>
            <w:rFonts w:cstheme="minorHAnsi"/>
            <w:color w:val="FF0000"/>
          </w:rPr>
          <w:id w:val="-1020457472"/>
          <w14:checkbox>
            <w14:checked w14:val="0"/>
            <w14:checkedState w14:val="2612" w14:font="Arial Unicode MS"/>
            <w14:uncheckedState w14:val="2610" w14:font="Arial Unicode MS"/>
          </w14:checkbox>
        </w:sdtPr>
        <w:sdtEndPr/>
        <w:sdtContent>
          <w:r w:rsidR="00C6483A" w:rsidRPr="00E16731">
            <w:rPr>
              <w:rFonts w:ascii="Segoe UI Symbol" w:eastAsia="MS Gothic" w:hAnsi="Segoe UI Symbol" w:cs="Segoe UI Symbol"/>
              <w:color w:val="FF0000"/>
            </w:rPr>
            <w:t>☐</w:t>
          </w:r>
        </w:sdtContent>
      </w:sdt>
      <w:r w:rsidR="00C6483A" w:rsidRPr="00E16731">
        <w:rPr>
          <w:rFonts w:cstheme="minorHAnsi"/>
          <w:color w:val="FF0000"/>
        </w:rPr>
        <w:t xml:space="preserve"> </w:t>
      </w:r>
      <w:r w:rsidR="00F56E85" w:rsidRPr="00E16731">
        <w:rPr>
          <w:rFonts w:cstheme="minorHAnsi"/>
          <w:iCs/>
          <w:color w:val="FF0000"/>
        </w:rPr>
        <w:t xml:space="preserve">Le pharmacien en charge de ces opérations </w:t>
      </w:r>
      <w:r w:rsidR="00F56E85" w:rsidRPr="00E16731">
        <w:rPr>
          <w:rFonts w:cstheme="minorHAnsi"/>
          <w:color w:val="FF0000"/>
        </w:rPr>
        <w:t>justifie d'une expérience d'au moins un an d'expérience en conditionnement et étiquetage de médicaments expérimentaux (Voir CV).</w:t>
      </w:r>
    </w:p>
    <w:p w14:paraId="6F579797" w14:textId="2B5522E1" w:rsidR="00F56E85" w:rsidRPr="00E16731" w:rsidRDefault="004956CA" w:rsidP="00F56E85">
      <w:pPr>
        <w:rPr>
          <w:rFonts w:cstheme="minorHAnsi"/>
          <w:color w:val="FF0000"/>
        </w:rPr>
      </w:pPr>
      <w:sdt>
        <w:sdtPr>
          <w:rPr>
            <w:rFonts w:cstheme="minorHAnsi"/>
            <w:color w:val="FF0000"/>
          </w:rPr>
          <w:id w:val="353077092"/>
          <w14:checkbox>
            <w14:checked w14:val="0"/>
            <w14:checkedState w14:val="2612" w14:font="Arial Unicode MS"/>
            <w14:uncheckedState w14:val="2610" w14:font="Arial Unicode MS"/>
          </w14:checkbox>
        </w:sdtPr>
        <w:sdtEndPr/>
        <w:sdtContent>
          <w:r w:rsidR="00C6483A" w:rsidRPr="00E16731">
            <w:rPr>
              <w:rFonts w:ascii="Segoe UI Symbol" w:eastAsia="MS Gothic" w:hAnsi="Segoe UI Symbol" w:cs="Segoe UI Symbol"/>
              <w:color w:val="FF0000"/>
            </w:rPr>
            <w:t>☐</w:t>
          </w:r>
        </w:sdtContent>
      </w:sdt>
      <w:r w:rsidR="00F56E85" w:rsidRPr="00E16731">
        <w:rPr>
          <w:rFonts w:cstheme="minorHAnsi"/>
          <w:color w:val="FF0000"/>
        </w:rPr>
        <w:t xml:space="preserve"> Le centre ne possède pas de pharmacien justifiant de l'expérience appropriée pour la réalisation des opérations pharmaceutiques.</w:t>
      </w:r>
    </w:p>
    <w:p w14:paraId="0E5F6D00" w14:textId="6A0E5475" w:rsidR="00F56E85" w:rsidRPr="00E16731" w:rsidRDefault="004956CA" w:rsidP="00F56E85">
      <w:pPr>
        <w:rPr>
          <w:rFonts w:cstheme="minorHAnsi"/>
          <w:color w:val="FF0000"/>
        </w:rPr>
      </w:pPr>
      <w:sdt>
        <w:sdtPr>
          <w:rPr>
            <w:rFonts w:cstheme="minorHAnsi"/>
            <w:color w:val="FF0000"/>
          </w:rPr>
          <w:id w:val="1007952779"/>
          <w14:checkbox>
            <w14:checked w14:val="0"/>
            <w14:checkedState w14:val="2612" w14:font="Arial Unicode MS"/>
            <w14:uncheckedState w14:val="2610" w14:font="Arial Unicode MS"/>
          </w14:checkbox>
        </w:sdtPr>
        <w:sdtEndPr/>
        <w:sdtContent>
          <w:r w:rsidR="00C6483A" w:rsidRPr="00E16731">
            <w:rPr>
              <w:rFonts w:ascii="Segoe UI Symbol" w:eastAsia="MS Gothic" w:hAnsi="Segoe UI Symbol" w:cs="Segoe UI Symbol"/>
              <w:color w:val="FF0000"/>
            </w:rPr>
            <w:t>☐</w:t>
          </w:r>
        </w:sdtContent>
      </w:sdt>
      <w:r w:rsidR="00F56E85" w:rsidRPr="00E16731">
        <w:rPr>
          <w:rFonts w:cstheme="minorHAnsi"/>
          <w:color w:val="FF0000"/>
        </w:rPr>
        <w:t xml:space="preserve"> Les locaux, les moyens en équipements et le personnel sont adaptés aux activités des opérations réalisées dans ce lieu.</w:t>
      </w:r>
    </w:p>
    <w:p w14:paraId="7DE55743" w14:textId="23E0EB36" w:rsidR="00F56E85" w:rsidRPr="00E16731" w:rsidRDefault="004956CA" w:rsidP="00F56E85">
      <w:pPr>
        <w:rPr>
          <w:rFonts w:cstheme="minorHAnsi"/>
          <w:color w:val="FF0000"/>
        </w:rPr>
      </w:pPr>
      <w:sdt>
        <w:sdtPr>
          <w:rPr>
            <w:rFonts w:cstheme="minorHAnsi"/>
            <w:color w:val="FF0000"/>
          </w:rPr>
          <w:id w:val="-72974180"/>
          <w14:checkbox>
            <w14:checked w14:val="0"/>
            <w14:checkedState w14:val="2612" w14:font="Arial Unicode MS"/>
            <w14:uncheckedState w14:val="2610" w14:font="Arial Unicode MS"/>
          </w14:checkbox>
        </w:sdtPr>
        <w:sdtEndPr/>
        <w:sdtContent>
          <w:r w:rsidR="00C6483A" w:rsidRPr="00E16731">
            <w:rPr>
              <w:rFonts w:ascii="Segoe UI Symbol" w:eastAsia="MS Gothic" w:hAnsi="Segoe UI Symbol" w:cs="Segoe UI Symbol"/>
              <w:color w:val="FF0000"/>
            </w:rPr>
            <w:t>☐</w:t>
          </w:r>
        </w:sdtContent>
      </w:sdt>
      <w:r w:rsidR="00F56E85" w:rsidRPr="00E16731">
        <w:rPr>
          <w:rFonts w:cstheme="minorHAnsi"/>
          <w:color w:val="FF0000"/>
        </w:rPr>
        <w:t xml:space="preserve"> </w:t>
      </w:r>
      <w:r w:rsidR="00F56E85" w:rsidRPr="00E16731">
        <w:rPr>
          <w:rFonts w:cstheme="minorHAnsi"/>
          <w:iCs/>
          <w:color w:val="FF0000"/>
        </w:rPr>
        <w:t>Pour</w:t>
      </w:r>
      <w:r w:rsidR="00F56E85" w:rsidRPr="00E16731">
        <w:rPr>
          <w:rFonts w:cstheme="minorHAnsi"/>
          <w:color w:val="FF0000"/>
        </w:rPr>
        <w:t xml:space="preserve"> les recherches sont pratiquées en ambulatoire, les mêmes garanties de sécurité sont prévues.</w:t>
      </w:r>
    </w:p>
    <w:p w14:paraId="6251A35E" w14:textId="77777777" w:rsidR="00F56E85" w:rsidRPr="00E16731" w:rsidRDefault="00F56E85" w:rsidP="00F56E85">
      <w:pPr>
        <w:rPr>
          <w:rFonts w:cstheme="minorHAnsi"/>
        </w:rPr>
      </w:pPr>
    </w:p>
    <w:p w14:paraId="1287465F" w14:textId="4E7D4333" w:rsidR="00165B25" w:rsidRPr="00E16731" w:rsidRDefault="00165B25" w:rsidP="00165B25">
      <w:pPr>
        <w:pStyle w:val="Titre2"/>
        <w:rPr>
          <w:rFonts w:cstheme="minorHAnsi"/>
        </w:rPr>
      </w:pPr>
      <w:r w:rsidRPr="00E16731">
        <w:rPr>
          <w:rFonts w:cstheme="minorHAnsi"/>
        </w:rPr>
        <w:t>Qualité des locaux</w:t>
      </w:r>
    </w:p>
    <w:p w14:paraId="06A71DAC" w14:textId="77777777" w:rsidR="00946B67" w:rsidRPr="00E16731" w:rsidRDefault="00946B67" w:rsidP="00946B67">
      <w:pPr>
        <w:pBdr>
          <w:top w:val="single" w:sz="4" w:space="1" w:color="auto"/>
          <w:left w:val="single" w:sz="4" w:space="4" w:color="auto"/>
          <w:bottom w:val="single" w:sz="4" w:space="1" w:color="auto"/>
          <w:right w:val="single" w:sz="4" w:space="4" w:color="auto"/>
        </w:pBdr>
        <w:rPr>
          <w:rFonts w:cstheme="minorHAnsi"/>
          <w:i/>
          <w:lang w:val="en-GB"/>
        </w:rPr>
      </w:pPr>
      <w:bookmarkStart w:id="13" w:name="_Toc142824175"/>
      <w:r w:rsidRPr="00E16731">
        <w:rPr>
          <w:rFonts w:cstheme="minorHAnsi"/>
          <w:i/>
          <w:iCs/>
          <w:noProof/>
          <w:lang w:eastAsia="fr-FR"/>
        </w:rPr>
        <w:drawing>
          <wp:inline distT="0" distB="0" distL="0" distR="0" wp14:anchorId="454609D5" wp14:editId="2AF419BB">
            <wp:extent cx="114300" cy="114300"/>
            <wp:effectExtent l="0" t="0" r="0" b="0"/>
            <wp:docPr id="29" name="Image 29" descr="CEE_fla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CEE_flag"/>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Pr="00E16731">
        <w:rPr>
          <w:rFonts w:cstheme="minorHAnsi"/>
          <w:i/>
          <w:iCs/>
          <w:lang w:val="en-GB"/>
        </w:rPr>
        <w:t xml:space="preserve"> </w:t>
      </w:r>
      <w:r w:rsidRPr="00E16731">
        <w:rPr>
          <w:rFonts w:cstheme="minorHAnsi"/>
          <w:i/>
          <w:lang w:val="en-GB"/>
        </w:rPr>
        <w:t>"General Facilities</w:t>
      </w:r>
    </w:p>
    <w:p w14:paraId="542A0E93" w14:textId="77777777" w:rsidR="00946B67" w:rsidRPr="00E16731" w:rsidRDefault="00946B67" w:rsidP="00946B67">
      <w:pPr>
        <w:pBdr>
          <w:top w:val="single" w:sz="4" w:space="1" w:color="auto"/>
          <w:left w:val="single" w:sz="4" w:space="4" w:color="auto"/>
          <w:bottom w:val="single" w:sz="4" w:space="1" w:color="auto"/>
          <w:right w:val="single" w:sz="4" w:space="4" w:color="auto"/>
        </w:pBdr>
        <w:rPr>
          <w:rFonts w:cstheme="minorHAnsi"/>
          <w:i/>
          <w:lang w:val="en-GB"/>
        </w:rPr>
      </w:pPr>
      <w:r w:rsidRPr="00E16731">
        <w:rPr>
          <w:rFonts w:cstheme="minorHAnsi"/>
          <w:i/>
          <w:lang w:val="en-GB"/>
        </w:rPr>
        <w:t xml:space="preserve">• </w:t>
      </w:r>
      <w:r w:rsidRPr="00E16731">
        <w:rPr>
          <w:rFonts w:cstheme="minorHAnsi"/>
          <w:b/>
          <w:i/>
          <w:lang w:val="en-GB"/>
        </w:rPr>
        <w:t>Security of the facility</w:t>
      </w:r>
      <w:r w:rsidRPr="00E16731">
        <w:rPr>
          <w:rFonts w:cstheme="minorHAnsi"/>
          <w:i/>
          <w:lang w:val="en-GB"/>
        </w:rPr>
        <w:t xml:space="preserve"> with respect to unauthorised or limited access </w:t>
      </w:r>
      <w:r w:rsidRPr="00E16731">
        <w:rPr>
          <w:rFonts w:cstheme="minorHAnsi"/>
          <w:iCs/>
          <w:lang w:val="en-GB"/>
        </w:rPr>
        <w:t>(</w:t>
      </w:r>
      <w:hyperlink r:id="rId22" w:history="1">
        <w:r w:rsidRPr="00E16731">
          <w:rPr>
            <w:rStyle w:val="Lienhypertexte"/>
            <w:rFonts w:cstheme="minorHAnsi"/>
            <w:iCs/>
            <w:color w:val="auto"/>
            <w:lang w:val="en-GB"/>
          </w:rPr>
          <w:t>Annex V to Guidance for the conduct of GCP inspections - Phase I Units (November 2008)</w:t>
        </w:r>
      </w:hyperlink>
    </w:p>
    <w:p w14:paraId="49C27E5E" w14:textId="77777777" w:rsidR="00D33AD5" w:rsidRPr="00E16731" w:rsidRDefault="00D33AD5" w:rsidP="00946B67">
      <w:pPr>
        <w:rPr>
          <w:rFonts w:cstheme="minorHAnsi"/>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59"/>
      </w:tblGrid>
      <w:tr w:rsidR="00946B67" w:rsidRPr="00E16731" w14:paraId="6BD4E576" w14:textId="77777777" w:rsidTr="00B15818">
        <w:trPr>
          <w:cantSplit/>
        </w:trPr>
        <w:tc>
          <w:tcPr>
            <w:tcW w:w="7359" w:type="dxa"/>
          </w:tcPr>
          <w:p w14:paraId="4A98690B" w14:textId="51309FF4" w:rsidR="00946B67" w:rsidRPr="00E16731" w:rsidRDefault="00946B67" w:rsidP="00132655">
            <w:pPr>
              <w:rPr>
                <w:rFonts w:cstheme="minorHAnsi"/>
                <w:i/>
                <w:iCs/>
              </w:rPr>
            </w:pPr>
            <w:r w:rsidRPr="00E16731">
              <w:rPr>
                <w:rFonts w:cstheme="minorHAnsi"/>
                <w:noProof/>
                <w:lang w:eastAsia="fr-FR"/>
              </w:rPr>
              <w:lastRenderedPageBreak/>
              <w:drawing>
                <wp:inline distT="0" distB="0" distL="0" distR="0" wp14:anchorId="5855FE29" wp14:editId="760453A4">
                  <wp:extent cx="114300" cy="114300"/>
                  <wp:effectExtent l="0" t="0" r="0" b="0"/>
                  <wp:docPr id="35" name="Image 35" descr="Flag_France12x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Flag_France12x1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Pr="00E16731">
              <w:rPr>
                <w:rFonts w:cstheme="minorHAnsi"/>
              </w:rPr>
              <w:t xml:space="preserve"> </w:t>
            </w:r>
            <w:r w:rsidRPr="00E16731">
              <w:rPr>
                <w:rFonts w:cstheme="minorHAnsi"/>
                <w:i/>
                <w:iCs/>
              </w:rPr>
              <w:t xml:space="preserve">"La délivrance de l’autorisation de lieu prévue au deuxième alinéa de l’article </w:t>
            </w:r>
            <w:hyperlink r:id="rId23" w:history="1">
              <w:r w:rsidRPr="00E16731">
                <w:rPr>
                  <w:rStyle w:val="Lienhypertexte"/>
                  <w:rFonts w:cstheme="minorHAnsi"/>
                  <w:i/>
                  <w:iCs/>
                  <w:color w:val="auto"/>
                </w:rPr>
                <w:t>L. 1121-13</w:t>
              </w:r>
            </w:hyperlink>
            <w:r w:rsidRPr="00E16731">
              <w:rPr>
                <w:rFonts w:cstheme="minorHAnsi"/>
                <w:i/>
                <w:iCs/>
              </w:rPr>
              <w:t xml:space="preserve"> est subordonnée au respect des conditions suivantes :</w:t>
            </w:r>
          </w:p>
          <w:p w14:paraId="54029A1F" w14:textId="77777777" w:rsidR="00946B67" w:rsidRPr="00E16731" w:rsidRDefault="00946B67" w:rsidP="00132655">
            <w:pPr>
              <w:rPr>
                <w:rFonts w:cstheme="minorHAnsi"/>
                <w:i/>
                <w:iCs/>
              </w:rPr>
            </w:pPr>
            <w:r w:rsidRPr="00E16731">
              <w:rPr>
                <w:rFonts w:cstheme="minorHAnsi"/>
                <w:i/>
                <w:iCs/>
              </w:rPr>
              <w:t>« 1° La possibilité d’assurer en cas d’urgence à la personne en cause une prise en charge immédiate par un service de soins approprié ;</w:t>
            </w:r>
          </w:p>
          <w:p w14:paraId="02DF69E9" w14:textId="77777777" w:rsidR="00946B67" w:rsidRPr="00E16731" w:rsidRDefault="00946B67" w:rsidP="00132655">
            <w:pPr>
              <w:rPr>
                <w:rFonts w:cstheme="minorHAnsi"/>
                <w:i/>
                <w:iCs/>
              </w:rPr>
            </w:pPr>
            <w:r w:rsidRPr="00E16731">
              <w:rPr>
                <w:rFonts w:cstheme="minorHAnsi"/>
                <w:i/>
                <w:iCs/>
              </w:rPr>
              <w:t xml:space="preserve">« 2° Le cas échéant, un </w:t>
            </w:r>
            <w:r w:rsidRPr="00E16731">
              <w:rPr>
                <w:rFonts w:cstheme="minorHAnsi"/>
                <w:b/>
                <w:i/>
                <w:iCs/>
              </w:rPr>
              <w:t>nombre de lits</w:t>
            </w:r>
            <w:r w:rsidRPr="00E16731">
              <w:rPr>
                <w:rFonts w:cstheme="minorHAnsi"/>
                <w:i/>
                <w:iCs/>
              </w:rPr>
              <w:t xml:space="preserve"> en rapport avec les activités prévues ;</w:t>
            </w:r>
          </w:p>
          <w:p w14:paraId="4FEED088" w14:textId="77777777" w:rsidR="00946B67" w:rsidRPr="00E16731" w:rsidRDefault="00946B67" w:rsidP="00132655">
            <w:pPr>
              <w:rPr>
                <w:rFonts w:cstheme="minorHAnsi"/>
                <w:i/>
                <w:iCs/>
              </w:rPr>
            </w:pPr>
            <w:r w:rsidRPr="00E16731">
              <w:rPr>
                <w:rFonts w:cstheme="minorHAnsi"/>
                <w:i/>
                <w:iCs/>
              </w:rPr>
              <w:t xml:space="preserve">« 3° Une organisation permettant d’assurer la </w:t>
            </w:r>
            <w:r w:rsidRPr="00E16731">
              <w:rPr>
                <w:rFonts w:cstheme="minorHAnsi"/>
                <w:b/>
                <w:i/>
                <w:iCs/>
              </w:rPr>
              <w:t xml:space="preserve">conservation et la confidentialité des données </w:t>
            </w:r>
            <w:r w:rsidRPr="00E16731">
              <w:rPr>
                <w:rFonts w:cstheme="minorHAnsi"/>
                <w:i/>
                <w:iCs/>
              </w:rPr>
              <w:t>et des informations relatives aux recherches et aux personnes qui s'y prêtent et, le cas échéant :</w:t>
            </w:r>
          </w:p>
          <w:p w14:paraId="17C2D6CA" w14:textId="77777777" w:rsidR="00946B67" w:rsidRPr="00E16731" w:rsidRDefault="00946B67" w:rsidP="00132655">
            <w:pPr>
              <w:ind w:left="708"/>
              <w:rPr>
                <w:rFonts w:cstheme="minorHAnsi"/>
                <w:i/>
                <w:iCs/>
              </w:rPr>
            </w:pPr>
            <w:r w:rsidRPr="00E16731">
              <w:rPr>
                <w:rFonts w:cstheme="minorHAnsi"/>
                <w:i/>
                <w:iCs/>
              </w:rPr>
              <w:t xml:space="preserve">«a) De recueillir et de conserver des </w:t>
            </w:r>
            <w:r w:rsidRPr="00E16731">
              <w:rPr>
                <w:rFonts w:cstheme="minorHAnsi"/>
                <w:b/>
                <w:i/>
                <w:iCs/>
              </w:rPr>
              <w:t>échantillons biologiques</w:t>
            </w:r>
            <w:r w:rsidRPr="00E16731">
              <w:rPr>
                <w:rFonts w:cstheme="minorHAnsi"/>
                <w:i/>
                <w:iCs/>
              </w:rPr>
              <w:t xml:space="preserve"> ;</w:t>
            </w:r>
          </w:p>
          <w:p w14:paraId="28B6C4A6" w14:textId="77777777" w:rsidR="00946B67" w:rsidRPr="00E16731" w:rsidRDefault="00946B67" w:rsidP="00132655">
            <w:pPr>
              <w:ind w:left="708"/>
              <w:rPr>
                <w:rFonts w:cstheme="minorHAnsi"/>
                <w:i/>
                <w:iCs/>
              </w:rPr>
            </w:pPr>
            <w:r w:rsidRPr="00E16731">
              <w:rPr>
                <w:rFonts w:cstheme="minorHAnsi"/>
                <w:i/>
                <w:iCs/>
              </w:rPr>
              <w:t xml:space="preserve">« b) D'entreposer, dans des conditions appropriées de conservation, </w:t>
            </w:r>
            <w:r w:rsidRPr="00E16731">
              <w:rPr>
                <w:rFonts w:cstheme="minorHAnsi"/>
                <w:b/>
                <w:i/>
                <w:iCs/>
              </w:rPr>
              <w:t>les produits utilisés</w:t>
            </w:r>
            <w:r w:rsidRPr="00E16731">
              <w:rPr>
                <w:rFonts w:cstheme="minorHAnsi"/>
                <w:i/>
                <w:iCs/>
              </w:rPr>
              <w:t xml:space="preserve"> au cours de la recherche;</w:t>
            </w:r>
          </w:p>
          <w:p w14:paraId="06A2CFCD" w14:textId="77777777" w:rsidR="00946B67" w:rsidRPr="00E16731" w:rsidRDefault="00946B67" w:rsidP="00132655">
            <w:pPr>
              <w:ind w:left="708"/>
              <w:rPr>
                <w:rFonts w:cstheme="minorHAnsi"/>
                <w:i/>
                <w:iCs/>
              </w:rPr>
            </w:pPr>
            <w:r w:rsidRPr="00E16731">
              <w:rPr>
                <w:rFonts w:cstheme="minorHAnsi"/>
                <w:i/>
                <w:iCs/>
              </w:rPr>
              <w:t xml:space="preserve">«c) D'assurer la </w:t>
            </w:r>
            <w:r w:rsidRPr="00E16731">
              <w:rPr>
                <w:rFonts w:cstheme="minorHAnsi"/>
                <w:b/>
                <w:i/>
                <w:iCs/>
              </w:rPr>
              <w:t xml:space="preserve">maintenance des équipements et dispositifs médicaux expérimentés </w:t>
            </w:r>
            <w:r w:rsidRPr="00E16731">
              <w:rPr>
                <w:rFonts w:cstheme="minorHAnsi"/>
                <w:i/>
                <w:iCs/>
              </w:rPr>
              <w:t>; </w:t>
            </w:r>
          </w:p>
          <w:p w14:paraId="2F0AA77E" w14:textId="77777777" w:rsidR="00946B67" w:rsidRPr="00E16731" w:rsidRDefault="00946B67" w:rsidP="00132655">
            <w:pPr>
              <w:ind w:left="708"/>
              <w:rPr>
                <w:rFonts w:cstheme="minorHAnsi"/>
                <w:i/>
                <w:iCs/>
              </w:rPr>
            </w:pPr>
            <w:r w:rsidRPr="00E16731">
              <w:rPr>
                <w:rFonts w:cstheme="minorHAnsi"/>
                <w:i/>
                <w:iCs/>
              </w:rPr>
              <w:t xml:space="preserve"> d) En cas de </w:t>
            </w:r>
            <w:r w:rsidRPr="00E16731">
              <w:rPr>
                <w:rFonts w:cstheme="minorHAnsi"/>
                <w:b/>
                <w:i/>
                <w:iCs/>
              </w:rPr>
              <w:t>préparation d'aliments</w:t>
            </w:r>
            <w:r w:rsidRPr="00E16731">
              <w:rPr>
                <w:rFonts w:cstheme="minorHAnsi"/>
                <w:i/>
                <w:iCs/>
              </w:rPr>
              <w:t>, de disposer de locaux séparés réservés à cet effet ;</w:t>
            </w:r>
          </w:p>
          <w:p w14:paraId="46C85335" w14:textId="77777777" w:rsidR="00946B67" w:rsidRPr="00E16731" w:rsidRDefault="00946B67" w:rsidP="00132655">
            <w:pPr>
              <w:rPr>
                <w:rFonts w:cstheme="minorHAnsi"/>
                <w:i/>
                <w:iCs/>
              </w:rPr>
            </w:pPr>
            <w:r w:rsidRPr="00E16731">
              <w:rPr>
                <w:rFonts w:cstheme="minorHAnsi"/>
                <w:i/>
                <w:iCs/>
              </w:rPr>
              <w:t xml:space="preserve">« 4° Les </w:t>
            </w:r>
            <w:r w:rsidRPr="00E16731">
              <w:rPr>
                <w:rFonts w:cstheme="minorHAnsi"/>
                <w:b/>
                <w:i/>
                <w:iCs/>
              </w:rPr>
              <w:t>conditions d’aménagement, d’équipement, d’entretien et de fonctionnement</w:t>
            </w:r>
            <w:r w:rsidRPr="00E16731">
              <w:rPr>
                <w:rFonts w:cstheme="minorHAnsi"/>
                <w:i/>
                <w:iCs/>
              </w:rPr>
              <w:t xml:space="preserve"> ainsi que les qualifications nécessaires du personnel intervenant dans ces lieux de recherches précisées, en tant que de besoin, par arrêté du ministre chargé de la santé ;</w:t>
            </w:r>
          </w:p>
          <w:p w14:paraId="570A23F8" w14:textId="77777777" w:rsidR="00946B67" w:rsidRPr="00E16731" w:rsidRDefault="00946B67" w:rsidP="00132655">
            <w:pPr>
              <w:rPr>
                <w:rFonts w:cstheme="minorHAnsi"/>
              </w:rPr>
            </w:pPr>
            <w:r w:rsidRPr="00E16731">
              <w:rPr>
                <w:rFonts w:cstheme="minorHAnsi"/>
              </w:rPr>
              <w:t xml:space="preserve">(Article </w:t>
            </w:r>
            <w:hyperlink r:id="rId24" w:anchor="Article R. 1121-11" w:history="1">
              <w:r w:rsidRPr="00E16731">
                <w:rPr>
                  <w:rStyle w:val="Lienhypertexte"/>
                  <w:rFonts w:cstheme="minorHAnsi"/>
                  <w:color w:val="auto"/>
                </w:rPr>
                <w:t>R. 1121-11</w:t>
              </w:r>
            </w:hyperlink>
            <w:r w:rsidRPr="00E16731">
              <w:rPr>
                <w:rFonts w:cstheme="minorHAnsi"/>
              </w:rPr>
              <w:t xml:space="preserve"> du CSP) </w:t>
            </w:r>
          </w:p>
          <w:p w14:paraId="71A94BFC" w14:textId="00294B15" w:rsidR="00B15818" w:rsidRPr="00E16731" w:rsidRDefault="00B15818" w:rsidP="00132655">
            <w:pPr>
              <w:rPr>
                <w:rFonts w:cstheme="minorHAnsi"/>
                <w:i/>
              </w:rPr>
            </w:pPr>
            <w:r w:rsidRPr="00E16731">
              <w:rPr>
                <w:rFonts w:cstheme="minorHAnsi"/>
                <w:noProof/>
                <w:lang w:eastAsia="fr-FR"/>
              </w:rPr>
              <w:drawing>
                <wp:inline distT="0" distB="0" distL="0" distR="0" wp14:anchorId="07DF8590" wp14:editId="2513A1C8">
                  <wp:extent cx="114300" cy="114300"/>
                  <wp:effectExtent l="0" t="0" r="0" b="0"/>
                  <wp:docPr id="25" name="Image 25" descr="Flag_France12x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Flag_France12x1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Pr="00E16731">
              <w:rPr>
                <w:rFonts w:cstheme="minorHAnsi"/>
              </w:rPr>
              <w:t xml:space="preserve"> "</w:t>
            </w:r>
            <w:r w:rsidRPr="00E16731">
              <w:rPr>
                <w:rFonts w:cstheme="minorHAnsi"/>
                <w:i/>
              </w:rPr>
              <w:t>Art. 2. − Le dossier de demande d’autorisation comprend une description précise des locaux constituant le lieu de recherche biomédicale , et notamment :</w:t>
            </w:r>
          </w:p>
          <w:p w14:paraId="3BD50507" w14:textId="77777777" w:rsidR="00B15818" w:rsidRPr="00E16731" w:rsidRDefault="00B15818" w:rsidP="00B15818">
            <w:pPr>
              <w:rPr>
                <w:rFonts w:cstheme="minorHAnsi"/>
                <w:i/>
              </w:rPr>
            </w:pPr>
            <w:r w:rsidRPr="00E16731">
              <w:rPr>
                <w:rFonts w:cstheme="minorHAnsi"/>
                <w:i/>
              </w:rPr>
              <w:t>1o Un plan-masse (situation du bâtiment) ;</w:t>
            </w:r>
          </w:p>
          <w:p w14:paraId="762E9F54" w14:textId="77777777" w:rsidR="00B15818" w:rsidRPr="00E16731" w:rsidRDefault="00B15818" w:rsidP="00B15818">
            <w:pPr>
              <w:rPr>
                <w:rFonts w:cstheme="minorHAnsi"/>
                <w:i/>
              </w:rPr>
            </w:pPr>
            <w:r w:rsidRPr="00E16731">
              <w:rPr>
                <w:rFonts w:cstheme="minorHAnsi"/>
                <w:i/>
              </w:rPr>
              <w:t>2o Un plan coté, simplifié et orienté, de tous les locaux concernés par la demande ;</w:t>
            </w:r>
          </w:p>
          <w:p w14:paraId="75A345C9" w14:textId="77777777" w:rsidR="00B15818" w:rsidRPr="00E16731" w:rsidRDefault="00B15818" w:rsidP="00B15818">
            <w:pPr>
              <w:rPr>
                <w:rFonts w:cstheme="minorHAnsi"/>
                <w:i/>
              </w:rPr>
            </w:pPr>
            <w:r w:rsidRPr="00E16731">
              <w:rPr>
                <w:rFonts w:cstheme="minorHAnsi"/>
                <w:i/>
              </w:rPr>
              <w:t>3o La répartition des locaux, et notamment de ceux :</w:t>
            </w:r>
          </w:p>
          <w:p w14:paraId="13B91BFF" w14:textId="77777777" w:rsidR="00B15818" w:rsidRPr="00E16731" w:rsidRDefault="00B15818" w:rsidP="00B15818">
            <w:pPr>
              <w:rPr>
                <w:rFonts w:cstheme="minorHAnsi"/>
                <w:i/>
              </w:rPr>
            </w:pPr>
            <w:r w:rsidRPr="00E16731">
              <w:rPr>
                <w:rFonts w:cstheme="minorHAnsi"/>
                <w:i/>
              </w:rPr>
              <w:t>dédiés à l’accueil et à la prise en charge des participants aux recherches biomédicales ;</w:t>
            </w:r>
          </w:p>
          <w:p w14:paraId="3F73AF5F" w14:textId="77777777" w:rsidR="00B15818" w:rsidRPr="00E16731" w:rsidRDefault="00B15818" w:rsidP="00B15818">
            <w:pPr>
              <w:rPr>
                <w:rFonts w:cstheme="minorHAnsi"/>
                <w:i/>
              </w:rPr>
            </w:pPr>
            <w:r w:rsidRPr="00E16731">
              <w:rPr>
                <w:rFonts w:cstheme="minorHAnsi"/>
                <w:i/>
              </w:rPr>
              <w:t>dédiés à l’hôtellerie (restauration, détente, repos...) ;</w:t>
            </w:r>
          </w:p>
          <w:p w14:paraId="541BB005" w14:textId="77777777" w:rsidR="00B15818" w:rsidRPr="00E16731" w:rsidRDefault="00B15818" w:rsidP="00B15818">
            <w:pPr>
              <w:rPr>
                <w:rFonts w:cstheme="minorHAnsi"/>
                <w:i/>
              </w:rPr>
            </w:pPr>
            <w:r w:rsidRPr="00E16731">
              <w:rPr>
                <w:rFonts w:cstheme="minorHAnsi"/>
                <w:i/>
              </w:rPr>
              <w:t>dédiés au recueil, à la protection et à l’archivage des données ;</w:t>
            </w:r>
          </w:p>
          <w:p w14:paraId="453C87DB" w14:textId="77777777" w:rsidR="00B15818" w:rsidRPr="00E16731" w:rsidRDefault="00B15818" w:rsidP="00B15818">
            <w:pPr>
              <w:rPr>
                <w:rFonts w:cstheme="minorHAnsi"/>
                <w:i/>
              </w:rPr>
            </w:pPr>
            <w:r w:rsidRPr="00E16731">
              <w:rPr>
                <w:rFonts w:cstheme="minorHAnsi"/>
                <w:i/>
              </w:rPr>
              <w:t>le cas échéant, dédiés aux activités de recueil, de préparation et de conservation des échantillons biologiques ;</w:t>
            </w:r>
          </w:p>
          <w:p w14:paraId="3E34C6CF" w14:textId="77777777" w:rsidR="00B15818" w:rsidRPr="00E16731" w:rsidRDefault="00B15818" w:rsidP="00B15818">
            <w:pPr>
              <w:rPr>
                <w:rFonts w:cstheme="minorHAnsi"/>
                <w:i/>
              </w:rPr>
            </w:pPr>
            <w:r w:rsidRPr="00E16731">
              <w:rPr>
                <w:rFonts w:cstheme="minorHAnsi"/>
                <w:i/>
              </w:rPr>
              <w:t>le cas échéant, dédiés au conditionnement et à l’étiquetage des médicaments expérimentaux ;</w:t>
            </w:r>
          </w:p>
          <w:p w14:paraId="09BBBC68" w14:textId="77777777" w:rsidR="00B15818" w:rsidRPr="00E16731" w:rsidRDefault="00B15818" w:rsidP="00B15818">
            <w:pPr>
              <w:rPr>
                <w:rFonts w:cstheme="minorHAnsi"/>
                <w:i/>
              </w:rPr>
            </w:pPr>
            <w:r w:rsidRPr="00E16731">
              <w:rPr>
                <w:rFonts w:cstheme="minorHAnsi"/>
                <w:i/>
              </w:rPr>
              <w:t>dédiés au stockage des médicaments et produits expérimentaux nécessaires à la recherche ;</w:t>
            </w:r>
          </w:p>
          <w:p w14:paraId="0237A705" w14:textId="77777777" w:rsidR="00B15818" w:rsidRPr="00E16731" w:rsidRDefault="00B15818" w:rsidP="00B15818">
            <w:pPr>
              <w:rPr>
                <w:rFonts w:cstheme="minorHAnsi"/>
                <w:i/>
              </w:rPr>
            </w:pPr>
            <w:r w:rsidRPr="00E16731">
              <w:rPr>
                <w:rFonts w:cstheme="minorHAnsi"/>
                <w:i/>
              </w:rPr>
              <w:t>dédiés à l’hygiène.</w:t>
            </w:r>
          </w:p>
          <w:p w14:paraId="2C0F1800" w14:textId="77777777" w:rsidR="00B15818" w:rsidRPr="00E16731" w:rsidRDefault="00B15818" w:rsidP="00B15818">
            <w:pPr>
              <w:rPr>
                <w:rFonts w:cstheme="minorHAnsi"/>
                <w:i/>
              </w:rPr>
            </w:pPr>
            <w:r w:rsidRPr="00E16731">
              <w:rPr>
                <w:rFonts w:cstheme="minorHAnsi"/>
                <w:i/>
              </w:rPr>
              <w:t>4o Le nombre de lits d’hospitalisation et/ou le nombre de places en ambulatoire, leur répartition et leur localisation précise dans le lieu ;</w:t>
            </w:r>
          </w:p>
          <w:p w14:paraId="5A187FC8" w14:textId="77777777" w:rsidR="00B15818" w:rsidRPr="00E16731" w:rsidRDefault="00B15818" w:rsidP="00B15818">
            <w:pPr>
              <w:rPr>
                <w:rFonts w:cstheme="minorHAnsi"/>
                <w:i/>
              </w:rPr>
            </w:pPr>
            <w:r w:rsidRPr="00E16731">
              <w:rPr>
                <w:rFonts w:cstheme="minorHAnsi"/>
                <w:i/>
              </w:rPr>
              <w:t>5o L’adéquation des locaux pour une évacuation immédiate des participants aux recherches en vue de leur prise en charge par un service de soins approprié.</w:t>
            </w:r>
          </w:p>
          <w:p w14:paraId="0E2CE835" w14:textId="72AA0907" w:rsidR="00B15818" w:rsidRPr="00E16731" w:rsidRDefault="00B15818" w:rsidP="00B15818">
            <w:pPr>
              <w:rPr>
                <w:rFonts w:cstheme="minorHAnsi"/>
              </w:rPr>
            </w:pPr>
            <w:r w:rsidRPr="00E16731">
              <w:rPr>
                <w:rFonts w:cstheme="minorHAnsi"/>
                <w:i/>
              </w:rPr>
              <w:t>Il comporte également les documents régissant la mise à disposition des locaux (contrat de location...)</w:t>
            </w:r>
            <w:r w:rsidRPr="00E16731">
              <w:rPr>
                <w:rFonts w:cstheme="minorHAnsi"/>
              </w:rPr>
              <w:t xml:space="preserve">" </w:t>
            </w:r>
            <w:hyperlink r:id="rId25" w:history="1">
              <w:r w:rsidRPr="00E16731">
                <w:rPr>
                  <w:rFonts w:cstheme="minorHAnsi"/>
                  <w:iCs/>
                  <w:color w:val="0000FF"/>
                  <w:u w:val="single"/>
                </w:rPr>
                <w:t>Arrêté du 12 mai 2009 fixant les conditions mentionnées à l’article R. 1121-11 devant figurer dans la demande d’autorisation des lieux de recherches biomédicales prévues à l’article L. 1121-13 du code de la santé publique</w:t>
              </w:r>
            </w:hyperlink>
          </w:p>
        </w:tc>
      </w:tr>
    </w:tbl>
    <w:p w14:paraId="3FD4A139" w14:textId="77777777" w:rsidR="00B15818" w:rsidRPr="00E16731" w:rsidRDefault="00B15818" w:rsidP="00B15818">
      <w:pPr>
        <w:rPr>
          <w:rFonts w:cstheme="minorHAnsi"/>
        </w:rPr>
      </w:pPr>
    </w:p>
    <w:p w14:paraId="0E5A78B0" w14:textId="1B11C200" w:rsidR="00B15818" w:rsidRPr="00E16731" w:rsidRDefault="004956CA" w:rsidP="00B15818">
      <w:pPr>
        <w:rPr>
          <w:rFonts w:cstheme="minorHAnsi"/>
          <w:color w:val="FF0000"/>
        </w:rPr>
      </w:pPr>
      <w:sdt>
        <w:sdtPr>
          <w:rPr>
            <w:rFonts w:cstheme="minorHAnsi"/>
            <w:color w:val="FF0000"/>
          </w:rPr>
          <w:id w:val="859158595"/>
          <w14:checkbox>
            <w14:checked w14:val="0"/>
            <w14:checkedState w14:val="2612" w14:font="Arial Unicode MS"/>
            <w14:uncheckedState w14:val="2610" w14:font="Arial Unicode MS"/>
          </w14:checkbox>
        </w:sdtPr>
        <w:sdtEndPr/>
        <w:sdtContent>
          <w:r w:rsidR="00C6483A" w:rsidRPr="00E16731">
            <w:rPr>
              <w:rFonts w:ascii="Segoe UI Symbol" w:eastAsia="MS Gothic" w:hAnsi="Segoe UI Symbol" w:cs="Segoe UI Symbol"/>
              <w:color w:val="FF0000"/>
            </w:rPr>
            <w:t>☐</w:t>
          </w:r>
        </w:sdtContent>
      </w:sdt>
      <w:r w:rsidR="00B15818" w:rsidRPr="00E16731">
        <w:rPr>
          <w:rFonts w:cstheme="minorHAnsi"/>
          <w:color w:val="FF0000"/>
        </w:rPr>
        <w:t xml:space="preserve"> Le bâtiment est sécurisé et l'accès est réservé aux seules personnes autorisées.</w:t>
      </w:r>
    </w:p>
    <w:p w14:paraId="309F5B61" w14:textId="2490529E" w:rsidR="00946B67" w:rsidRPr="00E16731" w:rsidRDefault="004956CA" w:rsidP="00946B67">
      <w:pPr>
        <w:rPr>
          <w:rFonts w:cstheme="minorHAnsi"/>
          <w:color w:val="FF0000"/>
        </w:rPr>
      </w:pPr>
      <w:sdt>
        <w:sdtPr>
          <w:rPr>
            <w:rFonts w:cstheme="minorHAnsi"/>
            <w:color w:val="FF0000"/>
          </w:rPr>
          <w:id w:val="-678197525"/>
          <w14:checkbox>
            <w14:checked w14:val="0"/>
            <w14:checkedState w14:val="2612" w14:font="Arial Unicode MS"/>
            <w14:uncheckedState w14:val="2610" w14:font="Arial Unicode MS"/>
          </w14:checkbox>
        </w:sdtPr>
        <w:sdtEndPr/>
        <w:sdtContent>
          <w:r w:rsidR="00C6483A" w:rsidRPr="00E16731">
            <w:rPr>
              <w:rFonts w:ascii="Segoe UI Symbol" w:eastAsia="MS Gothic" w:hAnsi="Segoe UI Symbol" w:cs="Segoe UI Symbol"/>
              <w:color w:val="FF0000"/>
            </w:rPr>
            <w:t>☐</w:t>
          </w:r>
        </w:sdtContent>
      </w:sdt>
      <w:r w:rsidR="00946B67" w:rsidRPr="00E16731">
        <w:rPr>
          <w:rFonts w:cstheme="minorHAnsi"/>
          <w:color w:val="FF0000"/>
        </w:rPr>
        <w:t xml:space="preserve"> Le lieu est équipé de lits en nombre suffisant par rapport aux activités prévues.</w:t>
      </w:r>
    </w:p>
    <w:p w14:paraId="6C816F74" w14:textId="557C5A1A" w:rsidR="00946B67" w:rsidRPr="00E16731" w:rsidRDefault="004956CA" w:rsidP="00946B67">
      <w:pPr>
        <w:rPr>
          <w:rFonts w:cstheme="minorHAnsi"/>
          <w:i/>
          <w:iCs/>
          <w:color w:val="FF0000"/>
        </w:rPr>
      </w:pPr>
      <w:sdt>
        <w:sdtPr>
          <w:rPr>
            <w:rFonts w:cstheme="minorHAnsi"/>
            <w:color w:val="FF0000"/>
          </w:rPr>
          <w:id w:val="-1649742004"/>
          <w14:checkbox>
            <w14:checked w14:val="0"/>
            <w14:checkedState w14:val="2612" w14:font="Arial Unicode MS"/>
            <w14:uncheckedState w14:val="2610" w14:font="Arial Unicode MS"/>
          </w14:checkbox>
        </w:sdtPr>
        <w:sdtEndPr/>
        <w:sdtContent>
          <w:r w:rsidR="00C6483A" w:rsidRPr="00E16731">
            <w:rPr>
              <w:rFonts w:ascii="Segoe UI Symbol" w:eastAsia="MS Gothic" w:hAnsi="Segoe UI Symbol" w:cs="Segoe UI Symbol"/>
              <w:color w:val="FF0000"/>
            </w:rPr>
            <w:t>☐</w:t>
          </w:r>
        </w:sdtContent>
      </w:sdt>
      <w:r w:rsidR="00946B67" w:rsidRPr="00E16731">
        <w:rPr>
          <w:rFonts w:cstheme="minorHAnsi"/>
          <w:color w:val="FF0000"/>
        </w:rPr>
        <w:t xml:space="preserve"> Le lieu est organisé de façon à garantir </w:t>
      </w:r>
      <w:r w:rsidR="00946B67" w:rsidRPr="00E16731">
        <w:rPr>
          <w:rFonts w:cstheme="minorHAnsi"/>
          <w:i/>
          <w:iCs/>
          <w:color w:val="FF0000"/>
        </w:rPr>
        <w:t>"la conservation et la confidentialité des données et des informations relatives aux recherches et aux personnes qui s'y prêtent".</w:t>
      </w:r>
    </w:p>
    <w:p w14:paraId="457B9079" w14:textId="4B5A83D5" w:rsidR="00F539C1" w:rsidRPr="00E16731" w:rsidRDefault="004956CA" w:rsidP="00946B67">
      <w:pPr>
        <w:rPr>
          <w:rFonts w:cstheme="minorHAnsi"/>
          <w:color w:val="FF0000"/>
          <w:lang w:eastAsia="fr-FR"/>
        </w:rPr>
      </w:pPr>
      <w:sdt>
        <w:sdtPr>
          <w:rPr>
            <w:rFonts w:cstheme="minorHAnsi"/>
            <w:color w:val="FF0000"/>
          </w:rPr>
          <w:id w:val="124045069"/>
          <w14:checkbox>
            <w14:checked w14:val="0"/>
            <w14:checkedState w14:val="2612" w14:font="Arial Unicode MS"/>
            <w14:uncheckedState w14:val="2610" w14:font="Arial Unicode MS"/>
          </w14:checkbox>
        </w:sdtPr>
        <w:sdtEndPr/>
        <w:sdtContent>
          <w:r w:rsidR="00C6483A" w:rsidRPr="00E16731">
            <w:rPr>
              <w:rFonts w:ascii="Segoe UI Symbol" w:eastAsia="MS Gothic" w:hAnsi="Segoe UI Symbol" w:cs="Segoe UI Symbol"/>
              <w:color w:val="FF0000"/>
            </w:rPr>
            <w:t>☐</w:t>
          </w:r>
        </w:sdtContent>
      </w:sdt>
      <w:r w:rsidR="00F539C1" w:rsidRPr="00E16731">
        <w:rPr>
          <w:rFonts w:cstheme="minorHAnsi"/>
          <w:color w:val="FF0000"/>
        </w:rPr>
        <w:t xml:space="preserve"> Des locaux sont </w:t>
      </w:r>
      <w:r w:rsidR="00F539C1" w:rsidRPr="00E16731">
        <w:rPr>
          <w:rFonts w:cstheme="minorHAnsi"/>
          <w:color w:val="FF0000"/>
          <w:lang w:eastAsia="fr-FR"/>
        </w:rPr>
        <w:t>dédiés à l’accueil et à la prise en charge des participants aux recherches biomédicales.</w:t>
      </w:r>
    </w:p>
    <w:p w14:paraId="5D4475F3" w14:textId="4645DF67" w:rsidR="00F539C1" w:rsidRPr="00E16731" w:rsidRDefault="004956CA" w:rsidP="00946B67">
      <w:pPr>
        <w:rPr>
          <w:rFonts w:cstheme="minorHAnsi"/>
          <w:color w:val="FF0000"/>
          <w:lang w:eastAsia="fr-FR"/>
        </w:rPr>
      </w:pPr>
      <w:sdt>
        <w:sdtPr>
          <w:rPr>
            <w:rFonts w:cstheme="minorHAnsi"/>
            <w:color w:val="FF0000"/>
          </w:rPr>
          <w:id w:val="-1254049136"/>
          <w14:checkbox>
            <w14:checked w14:val="0"/>
            <w14:checkedState w14:val="2612" w14:font="Arial Unicode MS"/>
            <w14:uncheckedState w14:val="2610" w14:font="Arial Unicode MS"/>
          </w14:checkbox>
        </w:sdtPr>
        <w:sdtEndPr/>
        <w:sdtContent>
          <w:r w:rsidR="00C6483A" w:rsidRPr="00E16731">
            <w:rPr>
              <w:rFonts w:ascii="Segoe UI Symbol" w:eastAsia="MS Gothic" w:hAnsi="Segoe UI Symbol" w:cs="Segoe UI Symbol"/>
              <w:color w:val="FF0000"/>
            </w:rPr>
            <w:t>☐</w:t>
          </w:r>
        </w:sdtContent>
      </w:sdt>
      <w:r w:rsidR="00F539C1" w:rsidRPr="00E16731">
        <w:rPr>
          <w:rFonts w:cstheme="minorHAnsi"/>
          <w:color w:val="FF0000"/>
        </w:rPr>
        <w:t xml:space="preserve"> </w:t>
      </w:r>
      <w:r w:rsidR="00F539C1" w:rsidRPr="00E16731">
        <w:rPr>
          <w:rFonts w:cstheme="minorHAnsi"/>
          <w:color w:val="FF0000"/>
          <w:lang w:eastAsia="fr-FR"/>
        </w:rPr>
        <w:t>Des locaux sont dédiés à l’hôtellerie (restauration, détente, repos...)</w:t>
      </w:r>
      <w:r w:rsidR="00D33AD5" w:rsidRPr="00E16731">
        <w:rPr>
          <w:rFonts w:cstheme="minorHAnsi"/>
          <w:color w:val="FF0000"/>
          <w:lang w:eastAsia="fr-FR"/>
        </w:rPr>
        <w:t>.</w:t>
      </w:r>
    </w:p>
    <w:p w14:paraId="3C9D9F77" w14:textId="1DC8B8DB" w:rsidR="00946B67" w:rsidRPr="00E16731" w:rsidRDefault="004956CA" w:rsidP="00946B67">
      <w:pPr>
        <w:rPr>
          <w:rFonts w:cstheme="minorHAnsi"/>
          <w:color w:val="FF0000"/>
        </w:rPr>
      </w:pPr>
      <w:sdt>
        <w:sdtPr>
          <w:rPr>
            <w:rFonts w:cstheme="minorHAnsi"/>
            <w:color w:val="FF0000"/>
          </w:rPr>
          <w:id w:val="-1720811798"/>
          <w14:checkbox>
            <w14:checked w14:val="0"/>
            <w14:checkedState w14:val="2612" w14:font="Arial Unicode MS"/>
            <w14:uncheckedState w14:val="2610" w14:font="Arial Unicode MS"/>
          </w14:checkbox>
        </w:sdtPr>
        <w:sdtEndPr/>
        <w:sdtContent>
          <w:r w:rsidR="00C6483A" w:rsidRPr="00E16731">
            <w:rPr>
              <w:rFonts w:ascii="Segoe UI Symbol" w:eastAsia="MS Gothic" w:hAnsi="Segoe UI Symbol" w:cs="Segoe UI Symbol"/>
              <w:color w:val="FF0000"/>
            </w:rPr>
            <w:t>☐</w:t>
          </w:r>
        </w:sdtContent>
      </w:sdt>
      <w:r w:rsidR="00946B67" w:rsidRPr="00E16731">
        <w:rPr>
          <w:rFonts w:cstheme="minorHAnsi"/>
          <w:color w:val="FF0000"/>
        </w:rPr>
        <w:t xml:space="preserve"> Des locaux sont dédiés au recueil, à la protection et à l'archivage des données.</w:t>
      </w:r>
    </w:p>
    <w:p w14:paraId="05FB687C" w14:textId="6B1D1A6F" w:rsidR="00946B67" w:rsidRPr="00E16731" w:rsidRDefault="004956CA" w:rsidP="00946B67">
      <w:pPr>
        <w:rPr>
          <w:rFonts w:cstheme="minorHAnsi"/>
          <w:color w:val="FF0000"/>
        </w:rPr>
      </w:pPr>
      <w:sdt>
        <w:sdtPr>
          <w:rPr>
            <w:rFonts w:cstheme="minorHAnsi"/>
            <w:color w:val="FF0000"/>
          </w:rPr>
          <w:id w:val="744920649"/>
          <w14:checkbox>
            <w14:checked w14:val="0"/>
            <w14:checkedState w14:val="2612" w14:font="Arial Unicode MS"/>
            <w14:uncheckedState w14:val="2610" w14:font="Arial Unicode MS"/>
          </w14:checkbox>
        </w:sdtPr>
        <w:sdtEndPr/>
        <w:sdtContent>
          <w:r w:rsidR="00C6483A" w:rsidRPr="00E16731">
            <w:rPr>
              <w:rFonts w:ascii="Segoe UI Symbol" w:eastAsia="MS Gothic" w:hAnsi="Segoe UI Symbol" w:cs="Segoe UI Symbol"/>
              <w:color w:val="FF0000"/>
            </w:rPr>
            <w:t>☐</w:t>
          </w:r>
        </w:sdtContent>
      </w:sdt>
      <w:r w:rsidR="00946B67" w:rsidRPr="00E16731">
        <w:rPr>
          <w:rFonts w:cstheme="minorHAnsi"/>
          <w:color w:val="FF0000"/>
        </w:rPr>
        <w:t xml:space="preserve"> Des locaux sont dédiés au recueil, à la préparation et à la conservation des échantillons biologiques.</w:t>
      </w:r>
    </w:p>
    <w:p w14:paraId="18E3FEC4" w14:textId="30962311" w:rsidR="00946B67" w:rsidRPr="00E16731" w:rsidRDefault="004956CA" w:rsidP="00946B67">
      <w:pPr>
        <w:rPr>
          <w:rFonts w:cstheme="minorHAnsi"/>
          <w:color w:val="FF0000"/>
        </w:rPr>
      </w:pPr>
      <w:sdt>
        <w:sdtPr>
          <w:rPr>
            <w:rFonts w:cstheme="minorHAnsi"/>
            <w:color w:val="FF0000"/>
          </w:rPr>
          <w:id w:val="-1508447157"/>
          <w14:checkbox>
            <w14:checked w14:val="0"/>
            <w14:checkedState w14:val="2612" w14:font="Arial Unicode MS"/>
            <w14:uncheckedState w14:val="2610" w14:font="Arial Unicode MS"/>
          </w14:checkbox>
        </w:sdtPr>
        <w:sdtEndPr/>
        <w:sdtContent>
          <w:r w:rsidR="00C6483A" w:rsidRPr="00E16731">
            <w:rPr>
              <w:rFonts w:ascii="Segoe UI Symbol" w:eastAsia="MS Gothic" w:hAnsi="Segoe UI Symbol" w:cs="Segoe UI Symbol"/>
              <w:color w:val="FF0000"/>
            </w:rPr>
            <w:t>☐</w:t>
          </w:r>
        </w:sdtContent>
      </w:sdt>
      <w:r w:rsidR="00946B67" w:rsidRPr="00E16731">
        <w:rPr>
          <w:rFonts w:cstheme="minorHAnsi"/>
          <w:color w:val="FF0000"/>
        </w:rPr>
        <w:t xml:space="preserve"> Des locaux sont dédiés au conditionnement et à l'étiquetage des médicaments expérimentaux.</w:t>
      </w:r>
    </w:p>
    <w:p w14:paraId="7DB17500" w14:textId="2911BDAD" w:rsidR="00946B67" w:rsidRPr="00E16731" w:rsidRDefault="004956CA" w:rsidP="00946B67">
      <w:pPr>
        <w:rPr>
          <w:rFonts w:cstheme="minorHAnsi"/>
          <w:color w:val="FF0000"/>
        </w:rPr>
      </w:pPr>
      <w:sdt>
        <w:sdtPr>
          <w:rPr>
            <w:rFonts w:cstheme="minorHAnsi"/>
            <w:color w:val="FF0000"/>
          </w:rPr>
          <w:id w:val="-1520847288"/>
          <w14:checkbox>
            <w14:checked w14:val="0"/>
            <w14:checkedState w14:val="2612" w14:font="Arial Unicode MS"/>
            <w14:uncheckedState w14:val="2610" w14:font="Arial Unicode MS"/>
          </w14:checkbox>
        </w:sdtPr>
        <w:sdtEndPr/>
        <w:sdtContent>
          <w:r w:rsidR="00C6483A" w:rsidRPr="00E16731">
            <w:rPr>
              <w:rFonts w:ascii="Segoe UI Symbol" w:eastAsia="MS Gothic" w:hAnsi="Segoe UI Symbol" w:cs="Segoe UI Symbol"/>
              <w:color w:val="FF0000"/>
            </w:rPr>
            <w:t>☐</w:t>
          </w:r>
        </w:sdtContent>
      </w:sdt>
      <w:r w:rsidR="00946B67" w:rsidRPr="00E16731">
        <w:rPr>
          <w:rFonts w:cstheme="minorHAnsi"/>
          <w:color w:val="FF0000"/>
        </w:rPr>
        <w:t xml:space="preserve"> Des locaux sont dédiés au stockage des médicaments et produits expérimentaux.</w:t>
      </w:r>
    </w:p>
    <w:p w14:paraId="1BE26C00" w14:textId="2D1ACE6D" w:rsidR="00946B67" w:rsidRPr="00E16731" w:rsidRDefault="004956CA" w:rsidP="00946B67">
      <w:pPr>
        <w:rPr>
          <w:rFonts w:cstheme="minorHAnsi"/>
          <w:color w:val="FF0000"/>
        </w:rPr>
      </w:pPr>
      <w:sdt>
        <w:sdtPr>
          <w:rPr>
            <w:rFonts w:cstheme="minorHAnsi"/>
            <w:color w:val="FF0000"/>
          </w:rPr>
          <w:id w:val="563380434"/>
          <w14:checkbox>
            <w14:checked w14:val="0"/>
            <w14:checkedState w14:val="2612" w14:font="Arial Unicode MS"/>
            <w14:uncheckedState w14:val="2610" w14:font="Arial Unicode MS"/>
          </w14:checkbox>
        </w:sdtPr>
        <w:sdtEndPr/>
        <w:sdtContent>
          <w:r w:rsidR="00C6483A" w:rsidRPr="00E16731">
            <w:rPr>
              <w:rFonts w:ascii="Segoe UI Symbol" w:eastAsia="MS Gothic" w:hAnsi="Segoe UI Symbol" w:cs="Segoe UI Symbol"/>
              <w:color w:val="FF0000"/>
            </w:rPr>
            <w:t>☐</w:t>
          </w:r>
        </w:sdtContent>
      </w:sdt>
      <w:r w:rsidR="00946B67" w:rsidRPr="00E16731">
        <w:rPr>
          <w:rFonts w:cstheme="minorHAnsi"/>
          <w:color w:val="FF0000"/>
        </w:rPr>
        <w:t xml:space="preserve"> Des locaux séparés sont dédiés à la préparation des aliments.</w:t>
      </w:r>
    </w:p>
    <w:p w14:paraId="53E644BE" w14:textId="77777777" w:rsidR="00165B25" w:rsidRPr="00E16731" w:rsidRDefault="00165B25" w:rsidP="00165B25">
      <w:pPr>
        <w:pStyle w:val="Titre2"/>
        <w:rPr>
          <w:rFonts w:cstheme="minorHAnsi"/>
          <w:lang w:val="en-US"/>
        </w:rPr>
      </w:pPr>
      <w:bookmarkStart w:id="14" w:name="_Toc426582561"/>
      <w:bookmarkStart w:id="15" w:name="_Toc426582559"/>
      <w:r w:rsidRPr="00E16731">
        <w:rPr>
          <w:rFonts w:cstheme="minorHAnsi"/>
          <w:lang w:val="en-US"/>
        </w:rPr>
        <w:t>Personnel</w:t>
      </w:r>
      <w:bookmarkEnd w:id="14"/>
    </w:p>
    <w:p w14:paraId="206A681F" w14:textId="600E0F73" w:rsidR="009431F2" w:rsidRPr="00E16731" w:rsidRDefault="004956CA" w:rsidP="009431F2">
      <w:pPr>
        <w:rPr>
          <w:rFonts w:cstheme="minorHAnsi"/>
          <w:color w:val="FF0000"/>
        </w:rPr>
      </w:pPr>
      <w:sdt>
        <w:sdtPr>
          <w:rPr>
            <w:rFonts w:cstheme="minorHAnsi"/>
            <w:color w:val="FF0000"/>
          </w:rPr>
          <w:id w:val="1531680475"/>
          <w14:checkbox>
            <w14:checked w14:val="0"/>
            <w14:checkedState w14:val="2612" w14:font="Arial Unicode MS"/>
            <w14:uncheckedState w14:val="2610" w14:font="Arial Unicode MS"/>
          </w14:checkbox>
        </w:sdtPr>
        <w:sdtEndPr/>
        <w:sdtContent>
          <w:r w:rsidR="00C6483A" w:rsidRPr="00E16731">
            <w:rPr>
              <w:rFonts w:ascii="Segoe UI Symbol" w:eastAsia="MS Gothic" w:hAnsi="Segoe UI Symbol" w:cs="Segoe UI Symbol"/>
              <w:color w:val="FF0000"/>
            </w:rPr>
            <w:t>☐</w:t>
          </w:r>
        </w:sdtContent>
      </w:sdt>
      <w:r w:rsidR="009431F2" w:rsidRPr="00E16731">
        <w:rPr>
          <w:rFonts w:cstheme="minorHAnsi"/>
          <w:color w:val="FF0000"/>
        </w:rPr>
        <w:t xml:space="preserve"> Le personnel attaché au centre est constitué de :</w:t>
      </w:r>
    </w:p>
    <w:p w14:paraId="2D292024" w14:textId="7D5F6AF3" w:rsidR="009431F2" w:rsidRPr="00E16731" w:rsidRDefault="009431F2" w:rsidP="00B22AC6">
      <w:pPr>
        <w:pStyle w:val="B1"/>
        <w:rPr>
          <w:rFonts w:cstheme="minorHAnsi"/>
          <w:color w:val="FF0000"/>
        </w:rPr>
      </w:pPr>
      <w:r w:rsidRPr="00E16731">
        <w:rPr>
          <w:rFonts w:cstheme="minorHAnsi"/>
          <w:color w:val="FF0000"/>
        </w:rPr>
        <w:t>xx professionnels de santé médicaux/paramédicaux</w:t>
      </w:r>
    </w:p>
    <w:p w14:paraId="1DC2C55E" w14:textId="77777777" w:rsidR="009431F2" w:rsidRPr="00E16731" w:rsidRDefault="009431F2" w:rsidP="00B22AC6">
      <w:pPr>
        <w:pStyle w:val="B1"/>
        <w:rPr>
          <w:rFonts w:cstheme="minorHAnsi"/>
          <w:color w:val="FF0000"/>
        </w:rPr>
      </w:pPr>
      <w:r w:rsidRPr="00E16731">
        <w:rPr>
          <w:rFonts w:cstheme="minorHAnsi"/>
          <w:color w:val="FF0000"/>
        </w:rPr>
        <w:t>au minimum xx personnes permanentes et d’astreinte (description de l’organisation fonctionnelle en cas de recours à du personnel non permanent)</w:t>
      </w:r>
    </w:p>
    <w:p w14:paraId="541A7B24" w14:textId="77777777" w:rsidR="009431F2" w:rsidRPr="00E16731" w:rsidRDefault="009431F2" w:rsidP="00B22AC6">
      <w:pPr>
        <w:pStyle w:val="B1"/>
        <w:rPr>
          <w:rFonts w:cstheme="minorHAnsi"/>
          <w:color w:val="FF0000"/>
        </w:rPr>
      </w:pPr>
      <w:r w:rsidRPr="00E16731">
        <w:rPr>
          <w:rFonts w:cstheme="minorHAnsi"/>
          <w:color w:val="FF0000"/>
        </w:rPr>
        <w:t xml:space="preserve">le cas échéant, xx personnes ayant les compétences particulières dans le domaine de la gestion des cas d’urgence en vue d’une prise en charge immédiate par un service de soins approprié </w:t>
      </w:r>
    </w:p>
    <w:p w14:paraId="16F305AC" w14:textId="77777777" w:rsidR="009431F2" w:rsidRPr="00E16731" w:rsidRDefault="009431F2" w:rsidP="00B22AC6">
      <w:pPr>
        <w:pStyle w:val="B1"/>
        <w:rPr>
          <w:rFonts w:cstheme="minorHAnsi"/>
          <w:color w:val="FF0000"/>
        </w:rPr>
      </w:pPr>
      <w:r w:rsidRPr="00E16731">
        <w:rPr>
          <w:rFonts w:cstheme="minorHAnsi"/>
          <w:color w:val="FF0000"/>
        </w:rPr>
        <w:t xml:space="preserve">xx personnes qualifiées de personnel technique (techniciens de laboratoire...) </w:t>
      </w:r>
    </w:p>
    <w:p w14:paraId="042D590D" w14:textId="77777777" w:rsidR="009431F2" w:rsidRPr="00E16731" w:rsidRDefault="009431F2" w:rsidP="00B22AC6">
      <w:pPr>
        <w:pStyle w:val="B1"/>
        <w:rPr>
          <w:rFonts w:cstheme="minorHAnsi"/>
          <w:color w:val="FF0000"/>
        </w:rPr>
      </w:pPr>
      <w:r w:rsidRPr="00E16731">
        <w:rPr>
          <w:rFonts w:cstheme="minorHAnsi"/>
          <w:color w:val="FF0000"/>
        </w:rPr>
        <w:t>xx secrétaires</w:t>
      </w:r>
    </w:p>
    <w:p w14:paraId="5ABDF8B9" w14:textId="77777777" w:rsidR="009431F2" w:rsidRPr="00E16731" w:rsidRDefault="009431F2" w:rsidP="00B22AC6">
      <w:pPr>
        <w:pStyle w:val="B1"/>
        <w:rPr>
          <w:rFonts w:cstheme="minorHAnsi"/>
          <w:color w:val="FF0000"/>
        </w:rPr>
      </w:pPr>
      <w:r w:rsidRPr="00E16731">
        <w:rPr>
          <w:rFonts w:cstheme="minorHAnsi"/>
          <w:color w:val="FF0000"/>
        </w:rPr>
        <w:t>xx personnes dédiées à la surveillance et à la sécurité.</w:t>
      </w:r>
    </w:p>
    <w:p w14:paraId="574F833C" w14:textId="77777777" w:rsidR="009431F2" w:rsidRPr="00E16731" w:rsidRDefault="009431F2" w:rsidP="009431F2">
      <w:pPr>
        <w:rPr>
          <w:rFonts w:cstheme="minorHAnsi"/>
          <w:lang w:eastAsia="fr-F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59"/>
      </w:tblGrid>
      <w:tr w:rsidR="00165B25" w:rsidRPr="00E16731" w14:paraId="6F440CB5" w14:textId="77777777" w:rsidTr="00165B25">
        <w:tc>
          <w:tcPr>
            <w:tcW w:w="10061" w:type="dxa"/>
          </w:tcPr>
          <w:p w14:paraId="43E80118" w14:textId="77777777" w:rsidR="00165B25" w:rsidRPr="00E16731" w:rsidRDefault="00165B25" w:rsidP="00165B25">
            <w:pPr>
              <w:rPr>
                <w:rFonts w:cstheme="minorHAnsi"/>
                <w:i/>
                <w:lang w:val="en-US"/>
              </w:rPr>
            </w:pPr>
            <w:r w:rsidRPr="00E16731">
              <w:rPr>
                <w:rFonts w:cstheme="minorHAnsi"/>
                <w:noProof/>
                <w:lang w:eastAsia="fr-FR"/>
              </w:rPr>
              <w:drawing>
                <wp:inline distT="0" distB="0" distL="0" distR="0" wp14:anchorId="5971B0DB" wp14:editId="799A9613">
                  <wp:extent cx="114300" cy="114300"/>
                  <wp:effectExtent l="0" t="0" r="0" b="0"/>
                  <wp:docPr id="21" name="Image 21" descr="CEE_fla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CEE_flag"/>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Pr="00E16731">
              <w:rPr>
                <w:rFonts w:cstheme="minorHAnsi"/>
                <w:lang w:val="en-US"/>
              </w:rPr>
              <w:t xml:space="preserve"> </w:t>
            </w:r>
            <w:r w:rsidRPr="00E16731">
              <w:rPr>
                <w:rFonts w:cstheme="minorHAnsi"/>
                <w:i/>
                <w:lang w:val="en-US"/>
              </w:rPr>
              <w:t>"4.4.3 Investigator site facilities and personnel</w:t>
            </w:r>
          </w:p>
          <w:p w14:paraId="367EC7EA" w14:textId="77777777" w:rsidR="00165B25" w:rsidRPr="00E16731" w:rsidRDefault="00165B25" w:rsidP="00165B25">
            <w:pPr>
              <w:rPr>
                <w:rFonts w:cstheme="minorHAnsi"/>
                <w:lang w:val="en-GB"/>
              </w:rPr>
            </w:pPr>
            <w:r w:rsidRPr="00E16731">
              <w:rPr>
                <w:rFonts w:cstheme="minorHAnsi"/>
                <w:i/>
                <w:lang w:val="en-GB"/>
              </w:rPr>
              <w:t xml:space="preserve">First-in-human trials should take place in appropriate clinical facilities and be conducted </w:t>
            </w:r>
            <w:r w:rsidRPr="00E16731">
              <w:rPr>
                <w:rFonts w:cstheme="minorHAnsi"/>
                <w:b/>
                <w:i/>
                <w:lang w:val="en-GB"/>
              </w:rPr>
              <w:t>by trained investigators</w:t>
            </w:r>
            <w:r w:rsidRPr="00E16731">
              <w:rPr>
                <w:rFonts w:cstheme="minorHAnsi"/>
                <w:i/>
                <w:lang w:val="en-GB"/>
              </w:rPr>
              <w:t xml:space="preserve"> who have acquired the </w:t>
            </w:r>
            <w:r w:rsidRPr="00E16731">
              <w:rPr>
                <w:rFonts w:cstheme="minorHAnsi"/>
                <w:b/>
                <w:i/>
                <w:lang w:val="en-GB"/>
              </w:rPr>
              <w:t>necessary expertise and experience</w:t>
            </w:r>
            <w:r w:rsidRPr="00E16731">
              <w:rPr>
                <w:rFonts w:cstheme="minorHAnsi"/>
                <w:i/>
                <w:lang w:val="en-GB"/>
              </w:rPr>
              <w:t xml:space="preserve"> in conducting early phase trials (i.e. phase I-II) and </w:t>
            </w:r>
            <w:r w:rsidRPr="00E16731">
              <w:rPr>
                <w:rFonts w:cstheme="minorHAnsi"/>
                <w:b/>
                <w:i/>
                <w:lang w:val="en-GB"/>
              </w:rPr>
              <w:t>medical staff with appropriate level of training and previous experience of first-in-human studies</w:t>
            </w:r>
            <w:r w:rsidRPr="00E16731">
              <w:rPr>
                <w:rFonts w:cstheme="minorHAnsi"/>
                <w:i/>
                <w:lang w:val="en-GB"/>
              </w:rPr>
              <w:t>. They should also understand the investigational medicinal product, its target and mechanism of action.(...)"</w:t>
            </w:r>
            <w:r w:rsidRPr="00E16731">
              <w:rPr>
                <w:rFonts w:cstheme="minorHAnsi"/>
                <w:lang w:val="en-GB"/>
              </w:rPr>
              <w:t xml:space="preserve"> (</w:t>
            </w:r>
            <w:hyperlink r:id="rId26" w:history="1">
              <w:r w:rsidRPr="00E16731">
                <w:rPr>
                  <w:rStyle w:val="Lienhypertexte"/>
                  <w:rFonts w:cstheme="minorHAnsi"/>
                  <w:color w:val="auto"/>
                  <w:lang w:val="en-GB"/>
                </w:rPr>
                <w:t>Guideline on strategies to identify and mitigate risks for first-in-human Clinical trials with Investigational Medicinal Products, EMEA, adopted 19 July 2007</w:t>
              </w:r>
            </w:hyperlink>
            <w:r w:rsidRPr="00E16731">
              <w:rPr>
                <w:rFonts w:cstheme="minorHAnsi"/>
                <w:lang w:val="en-GB"/>
              </w:rPr>
              <w:t>)</w:t>
            </w:r>
          </w:p>
          <w:p w14:paraId="38C83FD0" w14:textId="77777777" w:rsidR="00165B25" w:rsidRPr="00E16731" w:rsidRDefault="00165B25" w:rsidP="00165B25">
            <w:pPr>
              <w:rPr>
                <w:rFonts w:cstheme="minorHAnsi"/>
                <w:lang w:val="en-GB"/>
              </w:rPr>
            </w:pPr>
          </w:p>
          <w:p w14:paraId="7518E23C" w14:textId="77777777" w:rsidR="00165B25" w:rsidRPr="00E16731" w:rsidRDefault="00165B25" w:rsidP="00165B25">
            <w:pPr>
              <w:rPr>
                <w:rFonts w:cstheme="minorHAnsi"/>
                <w:lang w:val="en-GB"/>
              </w:rPr>
            </w:pPr>
            <w:r w:rsidRPr="00E16731">
              <w:rPr>
                <w:rFonts w:cstheme="minorHAnsi"/>
                <w:noProof/>
                <w:lang w:eastAsia="fr-FR"/>
              </w:rPr>
              <w:drawing>
                <wp:inline distT="0" distB="0" distL="0" distR="0" wp14:anchorId="3A7C52E9" wp14:editId="4E857FCC">
                  <wp:extent cx="114300" cy="114300"/>
                  <wp:effectExtent l="0" t="0" r="0" b="0"/>
                  <wp:docPr id="22" name="Image 22" descr="CEE_fla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CEE_flag"/>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Pr="00E16731">
              <w:rPr>
                <w:rStyle w:val="Accentuation"/>
                <w:rFonts w:cstheme="minorHAnsi"/>
                <w:lang w:val="en-GB"/>
              </w:rPr>
              <w:t>"</w:t>
            </w:r>
            <w:r w:rsidRPr="00E16731">
              <w:rPr>
                <w:rStyle w:val="Accentuation"/>
                <w:rFonts w:cstheme="minorHAnsi"/>
                <w:b/>
                <w:lang w:val="en-GB"/>
              </w:rPr>
              <w:t>Knowledge of the PI</w:t>
            </w:r>
            <w:r w:rsidRPr="00E16731">
              <w:rPr>
                <w:rStyle w:val="Accentuation"/>
                <w:rFonts w:cstheme="minorHAnsi"/>
                <w:lang w:val="en-GB"/>
              </w:rPr>
              <w:t xml:space="preserve"> </w:t>
            </w:r>
            <w:r w:rsidRPr="00E16731">
              <w:rPr>
                <w:rStyle w:val="Accentuation"/>
                <w:rFonts w:cstheme="minorHAnsi"/>
                <w:i w:val="0"/>
                <w:lang w:val="en-GB"/>
              </w:rPr>
              <w:t>[Principal Investigator]</w:t>
            </w:r>
            <w:r w:rsidRPr="00E16731">
              <w:rPr>
                <w:rStyle w:val="Accentuation"/>
                <w:rFonts w:cstheme="minorHAnsi"/>
                <w:lang w:val="en-GB"/>
              </w:rPr>
              <w:t xml:space="preserve"> </w:t>
            </w:r>
            <w:r w:rsidRPr="00E16731">
              <w:rPr>
                <w:rStyle w:val="Accentuation"/>
                <w:rFonts w:cstheme="minorHAnsi"/>
                <w:b/>
                <w:lang w:val="en-GB"/>
              </w:rPr>
              <w:t>in relation to pharmacology of the IMP</w:t>
            </w:r>
            <w:r w:rsidRPr="00E16731">
              <w:rPr>
                <w:rStyle w:val="Accentuation"/>
                <w:rFonts w:cstheme="minorHAnsi"/>
                <w:lang w:val="en-GB"/>
              </w:rPr>
              <w:t xml:space="preserve">" </w:t>
            </w:r>
            <w:r w:rsidRPr="00E16731">
              <w:rPr>
                <w:rFonts w:cstheme="minorHAnsi"/>
                <w:lang w:val="en-GB"/>
              </w:rPr>
              <w:t>(</w:t>
            </w:r>
            <w:hyperlink r:id="rId27" w:history="1">
              <w:r w:rsidRPr="00E16731">
                <w:rPr>
                  <w:rStyle w:val="Lienhypertexte"/>
                  <w:rFonts w:cstheme="minorHAnsi"/>
                  <w:color w:val="auto"/>
                  <w:lang w:val="en-GB"/>
                </w:rPr>
                <w:t>Annex V to Guidance for the conduct of GCP inspections - Phase I Units (November 2008)</w:t>
              </w:r>
            </w:hyperlink>
            <w:r w:rsidRPr="00E16731">
              <w:rPr>
                <w:rFonts w:cstheme="minorHAnsi"/>
                <w:lang w:val="en-GB"/>
              </w:rPr>
              <w:t>)</w:t>
            </w:r>
          </w:p>
          <w:p w14:paraId="36D03159" w14:textId="77777777" w:rsidR="00224158" w:rsidRPr="00E16731" w:rsidRDefault="00224158" w:rsidP="00165B25">
            <w:pPr>
              <w:rPr>
                <w:rFonts w:cstheme="minorHAnsi"/>
              </w:rPr>
            </w:pPr>
            <w:r w:rsidRPr="00E16731">
              <w:rPr>
                <w:rFonts w:cstheme="minorHAnsi"/>
                <w:i/>
                <w:noProof/>
                <w:lang w:eastAsia="fr-FR"/>
              </w:rPr>
              <w:drawing>
                <wp:inline distT="0" distB="0" distL="0" distR="0" wp14:anchorId="7853B5A4" wp14:editId="3E6C3E14">
                  <wp:extent cx="82550" cy="82550"/>
                  <wp:effectExtent l="0" t="0" r="0" b="0"/>
                  <wp:docPr id="61" name="Image 61" descr="Flag_France12x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Flag_France12x1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82550" cy="82550"/>
                          </a:xfrm>
                          <a:prstGeom prst="rect">
                            <a:avLst/>
                          </a:prstGeom>
                          <a:noFill/>
                          <a:ln>
                            <a:noFill/>
                          </a:ln>
                        </pic:spPr>
                      </pic:pic>
                    </a:graphicData>
                  </a:graphic>
                </wp:inline>
              </w:drawing>
            </w:r>
            <w:r w:rsidRPr="00E16731">
              <w:rPr>
                <w:rFonts w:cstheme="minorHAnsi"/>
              </w:rPr>
              <w:t xml:space="preserve"> "</w:t>
            </w:r>
            <w:r w:rsidRPr="00E16731">
              <w:rPr>
                <w:rFonts w:cstheme="minorHAnsi"/>
                <w:i/>
              </w:rPr>
              <w:t xml:space="preserve">Art. 7. − Lorsque </w:t>
            </w:r>
            <w:r w:rsidRPr="00E16731">
              <w:rPr>
                <w:rFonts w:cstheme="minorHAnsi"/>
                <w:b/>
                <w:i/>
              </w:rPr>
              <w:t>l’activité</w:t>
            </w:r>
            <w:r w:rsidRPr="00E16731">
              <w:rPr>
                <w:rFonts w:cstheme="minorHAnsi"/>
                <w:i/>
              </w:rPr>
              <w:t xml:space="preserve"> de recherche exercée dans un lieu </w:t>
            </w:r>
            <w:r w:rsidRPr="00E16731">
              <w:rPr>
                <w:rFonts w:cstheme="minorHAnsi"/>
                <w:b/>
                <w:i/>
              </w:rPr>
              <w:t>nécessite</w:t>
            </w:r>
            <w:r w:rsidRPr="00E16731">
              <w:rPr>
                <w:rFonts w:cstheme="minorHAnsi"/>
                <w:i/>
              </w:rPr>
              <w:t xml:space="preserve"> </w:t>
            </w:r>
            <w:r w:rsidRPr="00E16731">
              <w:rPr>
                <w:rFonts w:cstheme="minorHAnsi"/>
                <w:b/>
                <w:i/>
              </w:rPr>
              <w:t>l’intervention d’un pharmacologue</w:t>
            </w:r>
            <w:r w:rsidRPr="00E16731">
              <w:rPr>
                <w:rFonts w:cstheme="minorHAnsi"/>
                <w:i/>
              </w:rPr>
              <w:t xml:space="preserve">, la demande d’autorisation de lieu comporte la </w:t>
            </w:r>
            <w:r w:rsidRPr="00E16731">
              <w:rPr>
                <w:rFonts w:cstheme="minorHAnsi"/>
                <w:b/>
                <w:i/>
              </w:rPr>
              <w:t>convention établie</w:t>
            </w:r>
            <w:r w:rsidRPr="00E16731">
              <w:rPr>
                <w:rFonts w:cstheme="minorHAnsi"/>
                <w:i/>
              </w:rPr>
              <w:t xml:space="preserve"> entre le responsable du lieu de recherches et le pharmacologue</w:t>
            </w:r>
            <w:r w:rsidRPr="00E16731">
              <w:rPr>
                <w:rFonts w:cstheme="minorHAnsi"/>
              </w:rPr>
              <w:t>." (</w:t>
            </w:r>
            <w:hyperlink r:id="rId28" w:history="1">
              <w:r w:rsidRPr="00E16731">
                <w:rPr>
                  <w:rStyle w:val="Lienhypertexte"/>
                  <w:rFonts w:cstheme="minorHAnsi"/>
                  <w:color w:val="auto"/>
                  <w:shd w:val="clear" w:color="auto" w:fill="FFFFFF"/>
                </w:rPr>
                <w:t>Arrêté du 12 mai 2009 fixant les conditions mentionnées à l’article R. 1121-11 devant figurer dans la demande d’autorisation des lieux de recherches biomédicales prévues à l’article L. 1121-13 du code de la santé publique</w:t>
              </w:r>
            </w:hyperlink>
            <w:r w:rsidRPr="00E16731">
              <w:rPr>
                <w:rFonts w:cstheme="minorHAnsi"/>
              </w:rPr>
              <w:t>)</w:t>
            </w:r>
          </w:p>
          <w:p w14:paraId="7544E64D" w14:textId="31E4CFC8" w:rsidR="00BB4166" w:rsidRPr="00E16731" w:rsidRDefault="00BB4166" w:rsidP="00165B25">
            <w:pPr>
              <w:rPr>
                <w:rFonts w:cstheme="minorHAnsi"/>
                <w:i/>
              </w:rPr>
            </w:pPr>
            <w:r w:rsidRPr="00E16731">
              <w:rPr>
                <w:rFonts w:cstheme="minorHAnsi"/>
                <w:i/>
              </w:rPr>
              <w:t xml:space="preserve">Art. 3 - Des </w:t>
            </w:r>
            <w:r w:rsidRPr="00E16731">
              <w:rPr>
                <w:rFonts w:cstheme="minorHAnsi"/>
                <w:b/>
                <w:i/>
              </w:rPr>
              <w:t>conventions de collaboration</w:t>
            </w:r>
            <w:r w:rsidRPr="00E16731">
              <w:rPr>
                <w:rFonts w:cstheme="minorHAnsi"/>
                <w:i/>
              </w:rPr>
              <w:t xml:space="preserve"> sont établies et signées entre le responsable du lieu de recherches et respectivement (…) </w:t>
            </w:r>
            <w:r w:rsidRPr="00E16731">
              <w:rPr>
                <w:rFonts w:cstheme="minorHAnsi"/>
                <w:b/>
                <w:i/>
              </w:rPr>
              <w:t>un pharmacologue</w:t>
            </w:r>
            <w:r w:rsidRPr="00E16731">
              <w:rPr>
                <w:rFonts w:cstheme="minorHAnsi"/>
                <w:i/>
              </w:rPr>
              <w:t xml:space="preserve"> en cas de recherches impliquant l’utilisation de produits de santé définis à l’article L. 5121-1 du code de la santé publique, lorsque ces recherches sont réalisées en dehors d’un lieu de soins, ou sur des personnes n’ayant aucune pathologie ou lorsqu’il s’agit de recherches de première administration à l’homme d’un médicament expérimental ou de recherches portant sur des interactions médicamenteuses pharmacocinétiques ou pharmacodynamiques.</w:t>
            </w:r>
            <w:r w:rsidRPr="00E16731">
              <w:rPr>
                <w:rFonts w:cstheme="minorHAnsi"/>
              </w:rPr>
              <w:t>" (</w:t>
            </w:r>
            <w:hyperlink r:id="rId29" w:history="1">
              <w:r w:rsidRPr="00E16731">
                <w:rPr>
                  <w:rStyle w:val="Lienhypertexte"/>
                  <w:rFonts w:cstheme="minorHAnsi"/>
                </w:rPr>
                <w:t xml:space="preserve">Arrêté du 29 septembre 2010 fixant les conditions d’aménagement, d’équipement, d’entretien et de fonctionnement ainsi que les qualifications nécessaires du personnel </w:t>
              </w:r>
              <w:r w:rsidRPr="00E16731">
                <w:rPr>
                  <w:rStyle w:val="Lienhypertexte"/>
                  <w:rFonts w:cstheme="minorHAnsi"/>
                </w:rPr>
                <w:lastRenderedPageBreak/>
                <w:t>intervenant dans les lieux de recherches biomédicales devant faire l’objet d’une autorisation selon l’article L. 1121-13 du code de la santé publique consolidé au 14 mai 2011</w:t>
              </w:r>
            </w:hyperlink>
            <w:r w:rsidRPr="00E16731">
              <w:rPr>
                <w:rFonts w:cstheme="minorHAnsi"/>
              </w:rPr>
              <w:t xml:space="preserve">) </w:t>
            </w:r>
          </w:p>
        </w:tc>
      </w:tr>
    </w:tbl>
    <w:p w14:paraId="20A87BF5" w14:textId="77777777" w:rsidR="00165B25" w:rsidRPr="00E16731" w:rsidRDefault="00165B25" w:rsidP="00C6483A">
      <w:pPr>
        <w:rPr>
          <w:rFonts w:cstheme="minorHAnsi"/>
        </w:rPr>
      </w:pPr>
    </w:p>
    <w:p w14:paraId="7AA837BF" w14:textId="749D1C5C" w:rsidR="00165B25" w:rsidRPr="00E16731" w:rsidRDefault="004956CA" w:rsidP="00165B25">
      <w:pPr>
        <w:rPr>
          <w:rFonts w:cstheme="minorHAnsi"/>
          <w:i/>
          <w:iCs/>
          <w:color w:val="FF0000"/>
        </w:rPr>
      </w:pPr>
      <w:sdt>
        <w:sdtPr>
          <w:rPr>
            <w:rFonts w:cstheme="minorHAnsi"/>
            <w:color w:val="FF0000"/>
          </w:rPr>
          <w:id w:val="-1590848598"/>
          <w14:checkbox>
            <w14:checked w14:val="0"/>
            <w14:checkedState w14:val="2612" w14:font="Arial Unicode MS"/>
            <w14:uncheckedState w14:val="2610" w14:font="Arial Unicode MS"/>
          </w14:checkbox>
        </w:sdtPr>
        <w:sdtEndPr/>
        <w:sdtContent>
          <w:r w:rsidR="00C6483A" w:rsidRPr="00E16731">
            <w:rPr>
              <w:rFonts w:ascii="Segoe UI Symbol" w:eastAsia="MS Gothic" w:hAnsi="Segoe UI Symbol" w:cs="Segoe UI Symbol"/>
              <w:color w:val="FF0000"/>
            </w:rPr>
            <w:t>☐</w:t>
          </w:r>
        </w:sdtContent>
      </w:sdt>
      <w:r w:rsidR="00C6483A" w:rsidRPr="00E16731">
        <w:rPr>
          <w:rFonts w:cstheme="minorHAnsi"/>
          <w:color w:val="FF0000"/>
        </w:rPr>
        <w:t xml:space="preserve"> </w:t>
      </w:r>
      <w:r w:rsidR="00165B25" w:rsidRPr="00E16731">
        <w:rPr>
          <w:rFonts w:cstheme="minorHAnsi"/>
          <w:color w:val="FF0000"/>
        </w:rPr>
        <w:t>L'Investigateur est suffisamment expérimenté dans les essais cliniques de phase précoce (phase I / II).</w:t>
      </w:r>
    </w:p>
    <w:p w14:paraId="226FA11C" w14:textId="052A953B" w:rsidR="00165B25" w:rsidRPr="00E16731" w:rsidRDefault="004956CA" w:rsidP="00165B25">
      <w:pPr>
        <w:rPr>
          <w:rFonts w:cstheme="minorHAnsi"/>
          <w:color w:val="FF0000"/>
        </w:rPr>
      </w:pPr>
      <w:sdt>
        <w:sdtPr>
          <w:rPr>
            <w:rFonts w:cstheme="minorHAnsi"/>
            <w:color w:val="FF0000"/>
          </w:rPr>
          <w:id w:val="-1168868588"/>
          <w14:checkbox>
            <w14:checked w14:val="0"/>
            <w14:checkedState w14:val="2612" w14:font="Arial Unicode MS"/>
            <w14:uncheckedState w14:val="2610" w14:font="Arial Unicode MS"/>
          </w14:checkbox>
        </w:sdtPr>
        <w:sdtEndPr/>
        <w:sdtContent>
          <w:r w:rsidR="00C6483A" w:rsidRPr="00E16731">
            <w:rPr>
              <w:rFonts w:ascii="Segoe UI Symbol" w:eastAsia="MS Gothic" w:hAnsi="Segoe UI Symbol" w:cs="Segoe UI Symbol"/>
              <w:color w:val="FF0000"/>
            </w:rPr>
            <w:t>☐</w:t>
          </w:r>
        </w:sdtContent>
      </w:sdt>
      <w:r w:rsidR="00165B25" w:rsidRPr="00E16731">
        <w:rPr>
          <w:rFonts w:cstheme="minorHAnsi"/>
          <w:color w:val="FF0000"/>
        </w:rPr>
        <w:t xml:space="preserve"> Le personnel médical a été suffisamment formé ou a de l'expérience dans les essais de première administration.</w:t>
      </w:r>
    </w:p>
    <w:p w14:paraId="2F84796D" w14:textId="584BE273" w:rsidR="00165B25" w:rsidRPr="00E16731" w:rsidRDefault="004956CA" w:rsidP="00165B25">
      <w:pPr>
        <w:rPr>
          <w:rFonts w:cstheme="minorHAnsi"/>
          <w:color w:val="FF0000"/>
        </w:rPr>
      </w:pPr>
      <w:sdt>
        <w:sdtPr>
          <w:rPr>
            <w:rFonts w:cstheme="minorHAnsi"/>
            <w:color w:val="FF0000"/>
          </w:rPr>
          <w:id w:val="-1584679443"/>
          <w14:checkbox>
            <w14:checked w14:val="0"/>
            <w14:checkedState w14:val="2612" w14:font="Arial Unicode MS"/>
            <w14:uncheckedState w14:val="2610" w14:font="Arial Unicode MS"/>
          </w14:checkbox>
        </w:sdtPr>
        <w:sdtEndPr/>
        <w:sdtContent>
          <w:r w:rsidR="00C6483A" w:rsidRPr="00E16731">
            <w:rPr>
              <w:rFonts w:ascii="Segoe UI Symbol" w:eastAsia="MS Gothic" w:hAnsi="Segoe UI Symbol" w:cs="Segoe UI Symbol"/>
              <w:color w:val="FF0000"/>
            </w:rPr>
            <w:t>☐</w:t>
          </w:r>
        </w:sdtContent>
      </w:sdt>
      <w:r w:rsidR="00165B25" w:rsidRPr="00E16731">
        <w:rPr>
          <w:rFonts w:cstheme="minorHAnsi"/>
          <w:color w:val="FF0000"/>
        </w:rPr>
        <w:t xml:space="preserve"> L'Investigateur principal connaît la pharmacologie du médicament expérimental.</w:t>
      </w:r>
    </w:p>
    <w:p w14:paraId="7D8DB25F" w14:textId="2712F3F0" w:rsidR="00224158" w:rsidRPr="00E16731" w:rsidRDefault="004956CA" w:rsidP="00165B25">
      <w:pPr>
        <w:rPr>
          <w:rFonts w:cstheme="minorHAnsi"/>
          <w:color w:val="FF0000"/>
        </w:rPr>
      </w:pPr>
      <w:sdt>
        <w:sdtPr>
          <w:rPr>
            <w:rFonts w:cstheme="minorHAnsi"/>
            <w:color w:val="FF0000"/>
          </w:rPr>
          <w:id w:val="-873612891"/>
          <w14:checkbox>
            <w14:checked w14:val="0"/>
            <w14:checkedState w14:val="2612" w14:font="Arial Unicode MS"/>
            <w14:uncheckedState w14:val="2610" w14:font="Arial Unicode MS"/>
          </w14:checkbox>
        </w:sdtPr>
        <w:sdtEndPr/>
        <w:sdtContent>
          <w:r w:rsidR="00C6483A" w:rsidRPr="00E16731">
            <w:rPr>
              <w:rFonts w:ascii="Segoe UI Symbol" w:eastAsia="MS Gothic" w:hAnsi="Segoe UI Symbol" w:cs="Segoe UI Symbol"/>
              <w:color w:val="FF0000"/>
            </w:rPr>
            <w:t>☐</w:t>
          </w:r>
        </w:sdtContent>
      </w:sdt>
      <w:r w:rsidR="00224158" w:rsidRPr="00E16731">
        <w:rPr>
          <w:rFonts w:cstheme="minorHAnsi"/>
          <w:color w:val="FF0000"/>
        </w:rPr>
        <w:t xml:space="preserve"> Un Pharmac</w:t>
      </w:r>
      <w:r w:rsidR="00EB037A" w:rsidRPr="00E16731">
        <w:rPr>
          <w:rFonts w:cstheme="minorHAnsi"/>
          <w:color w:val="FF0000"/>
        </w:rPr>
        <w:t>ologue intervient dans le lieu d</w:t>
      </w:r>
      <w:r w:rsidR="00224158" w:rsidRPr="00E16731">
        <w:rPr>
          <w:rFonts w:cstheme="minorHAnsi"/>
          <w:color w:val="FF0000"/>
        </w:rPr>
        <w:t>e recherche, et cette intervention est couverte par l'autorisation de lieu.</w:t>
      </w:r>
    </w:p>
    <w:p w14:paraId="1E2C124D" w14:textId="77777777" w:rsidR="00BB4166" w:rsidRPr="00E16731" w:rsidRDefault="00BB4166" w:rsidP="00C6483A">
      <w:pPr>
        <w:rPr>
          <w:rFonts w:cstheme="minorHAnsi"/>
        </w:rPr>
      </w:pPr>
    </w:p>
    <w:p w14:paraId="1BC6C85A" w14:textId="29AF4734" w:rsidR="00BB4166" w:rsidRPr="00E16731" w:rsidRDefault="004956CA" w:rsidP="00BB4166">
      <w:pPr>
        <w:rPr>
          <w:rFonts w:cstheme="minorHAnsi"/>
          <w:i/>
          <w:iCs/>
          <w:color w:val="FF0000"/>
        </w:rPr>
      </w:pPr>
      <w:sdt>
        <w:sdtPr>
          <w:rPr>
            <w:rFonts w:cstheme="minorHAnsi"/>
            <w:color w:val="FF0000"/>
          </w:rPr>
          <w:id w:val="1586963429"/>
          <w14:checkbox>
            <w14:checked w14:val="0"/>
            <w14:checkedState w14:val="2612" w14:font="Arial Unicode MS"/>
            <w14:uncheckedState w14:val="2610" w14:font="Arial Unicode MS"/>
          </w14:checkbox>
        </w:sdtPr>
        <w:sdtEndPr/>
        <w:sdtContent>
          <w:r w:rsidR="00C6483A" w:rsidRPr="00E16731">
            <w:rPr>
              <w:rFonts w:ascii="Segoe UI Symbol" w:eastAsia="MS Gothic" w:hAnsi="Segoe UI Symbol" w:cs="Segoe UI Symbol"/>
              <w:color w:val="FF0000"/>
            </w:rPr>
            <w:t>☐</w:t>
          </w:r>
        </w:sdtContent>
      </w:sdt>
      <w:r w:rsidR="00C6483A" w:rsidRPr="00E16731">
        <w:rPr>
          <w:rFonts w:cstheme="minorHAnsi"/>
          <w:color w:val="FF0000"/>
        </w:rPr>
        <w:t xml:space="preserve"> </w:t>
      </w:r>
      <w:r w:rsidR="00BB4166" w:rsidRPr="00E16731">
        <w:rPr>
          <w:rFonts w:cstheme="minorHAnsi"/>
          <w:color w:val="FF0000"/>
        </w:rPr>
        <w:t>Une convention a été établie le …. entre le responsable du lieu de recherches et un pharmacologue (si nécessaire en fonction de l'essai).</w:t>
      </w:r>
    </w:p>
    <w:p w14:paraId="3400D6E6" w14:textId="176C612A" w:rsidR="00BB4166" w:rsidRPr="00E16731" w:rsidRDefault="004956CA" w:rsidP="00BB4166">
      <w:pPr>
        <w:rPr>
          <w:rFonts w:cstheme="minorHAnsi"/>
          <w:color w:val="FF0000"/>
        </w:rPr>
      </w:pPr>
      <w:sdt>
        <w:sdtPr>
          <w:rPr>
            <w:rFonts w:cstheme="minorHAnsi"/>
            <w:color w:val="FF0000"/>
          </w:rPr>
          <w:id w:val="1818914917"/>
          <w14:checkbox>
            <w14:checked w14:val="0"/>
            <w14:checkedState w14:val="2612" w14:font="Arial Unicode MS"/>
            <w14:uncheckedState w14:val="2610" w14:font="Arial Unicode MS"/>
          </w14:checkbox>
        </w:sdtPr>
        <w:sdtEndPr/>
        <w:sdtContent>
          <w:r w:rsidR="00C6483A" w:rsidRPr="00E16731">
            <w:rPr>
              <w:rFonts w:ascii="Segoe UI Symbol" w:eastAsia="MS Gothic" w:hAnsi="Segoe UI Symbol" w:cs="Segoe UI Symbol"/>
              <w:color w:val="FF0000"/>
            </w:rPr>
            <w:t>☐</w:t>
          </w:r>
        </w:sdtContent>
      </w:sdt>
      <w:r w:rsidR="00C6483A" w:rsidRPr="00E16731">
        <w:rPr>
          <w:rFonts w:cstheme="minorHAnsi"/>
          <w:color w:val="FF0000"/>
        </w:rPr>
        <w:t xml:space="preserve"> </w:t>
      </w:r>
      <w:r w:rsidR="00BB4166" w:rsidRPr="00E16731">
        <w:rPr>
          <w:rFonts w:cstheme="minorHAnsi"/>
          <w:color w:val="FF0000"/>
        </w:rPr>
        <w:t>Le Département de Pharmacologie Clinique peut réaliser des recherches 7j/7.</w:t>
      </w:r>
    </w:p>
    <w:p w14:paraId="1F4103DB" w14:textId="75A0A034" w:rsidR="00BB4166" w:rsidRPr="00E16731" w:rsidRDefault="004956CA" w:rsidP="00BB4166">
      <w:pPr>
        <w:rPr>
          <w:rFonts w:cstheme="minorHAnsi"/>
          <w:color w:val="FF0000"/>
        </w:rPr>
      </w:pPr>
      <w:sdt>
        <w:sdtPr>
          <w:rPr>
            <w:rFonts w:cstheme="minorHAnsi"/>
            <w:color w:val="FF0000"/>
          </w:rPr>
          <w:id w:val="336203494"/>
          <w14:checkbox>
            <w14:checked w14:val="0"/>
            <w14:checkedState w14:val="2612" w14:font="Arial Unicode MS"/>
            <w14:uncheckedState w14:val="2610" w14:font="Arial Unicode MS"/>
          </w14:checkbox>
        </w:sdtPr>
        <w:sdtEndPr/>
        <w:sdtContent>
          <w:r w:rsidR="00C6483A" w:rsidRPr="00E16731">
            <w:rPr>
              <w:rFonts w:ascii="Segoe UI Symbol" w:eastAsia="MS Gothic" w:hAnsi="Segoe UI Symbol" w:cs="Segoe UI Symbol"/>
              <w:color w:val="FF0000"/>
            </w:rPr>
            <w:t>☐</w:t>
          </w:r>
        </w:sdtContent>
      </w:sdt>
      <w:r w:rsidR="00BB4166" w:rsidRPr="00E16731">
        <w:rPr>
          <w:rFonts w:cstheme="minorHAnsi"/>
          <w:color w:val="FF0000"/>
        </w:rPr>
        <w:t xml:space="preserve"> Le Département de Pharmacologie Clinique regroupe environ _ personnes sur le site, en particulier :</w:t>
      </w:r>
    </w:p>
    <w:p w14:paraId="1C3DBB48" w14:textId="77777777" w:rsidR="00BB4166" w:rsidRPr="00E16731" w:rsidRDefault="00BB4166" w:rsidP="00B22AC6">
      <w:pPr>
        <w:pStyle w:val="B1"/>
        <w:rPr>
          <w:rFonts w:cstheme="minorHAnsi"/>
        </w:rPr>
      </w:pPr>
    </w:p>
    <w:p w14:paraId="4A46E82D" w14:textId="77777777" w:rsidR="00BB4166" w:rsidRPr="00E16731" w:rsidRDefault="00BB4166" w:rsidP="00165B25">
      <w:pPr>
        <w:rPr>
          <w:rFonts w:cstheme="minorHAnsi"/>
          <w:color w:val="FF0000"/>
        </w:rPr>
      </w:pPr>
    </w:p>
    <w:p w14:paraId="40F9E041" w14:textId="2D1C3110" w:rsidR="00165B25" w:rsidRPr="00E16731" w:rsidRDefault="004956CA" w:rsidP="00165B25">
      <w:pPr>
        <w:rPr>
          <w:rFonts w:cstheme="minorHAnsi"/>
          <w:color w:val="FF0000"/>
        </w:rPr>
      </w:pPr>
      <w:sdt>
        <w:sdtPr>
          <w:rPr>
            <w:rFonts w:cstheme="minorHAnsi"/>
            <w:color w:val="FF0000"/>
          </w:rPr>
          <w:id w:val="-1282955204"/>
          <w14:checkbox>
            <w14:checked w14:val="0"/>
            <w14:checkedState w14:val="2612" w14:font="Arial Unicode MS"/>
            <w14:uncheckedState w14:val="2610" w14:font="Arial Unicode MS"/>
          </w14:checkbox>
        </w:sdtPr>
        <w:sdtEndPr/>
        <w:sdtContent>
          <w:r w:rsidR="00C6483A" w:rsidRPr="00E16731">
            <w:rPr>
              <w:rFonts w:ascii="Segoe UI Symbol" w:eastAsia="MS Gothic" w:hAnsi="Segoe UI Symbol" w:cs="Segoe UI Symbol"/>
              <w:color w:val="FF0000"/>
            </w:rPr>
            <w:t>☐</w:t>
          </w:r>
        </w:sdtContent>
      </w:sdt>
      <w:r w:rsidR="00F55D35" w:rsidRPr="00E16731">
        <w:rPr>
          <w:rFonts w:cstheme="minorHAnsi"/>
          <w:color w:val="FF0000"/>
        </w:rPr>
        <w:t xml:space="preserve"> Une liste du personnel du centre est disponible et à jour. Elle mentionne pour chaque personne, la fonction, la date de prise de fonction et le cas échéant, la date de fin.</w:t>
      </w:r>
    </w:p>
    <w:p w14:paraId="5C00D116" w14:textId="77777777" w:rsidR="00BB4166" w:rsidRPr="00E16731" w:rsidRDefault="00BB4166" w:rsidP="00165B25">
      <w:pPr>
        <w:rPr>
          <w:rFonts w:cstheme="minorHAns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359"/>
      </w:tblGrid>
      <w:tr w:rsidR="00165B25" w:rsidRPr="004956CA" w14:paraId="77FF0A9C" w14:textId="77777777" w:rsidTr="00F56E85">
        <w:trPr>
          <w:cantSplit/>
        </w:trPr>
        <w:tc>
          <w:tcPr>
            <w:tcW w:w="7359" w:type="dxa"/>
          </w:tcPr>
          <w:p w14:paraId="60E29FF3" w14:textId="77777777" w:rsidR="00165B25" w:rsidRPr="00E16731" w:rsidRDefault="00165B25" w:rsidP="00165B25">
            <w:pPr>
              <w:pBdr>
                <w:left w:val="single" w:sz="4" w:space="4" w:color="auto"/>
                <w:bottom w:val="single" w:sz="4" w:space="1" w:color="auto"/>
                <w:right w:val="single" w:sz="4" w:space="4" w:color="auto"/>
              </w:pBdr>
              <w:rPr>
                <w:rFonts w:cstheme="minorHAnsi"/>
                <w:i/>
              </w:rPr>
            </w:pPr>
            <w:r w:rsidRPr="00E16731">
              <w:rPr>
                <w:rFonts w:cstheme="minorHAnsi"/>
                <w:i/>
                <w:noProof/>
                <w:lang w:eastAsia="fr-FR"/>
              </w:rPr>
              <w:lastRenderedPageBreak/>
              <w:drawing>
                <wp:inline distT="0" distB="0" distL="0" distR="0" wp14:anchorId="2A7D942C" wp14:editId="2EAA12C2">
                  <wp:extent cx="82550" cy="82550"/>
                  <wp:effectExtent l="0" t="0" r="0" b="0"/>
                  <wp:docPr id="57" name="Image 57" descr="Flag_France12x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Flag_France12x1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82550" cy="82550"/>
                          </a:xfrm>
                          <a:prstGeom prst="rect">
                            <a:avLst/>
                          </a:prstGeom>
                          <a:noFill/>
                          <a:ln>
                            <a:noFill/>
                          </a:ln>
                        </pic:spPr>
                      </pic:pic>
                    </a:graphicData>
                  </a:graphic>
                </wp:inline>
              </w:drawing>
            </w:r>
            <w:r w:rsidRPr="00E16731">
              <w:rPr>
                <w:rFonts w:cstheme="minorHAnsi"/>
                <w:i/>
              </w:rPr>
              <w:t xml:space="preserve"> "Article 1er </w:t>
            </w:r>
            <w:r w:rsidRPr="00E16731">
              <w:rPr>
                <w:rFonts w:cstheme="minorHAnsi"/>
                <w:b/>
                <w:i/>
              </w:rPr>
              <w:t>- Le responsable du lieu de recherches vérifie</w:t>
            </w:r>
            <w:r w:rsidRPr="00E16731">
              <w:rPr>
                <w:rFonts w:cstheme="minorHAnsi"/>
                <w:i/>
              </w:rPr>
              <w:t xml:space="preserve"> que </w:t>
            </w:r>
            <w:r w:rsidRPr="00E16731">
              <w:rPr>
                <w:rFonts w:cstheme="minorHAnsi"/>
                <w:b/>
                <w:i/>
              </w:rPr>
              <w:t xml:space="preserve">l’ensemble du personnel </w:t>
            </w:r>
            <w:r w:rsidRPr="00E16731">
              <w:rPr>
                <w:rFonts w:cstheme="minorHAnsi"/>
                <w:i/>
              </w:rPr>
              <w:t xml:space="preserve">impliqué dans la recherche ou assurant la continuité des services de soins </w:t>
            </w:r>
            <w:r w:rsidRPr="00E16731">
              <w:rPr>
                <w:rFonts w:cstheme="minorHAnsi"/>
                <w:b/>
                <w:i/>
              </w:rPr>
              <w:t xml:space="preserve">dispose de la compétence nécessaire </w:t>
            </w:r>
            <w:r w:rsidRPr="00E16731">
              <w:rPr>
                <w:rFonts w:cstheme="minorHAnsi"/>
                <w:i/>
              </w:rPr>
              <w:t>à l’exercice de ses fonctions.</w:t>
            </w:r>
          </w:p>
          <w:p w14:paraId="711F2AA1" w14:textId="77777777" w:rsidR="00165B25" w:rsidRPr="00E16731" w:rsidRDefault="00165B25" w:rsidP="00165B25">
            <w:pPr>
              <w:pBdr>
                <w:left w:val="single" w:sz="4" w:space="4" w:color="auto"/>
                <w:bottom w:val="single" w:sz="4" w:space="1" w:color="auto"/>
                <w:right w:val="single" w:sz="4" w:space="4" w:color="auto"/>
              </w:pBdr>
              <w:rPr>
                <w:rFonts w:cstheme="minorHAnsi"/>
                <w:i/>
              </w:rPr>
            </w:pPr>
            <w:r w:rsidRPr="00E16731">
              <w:rPr>
                <w:rFonts w:cstheme="minorHAnsi"/>
                <w:i/>
              </w:rPr>
              <w:t>Il s’assure que :</w:t>
            </w:r>
          </w:p>
          <w:p w14:paraId="53B35E45" w14:textId="77777777" w:rsidR="00165B25" w:rsidRPr="00E16731" w:rsidRDefault="00165B25" w:rsidP="00165B25">
            <w:pPr>
              <w:pBdr>
                <w:left w:val="single" w:sz="4" w:space="4" w:color="auto"/>
                <w:bottom w:val="single" w:sz="4" w:space="1" w:color="auto"/>
                <w:right w:val="single" w:sz="4" w:space="4" w:color="auto"/>
              </w:pBdr>
              <w:rPr>
                <w:rFonts w:cstheme="minorHAnsi"/>
                <w:i/>
              </w:rPr>
            </w:pPr>
            <w:r w:rsidRPr="00E16731">
              <w:rPr>
                <w:rFonts w:cstheme="minorHAnsi"/>
                <w:i/>
              </w:rPr>
              <w:t>1o Le personnel est informé de façon adaptée et formalisée sur chacun des protocoles de recherche, sur les produits utilisés dans la recherche et a bien compris les fonctions qu’il doit remplir dans le cadre de chaque recherche ;</w:t>
            </w:r>
          </w:p>
          <w:p w14:paraId="2334599B" w14:textId="77777777" w:rsidR="00165B25" w:rsidRPr="00E16731" w:rsidRDefault="00165B25" w:rsidP="00165B25">
            <w:pPr>
              <w:pBdr>
                <w:left w:val="single" w:sz="4" w:space="4" w:color="auto"/>
                <w:bottom w:val="single" w:sz="4" w:space="1" w:color="auto"/>
                <w:right w:val="single" w:sz="4" w:space="4" w:color="auto"/>
              </w:pBdr>
              <w:rPr>
                <w:rFonts w:cstheme="minorHAnsi"/>
                <w:i/>
              </w:rPr>
            </w:pPr>
            <w:r w:rsidRPr="00E16731">
              <w:rPr>
                <w:rFonts w:cstheme="minorHAnsi"/>
                <w:i/>
              </w:rPr>
              <w:t>2o Une formation initiale et continue à la surveillance des personnes participant aux recherches et aux gestes de premiers secours a été mise en place pour les investigateurs, les collaborateurs de l’investigateur, le personnel médical et paramédical ;</w:t>
            </w:r>
          </w:p>
          <w:p w14:paraId="2A5E4F4D" w14:textId="77777777" w:rsidR="00165B25" w:rsidRPr="00E16731" w:rsidRDefault="00165B25" w:rsidP="00165B25">
            <w:pPr>
              <w:pBdr>
                <w:left w:val="single" w:sz="4" w:space="4" w:color="auto"/>
                <w:bottom w:val="single" w:sz="4" w:space="1" w:color="auto"/>
                <w:right w:val="single" w:sz="4" w:space="4" w:color="auto"/>
              </w:pBdr>
              <w:rPr>
                <w:rFonts w:cstheme="minorHAnsi"/>
                <w:i/>
              </w:rPr>
            </w:pPr>
            <w:r w:rsidRPr="00E16731">
              <w:rPr>
                <w:rFonts w:cstheme="minorHAnsi"/>
                <w:i/>
              </w:rPr>
              <w:t>3o Les autres services impliqués dans la réalisation des recherches sont informés au préalable de la mise en œuvre de chacune de ces recherches et il détermine, le cas échéant, avec eux des procédures opératoires spécifiques ;</w:t>
            </w:r>
          </w:p>
          <w:p w14:paraId="7F14F517" w14:textId="77777777" w:rsidR="00165B25" w:rsidRPr="00E16731" w:rsidRDefault="00165B25" w:rsidP="00165B25">
            <w:pPr>
              <w:pBdr>
                <w:left w:val="single" w:sz="4" w:space="4" w:color="auto"/>
                <w:bottom w:val="single" w:sz="4" w:space="1" w:color="auto"/>
                <w:right w:val="single" w:sz="4" w:space="4" w:color="auto"/>
              </w:pBdr>
              <w:rPr>
                <w:rFonts w:cstheme="minorHAnsi"/>
                <w:i/>
              </w:rPr>
            </w:pPr>
            <w:r w:rsidRPr="00E16731">
              <w:rPr>
                <w:rFonts w:cstheme="minorHAnsi"/>
                <w:i/>
              </w:rPr>
              <w:t>4o La présence et la disponibilité des personnels médicaux et paramédicaux et, le cas échéant, les gardes et astreintes sont prévues ;</w:t>
            </w:r>
          </w:p>
          <w:p w14:paraId="620B756E" w14:textId="77777777" w:rsidR="00165B25" w:rsidRPr="00E16731" w:rsidRDefault="00165B25" w:rsidP="00165B25">
            <w:pPr>
              <w:pBdr>
                <w:left w:val="single" w:sz="4" w:space="4" w:color="auto"/>
                <w:bottom w:val="single" w:sz="4" w:space="1" w:color="auto"/>
                <w:right w:val="single" w:sz="4" w:space="4" w:color="auto"/>
              </w:pBdr>
              <w:rPr>
                <w:rFonts w:cstheme="minorHAnsi"/>
                <w:i/>
              </w:rPr>
            </w:pPr>
            <w:r w:rsidRPr="00E16731">
              <w:rPr>
                <w:rFonts w:cstheme="minorHAnsi"/>
                <w:i/>
              </w:rPr>
              <w:t>5o La personne qui se prête à une recherche pratiquée en ambulatoire peut à tout moment, y compris en dehors des heures d’ouverture du lieu de recherches, contacter directement ou indirectement un interlocuteur compétent susceptible de lui fournir une information précise sur la conduite à tenir en cas d’urgence ou d’événement indésirable." (</w:t>
            </w:r>
            <w:hyperlink r:id="rId30" w:history="1">
              <w:r w:rsidRPr="00E16731">
                <w:rPr>
                  <w:rStyle w:val="Lienhypertexte"/>
                  <w:rFonts w:cstheme="minorHAnsi"/>
                  <w:i/>
                  <w:color w:val="auto"/>
                </w:rPr>
                <w:t>Arrêté du 29 septembre 2010 fixant les conditions d’aménagement, d’équipement, d’entretien et de fonctionnement ainsi que les qualifications nécessaires du personnel intervenant dans les lieux de recherches biomédicales devant faire l’objet d’une autorisation selon l’article L. 1121-13 du code de la santé publique consolidé au 14 mai 2011</w:t>
              </w:r>
            </w:hyperlink>
            <w:r w:rsidRPr="00E16731">
              <w:rPr>
                <w:rFonts w:cstheme="minorHAnsi"/>
                <w:i/>
              </w:rPr>
              <w:t>)</w:t>
            </w:r>
          </w:p>
          <w:p w14:paraId="6CA4E363" w14:textId="77777777" w:rsidR="00165B25" w:rsidRPr="00E16731" w:rsidRDefault="00165B25" w:rsidP="00165B25">
            <w:pPr>
              <w:pBdr>
                <w:left w:val="single" w:sz="4" w:space="4" w:color="auto"/>
                <w:bottom w:val="single" w:sz="4" w:space="1" w:color="auto"/>
                <w:right w:val="single" w:sz="4" w:space="4" w:color="auto"/>
              </w:pBdr>
              <w:rPr>
                <w:rFonts w:cstheme="minorHAnsi"/>
                <w:i/>
              </w:rPr>
            </w:pPr>
          </w:p>
          <w:p w14:paraId="0CB4326C" w14:textId="77777777" w:rsidR="00165B25" w:rsidRPr="00E16731" w:rsidRDefault="00165B25" w:rsidP="00165B25">
            <w:pPr>
              <w:pBdr>
                <w:left w:val="single" w:sz="4" w:space="4" w:color="auto"/>
                <w:bottom w:val="single" w:sz="4" w:space="1" w:color="auto"/>
                <w:right w:val="single" w:sz="4" w:space="4" w:color="auto"/>
              </w:pBdr>
              <w:rPr>
                <w:rFonts w:cstheme="minorHAnsi"/>
                <w:lang w:val="en-GB"/>
              </w:rPr>
            </w:pPr>
            <w:r w:rsidRPr="00E16731">
              <w:rPr>
                <w:rFonts w:cstheme="minorHAnsi"/>
                <w:noProof/>
                <w:lang w:eastAsia="fr-FR"/>
              </w:rPr>
              <w:drawing>
                <wp:inline distT="0" distB="0" distL="0" distR="0" wp14:anchorId="4D9E6DD9" wp14:editId="51E901B6">
                  <wp:extent cx="114300" cy="114300"/>
                  <wp:effectExtent l="0" t="0" r="0" b="0"/>
                  <wp:docPr id="28" name="Image 28" descr="CEE_fla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CEE_flag"/>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Pr="00E16731">
              <w:rPr>
                <w:rFonts w:cstheme="minorHAnsi"/>
                <w:lang w:val="en-GB"/>
              </w:rPr>
              <w:t xml:space="preserve"> </w:t>
            </w:r>
            <w:r w:rsidRPr="00E16731">
              <w:rPr>
                <w:rStyle w:val="Accentuation"/>
                <w:rFonts w:cstheme="minorHAnsi"/>
                <w:lang w:val="en-GB"/>
              </w:rPr>
              <w:t>"Units must have appropriate emergency equipment</w:t>
            </w:r>
            <w:r w:rsidRPr="00E16731">
              <w:rPr>
                <w:rStyle w:val="lev"/>
                <w:rFonts w:cstheme="minorHAnsi"/>
                <w:i/>
                <w:iCs/>
                <w:lang w:val="en-GB"/>
              </w:rPr>
              <w:t xml:space="preserve"> </w:t>
            </w:r>
            <w:r w:rsidRPr="00E16731">
              <w:rPr>
                <w:rStyle w:val="Accentuation"/>
                <w:rFonts w:cstheme="minorHAnsi"/>
                <w:lang w:val="en-GB"/>
              </w:rPr>
              <w:t xml:space="preserve">and procedures for handling medical emergencies must be in place. These procedures should be tested on a regular basis and </w:t>
            </w:r>
            <w:r w:rsidRPr="00E16731">
              <w:rPr>
                <w:rStyle w:val="lev"/>
                <w:rFonts w:cstheme="minorHAnsi"/>
                <w:i/>
                <w:iCs/>
                <w:lang w:val="en-GB"/>
              </w:rPr>
              <w:t>all staff must be trained in carrying out their responsibilities."</w:t>
            </w:r>
            <w:r w:rsidRPr="00E16731">
              <w:rPr>
                <w:rFonts w:cstheme="minorHAnsi"/>
                <w:lang w:val="en-GB"/>
              </w:rPr>
              <w:t xml:space="preserve"> (</w:t>
            </w:r>
            <w:hyperlink r:id="rId31" w:history="1">
              <w:r w:rsidRPr="00E16731">
                <w:rPr>
                  <w:rStyle w:val="Lienhypertexte"/>
                  <w:rFonts w:cstheme="minorHAnsi"/>
                  <w:color w:val="auto"/>
                  <w:lang w:val="en-GB"/>
                </w:rPr>
                <w:t>Annex V to Guidance for the conduct of GCP inspections - Phase I Units (November 2008)</w:t>
              </w:r>
            </w:hyperlink>
          </w:p>
        </w:tc>
      </w:tr>
    </w:tbl>
    <w:p w14:paraId="65D496C4" w14:textId="3D8F7A38" w:rsidR="00F55D35" w:rsidRPr="00E16731" w:rsidRDefault="004956CA" w:rsidP="00F56E85">
      <w:pPr>
        <w:rPr>
          <w:rFonts w:cstheme="minorHAnsi"/>
          <w:color w:val="FF0000"/>
        </w:rPr>
      </w:pPr>
      <w:sdt>
        <w:sdtPr>
          <w:rPr>
            <w:rFonts w:cstheme="minorHAnsi"/>
            <w:color w:val="FF0000"/>
          </w:rPr>
          <w:id w:val="-224298250"/>
          <w14:checkbox>
            <w14:checked w14:val="0"/>
            <w14:checkedState w14:val="2612" w14:font="Arial Unicode MS"/>
            <w14:uncheckedState w14:val="2610" w14:font="Arial Unicode MS"/>
          </w14:checkbox>
        </w:sdtPr>
        <w:sdtEndPr/>
        <w:sdtContent>
          <w:r w:rsidR="00C6483A" w:rsidRPr="00E16731">
            <w:rPr>
              <w:rFonts w:ascii="Segoe UI Symbol" w:eastAsia="MS Gothic" w:hAnsi="Segoe UI Symbol" w:cs="Segoe UI Symbol"/>
              <w:color w:val="FF0000"/>
            </w:rPr>
            <w:t>☐</w:t>
          </w:r>
        </w:sdtContent>
      </w:sdt>
      <w:r w:rsidR="00F56E85" w:rsidRPr="00E16731">
        <w:rPr>
          <w:rFonts w:cstheme="minorHAnsi"/>
          <w:i/>
          <w:iCs/>
          <w:color w:val="FF0000"/>
        </w:rPr>
        <w:t xml:space="preserve"> </w:t>
      </w:r>
      <w:r w:rsidR="00F56E85" w:rsidRPr="00E16731">
        <w:rPr>
          <w:rFonts w:cstheme="minorHAnsi"/>
          <w:color w:val="FF0000"/>
        </w:rPr>
        <w:t>Le personnel est informé de façon adaptée et formalisée sur chacun des protocoles de recherche, sur les produits utilisés dans la recherche</w:t>
      </w:r>
      <w:r w:rsidR="00F55D35" w:rsidRPr="00E16731">
        <w:rPr>
          <w:rFonts w:cstheme="minorHAnsi"/>
          <w:color w:val="FF0000"/>
        </w:rPr>
        <w:t>.</w:t>
      </w:r>
    </w:p>
    <w:p w14:paraId="0F711DA8" w14:textId="54ADEF73" w:rsidR="00F56E85" w:rsidRPr="00E16731" w:rsidRDefault="004956CA" w:rsidP="00F56E85">
      <w:pPr>
        <w:rPr>
          <w:rFonts w:cstheme="minorHAnsi"/>
          <w:color w:val="FF0000"/>
        </w:rPr>
      </w:pPr>
      <w:sdt>
        <w:sdtPr>
          <w:rPr>
            <w:rFonts w:cstheme="minorHAnsi"/>
            <w:color w:val="FF0000"/>
          </w:rPr>
          <w:id w:val="-1025549967"/>
          <w14:checkbox>
            <w14:checked w14:val="0"/>
            <w14:checkedState w14:val="2612" w14:font="Arial Unicode MS"/>
            <w14:uncheckedState w14:val="2610" w14:font="Arial Unicode MS"/>
          </w14:checkbox>
        </w:sdtPr>
        <w:sdtEndPr/>
        <w:sdtContent>
          <w:r w:rsidR="00C6483A" w:rsidRPr="00E16731">
            <w:rPr>
              <w:rFonts w:ascii="Segoe UI Symbol" w:eastAsia="MS Gothic" w:hAnsi="Segoe UI Symbol" w:cs="Segoe UI Symbol"/>
              <w:color w:val="FF0000"/>
            </w:rPr>
            <w:t>☐</w:t>
          </w:r>
        </w:sdtContent>
      </w:sdt>
      <w:r w:rsidR="00F55D35" w:rsidRPr="00E16731">
        <w:rPr>
          <w:rFonts w:cstheme="minorHAnsi"/>
          <w:i/>
          <w:iCs/>
          <w:color w:val="FF0000"/>
        </w:rPr>
        <w:t xml:space="preserve"> </w:t>
      </w:r>
      <w:r w:rsidR="00F55D35" w:rsidRPr="00E16731">
        <w:rPr>
          <w:rFonts w:cstheme="minorHAnsi"/>
          <w:color w:val="FF0000"/>
        </w:rPr>
        <w:t>Le personnel a connaissance des responsabilités inhérentes à sa fonction</w:t>
      </w:r>
      <w:r w:rsidR="00F56E85" w:rsidRPr="00E16731">
        <w:rPr>
          <w:rFonts w:cstheme="minorHAnsi"/>
          <w:color w:val="FF0000"/>
        </w:rPr>
        <w:t>.</w:t>
      </w:r>
    </w:p>
    <w:p w14:paraId="018B7367" w14:textId="1B029F30" w:rsidR="00F56E85" w:rsidRPr="00E16731" w:rsidRDefault="004956CA" w:rsidP="00F56E85">
      <w:pPr>
        <w:rPr>
          <w:rFonts w:cstheme="minorHAnsi"/>
          <w:color w:val="FF0000"/>
        </w:rPr>
      </w:pPr>
      <w:sdt>
        <w:sdtPr>
          <w:rPr>
            <w:rFonts w:cstheme="minorHAnsi"/>
            <w:color w:val="FF0000"/>
          </w:rPr>
          <w:id w:val="1167214710"/>
          <w14:checkbox>
            <w14:checked w14:val="0"/>
            <w14:checkedState w14:val="2612" w14:font="Arial Unicode MS"/>
            <w14:uncheckedState w14:val="2610" w14:font="Arial Unicode MS"/>
          </w14:checkbox>
        </w:sdtPr>
        <w:sdtEndPr/>
        <w:sdtContent>
          <w:r w:rsidR="00C6483A" w:rsidRPr="00E16731">
            <w:rPr>
              <w:rFonts w:ascii="Segoe UI Symbol" w:eastAsia="MS Gothic" w:hAnsi="Segoe UI Symbol" w:cs="Segoe UI Symbol"/>
              <w:color w:val="FF0000"/>
            </w:rPr>
            <w:t>☐</w:t>
          </w:r>
        </w:sdtContent>
      </w:sdt>
      <w:r w:rsidR="00F56E85" w:rsidRPr="00E16731">
        <w:rPr>
          <w:rFonts w:cstheme="minorHAnsi"/>
          <w:i/>
          <w:iCs/>
          <w:color w:val="FF0000"/>
        </w:rPr>
        <w:t xml:space="preserve"> </w:t>
      </w:r>
      <w:r w:rsidR="00F56E85" w:rsidRPr="00E16731">
        <w:rPr>
          <w:rFonts w:cstheme="minorHAnsi"/>
          <w:color w:val="FF0000"/>
        </w:rPr>
        <w:t>Une formation initiale et continue à la surveillance des personnes participant aux recherches et aux gestes de premiers secours a été mise en place</w:t>
      </w:r>
      <w:r w:rsidR="00F55D35" w:rsidRPr="00E16731">
        <w:rPr>
          <w:rFonts w:cstheme="minorHAnsi"/>
          <w:color w:val="FF0000"/>
        </w:rPr>
        <w:t>.</w:t>
      </w:r>
    </w:p>
    <w:p w14:paraId="5DD6E0D3" w14:textId="39DB0636" w:rsidR="00F56E85" w:rsidRPr="00E16731" w:rsidRDefault="004956CA" w:rsidP="00F56E85">
      <w:pPr>
        <w:rPr>
          <w:rFonts w:cstheme="minorHAnsi"/>
          <w:color w:val="FF0000"/>
        </w:rPr>
      </w:pPr>
      <w:sdt>
        <w:sdtPr>
          <w:rPr>
            <w:rFonts w:cstheme="minorHAnsi"/>
            <w:color w:val="FF0000"/>
          </w:rPr>
          <w:id w:val="1438480094"/>
          <w14:checkbox>
            <w14:checked w14:val="0"/>
            <w14:checkedState w14:val="2612" w14:font="Arial Unicode MS"/>
            <w14:uncheckedState w14:val="2610" w14:font="Arial Unicode MS"/>
          </w14:checkbox>
        </w:sdtPr>
        <w:sdtEndPr/>
        <w:sdtContent>
          <w:r w:rsidR="00C6483A" w:rsidRPr="00E16731">
            <w:rPr>
              <w:rFonts w:ascii="Segoe UI Symbol" w:eastAsia="MS Gothic" w:hAnsi="Segoe UI Symbol" w:cs="Segoe UI Symbol"/>
              <w:color w:val="FF0000"/>
            </w:rPr>
            <w:t>☐</w:t>
          </w:r>
        </w:sdtContent>
      </w:sdt>
      <w:r w:rsidR="00F56E85" w:rsidRPr="00E16731">
        <w:rPr>
          <w:rFonts w:cstheme="minorHAnsi"/>
          <w:i/>
          <w:iCs/>
          <w:color w:val="FF0000"/>
        </w:rPr>
        <w:t xml:space="preserve"> </w:t>
      </w:r>
      <w:r w:rsidR="00F56E85" w:rsidRPr="00E16731">
        <w:rPr>
          <w:rFonts w:cstheme="minorHAnsi"/>
          <w:iCs/>
          <w:color w:val="FF0000"/>
        </w:rPr>
        <w:t>Les autres services impliqués dans la réalisation des recherches sont informés au préalable de la mise en œuvre de chacune de ces recherches</w:t>
      </w:r>
      <w:r w:rsidR="00F55D35" w:rsidRPr="00E16731">
        <w:rPr>
          <w:rFonts w:cstheme="minorHAnsi"/>
          <w:iCs/>
          <w:color w:val="FF0000"/>
        </w:rPr>
        <w:t>.</w:t>
      </w:r>
      <w:r w:rsidR="00F56E85" w:rsidRPr="00E16731">
        <w:rPr>
          <w:rFonts w:cstheme="minorHAnsi"/>
          <w:iCs/>
          <w:color w:val="FF0000"/>
        </w:rPr>
        <w:t xml:space="preserve"> </w:t>
      </w:r>
      <w:r w:rsidR="00F55D35" w:rsidRPr="00E16731">
        <w:rPr>
          <w:rFonts w:cstheme="minorHAnsi"/>
          <w:iCs/>
          <w:color w:val="FF0000"/>
        </w:rPr>
        <w:t>L'investigateur</w:t>
      </w:r>
      <w:r w:rsidR="00F56E85" w:rsidRPr="00E16731">
        <w:rPr>
          <w:rFonts w:cstheme="minorHAnsi"/>
          <w:iCs/>
          <w:color w:val="FF0000"/>
        </w:rPr>
        <w:t xml:space="preserve"> détermine, le cas échéant, avec eux des procédures opératoires spécifiques.</w:t>
      </w:r>
      <w:r w:rsidR="00F56E85" w:rsidRPr="00E16731">
        <w:rPr>
          <w:rFonts w:cstheme="minorHAnsi"/>
          <w:i/>
          <w:iCs/>
          <w:color w:val="FF0000"/>
        </w:rPr>
        <w:t xml:space="preserve"> </w:t>
      </w:r>
    </w:p>
    <w:p w14:paraId="177BF784" w14:textId="04EF4B74" w:rsidR="00F56E85" w:rsidRPr="00E16731" w:rsidRDefault="004956CA" w:rsidP="00F56E85">
      <w:pPr>
        <w:rPr>
          <w:rFonts w:cstheme="minorHAnsi"/>
          <w:iCs/>
          <w:color w:val="FF0000"/>
        </w:rPr>
      </w:pPr>
      <w:sdt>
        <w:sdtPr>
          <w:rPr>
            <w:rFonts w:cstheme="minorHAnsi"/>
            <w:color w:val="FF0000"/>
          </w:rPr>
          <w:id w:val="1388067239"/>
          <w14:checkbox>
            <w14:checked w14:val="0"/>
            <w14:checkedState w14:val="2612" w14:font="Arial Unicode MS"/>
            <w14:uncheckedState w14:val="2610" w14:font="Arial Unicode MS"/>
          </w14:checkbox>
        </w:sdtPr>
        <w:sdtEndPr/>
        <w:sdtContent>
          <w:r w:rsidR="00C6483A" w:rsidRPr="00E16731">
            <w:rPr>
              <w:rFonts w:ascii="Segoe UI Symbol" w:eastAsia="MS Gothic" w:hAnsi="Segoe UI Symbol" w:cs="Segoe UI Symbol"/>
              <w:color w:val="FF0000"/>
            </w:rPr>
            <w:t>☐</w:t>
          </w:r>
        </w:sdtContent>
      </w:sdt>
      <w:r w:rsidR="00F56E85" w:rsidRPr="00E16731">
        <w:rPr>
          <w:rFonts w:cstheme="minorHAnsi"/>
          <w:iCs/>
          <w:color w:val="FF0000"/>
        </w:rPr>
        <w:t xml:space="preserve"> La présence et la disponibilité des personnels médicaux et paramédicaux et, le cas échéant, les gardes et astreintes sont prévues, et documentées.</w:t>
      </w:r>
    </w:p>
    <w:p w14:paraId="09D3415F" w14:textId="2F8239CD" w:rsidR="00F56E85" w:rsidRPr="00E16731" w:rsidRDefault="004956CA" w:rsidP="00F56E85">
      <w:pPr>
        <w:rPr>
          <w:rFonts w:cstheme="minorHAnsi"/>
          <w:iCs/>
          <w:color w:val="FF0000"/>
        </w:rPr>
      </w:pPr>
      <w:sdt>
        <w:sdtPr>
          <w:rPr>
            <w:rFonts w:cstheme="minorHAnsi"/>
            <w:color w:val="FF0000"/>
          </w:rPr>
          <w:id w:val="-765613940"/>
          <w14:checkbox>
            <w14:checked w14:val="0"/>
            <w14:checkedState w14:val="2612" w14:font="Arial Unicode MS"/>
            <w14:uncheckedState w14:val="2610" w14:font="Arial Unicode MS"/>
          </w14:checkbox>
        </w:sdtPr>
        <w:sdtEndPr/>
        <w:sdtContent>
          <w:r w:rsidR="00C6483A" w:rsidRPr="00E16731">
            <w:rPr>
              <w:rFonts w:ascii="Segoe UI Symbol" w:eastAsia="MS Gothic" w:hAnsi="Segoe UI Symbol" w:cs="Segoe UI Symbol"/>
              <w:color w:val="FF0000"/>
            </w:rPr>
            <w:t>☐</w:t>
          </w:r>
        </w:sdtContent>
      </w:sdt>
      <w:r w:rsidR="00F56E85" w:rsidRPr="00E16731">
        <w:rPr>
          <w:rFonts w:cstheme="minorHAnsi"/>
          <w:iCs/>
          <w:color w:val="FF0000"/>
        </w:rPr>
        <w:t xml:space="preserve"> La personne qui se prête à une recherche pratiquée en ambulatoire peut à tout moment, y compris en dehors des heures d’ouverture du lieu de recherches, contacter directement ou indirectement un interlocuteur compétent susceptible de lui fournir une information précise sur la conduite à tenir en cas d’urgence ou d’événement indésirable.</w:t>
      </w:r>
    </w:p>
    <w:p w14:paraId="3BB3608B" w14:textId="66F15DBA" w:rsidR="00F56E85" w:rsidRPr="00E16731" w:rsidRDefault="004956CA" w:rsidP="00F56E85">
      <w:pPr>
        <w:rPr>
          <w:rFonts w:cstheme="minorHAnsi"/>
          <w:color w:val="FF0000"/>
        </w:rPr>
      </w:pPr>
      <w:sdt>
        <w:sdtPr>
          <w:rPr>
            <w:rFonts w:cstheme="minorHAnsi"/>
            <w:color w:val="FF0000"/>
          </w:rPr>
          <w:id w:val="-745336053"/>
          <w14:checkbox>
            <w14:checked w14:val="0"/>
            <w14:checkedState w14:val="2612" w14:font="Arial Unicode MS"/>
            <w14:uncheckedState w14:val="2610" w14:font="Arial Unicode MS"/>
          </w14:checkbox>
        </w:sdtPr>
        <w:sdtEndPr/>
        <w:sdtContent>
          <w:r w:rsidR="00C6483A" w:rsidRPr="00E16731">
            <w:rPr>
              <w:rFonts w:ascii="Segoe UI Symbol" w:eastAsia="MS Gothic" w:hAnsi="Segoe UI Symbol" w:cs="Segoe UI Symbol"/>
              <w:color w:val="FF0000"/>
            </w:rPr>
            <w:t>☐</w:t>
          </w:r>
        </w:sdtContent>
      </w:sdt>
      <w:r w:rsidR="00F56E85" w:rsidRPr="00E16731">
        <w:rPr>
          <w:rFonts w:cstheme="minorHAnsi"/>
          <w:i/>
          <w:iCs/>
          <w:color w:val="FF0000"/>
        </w:rPr>
        <w:t xml:space="preserve"> </w:t>
      </w:r>
      <w:r w:rsidR="00F56E85" w:rsidRPr="00E16731">
        <w:rPr>
          <w:rFonts w:cstheme="minorHAnsi"/>
          <w:color w:val="FF0000"/>
        </w:rPr>
        <w:t>Le personnel est formé aux procédures</w:t>
      </w:r>
      <w:r w:rsidR="0011406E" w:rsidRPr="00E16731">
        <w:rPr>
          <w:rFonts w:cstheme="minorHAnsi"/>
          <w:color w:val="FF0000"/>
        </w:rPr>
        <w:t xml:space="preserve"> du centre</w:t>
      </w:r>
      <w:r w:rsidR="00F56E85" w:rsidRPr="00E16731">
        <w:rPr>
          <w:rFonts w:cstheme="minorHAnsi"/>
          <w:color w:val="FF0000"/>
        </w:rPr>
        <w:t>,</w:t>
      </w:r>
      <w:r w:rsidR="00EB037A" w:rsidRPr="00E16731">
        <w:rPr>
          <w:rFonts w:cstheme="minorHAnsi"/>
          <w:color w:val="FF0000"/>
        </w:rPr>
        <w:t xml:space="preserve"> et</w:t>
      </w:r>
      <w:r w:rsidR="00F56E85" w:rsidRPr="00E16731">
        <w:rPr>
          <w:rFonts w:cstheme="minorHAnsi"/>
          <w:color w:val="FF0000"/>
        </w:rPr>
        <w:t xml:space="preserve"> aux Bonnes Prat</w:t>
      </w:r>
      <w:r w:rsidR="00EB037A" w:rsidRPr="00E16731">
        <w:rPr>
          <w:rFonts w:cstheme="minorHAnsi"/>
          <w:color w:val="FF0000"/>
        </w:rPr>
        <w:t>iques Cliniques</w:t>
      </w:r>
      <w:r w:rsidR="00F56E85" w:rsidRPr="00E16731">
        <w:rPr>
          <w:rFonts w:cstheme="minorHAnsi"/>
          <w:color w:val="FF0000"/>
        </w:rPr>
        <w:t>.</w:t>
      </w:r>
    </w:p>
    <w:p w14:paraId="0E46F76A" w14:textId="0BEB9BF8" w:rsidR="00165B25" w:rsidRPr="00E16731" w:rsidRDefault="004956CA" w:rsidP="00165B25">
      <w:pPr>
        <w:rPr>
          <w:rFonts w:cstheme="minorHAnsi"/>
          <w:color w:val="FF0000"/>
        </w:rPr>
      </w:pPr>
      <w:sdt>
        <w:sdtPr>
          <w:rPr>
            <w:rFonts w:cstheme="minorHAnsi"/>
            <w:color w:val="FF0000"/>
          </w:rPr>
          <w:id w:val="-511534173"/>
          <w14:checkbox>
            <w14:checked w14:val="0"/>
            <w14:checkedState w14:val="2612" w14:font="Arial Unicode MS"/>
            <w14:uncheckedState w14:val="2610" w14:font="Arial Unicode MS"/>
          </w14:checkbox>
        </w:sdtPr>
        <w:sdtEndPr/>
        <w:sdtContent>
          <w:r w:rsidR="00C6483A" w:rsidRPr="00E16731">
            <w:rPr>
              <w:rFonts w:ascii="Segoe UI Symbol" w:eastAsia="MS Gothic" w:hAnsi="Segoe UI Symbol" w:cs="Segoe UI Symbol"/>
              <w:color w:val="FF0000"/>
            </w:rPr>
            <w:t>☐</w:t>
          </w:r>
        </w:sdtContent>
      </w:sdt>
      <w:r w:rsidR="00F56E85" w:rsidRPr="00E16731">
        <w:rPr>
          <w:rFonts w:cstheme="minorHAnsi"/>
          <w:color w:val="FF0000"/>
        </w:rPr>
        <w:t xml:space="preserve"> La formation du personnel et leurs mises à jour nécessaires </w:t>
      </w:r>
      <w:r w:rsidR="00EB037A" w:rsidRPr="00E16731">
        <w:rPr>
          <w:rFonts w:cstheme="minorHAnsi"/>
          <w:color w:val="FF0000"/>
        </w:rPr>
        <w:t>sont</w:t>
      </w:r>
      <w:r w:rsidR="00F56E85" w:rsidRPr="00E16731">
        <w:rPr>
          <w:rFonts w:cstheme="minorHAnsi"/>
          <w:color w:val="FF0000"/>
        </w:rPr>
        <w:t xml:space="preserve"> correctement documentée</w:t>
      </w:r>
      <w:r w:rsidR="00EB037A" w:rsidRPr="00E16731">
        <w:rPr>
          <w:rFonts w:cstheme="minorHAnsi"/>
          <w:color w:val="FF0000"/>
        </w:rPr>
        <w:t>s</w:t>
      </w:r>
      <w:r w:rsidR="00F56E85" w:rsidRPr="00E16731">
        <w:rPr>
          <w:rFonts w:cstheme="minorHAnsi"/>
          <w:color w:val="FF0000"/>
        </w:rPr>
        <w:t xml:space="preserve">. </w:t>
      </w:r>
    </w:p>
    <w:p w14:paraId="0247F4D0" w14:textId="77777777" w:rsidR="00EB037A" w:rsidRPr="00E16731" w:rsidRDefault="00EB037A" w:rsidP="00EB037A">
      <w:pPr>
        <w:pStyle w:val="Titre2"/>
        <w:rPr>
          <w:rFonts w:cstheme="minorHAnsi"/>
        </w:rPr>
      </w:pPr>
      <w:r w:rsidRPr="00E16731">
        <w:rPr>
          <w:rFonts w:cstheme="minorHAnsi"/>
        </w:rPr>
        <w:lastRenderedPageBreak/>
        <w:t>Prise en charge des urgences</w:t>
      </w:r>
    </w:p>
    <w:p w14:paraId="447899A2" w14:textId="77777777" w:rsidR="00132655" w:rsidRPr="00E16731" w:rsidRDefault="00F55D35" w:rsidP="00132655">
      <w:pPr>
        <w:pBdr>
          <w:top w:val="single" w:sz="4" w:space="1" w:color="auto"/>
          <w:left w:val="single" w:sz="4" w:space="4" w:color="auto"/>
          <w:bottom w:val="single" w:sz="4" w:space="1" w:color="auto"/>
          <w:right w:val="single" w:sz="4" w:space="4" w:color="auto"/>
        </w:pBdr>
        <w:rPr>
          <w:rFonts w:cstheme="minorHAnsi"/>
          <w:i/>
        </w:rPr>
      </w:pPr>
      <w:r w:rsidRPr="00E16731">
        <w:rPr>
          <w:rFonts w:cstheme="minorHAnsi"/>
          <w:i/>
          <w:noProof/>
          <w:lang w:eastAsia="fr-FR"/>
        </w:rPr>
        <w:drawing>
          <wp:inline distT="0" distB="0" distL="0" distR="0" wp14:anchorId="76095E51" wp14:editId="607441D5">
            <wp:extent cx="82550" cy="82550"/>
            <wp:effectExtent l="0" t="0" r="0" b="0"/>
            <wp:docPr id="27" name="Image 27" descr="Flag_France12x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Flag_France12x1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82550" cy="82550"/>
                    </a:xfrm>
                    <a:prstGeom prst="rect">
                      <a:avLst/>
                    </a:prstGeom>
                    <a:noFill/>
                    <a:ln>
                      <a:noFill/>
                    </a:ln>
                  </pic:spPr>
                </pic:pic>
              </a:graphicData>
            </a:graphic>
          </wp:inline>
        </w:drawing>
      </w:r>
      <w:r w:rsidRPr="00E16731">
        <w:rPr>
          <w:rFonts w:cstheme="minorHAnsi"/>
          <w:i/>
        </w:rPr>
        <w:t xml:space="preserve"> </w:t>
      </w:r>
      <w:r w:rsidR="00132655" w:rsidRPr="00E16731">
        <w:rPr>
          <w:rFonts w:cstheme="minorHAnsi"/>
        </w:rPr>
        <w:t>"</w:t>
      </w:r>
      <w:r w:rsidR="00132655" w:rsidRPr="00E16731">
        <w:rPr>
          <w:rFonts w:cstheme="minorHAnsi"/>
          <w:i/>
        </w:rPr>
        <w:t xml:space="preserve">Art. 4. − Le dossier de demande d’autorisation comprend également une description précise des </w:t>
      </w:r>
      <w:r w:rsidR="00132655" w:rsidRPr="00E16731">
        <w:rPr>
          <w:rFonts w:cstheme="minorHAnsi"/>
          <w:b/>
          <w:i/>
        </w:rPr>
        <w:t>équipements consacrés à la gestion des cas d’urgence</w:t>
      </w:r>
      <w:r w:rsidR="00132655" w:rsidRPr="00E16731">
        <w:rPr>
          <w:rFonts w:cstheme="minorHAnsi"/>
          <w:i/>
        </w:rPr>
        <w:t xml:space="preserve"> en vue d’une </w:t>
      </w:r>
      <w:r w:rsidR="00132655" w:rsidRPr="00E16731">
        <w:rPr>
          <w:rFonts w:cstheme="minorHAnsi"/>
          <w:b/>
          <w:i/>
        </w:rPr>
        <w:t>prise en charge immédiate par un service de soins approprié</w:t>
      </w:r>
      <w:r w:rsidR="00132655" w:rsidRPr="00E16731">
        <w:rPr>
          <w:rFonts w:cstheme="minorHAnsi"/>
          <w:i/>
        </w:rPr>
        <w:t xml:space="preserve"> :</w:t>
      </w:r>
    </w:p>
    <w:p w14:paraId="61AAA2FF" w14:textId="77777777" w:rsidR="00132655" w:rsidRPr="00E16731" w:rsidRDefault="00132655" w:rsidP="00132655">
      <w:pPr>
        <w:pBdr>
          <w:top w:val="single" w:sz="4" w:space="1" w:color="auto"/>
          <w:left w:val="single" w:sz="4" w:space="4" w:color="auto"/>
          <w:bottom w:val="single" w:sz="4" w:space="1" w:color="auto"/>
          <w:right w:val="single" w:sz="4" w:space="4" w:color="auto"/>
        </w:pBdr>
        <w:rPr>
          <w:rFonts w:cstheme="minorHAnsi"/>
          <w:i/>
        </w:rPr>
      </w:pPr>
      <w:r w:rsidRPr="00E16731">
        <w:rPr>
          <w:rFonts w:cstheme="minorHAnsi"/>
          <w:i/>
        </w:rPr>
        <w:t>1o Sonnettes ou système d’alarme dans les lieux de séjour, de traitement et d’hygiène ;</w:t>
      </w:r>
    </w:p>
    <w:p w14:paraId="6A3BE933" w14:textId="77777777" w:rsidR="00132655" w:rsidRPr="00E16731" w:rsidRDefault="00132655" w:rsidP="00132655">
      <w:pPr>
        <w:pBdr>
          <w:top w:val="single" w:sz="4" w:space="1" w:color="auto"/>
          <w:left w:val="single" w:sz="4" w:space="4" w:color="auto"/>
          <w:bottom w:val="single" w:sz="4" w:space="1" w:color="auto"/>
          <w:right w:val="single" w:sz="4" w:space="4" w:color="auto"/>
        </w:pBdr>
        <w:rPr>
          <w:rFonts w:cstheme="minorHAnsi"/>
          <w:i/>
        </w:rPr>
      </w:pPr>
      <w:r w:rsidRPr="00E16731">
        <w:rPr>
          <w:rFonts w:cstheme="minorHAnsi"/>
          <w:i/>
        </w:rPr>
        <w:t xml:space="preserve"> 2o Chariot(s) d’urgence et mallettes de réanimation ;</w:t>
      </w:r>
    </w:p>
    <w:p w14:paraId="057A954D" w14:textId="77777777" w:rsidR="00132655" w:rsidRPr="00E16731" w:rsidRDefault="00132655" w:rsidP="00132655">
      <w:pPr>
        <w:pBdr>
          <w:top w:val="single" w:sz="4" w:space="1" w:color="auto"/>
          <w:left w:val="single" w:sz="4" w:space="4" w:color="auto"/>
          <w:bottom w:val="single" w:sz="4" w:space="1" w:color="auto"/>
          <w:right w:val="single" w:sz="4" w:space="4" w:color="auto"/>
        </w:pBdr>
        <w:rPr>
          <w:rFonts w:cstheme="minorHAnsi"/>
        </w:rPr>
      </w:pPr>
      <w:r w:rsidRPr="00E16731">
        <w:rPr>
          <w:rFonts w:cstheme="minorHAnsi"/>
          <w:i/>
        </w:rPr>
        <w:t xml:space="preserve"> 3o </w:t>
      </w:r>
      <w:proofErr w:type="spellStart"/>
      <w:r w:rsidRPr="00E16731">
        <w:rPr>
          <w:rFonts w:cstheme="minorHAnsi"/>
          <w:i/>
        </w:rPr>
        <w:t>Equipement</w:t>
      </w:r>
      <w:proofErr w:type="spellEnd"/>
      <w:r w:rsidRPr="00E16731">
        <w:rPr>
          <w:rFonts w:cstheme="minorHAnsi"/>
          <w:i/>
        </w:rPr>
        <w:t xml:space="preserve"> de communication et d’alerte en cas d’urgence</w:t>
      </w:r>
      <w:r w:rsidRPr="00E16731">
        <w:rPr>
          <w:rFonts w:cstheme="minorHAnsi"/>
        </w:rPr>
        <w:t>. (…)</w:t>
      </w:r>
    </w:p>
    <w:p w14:paraId="6DE7C70A" w14:textId="4ABE64D1" w:rsidR="00F55D35" w:rsidRPr="00E16731" w:rsidRDefault="00F55D35" w:rsidP="00132655">
      <w:pPr>
        <w:pBdr>
          <w:top w:val="single" w:sz="4" w:space="1" w:color="auto"/>
          <w:left w:val="single" w:sz="4" w:space="4" w:color="auto"/>
          <w:bottom w:val="single" w:sz="4" w:space="1" w:color="auto"/>
          <w:right w:val="single" w:sz="4" w:space="4" w:color="auto"/>
        </w:pBdr>
        <w:rPr>
          <w:rFonts w:cstheme="minorHAnsi"/>
          <w:i/>
        </w:rPr>
      </w:pPr>
      <w:r w:rsidRPr="00E16731">
        <w:rPr>
          <w:rFonts w:cstheme="minorHAnsi"/>
          <w:i/>
        </w:rPr>
        <w:t>"Art. 5. − Le dossier de demande d’autorisation comprend une description quantitative et qualitative du personnel, et notamment :</w:t>
      </w:r>
      <w:r w:rsidR="00132655" w:rsidRPr="00E16731">
        <w:rPr>
          <w:rFonts w:cstheme="minorHAnsi"/>
          <w:i/>
        </w:rPr>
        <w:t xml:space="preserve"> (…)</w:t>
      </w:r>
    </w:p>
    <w:p w14:paraId="1027887D" w14:textId="77777777" w:rsidR="009D7228" w:rsidRPr="00E16731" w:rsidRDefault="00F55D35" w:rsidP="00F55D35">
      <w:pPr>
        <w:pBdr>
          <w:top w:val="single" w:sz="4" w:space="1" w:color="auto"/>
          <w:left w:val="single" w:sz="4" w:space="4" w:color="auto"/>
          <w:bottom w:val="single" w:sz="4" w:space="1" w:color="auto"/>
          <w:right w:val="single" w:sz="4" w:space="4" w:color="auto"/>
        </w:pBdr>
        <w:rPr>
          <w:rFonts w:cstheme="minorHAnsi"/>
        </w:rPr>
      </w:pPr>
      <w:r w:rsidRPr="00E16731">
        <w:rPr>
          <w:rFonts w:cstheme="minorHAnsi"/>
          <w:i/>
        </w:rPr>
        <w:t xml:space="preserve">3° Le cas échéant, </w:t>
      </w:r>
      <w:r w:rsidRPr="00E16731">
        <w:rPr>
          <w:rFonts w:cstheme="minorHAnsi"/>
          <w:b/>
          <w:i/>
        </w:rPr>
        <w:t xml:space="preserve">les compétences particulières des personnes des catégories visées au 1° et 2° dans le domaine de la gestion des cas d’urgence en vue d’une prise en charge immédiate par un service de soins approprié </w:t>
      </w:r>
      <w:r w:rsidRPr="00E16731">
        <w:rPr>
          <w:rFonts w:cstheme="minorHAnsi"/>
          <w:i/>
        </w:rPr>
        <w:t>; (...)"</w:t>
      </w:r>
      <w:r w:rsidRPr="00E16731">
        <w:rPr>
          <w:rFonts w:cstheme="minorHAnsi"/>
        </w:rPr>
        <w:t xml:space="preserve"> </w:t>
      </w:r>
    </w:p>
    <w:p w14:paraId="1248AAA2" w14:textId="5410F7A7" w:rsidR="00F55D35" w:rsidRPr="00E16731" w:rsidRDefault="009D7228" w:rsidP="00F55D35">
      <w:pPr>
        <w:pBdr>
          <w:top w:val="single" w:sz="4" w:space="1" w:color="auto"/>
          <w:left w:val="single" w:sz="4" w:space="4" w:color="auto"/>
          <w:bottom w:val="single" w:sz="4" w:space="1" w:color="auto"/>
          <w:right w:val="single" w:sz="4" w:space="4" w:color="auto"/>
        </w:pBdr>
        <w:rPr>
          <w:rFonts w:cstheme="minorHAnsi"/>
        </w:rPr>
      </w:pPr>
      <w:r w:rsidRPr="00E16731">
        <w:rPr>
          <w:rFonts w:cstheme="minorHAnsi"/>
          <w:noProof/>
          <w:lang w:eastAsia="fr-FR"/>
        </w:rPr>
        <w:drawing>
          <wp:inline distT="0" distB="0" distL="0" distR="0" wp14:anchorId="2A74CE2A" wp14:editId="5E15F374">
            <wp:extent cx="114300" cy="114300"/>
            <wp:effectExtent l="0" t="0" r="0" b="0"/>
            <wp:docPr id="32" name="Image 32" descr="Flag_France12x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Flag_France12x1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Pr="00E16731">
        <w:rPr>
          <w:rFonts w:cstheme="minorHAnsi"/>
        </w:rPr>
        <w:t xml:space="preserve"> </w:t>
      </w:r>
      <w:r w:rsidRPr="00E16731">
        <w:rPr>
          <w:rFonts w:cstheme="minorHAnsi"/>
          <w:i/>
        </w:rPr>
        <w:t>" (...) La demande d’autorisation comporte u</w:t>
      </w:r>
      <w:r w:rsidRPr="00E16731">
        <w:rPr>
          <w:rFonts w:cstheme="minorHAnsi"/>
          <w:b/>
          <w:i/>
        </w:rPr>
        <w:t>ne copie de la convention établie entre le responsable du lieu de recherches et le responsable du service de soins d’urgence</w:t>
      </w:r>
      <w:r w:rsidRPr="00E16731">
        <w:rPr>
          <w:rFonts w:cstheme="minorHAnsi"/>
          <w:i/>
        </w:rPr>
        <w:t>, mentionnant les informations relatives au personnel autre que l’investigateur, aux modalités d’alerte du service de soins approprié, aux moyens de communication entre les deux structures et aux informations à échanger, et aux modalités de liaison décrites au 6°."</w:t>
      </w:r>
      <w:r w:rsidRPr="00E16731">
        <w:rPr>
          <w:rFonts w:cstheme="minorHAnsi"/>
        </w:rPr>
        <w:t xml:space="preserve"> (</w:t>
      </w:r>
      <w:hyperlink r:id="rId32" w:history="1">
        <w:r w:rsidR="00F55D35" w:rsidRPr="00E16731">
          <w:rPr>
            <w:rStyle w:val="Lienhypertexte"/>
            <w:rFonts w:cstheme="minorHAnsi"/>
            <w:color w:val="auto"/>
          </w:rPr>
          <w:t>Arrêté du 12 mai 2009 fixant les conditions mentionnées à l’article R. 1121-11 devant figurer dans la demande d’autorisation des lieux de recherches biomédicales prévues à l’article L. 1121-13 du code de la santé publique</w:t>
        </w:r>
      </w:hyperlink>
      <w:r w:rsidR="00F55D35" w:rsidRPr="00E16731">
        <w:rPr>
          <w:rFonts w:cstheme="minorHAnsi"/>
        </w:rPr>
        <w:t>)</w:t>
      </w:r>
    </w:p>
    <w:p w14:paraId="6464F20D" w14:textId="77777777" w:rsidR="00D336E5" w:rsidRPr="00E16731" w:rsidRDefault="009D7228" w:rsidP="00132655">
      <w:pPr>
        <w:pBdr>
          <w:top w:val="single" w:sz="4" w:space="1" w:color="auto"/>
          <w:left w:val="single" w:sz="4" w:space="4" w:color="auto"/>
          <w:bottom w:val="single" w:sz="4" w:space="1" w:color="auto"/>
          <w:right w:val="single" w:sz="4" w:space="4" w:color="auto"/>
        </w:pBdr>
        <w:rPr>
          <w:rFonts w:cstheme="minorHAnsi"/>
          <w:i/>
        </w:rPr>
      </w:pPr>
      <w:r w:rsidRPr="00E16731">
        <w:rPr>
          <w:rFonts w:cstheme="minorHAnsi"/>
          <w:i/>
          <w:noProof/>
          <w:lang w:eastAsia="fr-FR"/>
        </w:rPr>
        <w:drawing>
          <wp:inline distT="0" distB="0" distL="0" distR="0" wp14:anchorId="785193A3" wp14:editId="6C99DF0E">
            <wp:extent cx="82550" cy="82550"/>
            <wp:effectExtent l="0" t="0" r="0" b="0"/>
            <wp:docPr id="23" name="Image 23" descr="Flag_France12x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Flag_France12x1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82550" cy="82550"/>
                    </a:xfrm>
                    <a:prstGeom prst="rect">
                      <a:avLst/>
                    </a:prstGeom>
                    <a:noFill/>
                    <a:ln>
                      <a:noFill/>
                    </a:ln>
                  </pic:spPr>
                </pic:pic>
              </a:graphicData>
            </a:graphic>
          </wp:inline>
        </w:drawing>
      </w:r>
      <w:r w:rsidR="00132655" w:rsidRPr="00E16731">
        <w:rPr>
          <w:rFonts w:cstheme="minorHAnsi"/>
        </w:rPr>
        <w:t>"</w:t>
      </w:r>
      <w:r w:rsidR="00132655" w:rsidRPr="00E16731">
        <w:rPr>
          <w:rFonts w:cstheme="minorHAnsi"/>
          <w:i/>
        </w:rPr>
        <w:t xml:space="preserve">Art. 2. </w:t>
      </w:r>
      <w:r w:rsidRPr="00E16731">
        <w:rPr>
          <w:rFonts w:cstheme="minorHAnsi"/>
          <w:i/>
        </w:rPr>
        <w:t>–</w:t>
      </w:r>
      <w:r w:rsidR="00132655" w:rsidRPr="00E16731">
        <w:rPr>
          <w:rFonts w:cstheme="minorHAnsi"/>
          <w:i/>
        </w:rPr>
        <w:t xml:space="preserve"> </w:t>
      </w:r>
      <w:r w:rsidRPr="00E16731">
        <w:rPr>
          <w:rFonts w:cstheme="minorHAnsi"/>
          <w:i/>
        </w:rPr>
        <w:t xml:space="preserve">(…) </w:t>
      </w:r>
      <w:r w:rsidR="00132655" w:rsidRPr="00E16731">
        <w:rPr>
          <w:rFonts w:cstheme="minorHAnsi"/>
          <w:i/>
        </w:rPr>
        <w:t xml:space="preserve">Le lieu de recherches comporte des </w:t>
      </w:r>
      <w:r w:rsidR="00132655" w:rsidRPr="00E16731">
        <w:rPr>
          <w:rFonts w:cstheme="minorHAnsi"/>
          <w:b/>
          <w:i/>
        </w:rPr>
        <w:t>matériels et équipements dédiés aux cas d’urgence</w:t>
      </w:r>
      <w:r w:rsidR="00132655" w:rsidRPr="00E16731">
        <w:rPr>
          <w:rFonts w:cstheme="minorHAnsi"/>
          <w:i/>
        </w:rPr>
        <w:t xml:space="preserve"> dont le </w:t>
      </w:r>
      <w:r w:rsidR="00132655" w:rsidRPr="00E16731">
        <w:rPr>
          <w:rFonts w:cstheme="minorHAnsi"/>
          <w:b/>
          <w:i/>
        </w:rPr>
        <w:t>contenu est validé par un médecin</w:t>
      </w:r>
      <w:r w:rsidR="00132655" w:rsidRPr="00E16731">
        <w:rPr>
          <w:rFonts w:cstheme="minorHAnsi"/>
          <w:i/>
        </w:rPr>
        <w:t xml:space="preserve"> ayant compétence en médecine d’urgence.</w:t>
      </w:r>
      <w:r w:rsidRPr="00E16731">
        <w:rPr>
          <w:rFonts w:cstheme="minorHAnsi"/>
          <w:i/>
        </w:rPr>
        <w:t xml:space="preserve"> </w:t>
      </w:r>
    </w:p>
    <w:p w14:paraId="72AC8702" w14:textId="297F13AA" w:rsidR="00132655" w:rsidRPr="00E16731" w:rsidRDefault="00D336E5" w:rsidP="00132655">
      <w:pPr>
        <w:pBdr>
          <w:top w:val="single" w:sz="4" w:space="1" w:color="auto"/>
          <w:left w:val="single" w:sz="4" w:space="4" w:color="auto"/>
          <w:bottom w:val="single" w:sz="4" w:space="1" w:color="auto"/>
          <w:right w:val="single" w:sz="4" w:space="4" w:color="auto"/>
        </w:pBdr>
        <w:rPr>
          <w:rFonts w:cstheme="minorHAnsi"/>
        </w:rPr>
      </w:pPr>
      <w:r w:rsidRPr="00E16731">
        <w:rPr>
          <w:rFonts w:cstheme="minorHAnsi"/>
          <w:i/>
        </w:rPr>
        <w:t xml:space="preserve">Art. 3. − Afin de veiller au respect des impératifs de sécurité des personnes qui se prêtent aux recherches, le lieu de recherches comporte un </w:t>
      </w:r>
      <w:r w:rsidRPr="00E16731">
        <w:rPr>
          <w:rFonts w:cstheme="minorHAnsi"/>
          <w:b/>
          <w:i/>
        </w:rPr>
        <w:t>système de liaison immédiat avec un service de soins d’urgence</w:t>
      </w:r>
      <w:r w:rsidRPr="00E16731">
        <w:rPr>
          <w:rFonts w:cstheme="minorHAnsi"/>
          <w:i/>
        </w:rPr>
        <w:t xml:space="preserve"> et une </w:t>
      </w:r>
      <w:r w:rsidRPr="00E16731">
        <w:rPr>
          <w:rFonts w:cstheme="minorHAnsi"/>
          <w:b/>
          <w:i/>
        </w:rPr>
        <w:t>structure assurant le transport médicalisé d’urgence</w:t>
      </w:r>
      <w:r w:rsidRPr="00E16731">
        <w:rPr>
          <w:rFonts w:cstheme="minorHAnsi"/>
          <w:i/>
        </w:rPr>
        <w:t>.</w:t>
      </w:r>
      <w:r w:rsidR="009D7228" w:rsidRPr="00E16731">
        <w:rPr>
          <w:rFonts w:cstheme="minorHAnsi"/>
          <w:i/>
        </w:rPr>
        <w:t>(…)</w:t>
      </w:r>
      <w:r w:rsidR="00132655" w:rsidRPr="00E16731">
        <w:rPr>
          <w:rFonts w:cstheme="minorHAnsi"/>
        </w:rPr>
        <w:t>" (</w:t>
      </w:r>
      <w:hyperlink r:id="rId33" w:history="1">
        <w:r w:rsidR="00132655" w:rsidRPr="00E16731">
          <w:rPr>
            <w:rStyle w:val="Lienhypertexte"/>
            <w:rFonts w:cstheme="minorHAnsi"/>
            <w:color w:val="auto"/>
          </w:rPr>
          <w:t>Arrêté du 29 septembre 2010 fixant les conditions d’aménagement, d’équipement, d’entretien et de fonctionnement ainsi que les qualifications nécessaires du personnel intervenant dans les lieux de recherches biomédicales devant faire l’objet d’une autorisation selon l’article L. 1121-13 du code de la santé publique consolidé au 14 mai 2011</w:t>
        </w:r>
      </w:hyperlink>
      <w:r w:rsidR="009D7228" w:rsidRPr="00E16731">
        <w:rPr>
          <w:rFonts w:cstheme="minorHAnsi"/>
        </w:rPr>
        <w:t>)</w:t>
      </w:r>
      <w:r w:rsidR="00132655" w:rsidRPr="00E16731">
        <w:rPr>
          <w:rFonts w:cstheme="minorHAnsi"/>
        </w:rPr>
        <w:t xml:space="preserve"> </w:t>
      </w:r>
    </w:p>
    <w:p w14:paraId="09D44606" w14:textId="77777777" w:rsidR="009D7228" w:rsidRPr="00E16731" w:rsidRDefault="009D7228" w:rsidP="00132655">
      <w:pPr>
        <w:pBdr>
          <w:top w:val="single" w:sz="4" w:space="1" w:color="auto"/>
          <w:left w:val="single" w:sz="4" w:space="4" w:color="auto"/>
          <w:bottom w:val="single" w:sz="4" w:space="1" w:color="auto"/>
          <w:right w:val="single" w:sz="4" w:space="4" w:color="auto"/>
        </w:pBdr>
        <w:rPr>
          <w:rFonts w:cstheme="minorHAnsi"/>
          <w:i/>
        </w:rPr>
      </w:pPr>
    </w:p>
    <w:p w14:paraId="6A563DE6" w14:textId="34498C8F" w:rsidR="00F55D35" w:rsidRPr="00E16731" w:rsidRDefault="00F55D35" w:rsidP="00F55D35">
      <w:pPr>
        <w:pBdr>
          <w:top w:val="single" w:sz="4" w:space="1" w:color="auto"/>
          <w:left w:val="single" w:sz="4" w:space="4" w:color="auto"/>
          <w:bottom w:val="single" w:sz="4" w:space="1" w:color="auto"/>
          <w:right w:val="single" w:sz="4" w:space="4" w:color="auto"/>
        </w:pBdr>
        <w:rPr>
          <w:rStyle w:val="Lienhypertexte"/>
          <w:rFonts w:cstheme="minorHAnsi"/>
          <w:color w:val="auto"/>
          <w:lang w:val="en-GB"/>
        </w:rPr>
      </w:pPr>
      <w:r w:rsidRPr="00E16731">
        <w:rPr>
          <w:rFonts w:cstheme="minorHAnsi"/>
          <w:noProof/>
          <w:lang w:eastAsia="fr-FR"/>
        </w:rPr>
        <w:drawing>
          <wp:inline distT="0" distB="0" distL="0" distR="0" wp14:anchorId="340C2CB1" wp14:editId="521B5FE3">
            <wp:extent cx="114300" cy="114300"/>
            <wp:effectExtent l="0" t="0" r="0" b="0"/>
            <wp:docPr id="62" name="Image 62" descr="CEE_fla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CEE_flag"/>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Pr="00E16731">
        <w:rPr>
          <w:rFonts w:cstheme="minorHAnsi"/>
          <w:lang w:val="en-US"/>
        </w:rPr>
        <w:t xml:space="preserve"> </w:t>
      </w:r>
      <w:r w:rsidRPr="00E16731">
        <w:rPr>
          <w:rStyle w:val="Accentuation"/>
          <w:rFonts w:cstheme="minorHAnsi"/>
          <w:lang w:val="en-US"/>
        </w:rPr>
        <w:t>"Units must have appropriate emergency equipment</w:t>
      </w:r>
      <w:r w:rsidRPr="00E16731">
        <w:rPr>
          <w:rStyle w:val="lev"/>
          <w:rFonts w:cstheme="minorHAnsi"/>
          <w:i/>
          <w:iCs/>
          <w:lang w:val="en-US"/>
        </w:rPr>
        <w:t xml:space="preserve"> </w:t>
      </w:r>
      <w:r w:rsidRPr="00E16731">
        <w:rPr>
          <w:rStyle w:val="Accentuation"/>
          <w:rFonts w:cstheme="minorHAnsi"/>
          <w:lang w:val="en-US"/>
        </w:rPr>
        <w:t xml:space="preserve">and procedures for handling medical emergencies must be in place. </w:t>
      </w:r>
      <w:r w:rsidRPr="00E16731">
        <w:rPr>
          <w:rStyle w:val="Accentuation"/>
          <w:rFonts w:cstheme="minorHAnsi"/>
          <w:lang w:val="en-GB"/>
        </w:rPr>
        <w:t xml:space="preserve">These procedures should be tested on a regular basis and </w:t>
      </w:r>
      <w:r w:rsidRPr="00E16731">
        <w:rPr>
          <w:rStyle w:val="lev"/>
          <w:rFonts w:cstheme="minorHAnsi"/>
          <w:i/>
          <w:iCs/>
          <w:lang w:val="en-GB"/>
        </w:rPr>
        <w:t>all staff must be trained in carrying out their responsibilities.</w:t>
      </w:r>
      <w:r w:rsidRPr="00E16731">
        <w:rPr>
          <w:rFonts w:cstheme="minorHAnsi"/>
          <w:lang w:val="en-GB"/>
        </w:rPr>
        <w:t xml:space="preserve"> </w:t>
      </w:r>
    </w:p>
    <w:p w14:paraId="606EA757" w14:textId="5737368C" w:rsidR="009D7228" w:rsidRPr="00E16731" w:rsidRDefault="009D7228" w:rsidP="009D7228">
      <w:pPr>
        <w:pBdr>
          <w:top w:val="single" w:sz="4" w:space="1" w:color="auto"/>
          <w:left w:val="single" w:sz="4" w:space="4" w:color="auto"/>
          <w:bottom w:val="single" w:sz="4" w:space="1" w:color="auto"/>
          <w:right w:val="single" w:sz="4" w:space="4" w:color="auto"/>
        </w:pBdr>
        <w:rPr>
          <w:rFonts w:cstheme="minorHAnsi"/>
          <w:i/>
          <w:iCs/>
          <w:lang w:val="en-GB"/>
        </w:rPr>
      </w:pPr>
      <w:r w:rsidRPr="00E16731">
        <w:rPr>
          <w:rFonts w:cstheme="minorHAnsi"/>
          <w:i/>
          <w:iCs/>
          <w:lang w:val="en-GB"/>
        </w:rPr>
        <w:t>(…) Points to consider:</w:t>
      </w:r>
    </w:p>
    <w:p w14:paraId="10169AE3" w14:textId="77777777" w:rsidR="009D7228" w:rsidRPr="00E16731" w:rsidRDefault="009D7228" w:rsidP="009D7228">
      <w:pPr>
        <w:pBdr>
          <w:top w:val="single" w:sz="4" w:space="1" w:color="auto"/>
          <w:left w:val="single" w:sz="4" w:space="4" w:color="auto"/>
          <w:bottom w:val="single" w:sz="4" w:space="1" w:color="auto"/>
          <w:right w:val="single" w:sz="4" w:space="4" w:color="auto"/>
        </w:pBdr>
        <w:rPr>
          <w:rFonts w:cstheme="minorHAnsi"/>
          <w:i/>
          <w:iCs/>
          <w:lang w:val="en-GB"/>
        </w:rPr>
      </w:pPr>
      <w:r w:rsidRPr="00E16731">
        <w:rPr>
          <w:rFonts w:cstheme="minorHAnsi"/>
          <w:i/>
          <w:iCs/>
          <w:lang w:val="en-GB"/>
        </w:rPr>
        <w:t>4.6.1. Emergency Procedures and Equipment</w:t>
      </w:r>
    </w:p>
    <w:p w14:paraId="4E40A79E" w14:textId="77777777" w:rsidR="009D7228" w:rsidRPr="00E16731" w:rsidRDefault="009D7228" w:rsidP="009D7228">
      <w:pPr>
        <w:pBdr>
          <w:top w:val="single" w:sz="4" w:space="1" w:color="auto"/>
          <w:left w:val="single" w:sz="4" w:space="4" w:color="auto"/>
          <w:bottom w:val="single" w:sz="4" w:space="1" w:color="auto"/>
          <w:right w:val="single" w:sz="4" w:space="4" w:color="auto"/>
        </w:pBdr>
        <w:rPr>
          <w:rFonts w:cstheme="minorHAnsi"/>
          <w:i/>
          <w:iCs/>
          <w:lang w:val="en-GB"/>
        </w:rPr>
      </w:pPr>
      <w:r w:rsidRPr="00E16731">
        <w:rPr>
          <w:rFonts w:cstheme="minorHAnsi"/>
          <w:i/>
          <w:iCs/>
          <w:lang w:val="en-GB"/>
        </w:rPr>
        <w:t>• Availability and maintenance of emergency medicines and equipment</w:t>
      </w:r>
    </w:p>
    <w:p w14:paraId="216B383C" w14:textId="77777777" w:rsidR="009D7228" w:rsidRPr="00E16731" w:rsidRDefault="009D7228" w:rsidP="009D7228">
      <w:pPr>
        <w:pBdr>
          <w:top w:val="single" w:sz="4" w:space="1" w:color="auto"/>
          <w:left w:val="single" w:sz="4" w:space="4" w:color="auto"/>
          <w:bottom w:val="single" w:sz="4" w:space="1" w:color="auto"/>
          <w:right w:val="single" w:sz="4" w:space="4" w:color="auto"/>
        </w:pBdr>
        <w:rPr>
          <w:rFonts w:cstheme="minorHAnsi"/>
          <w:i/>
          <w:iCs/>
          <w:lang w:val="en-GB"/>
        </w:rPr>
      </w:pPr>
      <w:r w:rsidRPr="00E16731">
        <w:rPr>
          <w:rFonts w:cstheme="minorHAnsi"/>
          <w:i/>
          <w:iCs/>
          <w:lang w:val="en-GB"/>
        </w:rPr>
        <w:t>• Emergency contact numbers provided to the volunteers</w:t>
      </w:r>
    </w:p>
    <w:p w14:paraId="2959157D" w14:textId="77777777" w:rsidR="009D7228" w:rsidRPr="00E16731" w:rsidRDefault="009D7228" w:rsidP="009D7228">
      <w:pPr>
        <w:pBdr>
          <w:top w:val="single" w:sz="4" w:space="1" w:color="auto"/>
          <w:left w:val="single" w:sz="4" w:space="4" w:color="auto"/>
          <w:bottom w:val="single" w:sz="4" w:space="1" w:color="auto"/>
          <w:right w:val="single" w:sz="4" w:space="4" w:color="auto"/>
        </w:pBdr>
        <w:rPr>
          <w:rFonts w:cstheme="minorHAnsi"/>
          <w:i/>
          <w:iCs/>
          <w:lang w:val="en-GB"/>
        </w:rPr>
      </w:pPr>
      <w:r w:rsidRPr="00E16731">
        <w:rPr>
          <w:rFonts w:cstheme="minorHAnsi"/>
          <w:i/>
          <w:iCs/>
          <w:lang w:val="en-GB"/>
        </w:rPr>
        <w:t>• Procedures in case of an emergency</w:t>
      </w:r>
    </w:p>
    <w:p w14:paraId="599A1F05" w14:textId="77777777" w:rsidR="009D7228" w:rsidRPr="00E16731" w:rsidRDefault="009D7228" w:rsidP="009D7228">
      <w:pPr>
        <w:pBdr>
          <w:top w:val="single" w:sz="4" w:space="1" w:color="auto"/>
          <w:left w:val="single" w:sz="4" w:space="4" w:color="auto"/>
          <w:bottom w:val="single" w:sz="4" w:space="1" w:color="auto"/>
          <w:right w:val="single" w:sz="4" w:space="4" w:color="auto"/>
        </w:pBdr>
        <w:rPr>
          <w:rFonts w:cstheme="minorHAnsi"/>
          <w:i/>
          <w:iCs/>
          <w:lang w:val="en-GB"/>
        </w:rPr>
      </w:pPr>
      <w:r w:rsidRPr="00E16731">
        <w:rPr>
          <w:rFonts w:cstheme="minorHAnsi"/>
          <w:i/>
          <w:iCs/>
          <w:lang w:val="en-GB"/>
        </w:rPr>
        <w:t>• Alarm points</w:t>
      </w:r>
    </w:p>
    <w:p w14:paraId="08A4EF04" w14:textId="77777777" w:rsidR="009D7228" w:rsidRPr="00E16731" w:rsidRDefault="009D7228" w:rsidP="009D7228">
      <w:pPr>
        <w:pBdr>
          <w:top w:val="single" w:sz="4" w:space="1" w:color="auto"/>
          <w:left w:val="single" w:sz="4" w:space="4" w:color="auto"/>
          <w:bottom w:val="single" w:sz="4" w:space="1" w:color="auto"/>
          <w:right w:val="single" w:sz="4" w:space="4" w:color="auto"/>
        </w:pBdr>
        <w:rPr>
          <w:rFonts w:cstheme="minorHAnsi"/>
          <w:i/>
          <w:iCs/>
          <w:lang w:val="en-GB"/>
        </w:rPr>
      </w:pPr>
      <w:r w:rsidRPr="00E16731">
        <w:rPr>
          <w:rFonts w:cstheme="minorHAnsi"/>
          <w:i/>
          <w:iCs/>
          <w:lang w:val="en-GB"/>
        </w:rPr>
        <w:t>• Agreement with the local hospital(s) for any services provided</w:t>
      </w:r>
    </w:p>
    <w:p w14:paraId="388EFC37" w14:textId="3A722B05" w:rsidR="009D7228" w:rsidRPr="00E16731" w:rsidRDefault="009D7228" w:rsidP="009D7228">
      <w:pPr>
        <w:pBdr>
          <w:top w:val="single" w:sz="4" w:space="1" w:color="auto"/>
          <w:left w:val="single" w:sz="4" w:space="4" w:color="auto"/>
          <w:bottom w:val="single" w:sz="4" w:space="1" w:color="auto"/>
          <w:right w:val="single" w:sz="4" w:space="4" w:color="auto"/>
        </w:pBdr>
        <w:rPr>
          <w:rStyle w:val="Lienhypertexte"/>
          <w:rFonts w:cstheme="minorHAnsi"/>
          <w:color w:val="auto"/>
          <w:lang w:val="en-GB"/>
        </w:rPr>
      </w:pPr>
      <w:r w:rsidRPr="00E16731">
        <w:rPr>
          <w:rFonts w:cstheme="minorHAnsi"/>
          <w:i/>
          <w:iCs/>
          <w:lang w:val="en-GB"/>
        </w:rPr>
        <w:t xml:space="preserve">• Fire evacuation procedures" </w:t>
      </w:r>
      <w:r w:rsidRPr="00E16731">
        <w:rPr>
          <w:rFonts w:cstheme="minorHAnsi"/>
          <w:iCs/>
          <w:lang w:val="en-GB"/>
        </w:rPr>
        <w:t>(</w:t>
      </w:r>
      <w:hyperlink r:id="rId34" w:history="1">
        <w:r w:rsidRPr="00E16731">
          <w:rPr>
            <w:rStyle w:val="Lienhypertexte"/>
            <w:rFonts w:cstheme="minorHAnsi"/>
            <w:iCs/>
            <w:color w:val="auto"/>
            <w:lang w:val="en-GB"/>
          </w:rPr>
          <w:t>Annex V to Guidance for the conduct of GCP inspections - Phase I Units (November 2008)</w:t>
        </w:r>
      </w:hyperlink>
      <w:r w:rsidRPr="00E16731">
        <w:rPr>
          <w:rFonts w:cstheme="minorHAnsi"/>
          <w:iCs/>
          <w:lang w:val="en-GB"/>
        </w:rPr>
        <w:t>)</w:t>
      </w:r>
    </w:p>
    <w:p w14:paraId="35AFA79F" w14:textId="2EBE3BFB" w:rsidR="009D7228" w:rsidRPr="00E16731" w:rsidRDefault="009D7228" w:rsidP="00F55D35">
      <w:pPr>
        <w:pBdr>
          <w:top w:val="single" w:sz="4" w:space="1" w:color="auto"/>
          <w:left w:val="single" w:sz="4" w:space="4" w:color="auto"/>
          <w:bottom w:val="single" w:sz="4" w:space="1" w:color="auto"/>
          <w:right w:val="single" w:sz="4" w:space="4" w:color="auto"/>
        </w:pBdr>
        <w:rPr>
          <w:rFonts w:cstheme="minorHAnsi"/>
          <w:lang w:val="en-US"/>
        </w:rPr>
      </w:pPr>
      <w:r w:rsidRPr="00E16731">
        <w:rPr>
          <w:rFonts w:cstheme="minorHAnsi"/>
          <w:noProof/>
          <w:lang w:eastAsia="fr-FR"/>
        </w:rPr>
        <w:drawing>
          <wp:inline distT="0" distB="0" distL="0" distR="0" wp14:anchorId="530FCF05" wp14:editId="2085CD8F">
            <wp:extent cx="114300" cy="114300"/>
            <wp:effectExtent l="0" t="0" r="0" b="0"/>
            <wp:docPr id="30" name="Image 30" descr="CEE_fla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CEE_flag"/>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Pr="00E16731">
        <w:rPr>
          <w:rFonts w:cstheme="minorHAnsi"/>
          <w:lang w:val="en-US"/>
        </w:rPr>
        <w:t xml:space="preserve"> </w:t>
      </w:r>
      <w:r w:rsidRPr="00E16731">
        <w:rPr>
          <w:rFonts w:cstheme="minorHAnsi"/>
          <w:i/>
          <w:lang w:val="en-US"/>
        </w:rPr>
        <w:t xml:space="preserve">"(...) </w:t>
      </w:r>
      <w:r w:rsidRPr="00E16731">
        <w:rPr>
          <w:rFonts w:cstheme="minorHAnsi"/>
          <w:b/>
          <w:i/>
          <w:lang w:val="en-US"/>
        </w:rPr>
        <w:t xml:space="preserve">Units should have immediate access to equipment and staff for resuscitating and </w:t>
      </w:r>
      <w:proofErr w:type="spellStart"/>
      <w:r w:rsidRPr="00E16731">
        <w:rPr>
          <w:rFonts w:cstheme="minorHAnsi"/>
          <w:b/>
          <w:i/>
          <w:lang w:val="en-US"/>
        </w:rPr>
        <w:t>stabilising</w:t>
      </w:r>
      <w:proofErr w:type="spellEnd"/>
      <w:r w:rsidRPr="00E16731">
        <w:rPr>
          <w:rFonts w:cstheme="minorHAnsi"/>
          <w:i/>
          <w:lang w:val="en-US"/>
        </w:rPr>
        <w:t xml:space="preserve"> individuals in an acute emergency (such as cardiac emergencies, anaphylaxis, cytokine release syndrome, convulsions, hypotension), and ready availability of Intensive Care Unit facilities. </w:t>
      </w:r>
      <w:r w:rsidRPr="00E16731">
        <w:rPr>
          <w:rFonts w:cstheme="minorHAnsi"/>
          <w:b/>
          <w:bCs/>
          <w:i/>
          <w:lang w:val="en-US"/>
        </w:rPr>
        <w:t xml:space="preserve">Procedures should be established between the clinical research unit and its nearby Intensive Care Unit </w:t>
      </w:r>
      <w:r w:rsidRPr="00E16731">
        <w:rPr>
          <w:rFonts w:cstheme="minorHAnsi"/>
          <w:i/>
          <w:lang w:val="en-US"/>
        </w:rPr>
        <w:t>regarding the responsibilities and undertakings of each in the transfer and care of patients.(...)"</w:t>
      </w:r>
      <w:r w:rsidRPr="00E16731">
        <w:rPr>
          <w:rFonts w:cstheme="minorHAnsi"/>
          <w:lang w:val="en-US"/>
        </w:rPr>
        <w:t xml:space="preserve"> (</w:t>
      </w:r>
      <w:hyperlink r:id="rId35" w:history="1">
        <w:r w:rsidRPr="00E16731">
          <w:rPr>
            <w:rStyle w:val="Lienhypertexte"/>
            <w:rFonts w:cstheme="minorHAnsi"/>
            <w:color w:val="auto"/>
            <w:lang w:val="en-US"/>
          </w:rPr>
          <w:t xml:space="preserve">Guideline on strategies to identify and mitigate </w:t>
        </w:r>
        <w:r w:rsidRPr="00E16731">
          <w:rPr>
            <w:rStyle w:val="Lienhypertexte"/>
            <w:rFonts w:cstheme="minorHAnsi"/>
            <w:color w:val="auto"/>
            <w:lang w:val="en-US"/>
          </w:rPr>
          <w:lastRenderedPageBreak/>
          <w:t>risks for first-in-human Clinical trials with Investigational Medicinal Products, EMEA, adopted 19 July 2007</w:t>
        </w:r>
      </w:hyperlink>
      <w:r w:rsidRPr="00E16731">
        <w:rPr>
          <w:rFonts w:cstheme="minorHAnsi"/>
          <w:lang w:val="en-US"/>
        </w:rPr>
        <w:t>) (coming into effect : 1 September 2007) </w:t>
      </w:r>
    </w:p>
    <w:p w14:paraId="538E50FC" w14:textId="29E9197A" w:rsidR="00165B25" w:rsidRPr="00E16731" w:rsidRDefault="004956CA" w:rsidP="00165B25">
      <w:pPr>
        <w:rPr>
          <w:rFonts w:cstheme="minorHAnsi"/>
          <w:color w:val="FF0000"/>
        </w:rPr>
      </w:pPr>
      <w:sdt>
        <w:sdtPr>
          <w:rPr>
            <w:rFonts w:cstheme="minorHAnsi"/>
            <w:color w:val="FF0000"/>
          </w:rPr>
          <w:id w:val="-1369292662"/>
          <w14:checkbox>
            <w14:checked w14:val="0"/>
            <w14:checkedState w14:val="2612" w14:font="Arial Unicode MS"/>
            <w14:uncheckedState w14:val="2610" w14:font="Arial Unicode MS"/>
          </w14:checkbox>
        </w:sdtPr>
        <w:sdtEndPr/>
        <w:sdtContent>
          <w:r w:rsidR="00C6483A" w:rsidRPr="00E16731">
            <w:rPr>
              <w:rFonts w:ascii="Segoe UI Symbol" w:eastAsia="MS Gothic" w:hAnsi="Segoe UI Symbol" w:cs="Segoe UI Symbol"/>
              <w:color w:val="FF0000"/>
            </w:rPr>
            <w:t>☐</w:t>
          </w:r>
        </w:sdtContent>
      </w:sdt>
      <w:r w:rsidR="00165B25" w:rsidRPr="00E16731">
        <w:rPr>
          <w:rFonts w:cstheme="minorHAnsi"/>
          <w:color w:val="FF0000"/>
        </w:rPr>
        <w:t xml:space="preserve"> Le personnel est formé aux situations d'urgence (Y-a-t-il eu notamment des exercices de simulation ?) </w:t>
      </w:r>
    </w:p>
    <w:p w14:paraId="3E43B714" w14:textId="2CBD1C7D" w:rsidR="006347D4" w:rsidRPr="00E16731" w:rsidRDefault="004956CA" w:rsidP="006347D4">
      <w:pPr>
        <w:rPr>
          <w:rFonts w:cstheme="minorHAnsi"/>
          <w:i/>
          <w:iCs/>
          <w:color w:val="FF0000"/>
        </w:rPr>
      </w:pPr>
      <w:sdt>
        <w:sdtPr>
          <w:rPr>
            <w:rFonts w:cstheme="minorHAnsi"/>
            <w:color w:val="FF0000"/>
          </w:rPr>
          <w:id w:val="1897010755"/>
          <w14:checkbox>
            <w14:checked w14:val="0"/>
            <w14:checkedState w14:val="2612" w14:font="Arial Unicode MS"/>
            <w14:uncheckedState w14:val="2610" w14:font="Arial Unicode MS"/>
          </w14:checkbox>
        </w:sdtPr>
        <w:sdtEndPr/>
        <w:sdtContent>
          <w:r w:rsidR="00C6483A" w:rsidRPr="00E16731">
            <w:rPr>
              <w:rFonts w:ascii="Segoe UI Symbol" w:eastAsia="MS Gothic" w:hAnsi="Segoe UI Symbol" w:cs="Segoe UI Symbol"/>
              <w:color w:val="FF0000"/>
            </w:rPr>
            <w:t>☐</w:t>
          </w:r>
        </w:sdtContent>
      </w:sdt>
      <w:r w:rsidR="006347D4" w:rsidRPr="00E16731">
        <w:rPr>
          <w:rFonts w:cstheme="minorHAnsi"/>
          <w:i/>
          <w:iCs/>
          <w:color w:val="FF0000"/>
        </w:rPr>
        <w:t xml:space="preserve"> </w:t>
      </w:r>
      <w:r w:rsidR="006347D4" w:rsidRPr="00E16731">
        <w:rPr>
          <w:rFonts w:cstheme="minorHAnsi"/>
          <w:color w:val="FF0000"/>
        </w:rPr>
        <w:t xml:space="preserve">Le lieu dispose d'un </w:t>
      </w:r>
      <w:r w:rsidR="006347D4" w:rsidRPr="00E16731">
        <w:rPr>
          <w:rFonts w:cstheme="minorHAnsi"/>
          <w:b/>
          <w:color w:val="FF0000"/>
        </w:rPr>
        <w:t>accès</w:t>
      </w:r>
      <w:r w:rsidR="006347D4" w:rsidRPr="00E16731">
        <w:rPr>
          <w:rFonts w:cstheme="minorHAnsi"/>
          <w:color w:val="FF0000"/>
        </w:rPr>
        <w:t xml:space="preserve"> </w:t>
      </w:r>
      <w:r w:rsidR="006347D4" w:rsidRPr="00E16731">
        <w:rPr>
          <w:rFonts w:cstheme="minorHAnsi"/>
          <w:b/>
          <w:color w:val="FF0000"/>
        </w:rPr>
        <w:t>immédiat aux unités de soins intensifs</w:t>
      </w:r>
    </w:p>
    <w:p w14:paraId="46D35108" w14:textId="78B416E6" w:rsidR="006347D4" w:rsidRPr="00E16731" w:rsidRDefault="004956CA" w:rsidP="006347D4">
      <w:pPr>
        <w:rPr>
          <w:rFonts w:cstheme="minorHAnsi"/>
          <w:color w:val="FF0000"/>
        </w:rPr>
      </w:pPr>
      <w:sdt>
        <w:sdtPr>
          <w:rPr>
            <w:rFonts w:cstheme="minorHAnsi"/>
            <w:color w:val="FF0000"/>
          </w:rPr>
          <w:id w:val="-1905067889"/>
          <w14:checkbox>
            <w14:checked w14:val="0"/>
            <w14:checkedState w14:val="2612" w14:font="Arial Unicode MS"/>
            <w14:uncheckedState w14:val="2610" w14:font="Arial Unicode MS"/>
          </w14:checkbox>
        </w:sdtPr>
        <w:sdtEndPr/>
        <w:sdtContent>
          <w:r w:rsidR="00C6483A" w:rsidRPr="00E16731">
            <w:rPr>
              <w:rFonts w:ascii="Segoe UI Symbol" w:eastAsia="MS Gothic" w:hAnsi="Segoe UI Symbol" w:cs="Segoe UI Symbol"/>
              <w:color w:val="FF0000"/>
            </w:rPr>
            <w:t>☐</w:t>
          </w:r>
        </w:sdtContent>
      </w:sdt>
      <w:r w:rsidR="006347D4" w:rsidRPr="00E16731">
        <w:rPr>
          <w:rFonts w:cstheme="minorHAnsi"/>
          <w:i/>
          <w:iCs/>
          <w:color w:val="FF0000"/>
        </w:rPr>
        <w:t xml:space="preserve"> </w:t>
      </w:r>
      <w:r w:rsidR="006347D4" w:rsidRPr="00E16731">
        <w:rPr>
          <w:rFonts w:cstheme="minorHAnsi"/>
          <w:color w:val="FF0000"/>
        </w:rPr>
        <w:t xml:space="preserve">Il existe des procédures entre l'unité d'essai clinique et l'unité de soins intensifs concernant leurs responsabilités respectives </w:t>
      </w:r>
    </w:p>
    <w:p w14:paraId="33D886C9" w14:textId="40B5581B" w:rsidR="006347D4" w:rsidRPr="00E16731" w:rsidRDefault="004956CA" w:rsidP="006347D4">
      <w:pPr>
        <w:rPr>
          <w:rFonts w:cstheme="minorHAnsi"/>
          <w:color w:val="FF0000"/>
        </w:rPr>
      </w:pPr>
      <w:sdt>
        <w:sdtPr>
          <w:rPr>
            <w:rFonts w:cstheme="minorHAnsi"/>
            <w:color w:val="FF0000"/>
          </w:rPr>
          <w:id w:val="1354687877"/>
          <w14:checkbox>
            <w14:checked w14:val="0"/>
            <w14:checkedState w14:val="2612" w14:font="Arial Unicode MS"/>
            <w14:uncheckedState w14:val="2610" w14:font="Arial Unicode MS"/>
          </w14:checkbox>
        </w:sdtPr>
        <w:sdtEndPr/>
        <w:sdtContent>
          <w:r w:rsidR="00C6483A" w:rsidRPr="00E16731">
            <w:rPr>
              <w:rFonts w:ascii="Segoe UI Symbol" w:eastAsia="MS Gothic" w:hAnsi="Segoe UI Symbol" w:cs="Segoe UI Symbol"/>
              <w:color w:val="FF0000"/>
            </w:rPr>
            <w:t>☐</w:t>
          </w:r>
        </w:sdtContent>
      </w:sdt>
      <w:r w:rsidR="006347D4" w:rsidRPr="00E16731">
        <w:rPr>
          <w:rFonts w:cstheme="minorHAnsi"/>
          <w:color w:val="FF0000"/>
        </w:rPr>
        <w:t xml:space="preserve"> Une convention a été passée </w:t>
      </w:r>
      <w:r w:rsidR="00D336E5" w:rsidRPr="00E16731">
        <w:rPr>
          <w:rFonts w:cstheme="minorHAnsi"/>
          <w:color w:val="FF0000"/>
        </w:rPr>
        <w:t xml:space="preserve">le …. </w:t>
      </w:r>
      <w:r w:rsidR="006347D4" w:rsidRPr="00E16731">
        <w:rPr>
          <w:rFonts w:cstheme="minorHAnsi"/>
          <w:color w:val="FF0000"/>
        </w:rPr>
        <w:t>avec un réanimateur (</w:t>
      </w:r>
      <w:r w:rsidR="006347D4" w:rsidRPr="00E16731">
        <w:rPr>
          <w:rFonts w:cstheme="minorHAnsi"/>
          <w:i/>
          <w:color w:val="FF0000"/>
        </w:rPr>
        <w:t>localisation du réanimateur</w:t>
      </w:r>
      <w:r w:rsidR="006347D4" w:rsidRPr="00E16731">
        <w:rPr>
          <w:rFonts w:cstheme="minorHAnsi"/>
          <w:color w:val="FF0000"/>
        </w:rPr>
        <w:t>), prévoyant :</w:t>
      </w:r>
    </w:p>
    <w:p w14:paraId="14B78F8F" w14:textId="77777777" w:rsidR="006347D4" w:rsidRPr="00E16731" w:rsidRDefault="006347D4" w:rsidP="00B22AC6">
      <w:pPr>
        <w:pStyle w:val="B1"/>
        <w:rPr>
          <w:rFonts w:cstheme="minorHAnsi"/>
          <w:color w:val="FF0000"/>
        </w:rPr>
      </w:pPr>
      <w:r w:rsidRPr="00E16731">
        <w:rPr>
          <w:rFonts w:cstheme="minorHAnsi"/>
          <w:color w:val="FF0000"/>
        </w:rPr>
        <w:t>la transmission des Protocoles d'étude</w:t>
      </w:r>
    </w:p>
    <w:p w14:paraId="777EE95A" w14:textId="6FD2117C" w:rsidR="006347D4" w:rsidRPr="00E16731" w:rsidRDefault="006347D4" w:rsidP="00B22AC6">
      <w:pPr>
        <w:pStyle w:val="B1"/>
        <w:rPr>
          <w:rFonts w:cstheme="minorHAnsi"/>
          <w:color w:val="FF0000"/>
        </w:rPr>
      </w:pPr>
      <w:r w:rsidRPr="00E16731">
        <w:rPr>
          <w:rFonts w:cstheme="minorHAnsi"/>
          <w:color w:val="FF0000"/>
        </w:rPr>
        <w:t>des visites périodiques du chariot d'urgence</w:t>
      </w:r>
    </w:p>
    <w:p w14:paraId="17D69593" w14:textId="314044AC" w:rsidR="00D336E5" w:rsidRPr="00E16731" w:rsidRDefault="004956CA" w:rsidP="006347D4">
      <w:pPr>
        <w:rPr>
          <w:rFonts w:cstheme="minorHAnsi"/>
          <w:color w:val="FF0000"/>
        </w:rPr>
      </w:pPr>
      <w:sdt>
        <w:sdtPr>
          <w:rPr>
            <w:rFonts w:cstheme="minorHAnsi"/>
            <w:color w:val="FF0000"/>
          </w:rPr>
          <w:id w:val="-1841313830"/>
          <w14:checkbox>
            <w14:checked w14:val="0"/>
            <w14:checkedState w14:val="2612" w14:font="Arial Unicode MS"/>
            <w14:uncheckedState w14:val="2610" w14:font="Arial Unicode MS"/>
          </w14:checkbox>
        </w:sdtPr>
        <w:sdtEndPr/>
        <w:sdtContent>
          <w:r w:rsidR="00C6483A" w:rsidRPr="00E16731">
            <w:rPr>
              <w:rFonts w:ascii="Segoe UI Symbol" w:eastAsia="MS Gothic" w:hAnsi="Segoe UI Symbol" w:cs="Segoe UI Symbol"/>
              <w:color w:val="FF0000"/>
            </w:rPr>
            <w:t>☐</w:t>
          </w:r>
        </w:sdtContent>
      </w:sdt>
      <w:r w:rsidR="00D336E5" w:rsidRPr="00E16731">
        <w:rPr>
          <w:rFonts w:cstheme="minorHAnsi"/>
          <w:color w:val="FF0000"/>
        </w:rPr>
        <w:t xml:space="preserve"> Une convention a été passée le … avec une structure assurant le t</w:t>
      </w:r>
      <w:r w:rsidR="00D336E5" w:rsidRPr="00E16731">
        <w:rPr>
          <w:rFonts w:cstheme="minorHAnsi"/>
          <w:b/>
          <w:color w:val="FF0000"/>
        </w:rPr>
        <w:t>ransport médicalisé d’urgence</w:t>
      </w:r>
      <w:r w:rsidR="00D336E5" w:rsidRPr="00E16731">
        <w:rPr>
          <w:rFonts w:cstheme="minorHAnsi"/>
          <w:color w:val="FF0000"/>
        </w:rPr>
        <w:t xml:space="preserve"> garantissant une intervention rapide</w:t>
      </w:r>
    </w:p>
    <w:p w14:paraId="610B1FD0" w14:textId="34491254" w:rsidR="006347D4" w:rsidRPr="00E16731" w:rsidRDefault="004956CA" w:rsidP="006347D4">
      <w:pPr>
        <w:rPr>
          <w:rFonts w:cstheme="minorHAnsi"/>
          <w:color w:val="FF0000"/>
        </w:rPr>
      </w:pPr>
      <w:sdt>
        <w:sdtPr>
          <w:rPr>
            <w:rFonts w:cstheme="minorHAnsi"/>
            <w:color w:val="FF0000"/>
          </w:rPr>
          <w:id w:val="441578738"/>
          <w14:checkbox>
            <w14:checked w14:val="0"/>
            <w14:checkedState w14:val="2612" w14:font="Arial Unicode MS"/>
            <w14:uncheckedState w14:val="2610" w14:font="Arial Unicode MS"/>
          </w14:checkbox>
        </w:sdtPr>
        <w:sdtEndPr/>
        <w:sdtContent>
          <w:r w:rsidR="00C6483A" w:rsidRPr="00E16731">
            <w:rPr>
              <w:rFonts w:ascii="Segoe UI Symbol" w:eastAsia="MS Gothic" w:hAnsi="Segoe UI Symbol" w:cs="Segoe UI Symbol"/>
              <w:color w:val="FF0000"/>
            </w:rPr>
            <w:t>☐</w:t>
          </w:r>
        </w:sdtContent>
      </w:sdt>
      <w:r w:rsidR="006347D4" w:rsidRPr="00E16731">
        <w:rPr>
          <w:rFonts w:cstheme="minorHAnsi"/>
          <w:color w:val="FF0000"/>
        </w:rPr>
        <w:t xml:space="preserve"> Le centre dispose également d'une ligne directe avec le SAMU.</w:t>
      </w:r>
    </w:p>
    <w:p w14:paraId="02D0579E" w14:textId="2D8B8F38" w:rsidR="006347D4" w:rsidRPr="00E16731" w:rsidRDefault="004956CA" w:rsidP="006347D4">
      <w:pPr>
        <w:rPr>
          <w:rFonts w:cstheme="minorHAnsi"/>
          <w:color w:val="FF0000"/>
        </w:rPr>
      </w:pPr>
      <w:sdt>
        <w:sdtPr>
          <w:rPr>
            <w:rFonts w:cstheme="minorHAnsi"/>
            <w:color w:val="FF0000"/>
          </w:rPr>
          <w:id w:val="-936359103"/>
          <w14:checkbox>
            <w14:checked w14:val="0"/>
            <w14:checkedState w14:val="2612" w14:font="Arial Unicode MS"/>
            <w14:uncheckedState w14:val="2610" w14:font="Arial Unicode MS"/>
          </w14:checkbox>
        </w:sdtPr>
        <w:sdtEndPr/>
        <w:sdtContent>
          <w:r w:rsidR="00C6483A" w:rsidRPr="00E16731">
            <w:rPr>
              <w:rFonts w:ascii="Segoe UI Symbol" w:eastAsia="MS Gothic" w:hAnsi="Segoe UI Symbol" w:cs="Segoe UI Symbol"/>
              <w:color w:val="FF0000"/>
            </w:rPr>
            <w:t>☐</w:t>
          </w:r>
        </w:sdtContent>
      </w:sdt>
      <w:r w:rsidR="006347D4" w:rsidRPr="00E16731">
        <w:rPr>
          <w:rFonts w:cstheme="minorHAnsi"/>
          <w:color w:val="FF0000"/>
        </w:rPr>
        <w:t xml:space="preserve"> Un exercice avec le SAMU (sortie à blanc) a déjà été organisé.</w:t>
      </w:r>
    </w:p>
    <w:p w14:paraId="0DBDEED7" w14:textId="59691DF9" w:rsidR="006347D4" w:rsidRPr="00E16731" w:rsidRDefault="004956CA" w:rsidP="006347D4">
      <w:pPr>
        <w:rPr>
          <w:rFonts w:cstheme="minorHAnsi"/>
          <w:color w:val="FF0000"/>
        </w:rPr>
      </w:pPr>
      <w:sdt>
        <w:sdtPr>
          <w:rPr>
            <w:rFonts w:cstheme="minorHAnsi"/>
            <w:color w:val="FF0000"/>
          </w:rPr>
          <w:id w:val="1283001871"/>
          <w14:checkbox>
            <w14:checked w14:val="0"/>
            <w14:checkedState w14:val="2612" w14:font="Arial Unicode MS"/>
            <w14:uncheckedState w14:val="2610" w14:font="Arial Unicode MS"/>
          </w14:checkbox>
        </w:sdtPr>
        <w:sdtEndPr/>
        <w:sdtContent>
          <w:r w:rsidR="00C6483A" w:rsidRPr="00E16731">
            <w:rPr>
              <w:rFonts w:ascii="Segoe UI Symbol" w:eastAsia="MS Gothic" w:hAnsi="Segoe UI Symbol" w:cs="Segoe UI Symbol"/>
              <w:color w:val="FF0000"/>
            </w:rPr>
            <w:t>☐</w:t>
          </w:r>
        </w:sdtContent>
      </w:sdt>
      <w:r w:rsidR="006347D4" w:rsidRPr="00E16731">
        <w:rPr>
          <w:rFonts w:cstheme="minorHAnsi"/>
          <w:color w:val="FF0000"/>
        </w:rPr>
        <w:t xml:space="preserve"> Une réflexion est en cours sur l'organisation de tels exercices (la sortie à blanc n'étant pas sans conséquences pour le SAMU).</w:t>
      </w:r>
    </w:p>
    <w:p w14:paraId="4A80688D" w14:textId="19C9491D" w:rsidR="006347D4" w:rsidRPr="00E16731" w:rsidRDefault="004956CA" w:rsidP="006347D4">
      <w:pPr>
        <w:rPr>
          <w:rFonts w:cstheme="minorHAnsi"/>
          <w:color w:val="FF0000"/>
        </w:rPr>
      </w:pPr>
      <w:sdt>
        <w:sdtPr>
          <w:rPr>
            <w:rFonts w:cstheme="minorHAnsi"/>
            <w:color w:val="FF0000"/>
          </w:rPr>
          <w:id w:val="708774082"/>
          <w14:checkbox>
            <w14:checked w14:val="0"/>
            <w14:checkedState w14:val="2612" w14:font="Arial Unicode MS"/>
            <w14:uncheckedState w14:val="2610" w14:font="Arial Unicode MS"/>
          </w14:checkbox>
        </w:sdtPr>
        <w:sdtEndPr/>
        <w:sdtContent>
          <w:r w:rsidR="00C6483A" w:rsidRPr="00E16731">
            <w:rPr>
              <w:rFonts w:ascii="Segoe UI Symbol" w:eastAsia="MS Gothic" w:hAnsi="Segoe UI Symbol" w:cs="Segoe UI Symbol"/>
              <w:color w:val="FF0000"/>
            </w:rPr>
            <w:t>☐</w:t>
          </w:r>
        </w:sdtContent>
      </w:sdt>
      <w:r w:rsidR="006347D4" w:rsidRPr="00E16731">
        <w:rPr>
          <w:rFonts w:cstheme="minorHAnsi"/>
          <w:color w:val="FF0000"/>
        </w:rPr>
        <w:t xml:space="preserve"> Le lieu est équipé de chariots d'urgence</w:t>
      </w:r>
    </w:p>
    <w:p w14:paraId="3B37CDC7" w14:textId="4F526503" w:rsidR="006347D4" w:rsidRPr="00E16731" w:rsidRDefault="004956CA" w:rsidP="00B22AC6">
      <w:pPr>
        <w:pStyle w:val="B1"/>
        <w:rPr>
          <w:rFonts w:cstheme="minorHAnsi"/>
          <w:color w:val="FF0000"/>
        </w:rPr>
      </w:pPr>
      <w:sdt>
        <w:sdtPr>
          <w:rPr>
            <w:rFonts w:cstheme="minorHAnsi"/>
            <w:color w:val="FF0000"/>
          </w:rPr>
          <w:id w:val="602144115"/>
          <w14:checkbox>
            <w14:checked w14:val="0"/>
            <w14:checkedState w14:val="2612" w14:font="Arial Unicode MS"/>
            <w14:uncheckedState w14:val="2610" w14:font="Arial Unicode MS"/>
          </w14:checkbox>
        </w:sdtPr>
        <w:sdtEndPr/>
        <w:sdtContent>
          <w:r w:rsidR="00C6483A" w:rsidRPr="00E16731">
            <w:rPr>
              <w:rFonts w:ascii="Segoe UI Symbol" w:eastAsia="MS Gothic" w:hAnsi="Segoe UI Symbol" w:cs="Segoe UI Symbol"/>
              <w:color w:val="FF0000"/>
            </w:rPr>
            <w:t>☐</w:t>
          </w:r>
        </w:sdtContent>
      </w:sdt>
      <w:r w:rsidR="006347D4" w:rsidRPr="00E16731">
        <w:rPr>
          <w:rFonts w:cstheme="minorHAnsi"/>
          <w:color w:val="FF0000"/>
        </w:rPr>
        <w:t xml:space="preserve"> liste de contenu validé par Réanimateur</w:t>
      </w:r>
    </w:p>
    <w:p w14:paraId="66DE1BFD" w14:textId="45AC5D6A" w:rsidR="006347D4" w:rsidRPr="00E16731" w:rsidRDefault="004956CA" w:rsidP="00B22AC6">
      <w:pPr>
        <w:pStyle w:val="B1"/>
        <w:rPr>
          <w:rFonts w:cstheme="minorHAnsi"/>
          <w:color w:val="FF0000"/>
        </w:rPr>
      </w:pPr>
      <w:sdt>
        <w:sdtPr>
          <w:rPr>
            <w:rFonts w:cstheme="minorHAnsi"/>
            <w:color w:val="FF0000"/>
          </w:rPr>
          <w:id w:val="-1689363838"/>
          <w14:checkbox>
            <w14:checked w14:val="0"/>
            <w14:checkedState w14:val="2612" w14:font="Arial Unicode MS"/>
            <w14:uncheckedState w14:val="2610" w14:font="Arial Unicode MS"/>
          </w14:checkbox>
        </w:sdtPr>
        <w:sdtEndPr/>
        <w:sdtContent>
          <w:r w:rsidR="00C6483A" w:rsidRPr="00E16731">
            <w:rPr>
              <w:rFonts w:ascii="Segoe UI Symbol" w:eastAsia="MS Gothic" w:hAnsi="Segoe UI Symbol" w:cs="Segoe UI Symbol"/>
              <w:color w:val="FF0000"/>
            </w:rPr>
            <w:t>☐</w:t>
          </w:r>
        </w:sdtContent>
      </w:sdt>
      <w:r w:rsidR="006347D4" w:rsidRPr="00E16731">
        <w:rPr>
          <w:rFonts w:cstheme="minorHAnsi"/>
          <w:color w:val="FF0000"/>
        </w:rPr>
        <w:t xml:space="preserve"> scellé avec numéro</w:t>
      </w:r>
    </w:p>
    <w:p w14:paraId="71E4AACC" w14:textId="791563A4" w:rsidR="006347D4" w:rsidRPr="00E16731" w:rsidRDefault="004956CA" w:rsidP="00B22AC6">
      <w:pPr>
        <w:pStyle w:val="B1"/>
        <w:rPr>
          <w:rFonts w:cstheme="minorHAnsi"/>
          <w:color w:val="FF0000"/>
        </w:rPr>
      </w:pPr>
      <w:sdt>
        <w:sdtPr>
          <w:rPr>
            <w:rFonts w:cstheme="minorHAnsi"/>
            <w:color w:val="FF0000"/>
          </w:rPr>
          <w:id w:val="-1143575042"/>
          <w14:checkbox>
            <w14:checked w14:val="0"/>
            <w14:checkedState w14:val="2612" w14:font="Arial Unicode MS"/>
            <w14:uncheckedState w14:val="2610" w14:font="Arial Unicode MS"/>
          </w14:checkbox>
        </w:sdtPr>
        <w:sdtEndPr/>
        <w:sdtContent>
          <w:r w:rsidR="00C6483A" w:rsidRPr="00E16731">
            <w:rPr>
              <w:rFonts w:ascii="Segoe UI Symbol" w:eastAsia="MS Gothic" w:hAnsi="Segoe UI Symbol" w:cs="Segoe UI Symbol"/>
              <w:color w:val="FF0000"/>
            </w:rPr>
            <w:t>☐</w:t>
          </w:r>
        </w:sdtContent>
      </w:sdt>
      <w:r w:rsidR="006347D4" w:rsidRPr="00E16731">
        <w:rPr>
          <w:rFonts w:cstheme="minorHAnsi"/>
          <w:color w:val="FF0000"/>
        </w:rPr>
        <w:t xml:space="preserve"> avec check-list de vérification du </w:t>
      </w:r>
      <w:proofErr w:type="spellStart"/>
      <w:r w:rsidR="00DC58FB" w:rsidRPr="00E16731">
        <w:rPr>
          <w:rFonts w:cstheme="minorHAnsi"/>
          <w:color w:val="FF0000"/>
        </w:rPr>
        <w:t>conten</w:t>
      </w:r>
      <w:proofErr w:type="spellEnd"/>
      <w:r w:rsidR="006347D4" w:rsidRPr="00E16731">
        <w:rPr>
          <w:rFonts w:cstheme="minorHAnsi"/>
          <w:color w:val="FF0000"/>
        </w:rPr>
        <w:t xml:space="preserve"> (date, qui, éventuellement circonstances, dates de péremption des produits)</w:t>
      </w:r>
    </w:p>
    <w:p w14:paraId="6C7957E8" w14:textId="66243F0B" w:rsidR="006347D4" w:rsidRPr="00E16731" w:rsidRDefault="004956CA" w:rsidP="00B22AC6">
      <w:pPr>
        <w:pStyle w:val="B1"/>
        <w:rPr>
          <w:rFonts w:cstheme="minorHAnsi"/>
          <w:color w:val="FF0000"/>
        </w:rPr>
      </w:pPr>
      <w:sdt>
        <w:sdtPr>
          <w:rPr>
            <w:rFonts w:cstheme="minorHAnsi"/>
            <w:color w:val="FF0000"/>
          </w:rPr>
          <w:id w:val="-1989085502"/>
          <w14:checkbox>
            <w14:checked w14:val="0"/>
            <w14:checkedState w14:val="2612" w14:font="Arial Unicode MS"/>
            <w14:uncheckedState w14:val="2610" w14:font="Arial Unicode MS"/>
          </w14:checkbox>
        </w:sdtPr>
        <w:sdtEndPr/>
        <w:sdtContent>
          <w:r w:rsidR="00C6483A" w:rsidRPr="00E16731">
            <w:rPr>
              <w:rFonts w:ascii="Segoe UI Symbol" w:eastAsia="MS Gothic" w:hAnsi="Segoe UI Symbol" w:cs="Segoe UI Symbol"/>
              <w:color w:val="FF0000"/>
            </w:rPr>
            <w:t>☐</w:t>
          </w:r>
        </w:sdtContent>
      </w:sdt>
      <w:r w:rsidR="006347D4" w:rsidRPr="00E16731">
        <w:rPr>
          <w:rFonts w:cstheme="minorHAnsi"/>
          <w:color w:val="FF0000"/>
        </w:rPr>
        <w:t xml:space="preserve"> vérification périodique systématique (vérification piles, dates de péremption),</w:t>
      </w:r>
    </w:p>
    <w:p w14:paraId="062E4C9B" w14:textId="7B1680C8" w:rsidR="006347D4" w:rsidRPr="00E16731" w:rsidRDefault="004956CA" w:rsidP="00B22AC6">
      <w:pPr>
        <w:pStyle w:val="B1"/>
        <w:rPr>
          <w:rFonts w:cstheme="minorHAnsi"/>
          <w:color w:val="FF0000"/>
        </w:rPr>
      </w:pPr>
      <w:sdt>
        <w:sdtPr>
          <w:rPr>
            <w:rFonts w:cstheme="minorHAnsi"/>
            <w:color w:val="FF0000"/>
          </w:rPr>
          <w:id w:val="602918865"/>
          <w14:checkbox>
            <w14:checked w14:val="0"/>
            <w14:checkedState w14:val="2612" w14:font="Arial Unicode MS"/>
            <w14:uncheckedState w14:val="2610" w14:font="Arial Unicode MS"/>
          </w14:checkbox>
        </w:sdtPr>
        <w:sdtEndPr/>
        <w:sdtContent>
          <w:r w:rsidR="00C6483A" w:rsidRPr="00E16731">
            <w:rPr>
              <w:rFonts w:ascii="Segoe UI Symbol" w:eastAsia="MS Gothic" w:hAnsi="Segoe UI Symbol" w:cs="Segoe UI Symbol"/>
              <w:color w:val="FF0000"/>
            </w:rPr>
            <w:t>☐</w:t>
          </w:r>
        </w:sdtContent>
      </w:sdt>
      <w:r w:rsidR="006347D4" w:rsidRPr="00E16731">
        <w:rPr>
          <w:rFonts w:cstheme="minorHAnsi"/>
          <w:color w:val="FF0000"/>
        </w:rPr>
        <w:t xml:space="preserve"> historique des vérifications</w:t>
      </w:r>
    </w:p>
    <w:p w14:paraId="393D8A62" w14:textId="56E8E1C9" w:rsidR="006347D4" w:rsidRPr="00E16731" w:rsidRDefault="004956CA" w:rsidP="00C6483A">
      <w:pPr>
        <w:pStyle w:val="B1"/>
        <w:rPr>
          <w:rFonts w:cstheme="minorHAnsi"/>
          <w:color w:val="FF0000"/>
        </w:rPr>
      </w:pPr>
      <w:sdt>
        <w:sdtPr>
          <w:rPr>
            <w:rFonts w:cstheme="minorHAnsi"/>
            <w:color w:val="FF0000"/>
          </w:rPr>
          <w:id w:val="931704774"/>
          <w14:checkbox>
            <w14:checked w14:val="0"/>
            <w14:checkedState w14:val="2612" w14:font="Arial Unicode MS"/>
            <w14:uncheckedState w14:val="2610" w14:font="Arial Unicode MS"/>
          </w14:checkbox>
        </w:sdtPr>
        <w:sdtEndPr/>
        <w:sdtContent>
          <w:r w:rsidR="00C6483A" w:rsidRPr="00E16731">
            <w:rPr>
              <w:rFonts w:ascii="Segoe UI Symbol" w:eastAsia="MS Gothic" w:hAnsi="Segoe UI Symbol" w:cs="Segoe UI Symbol"/>
              <w:color w:val="FF0000"/>
            </w:rPr>
            <w:t>☐</w:t>
          </w:r>
        </w:sdtContent>
      </w:sdt>
      <w:r w:rsidR="006347D4" w:rsidRPr="00E16731">
        <w:rPr>
          <w:rFonts w:cstheme="minorHAnsi"/>
          <w:color w:val="FF0000"/>
        </w:rPr>
        <w:t xml:space="preserve"> un chariot à chaque étage.</w:t>
      </w:r>
    </w:p>
    <w:p w14:paraId="08F2B4A9" w14:textId="2F9313B5" w:rsidR="006347D4" w:rsidRPr="00E16731" w:rsidRDefault="004956CA" w:rsidP="006347D4">
      <w:pPr>
        <w:rPr>
          <w:rFonts w:cstheme="minorHAnsi"/>
          <w:color w:val="FF0000"/>
        </w:rPr>
      </w:pPr>
      <w:sdt>
        <w:sdtPr>
          <w:rPr>
            <w:rFonts w:cstheme="minorHAnsi"/>
            <w:color w:val="FF0000"/>
          </w:rPr>
          <w:id w:val="2119553153"/>
          <w14:checkbox>
            <w14:checked w14:val="0"/>
            <w14:checkedState w14:val="2612" w14:font="Arial Unicode MS"/>
            <w14:uncheckedState w14:val="2610" w14:font="Arial Unicode MS"/>
          </w14:checkbox>
        </w:sdtPr>
        <w:sdtEndPr/>
        <w:sdtContent>
          <w:r w:rsidR="00C6483A" w:rsidRPr="00E16731">
            <w:rPr>
              <w:rFonts w:ascii="Segoe UI Symbol" w:eastAsia="MS Gothic" w:hAnsi="Segoe UI Symbol" w:cs="Segoe UI Symbol"/>
              <w:color w:val="FF0000"/>
            </w:rPr>
            <w:t>☐</w:t>
          </w:r>
        </w:sdtContent>
      </w:sdt>
      <w:r w:rsidR="00C6483A" w:rsidRPr="00E16731">
        <w:rPr>
          <w:rFonts w:cstheme="minorHAnsi"/>
          <w:color w:val="FF0000"/>
        </w:rPr>
        <w:t xml:space="preserve"> </w:t>
      </w:r>
      <w:r w:rsidR="006347D4" w:rsidRPr="00E16731">
        <w:rPr>
          <w:rFonts w:cstheme="minorHAnsi"/>
          <w:color w:val="FF0000"/>
        </w:rPr>
        <w:t>Il existe des procédures d'évacuation en cas d'incendie.</w:t>
      </w:r>
    </w:p>
    <w:p w14:paraId="62096FD0" w14:textId="5E381745" w:rsidR="006347D4" w:rsidRPr="00E16731" w:rsidRDefault="004956CA" w:rsidP="006347D4">
      <w:pPr>
        <w:rPr>
          <w:rFonts w:cstheme="minorHAnsi"/>
          <w:color w:val="FF0000"/>
        </w:rPr>
      </w:pPr>
      <w:sdt>
        <w:sdtPr>
          <w:rPr>
            <w:rFonts w:cstheme="minorHAnsi"/>
            <w:color w:val="FF0000"/>
          </w:rPr>
          <w:id w:val="124825449"/>
          <w14:checkbox>
            <w14:checked w14:val="0"/>
            <w14:checkedState w14:val="2612" w14:font="Arial Unicode MS"/>
            <w14:uncheckedState w14:val="2610" w14:font="Arial Unicode MS"/>
          </w14:checkbox>
        </w:sdtPr>
        <w:sdtEndPr/>
        <w:sdtContent>
          <w:r w:rsidR="00C6483A" w:rsidRPr="00E16731">
            <w:rPr>
              <w:rFonts w:ascii="Segoe UI Symbol" w:eastAsia="MS Gothic" w:hAnsi="Segoe UI Symbol" w:cs="Segoe UI Symbol"/>
              <w:color w:val="FF0000"/>
            </w:rPr>
            <w:t>☐</w:t>
          </w:r>
        </w:sdtContent>
      </w:sdt>
      <w:r w:rsidR="006347D4" w:rsidRPr="00E16731">
        <w:rPr>
          <w:rFonts w:cstheme="minorHAnsi"/>
          <w:color w:val="FF0000"/>
        </w:rPr>
        <w:t xml:space="preserve"> Il existe "</w:t>
      </w:r>
      <w:r w:rsidR="006347D4" w:rsidRPr="00E16731">
        <w:rPr>
          <w:rFonts w:cstheme="minorHAnsi"/>
          <w:i/>
          <w:color w:val="FF0000"/>
        </w:rPr>
        <w:t>des sonnettes ou systèmes d'alarme dans les lieux de séjour, de traitement et d'hygiène".</w:t>
      </w:r>
    </w:p>
    <w:p w14:paraId="5799D06E" w14:textId="1E9030B8" w:rsidR="00165B25" w:rsidRPr="00E16731" w:rsidRDefault="004956CA" w:rsidP="00165B25">
      <w:pPr>
        <w:rPr>
          <w:rFonts w:cstheme="minorHAnsi"/>
          <w:color w:val="FF0000"/>
        </w:rPr>
      </w:pPr>
      <w:sdt>
        <w:sdtPr>
          <w:rPr>
            <w:rFonts w:cstheme="minorHAnsi"/>
            <w:color w:val="FF0000"/>
          </w:rPr>
          <w:id w:val="-557242112"/>
          <w14:checkbox>
            <w14:checked w14:val="0"/>
            <w14:checkedState w14:val="2612" w14:font="Arial Unicode MS"/>
            <w14:uncheckedState w14:val="2610" w14:font="Arial Unicode MS"/>
          </w14:checkbox>
        </w:sdtPr>
        <w:sdtEndPr/>
        <w:sdtContent>
          <w:r w:rsidR="00C6483A" w:rsidRPr="00E16731">
            <w:rPr>
              <w:rFonts w:ascii="Segoe UI Symbol" w:eastAsia="MS Gothic" w:hAnsi="Segoe UI Symbol" w:cs="Segoe UI Symbol"/>
              <w:color w:val="FF0000"/>
            </w:rPr>
            <w:t>☐</w:t>
          </w:r>
        </w:sdtContent>
      </w:sdt>
      <w:r w:rsidR="00165B25" w:rsidRPr="00E16731">
        <w:rPr>
          <w:rFonts w:cstheme="minorHAnsi"/>
          <w:color w:val="FF0000"/>
        </w:rPr>
        <w:t xml:space="preserve"> Ce personnel est complété par un pool de Médecins de garde. </w:t>
      </w:r>
    </w:p>
    <w:p w14:paraId="42DDFE4D" w14:textId="77777777" w:rsidR="00165B25" w:rsidRPr="00E16731" w:rsidRDefault="00165B25" w:rsidP="00165B25">
      <w:pPr>
        <w:rPr>
          <w:rFonts w:cstheme="minorHAnsi"/>
        </w:rPr>
      </w:pPr>
    </w:p>
    <w:p w14:paraId="6F2E0BEB" w14:textId="77777777" w:rsidR="00165B25" w:rsidRPr="00E16731" w:rsidRDefault="00165B25" w:rsidP="00165B25">
      <w:pPr>
        <w:pStyle w:val="Titre2"/>
        <w:rPr>
          <w:rFonts w:cstheme="minorHAnsi"/>
          <w:highlight w:val="yellow"/>
          <w:lang w:val="en-US"/>
        </w:rPr>
      </w:pPr>
      <w:bookmarkStart w:id="16" w:name="_Toc426582562"/>
      <w:r w:rsidRPr="00E16731">
        <w:rPr>
          <w:rFonts w:cstheme="minorHAnsi"/>
          <w:highlight w:val="yellow"/>
          <w:lang w:val="en-US"/>
        </w:rPr>
        <w:t xml:space="preserve">Qualité des </w:t>
      </w:r>
      <w:proofErr w:type="spellStart"/>
      <w:r w:rsidRPr="00E16731">
        <w:rPr>
          <w:rFonts w:cstheme="minorHAnsi"/>
          <w:highlight w:val="yellow"/>
          <w:lang w:val="en-US"/>
        </w:rPr>
        <w:t>équipements</w:t>
      </w:r>
      <w:bookmarkEnd w:id="16"/>
      <w:proofErr w:type="spellEnd"/>
    </w:p>
    <w:p w14:paraId="0C319647" w14:textId="581F5917" w:rsidR="00D336E5" w:rsidRPr="00E16731" w:rsidRDefault="009431F2" w:rsidP="009431F2">
      <w:pPr>
        <w:pBdr>
          <w:top w:val="single" w:sz="4" w:space="1" w:color="auto"/>
          <w:left w:val="single" w:sz="4" w:space="4" w:color="auto"/>
          <w:bottom w:val="single" w:sz="4" w:space="1" w:color="auto"/>
          <w:right w:val="single" w:sz="4" w:space="4" w:color="auto"/>
        </w:pBdr>
        <w:rPr>
          <w:rFonts w:cstheme="minorHAnsi"/>
          <w:i/>
        </w:rPr>
      </w:pPr>
      <w:r w:rsidRPr="00E16731">
        <w:rPr>
          <w:rFonts w:cstheme="minorHAnsi"/>
          <w:noProof/>
          <w:lang w:eastAsia="fr-FR"/>
        </w:rPr>
        <w:drawing>
          <wp:inline distT="0" distB="0" distL="0" distR="0" wp14:anchorId="6FF90AC3" wp14:editId="401ED02E">
            <wp:extent cx="114300" cy="114300"/>
            <wp:effectExtent l="0" t="0" r="0" b="0"/>
            <wp:docPr id="59" name="Image 59" descr="Flag_France12x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Flag_France12x1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Pr="00E16731">
        <w:rPr>
          <w:rFonts w:cstheme="minorHAnsi"/>
        </w:rPr>
        <w:t xml:space="preserve"> "</w:t>
      </w:r>
      <w:r w:rsidRPr="00E16731">
        <w:rPr>
          <w:rFonts w:cstheme="minorHAnsi"/>
          <w:i/>
        </w:rPr>
        <w:t xml:space="preserve">Art. 2. − La </w:t>
      </w:r>
      <w:r w:rsidRPr="00E16731">
        <w:rPr>
          <w:rFonts w:cstheme="minorHAnsi"/>
          <w:b/>
          <w:i/>
        </w:rPr>
        <w:t>conception, l’agencement et les équipements</w:t>
      </w:r>
      <w:r w:rsidRPr="00E16731">
        <w:rPr>
          <w:rFonts w:cstheme="minorHAnsi"/>
          <w:i/>
        </w:rPr>
        <w:t xml:space="preserve"> des lieux de recherches doivent permettre une surveillance et une prise en charge médicale adaptée des personnes participant aux recherches et l’évacuation médicale efficiente d’une ou plusieurs pers</w:t>
      </w:r>
      <w:r w:rsidR="009D7228" w:rsidRPr="00E16731">
        <w:rPr>
          <w:rFonts w:cstheme="minorHAnsi"/>
          <w:i/>
        </w:rPr>
        <w:t>onnes simultanément.(…)</w:t>
      </w:r>
      <w:r w:rsidR="00DF1D6C" w:rsidRPr="00E16731">
        <w:rPr>
          <w:rFonts w:cstheme="minorHAnsi"/>
          <w:i/>
        </w:rPr>
        <w:t xml:space="preserve"> </w:t>
      </w:r>
      <w:r w:rsidR="00DF1D6C" w:rsidRPr="00E16731">
        <w:rPr>
          <w:rFonts w:cstheme="minorHAnsi"/>
        </w:rPr>
        <w:t>(</w:t>
      </w:r>
      <w:hyperlink r:id="rId36" w:history="1">
        <w:r w:rsidR="00DF1D6C" w:rsidRPr="00E16731">
          <w:rPr>
            <w:rStyle w:val="Lienhypertexte"/>
            <w:rFonts w:cstheme="minorHAnsi"/>
            <w:color w:val="auto"/>
          </w:rPr>
          <w:t>Arrêté du 29 septembre 2010 fixant les conditions d’aménagement, d’équipement, d’entretien et de fonctionnement ainsi que les qualifications nécessaires du personnel intervenant dans les lieux de recherches biomédicales devant faire l’objet d’une autorisation selon l’article L. 1121-13 du code de la santé publique consolidé au 14 mai 2011</w:t>
        </w:r>
      </w:hyperlink>
      <w:r w:rsidR="00DF1D6C" w:rsidRPr="00E16731">
        <w:rPr>
          <w:rFonts w:cstheme="minorHAnsi"/>
        </w:rPr>
        <w:t>)</w:t>
      </w:r>
    </w:p>
    <w:p w14:paraId="07A9E652" w14:textId="77777777" w:rsidR="00165B25" w:rsidRPr="00E16731" w:rsidRDefault="00165B25" w:rsidP="00B22AC6">
      <w:pPr>
        <w:pStyle w:val="B1"/>
        <w:numPr>
          <w:ilvl w:val="0"/>
          <w:numId w:val="0"/>
        </w:numPr>
        <w:ind w:left="720"/>
        <w:rPr>
          <w:rFonts w:cstheme="minorHAnsi"/>
        </w:rPr>
      </w:pPr>
    </w:p>
    <w:p w14:paraId="74ABBC2B" w14:textId="77777777" w:rsidR="00165B25" w:rsidRPr="00E16731" w:rsidRDefault="00165B25" w:rsidP="00165B25">
      <w:pPr>
        <w:pBdr>
          <w:top w:val="single" w:sz="4" w:space="1" w:color="auto"/>
          <w:left w:val="single" w:sz="4" w:space="4" w:color="auto"/>
          <w:bottom w:val="single" w:sz="4" w:space="1" w:color="auto"/>
          <w:right w:val="single" w:sz="4" w:space="4" w:color="auto"/>
        </w:pBdr>
        <w:rPr>
          <w:rFonts w:cstheme="minorHAnsi"/>
          <w:i/>
        </w:rPr>
      </w:pPr>
      <w:r w:rsidRPr="00E16731">
        <w:rPr>
          <w:rFonts w:cstheme="minorHAnsi"/>
          <w:i/>
          <w:noProof/>
          <w:lang w:eastAsia="fr-FR"/>
        </w:rPr>
        <w:drawing>
          <wp:inline distT="0" distB="0" distL="0" distR="0" wp14:anchorId="49BB52DD" wp14:editId="3266BA42">
            <wp:extent cx="114300" cy="114300"/>
            <wp:effectExtent l="0" t="0" r="0" b="0"/>
            <wp:docPr id="38" name="Image 38" descr="Flag_France12x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Flag_France12x1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Pr="00E16731">
        <w:rPr>
          <w:rFonts w:cstheme="minorHAnsi"/>
          <w:i/>
        </w:rPr>
        <w:t xml:space="preserve"> Art. 3. − Le dossier de demande d’autorisation comprend une description précise des équipements consacrés à la recherche, et notamment, qu’ils soient ou non affectés exclusivement à la recherche :</w:t>
      </w:r>
    </w:p>
    <w:p w14:paraId="7B5EC576" w14:textId="77777777" w:rsidR="00165B25" w:rsidRPr="00E16731" w:rsidRDefault="00165B25" w:rsidP="00165B25">
      <w:pPr>
        <w:pBdr>
          <w:top w:val="single" w:sz="4" w:space="1" w:color="auto"/>
          <w:left w:val="single" w:sz="4" w:space="4" w:color="auto"/>
          <w:bottom w:val="single" w:sz="4" w:space="1" w:color="auto"/>
          <w:right w:val="single" w:sz="4" w:space="4" w:color="auto"/>
        </w:pBdr>
        <w:rPr>
          <w:rFonts w:cstheme="minorHAnsi"/>
          <w:i/>
        </w:rPr>
      </w:pPr>
      <w:r w:rsidRPr="00E16731">
        <w:rPr>
          <w:rFonts w:cstheme="minorHAnsi"/>
          <w:i/>
        </w:rPr>
        <w:t xml:space="preserve">1o Équipements spécifiques dédiés au recueil, à la préparation et à la conservation des prélèvements : centrifugeuse, réfrigérateur, congélateur... ; </w:t>
      </w:r>
    </w:p>
    <w:p w14:paraId="7DCA4C34" w14:textId="77777777" w:rsidR="00165B25" w:rsidRPr="00E16731" w:rsidRDefault="00165B25" w:rsidP="00165B25">
      <w:pPr>
        <w:pBdr>
          <w:top w:val="single" w:sz="4" w:space="1" w:color="auto"/>
          <w:left w:val="single" w:sz="4" w:space="4" w:color="auto"/>
          <w:bottom w:val="single" w:sz="4" w:space="1" w:color="auto"/>
          <w:right w:val="single" w:sz="4" w:space="4" w:color="auto"/>
        </w:pBdr>
        <w:rPr>
          <w:rFonts w:cstheme="minorHAnsi"/>
          <w:i/>
        </w:rPr>
      </w:pPr>
      <w:r w:rsidRPr="00E16731">
        <w:rPr>
          <w:rFonts w:cstheme="minorHAnsi"/>
          <w:i/>
        </w:rPr>
        <w:t>2o Matériels destinés à assurer la sécurité des personnes ;</w:t>
      </w:r>
    </w:p>
    <w:p w14:paraId="54DA6F56" w14:textId="77777777" w:rsidR="00165B25" w:rsidRPr="00E16731" w:rsidRDefault="00165B25" w:rsidP="00165B25">
      <w:pPr>
        <w:pBdr>
          <w:top w:val="single" w:sz="4" w:space="1" w:color="auto"/>
          <w:left w:val="single" w:sz="4" w:space="4" w:color="auto"/>
          <w:bottom w:val="single" w:sz="4" w:space="1" w:color="auto"/>
          <w:right w:val="single" w:sz="4" w:space="4" w:color="auto"/>
        </w:pBdr>
        <w:rPr>
          <w:rFonts w:cstheme="minorHAnsi"/>
          <w:i/>
        </w:rPr>
      </w:pPr>
      <w:r w:rsidRPr="00E16731">
        <w:rPr>
          <w:rFonts w:cstheme="minorHAnsi"/>
          <w:i/>
        </w:rPr>
        <w:lastRenderedPageBreak/>
        <w:t>3o Matériels potentiellement dangereux en cas de dérèglement ou du fait de leur nature propre ;</w:t>
      </w:r>
    </w:p>
    <w:p w14:paraId="5AEE073D" w14:textId="77777777" w:rsidR="00165B25" w:rsidRPr="00E16731" w:rsidRDefault="00165B25" w:rsidP="00165B25">
      <w:pPr>
        <w:pBdr>
          <w:top w:val="single" w:sz="4" w:space="1" w:color="auto"/>
          <w:left w:val="single" w:sz="4" w:space="4" w:color="auto"/>
          <w:bottom w:val="single" w:sz="4" w:space="1" w:color="auto"/>
          <w:right w:val="single" w:sz="4" w:space="4" w:color="auto"/>
        </w:pBdr>
        <w:rPr>
          <w:rFonts w:cstheme="minorHAnsi"/>
          <w:i/>
        </w:rPr>
      </w:pPr>
      <w:r w:rsidRPr="00E16731">
        <w:rPr>
          <w:rFonts w:cstheme="minorHAnsi"/>
          <w:i/>
        </w:rPr>
        <w:t>4o Matériels utilisés pour le stockage et la préparation des aliments ;</w:t>
      </w:r>
    </w:p>
    <w:p w14:paraId="7898968F" w14:textId="77777777" w:rsidR="00165B25" w:rsidRPr="00E16731" w:rsidRDefault="00165B25" w:rsidP="00165B25">
      <w:pPr>
        <w:pBdr>
          <w:top w:val="single" w:sz="4" w:space="1" w:color="auto"/>
          <w:left w:val="single" w:sz="4" w:space="4" w:color="auto"/>
          <w:bottom w:val="single" w:sz="4" w:space="1" w:color="auto"/>
          <w:right w:val="single" w:sz="4" w:space="4" w:color="auto"/>
        </w:pBdr>
        <w:rPr>
          <w:rFonts w:cstheme="minorHAnsi"/>
          <w:i/>
        </w:rPr>
      </w:pPr>
      <w:r w:rsidRPr="00E16731">
        <w:rPr>
          <w:rFonts w:cstheme="minorHAnsi"/>
          <w:i/>
        </w:rPr>
        <w:t>5o Matériels utilisés pour le stockage et la conservation des médicaments expérimentaux et produits nécessaires à la recherche ;</w:t>
      </w:r>
    </w:p>
    <w:p w14:paraId="10D4DF44" w14:textId="77777777" w:rsidR="00165B25" w:rsidRPr="00E16731" w:rsidRDefault="00165B25" w:rsidP="00165B25">
      <w:pPr>
        <w:pBdr>
          <w:top w:val="single" w:sz="4" w:space="1" w:color="auto"/>
          <w:left w:val="single" w:sz="4" w:space="4" w:color="auto"/>
          <w:bottom w:val="single" w:sz="4" w:space="1" w:color="auto"/>
          <w:right w:val="single" w:sz="4" w:space="4" w:color="auto"/>
        </w:pBdr>
        <w:rPr>
          <w:rFonts w:cstheme="minorHAnsi"/>
          <w:i/>
        </w:rPr>
      </w:pPr>
      <w:r w:rsidRPr="00E16731">
        <w:rPr>
          <w:rFonts w:cstheme="minorHAnsi"/>
          <w:i/>
        </w:rPr>
        <w:t>6o Équipements, notamment informatiques, permettant le recueil, la conservation, la protection et l’archivage des données et connexion internet permettant l’accès au fichier national des personnes qui se prêtent à des recherches biomédicales ;</w:t>
      </w:r>
    </w:p>
    <w:p w14:paraId="5185FC28" w14:textId="77777777" w:rsidR="00165B25" w:rsidRPr="00E16731" w:rsidRDefault="00165B25" w:rsidP="00165B25">
      <w:pPr>
        <w:pBdr>
          <w:top w:val="single" w:sz="4" w:space="1" w:color="auto"/>
          <w:left w:val="single" w:sz="4" w:space="4" w:color="auto"/>
          <w:bottom w:val="single" w:sz="4" w:space="1" w:color="auto"/>
          <w:right w:val="single" w:sz="4" w:space="4" w:color="auto"/>
        </w:pBdr>
        <w:rPr>
          <w:rFonts w:cstheme="minorHAnsi"/>
          <w:i/>
        </w:rPr>
      </w:pPr>
      <w:r w:rsidRPr="00E16731">
        <w:rPr>
          <w:rFonts w:cstheme="minorHAnsi"/>
          <w:i/>
        </w:rPr>
        <w:t>7o Installations ou équipements facilitant l’accessibilité des personnes handicapées ;</w:t>
      </w:r>
    </w:p>
    <w:p w14:paraId="1C277D2D" w14:textId="77777777" w:rsidR="00165B25" w:rsidRPr="00E16731" w:rsidRDefault="00165B25" w:rsidP="00165B25">
      <w:pPr>
        <w:pBdr>
          <w:top w:val="single" w:sz="4" w:space="1" w:color="auto"/>
          <w:left w:val="single" w:sz="4" w:space="4" w:color="auto"/>
          <w:bottom w:val="single" w:sz="4" w:space="1" w:color="auto"/>
          <w:right w:val="single" w:sz="4" w:space="4" w:color="auto"/>
        </w:pBdr>
        <w:rPr>
          <w:rFonts w:cstheme="minorHAnsi"/>
          <w:i/>
        </w:rPr>
      </w:pPr>
      <w:r w:rsidRPr="00E16731">
        <w:rPr>
          <w:rFonts w:cstheme="minorHAnsi"/>
          <w:i/>
        </w:rPr>
        <w:t>8o Le cas échéant, équipements et installations spécifiques pour les mineurs (dispositifs médicaux, portes, toilettes...) ;</w:t>
      </w:r>
    </w:p>
    <w:p w14:paraId="31F9D761" w14:textId="77777777" w:rsidR="00165B25" w:rsidRPr="00E16731" w:rsidRDefault="00165B25" w:rsidP="00165B25">
      <w:pPr>
        <w:pBdr>
          <w:top w:val="single" w:sz="4" w:space="1" w:color="auto"/>
          <w:left w:val="single" w:sz="4" w:space="4" w:color="auto"/>
          <w:bottom w:val="single" w:sz="4" w:space="1" w:color="auto"/>
          <w:right w:val="single" w:sz="4" w:space="4" w:color="auto"/>
        </w:pBdr>
        <w:rPr>
          <w:rFonts w:cstheme="minorHAnsi"/>
          <w:i/>
        </w:rPr>
      </w:pPr>
      <w:r w:rsidRPr="00E16731">
        <w:rPr>
          <w:rFonts w:cstheme="minorHAnsi"/>
          <w:i/>
        </w:rPr>
        <w:t>9o Équipements permettant la continuité de l’alimentation électrique (groupe électrogène, onduleur...) ;</w:t>
      </w:r>
    </w:p>
    <w:p w14:paraId="58C86846" w14:textId="77777777" w:rsidR="00165B25" w:rsidRPr="00E16731" w:rsidRDefault="00165B25" w:rsidP="00165B25">
      <w:pPr>
        <w:pBdr>
          <w:top w:val="single" w:sz="4" w:space="1" w:color="auto"/>
          <w:left w:val="single" w:sz="4" w:space="4" w:color="auto"/>
          <w:bottom w:val="single" w:sz="4" w:space="1" w:color="auto"/>
          <w:right w:val="single" w:sz="4" w:space="4" w:color="auto"/>
        </w:pBdr>
        <w:rPr>
          <w:rFonts w:cstheme="minorHAnsi"/>
          <w:i/>
        </w:rPr>
      </w:pPr>
      <w:r w:rsidRPr="00E16731">
        <w:rPr>
          <w:rFonts w:cstheme="minorHAnsi"/>
          <w:i/>
        </w:rPr>
        <w:t>10o Système de chauffage, de rafraîchissement des locaux, de climatisation... ;</w:t>
      </w:r>
    </w:p>
    <w:p w14:paraId="1B551C93" w14:textId="77777777" w:rsidR="00165B25" w:rsidRPr="00E16731" w:rsidRDefault="00165B25" w:rsidP="00165B25">
      <w:pPr>
        <w:pBdr>
          <w:top w:val="single" w:sz="4" w:space="1" w:color="auto"/>
          <w:left w:val="single" w:sz="4" w:space="4" w:color="auto"/>
          <w:bottom w:val="single" w:sz="4" w:space="1" w:color="auto"/>
          <w:right w:val="single" w:sz="4" w:space="4" w:color="auto"/>
        </w:pBdr>
        <w:rPr>
          <w:rFonts w:cstheme="minorHAnsi"/>
          <w:i/>
        </w:rPr>
      </w:pPr>
      <w:r w:rsidRPr="00E16731">
        <w:rPr>
          <w:rFonts w:cstheme="minorHAnsi"/>
          <w:i/>
        </w:rPr>
        <w:t>11o Équipements de communication interne (bip, téléphone, fax...) ;</w:t>
      </w:r>
    </w:p>
    <w:p w14:paraId="2B35F065" w14:textId="77777777" w:rsidR="00165B25" w:rsidRPr="00E16731" w:rsidRDefault="00165B25" w:rsidP="00165B25">
      <w:pPr>
        <w:pBdr>
          <w:top w:val="single" w:sz="4" w:space="1" w:color="auto"/>
          <w:left w:val="single" w:sz="4" w:space="4" w:color="auto"/>
          <w:bottom w:val="single" w:sz="4" w:space="1" w:color="auto"/>
          <w:right w:val="single" w:sz="4" w:space="4" w:color="auto"/>
        </w:pBdr>
        <w:rPr>
          <w:rFonts w:cstheme="minorHAnsi"/>
          <w:i/>
        </w:rPr>
      </w:pPr>
      <w:r w:rsidRPr="00E16731">
        <w:rPr>
          <w:rFonts w:cstheme="minorHAnsi"/>
          <w:i/>
        </w:rPr>
        <w:t>12o Équipements de détection et de lutte contre l’incendie ;</w:t>
      </w:r>
    </w:p>
    <w:p w14:paraId="4F5426FC" w14:textId="77777777" w:rsidR="00165B25" w:rsidRPr="00E16731" w:rsidRDefault="00165B25" w:rsidP="00165B25">
      <w:pPr>
        <w:pBdr>
          <w:top w:val="single" w:sz="4" w:space="1" w:color="auto"/>
          <w:left w:val="single" w:sz="4" w:space="4" w:color="auto"/>
          <w:bottom w:val="single" w:sz="4" w:space="1" w:color="auto"/>
          <w:right w:val="single" w:sz="4" w:space="4" w:color="auto"/>
        </w:pBdr>
        <w:rPr>
          <w:rFonts w:cstheme="minorHAnsi"/>
        </w:rPr>
      </w:pPr>
      <w:r w:rsidRPr="00E16731">
        <w:rPr>
          <w:rFonts w:cstheme="minorHAnsi"/>
          <w:i/>
        </w:rPr>
        <w:t>13o Le cas échéant, réseau de distribution des fluides médicaux."</w:t>
      </w:r>
      <w:r w:rsidRPr="00E16731">
        <w:rPr>
          <w:rFonts w:cstheme="minorHAnsi"/>
        </w:rPr>
        <w:t xml:space="preserve"> (</w:t>
      </w:r>
      <w:hyperlink r:id="rId37" w:history="1">
        <w:r w:rsidRPr="00E16731">
          <w:rPr>
            <w:rStyle w:val="Lienhypertexte"/>
            <w:rFonts w:cstheme="minorHAnsi"/>
            <w:color w:val="auto"/>
            <w:shd w:val="clear" w:color="auto" w:fill="FFFFFF"/>
          </w:rPr>
          <w:t>Arrêté du 12 mai 2009 fixant les conditions mentionnées à l’article R. 1121-11 devant figurer dans la demande d’autorisation des lieux de recherches biomédicales prévues à l’article L. 1121-13 du code de la santé publique</w:t>
        </w:r>
      </w:hyperlink>
      <w:r w:rsidRPr="00E16731">
        <w:rPr>
          <w:rFonts w:cstheme="minorHAnsi"/>
        </w:rPr>
        <w:t>)</w:t>
      </w:r>
    </w:p>
    <w:p w14:paraId="6A6878A5" w14:textId="77777777" w:rsidR="00165B25" w:rsidRPr="00E16731" w:rsidRDefault="00165B25" w:rsidP="00165B25">
      <w:pPr>
        <w:pBdr>
          <w:top w:val="single" w:sz="4" w:space="1" w:color="auto"/>
          <w:left w:val="single" w:sz="4" w:space="4" w:color="auto"/>
          <w:bottom w:val="single" w:sz="4" w:space="1" w:color="auto"/>
          <w:right w:val="single" w:sz="4" w:space="4" w:color="auto"/>
        </w:pBdr>
        <w:rPr>
          <w:rFonts w:cstheme="minorHAnsi"/>
        </w:rPr>
      </w:pPr>
    </w:p>
    <w:p w14:paraId="44E94FBF" w14:textId="77777777" w:rsidR="00165B25" w:rsidRPr="00E16731" w:rsidRDefault="00165B25" w:rsidP="00165B25">
      <w:pPr>
        <w:pBdr>
          <w:top w:val="single" w:sz="4" w:space="1" w:color="auto"/>
          <w:left w:val="single" w:sz="4" w:space="4" w:color="auto"/>
          <w:bottom w:val="single" w:sz="4" w:space="1" w:color="auto"/>
          <w:right w:val="single" w:sz="4" w:space="4" w:color="auto"/>
        </w:pBdr>
        <w:rPr>
          <w:rFonts w:cstheme="minorHAnsi"/>
          <w:i/>
          <w:lang w:val="en-GB"/>
        </w:rPr>
      </w:pPr>
      <w:r w:rsidRPr="00E16731">
        <w:rPr>
          <w:rFonts w:cstheme="minorHAnsi"/>
          <w:i/>
          <w:iCs/>
          <w:noProof/>
          <w:lang w:eastAsia="fr-FR"/>
        </w:rPr>
        <w:drawing>
          <wp:inline distT="0" distB="0" distL="0" distR="0" wp14:anchorId="2A0444E1" wp14:editId="00D3297C">
            <wp:extent cx="114300" cy="114300"/>
            <wp:effectExtent l="0" t="0" r="0" b="0"/>
            <wp:docPr id="39" name="Image 39" descr="CEE_fla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CEE_flag"/>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Pr="00E16731">
        <w:rPr>
          <w:rFonts w:cstheme="minorHAnsi"/>
          <w:i/>
          <w:iCs/>
          <w:lang w:val="en-GB"/>
        </w:rPr>
        <w:t xml:space="preserve"> </w:t>
      </w:r>
      <w:r w:rsidRPr="00E16731">
        <w:rPr>
          <w:rFonts w:cstheme="minorHAnsi"/>
          <w:i/>
          <w:lang w:val="en-GB"/>
        </w:rPr>
        <w:t>"General Facilities</w:t>
      </w:r>
    </w:p>
    <w:p w14:paraId="45A52B40" w14:textId="77777777" w:rsidR="00165B25" w:rsidRPr="00E16731" w:rsidRDefault="00165B25" w:rsidP="00165B25">
      <w:pPr>
        <w:pBdr>
          <w:top w:val="single" w:sz="4" w:space="1" w:color="auto"/>
          <w:left w:val="single" w:sz="4" w:space="4" w:color="auto"/>
          <w:bottom w:val="single" w:sz="4" w:space="1" w:color="auto"/>
          <w:right w:val="single" w:sz="4" w:space="4" w:color="auto"/>
        </w:pBdr>
        <w:rPr>
          <w:rFonts w:cstheme="minorHAnsi"/>
          <w:i/>
          <w:lang w:val="en-GB"/>
        </w:rPr>
      </w:pPr>
      <w:r w:rsidRPr="00E16731">
        <w:rPr>
          <w:rFonts w:cstheme="minorHAnsi"/>
          <w:i/>
          <w:lang w:val="en-GB"/>
        </w:rPr>
        <w:t>• Security of the facility with respect to unauthorised or limited access</w:t>
      </w:r>
    </w:p>
    <w:p w14:paraId="6C79206C" w14:textId="77777777" w:rsidR="00165B25" w:rsidRPr="00E16731" w:rsidRDefault="00165B25" w:rsidP="00165B25">
      <w:pPr>
        <w:pBdr>
          <w:top w:val="single" w:sz="4" w:space="1" w:color="auto"/>
          <w:left w:val="single" w:sz="4" w:space="4" w:color="auto"/>
          <w:bottom w:val="single" w:sz="4" w:space="1" w:color="auto"/>
          <w:right w:val="single" w:sz="4" w:space="4" w:color="auto"/>
        </w:pBdr>
        <w:rPr>
          <w:rFonts w:cstheme="minorHAnsi"/>
          <w:i/>
          <w:lang w:val="en-GB"/>
        </w:rPr>
      </w:pPr>
      <w:r w:rsidRPr="00E16731">
        <w:rPr>
          <w:rFonts w:cstheme="minorHAnsi"/>
          <w:i/>
          <w:lang w:val="en-GB"/>
        </w:rPr>
        <w:t>• Back-up power supply</w:t>
      </w:r>
    </w:p>
    <w:p w14:paraId="7DDDB7D5" w14:textId="77777777" w:rsidR="00165B25" w:rsidRPr="00E16731" w:rsidRDefault="00165B25" w:rsidP="00165B25">
      <w:pPr>
        <w:pBdr>
          <w:top w:val="single" w:sz="4" w:space="1" w:color="auto"/>
          <w:left w:val="single" w:sz="4" w:space="4" w:color="auto"/>
          <w:bottom w:val="single" w:sz="4" w:space="1" w:color="auto"/>
          <w:right w:val="single" w:sz="4" w:space="4" w:color="auto"/>
        </w:pBdr>
        <w:rPr>
          <w:rFonts w:cstheme="minorHAnsi"/>
          <w:i/>
          <w:lang w:val="en-GB"/>
        </w:rPr>
      </w:pPr>
      <w:r w:rsidRPr="00E16731">
        <w:rPr>
          <w:rFonts w:cstheme="minorHAnsi"/>
          <w:i/>
          <w:lang w:val="en-GB"/>
        </w:rPr>
        <w:t>• Storage of samples. Monitoring of the fridges and freezers</w:t>
      </w:r>
    </w:p>
    <w:p w14:paraId="3DE25619" w14:textId="77777777" w:rsidR="00165B25" w:rsidRPr="00E16731" w:rsidRDefault="00165B25" w:rsidP="00165B25">
      <w:pPr>
        <w:pBdr>
          <w:top w:val="single" w:sz="4" w:space="1" w:color="auto"/>
          <w:left w:val="single" w:sz="4" w:space="4" w:color="auto"/>
          <w:bottom w:val="single" w:sz="4" w:space="1" w:color="auto"/>
          <w:right w:val="single" w:sz="4" w:space="4" w:color="auto"/>
        </w:pBdr>
        <w:rPr>
          <w:rFonts w:cstheme="minorHAnsi"/>
          <w:i/>
          <w:lang w:val="en-GB"/>
        </w:rPr>
      </w:pPr>
      <w:r w:rsidRPr="00E16731">
        <w:rPr>
          <w:rFonts w:cstheme="minorHAnsi"/>
          <w:i/>
          <w:lang w:val="en-GB"/>
        </w:rPr>
        <w:t>• Maintenance, service and calibration of instruments/equipment</w:t>
      </w:r>
    </w:p>
    <w:p w14:paraId="2F0DD054" w14:textId="77777777" w:rsidR="00165B25" w:rsidRPr="00E16731" w:rsidRDefault="00165B25" w:rsidP="00165B25">
      <w:pPr>
        <w:pBdr>
          <w:top w:val="single" w:sz="4" w:space="1" w:color="auto"/>
          <w:left w:val="single" w:sz="4" w:space="4" w:color="auto"/>
          <w:bottom w:val="single" w:sz="4" w:space="1" w:color="auto"/>
          <w:right w:val="single" w:sz="4" w:space="4" w:color="auto"/>
        </w:pBdr>
        <w:rPr>
          <w:rFonts w:cstheme="minorHAnsi"/>
          <w:iCs/>
          <w:lang w:val="en-GB"/>
        </w:rPr>
      </w:pPr>
      <w:r w:rsidRPr="00E16731">
        <w:rPr>
          <w:rFonts w:cstheme="minorHAnsi"/>
          <w:i/>
          <w:lang w:val="en-GB"/>
        </w:rPr>
        <w:t>• Facilities for archiving, laboratory and pharmacy."</w:t>
      </w:r>
      <w:r w:rsidRPr="00E16731">
        <w:rPr>
          <w:rFonts w:cstheme="minorHAnsi"/>
          <w:iCs/>
          <w:lang w:val="en-GB"/>
        </w:rPr>
        <w:t xml:space="preserve"> (</w:t>
      </w:r>
      <w:hyperlink r:id="rId38" w:history="1">
        <w:r w:rsidRPr="00E16731">
          <w:rPr>
            <w:rStyle w:val="Lienhypertexte"/>
            <w:rFonts w:cstheme="minorHAnsi"/>
            <w:iCs/>
            <w:color w:val="auto"/>
            <w:lang w:val="en-GB"/>
          </w:rPr>
          <w:t>Annex V to Guidance for the conduct of GCP inspections - Phase I Units (November 2008)</w:t>
        </w:r>
      </w:hyperlink>
    </w:p>
    <w:p w14:paraId="0D3E21CC" w14:textId="77777777" w:rsidR="00165B25" w:rsidRPr="00E16731" w:rsidRDefault="00165B25" w:rsidP="00C6483A">
      <w:pPr>
        <w:rPr>
          <w:rFonts w:cstheme="minorHAnsi"/>
          <w:lang w:val="en-GB"/>
        </w:rPr>
      </w:pPr>
    </w:p>
    <w:p w14:paraId="23A33C5E" w14:textId="6A610AB4" w:rsidR="00165B25" w:rsidRPr="00E16731" w:rsidRDefault="004956CA" w:rsidP="00165B25">
      <w:pPr>
        <w:rPr>
          <w:rFonts w:cstheme="minorHAnsi"/>
          <w:color w:val="FF0000"/>
          <w:shd w:val="clear" w:color="auto" w:fill="FFFF00"/>
        </w:rPr>
      </w:pPr>
      <w:sdt>
        <w:sdtPr>
          <w:rPr>
            <w:rFonts w:cstheme="minorHAnsi"/>
            <w:color w:val="FF0000"/>
          </w:rPr>
          <w:id w:val="961770541"/>
          <w14:checkbox>
            <w14:checked w14:val="0"/>
            <w14:checkedState w14:val="2612" w14:font="Arial Unicode MS"/>
            <w14:uncheckedState w14:val="2610" w14:font="Arial Unicode MS"/>
          </w14:checkbox>
        </w:sdtPr>
        <w:sdtEndPr/>
        <w:sdtContent>
          <w:r w:rsidR="00C6483A" w:rsidRPr="00E16731">
            <w:rPr>
              <w:rFonts w:ascii="Segoe UI Symbol" w:eastAsia="MS Gothic" w:hAnsi="Segoe UI Symbol" w:cs="Segoe UI Symbol"/>
              <w:color w:val="FF0000"/>
            </w:rPr>
            <w:t>☐</w:t>
          </w:r>
        </w:sdtContent>
      </w:sdt>
      <w:r w:rsidR="00C6483A" w:rsidRPr="00E16731">
        <w:rPr>
          <w:rFonts w:cstheme="minorHAnsi"/>
          <w:color w:val="FF0000"/>
        </w:rPr>
        <w:t xml:space="preserve"> </w:t>
      </w:r>
      <w:r w:rsidR="00165B25" w:rsidRPr="00E16731">
        <w:rPr>
          <w:rFonts w:cstheme="minorHAnsi"/>
          <w:color w:val="FF0000"/>
        </w:rPr>
        <w:t>Il existe "</w:t>
      </w:r>
      <w:r w:rsidR="00165B25" w:rsidRPr="00E16731">
        <w:rPr>
          <w:rFonts w:cstheme="minorHAnsi"/>
          <w:i/>
          <w:color w:val="FF0000"/>
        </w:rPr>
        <w:t>des équipements spécifiques dédiés au recueil, à la préparation et à la conservation des prélèvements : centrifugeuse, réfrigérateur, congélateur….;"</w:t>
      </w:r>
      <w:r w:rsidR="006347D4" w:rsidRPr="00E16731">
        <w:rPr>
          <w:rFonts w:cstheme="minorHAnsi"/>
          <w:i/>
          <w:color w:val="FF0000"/>
        </w:rPr>
        <w:t>.</w:t>
      </w:r>
    </w:p>
    <w:p w14:paraId="484FB0E6" w14:textId="33D18DC0" w:rsidR="00165B25" w:rsidRPr="00E16731" w:rsidRDefault="004956CA" w:rsidP="00165B25">
      <w:pPr>
        <w:rPr>
          <w:rFonts w:cstheme="minorHAnsi"/>
          <w:color w:val="FF0000"/>
        </w:rPr>
      </w:pPr>
      <w:sdt>
        <w:sdtPr>
          <w:rPr>
            <w:rFonts w:cstheme="minorHAnsi"/>
            <w:color w:val="FF0000"/>
          </w:rPr>
          <w:id w:val="-2124139098"/>
          <w14:checkbox>
            <w14:checked w14:val="0"/>
            <w14:checkedState w14:val="2612" w14:font="Arial Unicode MS"/>
            <w14:uncheckedState w14:val="2610" w14:font="Arial Unicode MS"/>
          </w14:checkbox>
        </w:sdtPr>
        <w:sdtEndPr/>
        <w:sdtContent>
          <w:r w:rsidR="00C6483A" w:rsidRPr="00E16731">
            <w:rPr>
              <w:rFonts w:ascii="Segoe UI Symbol" w:eastAsia="MS Gothic" w:hAnsi="Segoe UI Symbol" w:cs="Segoe UI Symbol"/>
              <w:color w:val="FF0000"/>
            </w:rPr>
            <w:t>☐</w:t>
          </w:r>
        </w:sdtContent>
      </w:sdt>
      <w:r w:rsidR="00C6483A" w:rsidRPr="00E16731">
        <w:rPr>
          <w:rFonts w:cstheme="minorHAnsi"/>
          <w:color w:val="FF0000"/>
        </w:rPr>
        <w:t xml:space="preserve"> </w:t>
      </w:r>
      <w:r w:rsidR="00165B25" w:rsidRPr="00E16731">
        <w:rPr>
          <w:rFonts w:cstheme="minorHAnsi"/>
          <w:color w:val="FF0000"/>
        </w:rPr>
        <w:t>Il existe un système de maintenance et de contrôle qualité des équipements (dont les dispositifs médicaux)</w:t>
      </w:r>
      <w:r w:rsidR="006347D4" w:rsidRPr="00E16731">
        <w:rPr>
          <w:rFonts w:cstheme="minorHAnsi"/>
          <w:color w:val="FF0000"/>
        </w:rPr>
        <w:t>.</w:t>
      </w:r>
    </w:p>
    <w:p w14:paraId="34423DB9" w14:textId="7967D9C3" w:rsidR="00165B25" w:rsidRPr="00E16731" w:rsidRDefault="004956CA" w:rsidP="00165B25">
      <w:pPr>
        <w:rPr>
          <w:rFonts w:cstheme="minorHAnsi"/>
          <w:color w:val="FF0000"/>
        </w:rPr>
      </w:pPr>
      <w:sdt>
        <w:sdtPr>
          <w:rPr>
            <w:rFonts w:cstheme="minorHAnsi"/>
            <w:color w:val="FF0000"/>
          </w:rPr>
          <w:id w:val="236607672"/>
          <w14:checkbox>
            <w14:checked w14:val="0"/>
            <w14:checkedState w14:val="2612" w14:font="Arial Unicode MS"/>
            <w14:uncheckedState w14:val="2610" w14:font="Arial Unicode MS"/>
          </w14:checkbox>
        </w:sdtPr>
        <w:sdtEndPr/>
        <w:sdtContent>
          <w:r w:rsidR="00C6483A" w:rsidRPr="00E16731">
            <w:rPr>
              <w:rFonts w:ascii="Segoe UI Symbol" w:eastAsia="MS Gothic" w:hAnsi="Segoe UI Symbol" w:cs="Segoe UI Symbol"/>
              <w:color w:val="FF0000"/>
            </w:rPr>
            <w:t>☐</w:t>
          </w:r>
        </w:sdtContent>
      </w:sdt>
      <w:r w:rsidR="00C6483A" w:rsidRPr="00E16731">
        <w:rPr>
          <w:rFonts w:cstheme="minorHAnsi"/>
          <w:color w:val="FF0000"/>
        </w:rPr>
        <w:t xml:space="preserve"> </w:t>
      </w:r>
      <w:r w:rsidR="00165B25" w:rsidRPr="00E16731">
        <w:rPr>
          <w:rFonts w:cstheme="minorHAnsi"/>
          <w:color w:val="FF0000"/>
        </w:rPr>
        <w:t>Il existe des équipements permettant la continuité électrique</w:t>
      </w:r>
      <w:r w:rsidR="006347D4" w:rsidRPr="00E16731">
        <w:rPr>
          <w:rFonts w:cstheme="minorHAnsi"/>
          <w:color w:val="FF0000"/>
        </w:rPr>
        <w:t>.</w:t>
      </w:r>
    </w:p>
    <w:p w14:paraId="6C46B7B3" w14:textId="77777777" w:rsidR="00165B25" w:rsidRPr="00E16731" w:rsidRDefault="00165B25" w:rsidP="00165B25">
      <w:pPr>
        <w:rPr>
          <w:rFonts w:cstheme="minorHAnsi"/>
        </w:rPr>
      </w:pPr>
    </w:p>
    <w:p w14:paraId="45640C52" w14:textId="5A689EEF" w:rsidR="00681BF6" w:rsidRPr="00E16731" w:rsidRDefault="00681BF6" w:rsidP="005558A1">
      <w:pPr>
        <w:pStyle w:val="Titre2"/>
        <w:rPr>
          <w:rFonts w:cstheme="minorHAnsi"/>
        </w:rPr>
      </w:pPr>
      <w:bookmarkStart w:id="17" w:name="_Toc426582563"/>
      <w:bookmarkEnd w:id="13"/>
      <w:bookmarkEnd w:id="15"/>
      <w:r w:rsidRPr="00E16731">
        <w:rPr>
          <w:rFonts w:cstheme="minorHAnsi"/>
        </w:rPr>
        <w:t>Procédures opérationnelles</w:t>
      </w:r>
      <w:bookmarkEnd w:id="17"/>
    </w:p>
    <w:p w14:paraId="7A8FFAE0" w14:textId="77777777" w:rsidR="00681BF6" w:rsidRPr="00E16731" w:rsidRDefault="00681BF6" w:rsidP="003414D5">
      <w:pPr>
        <w:pBdr>
          <w:top w:val="single" w:sz="4" w:space="1" w:color="auto"/>
          <w:left w:val="single" w:sz="4" w:space="4" w:color="auto"/>
          <w:right w:val="single" w:sz="4" w:space="4" w:color="auto"/>
        </w:pBdr>
        <w:rPr>
          <w:rFonts w:cstheme="minorHAnsi"/>
          <w:i/>
          <w:iCs/>
        </w:rPr>
      </w:pPr>
      <w:r w:rsidRPr="00E16731">
        <w:rPr>
          <w:rFonts w:cstheme="minorHAnsi"/>
          <w:noProof/>
          <w:lang w:eastAsia="fr-FR"/>
        </w:rPr>
        <w:drawing>
          <wp:inline distT="0" distB="0" distL="0" distR="0" wp14:anchorId="12D2A4FD" wp14:editId="361048FD">
            <wp:extent cx="114300" cy="114300"/>
            <wp:effectExtent l="0" t="0" r="0" b="0"/>
            <wp:docPr id="40" name="Image 40" descr="Flag_France12x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Flag_France12x1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Pr="00E16731">
        <w:rPr>
          <w:rFonts w:cstheme="minorHAnsi"/>
        </w:rPr>
        <w:t xml:space="preserve"> </w:t>
      </w:r>
      <w:r w:rsidRPr="00E16731">
        <w:rPr>
          <w:rFonts w:cstheme="minorHAnsi"/>
          <w:i/>
          <w:iCs/>
        </w:rPr>
        <w:t xml:space="preserve">"La délivrance de l’autorisation de lieu prévue au deuxième alinéa de l’article </w:t>
      </w:r>
      <w:hyperlink r:id="rId39" w:history="1">
        <w:r w:rsidRPr="00E16731">
          <w:rPr>
            <w:rStyle w:val="Lienhypertexte"/>
            <w:rFonts w:cstheme="minorHAnsi"/>
            <w:i/>
            <w:iCs/>
            <w:color w:val="auto"/>
          </w:rPr>
          <w:t>L. 1121-13</w:t>
        </w:r>
      </w:hyperlink>
      <w:r w:rsidRPr="00E16731">
        <w:rPr>
          <w:rFonts w:cstheme="minorHAnsi"/>
          <w:i/>
          <w:iCs/>
        </w:rPr>
        <w:t xml:space="preserve"> est subordonnée au respect des conditions suivantes (….)</w:t>
      </w:r>
    </w:p>
    <w:p w14:paraId="529E828B" w14:textId="77777777" w:rsidR="003414D5" w:rsidRPr="00E16731" w:rsidRDefault="00681BF6" w:rsidP="003414D5">
      <w:pPr>
        <w:pBdr>
          <w:top w:val="single" w:sz="4" w:space="1" w:color="auto"/>
          <w:left w:val="single" w:sz="4" w:space="4" w:color="auto"/>
          <w:right w:val="single" w:sz="4" w:space="4" w:color="auto"/>
        </w:pBdr>
        <w:rPr>
          <w:rFonts w:cstheme="minorHAnsi"/>
        </w:rPr>
      </w:pPr>
      <w:r w:rsidRPr="00E16731">
        <w:rPr>
          <w:rFonts w:cstheme="minorHAnsi"/>
          <w:i/>
          <w:iCs/>
        </w:rPr>
        <w:t xml:space="preserve">« 5° La mise en place d’un système d’assurance de la qualité ;(...)" </w:t>
      </w:r>
      <w:r w:rsidRPr="00E16731">
        <w:rPr>
          <w:rFonts w:cstheme="minorHAnsi"/>
        </w:rPr>
        <w:t xml:space="preserve">(Article </w:t>
      </w:r>
      <w:hyperlink r:id="rId40" w:anchor="Article R. 1121-11" w:history="1">
        <w:r w:rsidRPr="00E16731">
          <w:rPr>
            <w:rStyle w:val="Lienhypertexte"/>
            <w:rFonts w:cstheme="minorHAnsi"/>
            <w:color w:val="auto"/>
          </w:rPr>
          <w:t>R. 1121-11</w:t>
        </w:r>
      </w:hyperlink>
      <w:r w:rsidRPr="00E16731">
        <w:rPr>
          <w:rFonts w:cstheme="minorHAnsi"/>
        </w:rPr>
        <w:t xml:space="preserve"> du CSP) </w:t>
      </w:r>
    </w:p>
    <w:p w14:paraId="0CB6FD58" w14:textId="77777777" w:rsidR="003414D5" w:rsidRPr="00E16731" w:rsidRDefault="00681BF6" w:rsidP="003414D5">
      <w:pPr>
        <w:pBdr>
          <w:top w:val="single" w:sz="4" w:space="1" w:color="auto"/>
          <w:left w:val="single" w:sz="4" w:space="4" w:color="auto"/>
          <w:right w:val="single" w:sz="4" w:space="4" w:color="auto"/>
        </w:pBdr>
        <w:rPr>
          <w:rFonts w:cstheme="minorHAnsi"/>
          <w:i/>
          <w:iCs/>
        </w:rPr>
      </w:pPr>
      <w:r w:rsidRPr="00E16731">
        <w:rPr>
          <w:rFonts w:cstheme="minorHAnsi"/>
          <w:noProof/>
          <w:lang w:eastAsia="fr-FR"/>
        </w:rPr>
        <w:drawing>
          <wp:inline distT="0" distB="0" distL="0" distR="0" wp14:anchorId="29CCEBE7" wp14:editId="3582B62A">
            <wp:extent cx="114300" cy="114300"/>
            <wp:effectExtent l="0" t="0" r="0" b="0"/>
            <wp:docPr id="41" name="Image 41" descr="Flag_France12x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Flag_France12x1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Pr="00E16731">
        <w:rPr>
          <w:rFonts w:cstheme="minorHAnsi"/>
        </w:rPr>
        <w:t xml:space="preserve"> </w:t>
      </w:r>
      <w:r w:rsidRPr="00E16731">
        <w:rPr>
          <w:rFonts w:cstheme="minorHAnsi"/>
          <w:i/>
          <w:iCs/>
        </w:rPr>
        <w:t xml:space="preserve">"En outre, sans préjuger des conditions d’autorisation des lieux de recherche qui seront définies par arrêté, il convient que </w:t>
      </w:r>
      <w:r w:rsidRPr="00E16731">
        <w:rPr>
          <w:rFonts w:cstheme="minorHAnsi"/>
          <w:b/>
          <w:i/>
          <w:iCs/>
        </w:rPr>
        <w:t>dans chaque lieu soient élaborées des procédures opératoires</w:t>
      </w:r>
      <w:r w:rsidRPr="00E16731">
        <w:rPr>
          <w:rFonts w:cstheme="minorHAnsi"/>
          <w:i/>
          <w:iCs/>
        </w:rPr>
        <w:t xml:space="preserve"> permettant notamment d’assurer de façon optimale la sécurité des personnes en fonction du risque prévisible lié à chaque médicament et/ou à chaque protocole. Ainsi pour chaque recherche </w:t>
      </w:r>
      <w:r w:rsidRPr="00E16731">
        <w:rPr>
          <w:rFonts w:cstheme="minorHAnsi"/>
          <w:b/>
          <w:i/>
          <w:iCs/>
        </w:rPr>
        <w:t>il convient d’évaluer le risque prévisible de la recherche</w:t>
      </w:r>
      <w:r w:rsidRPr="00E16731">
        <w:rPr>
          <w:rFonts w:cstheme="minorHAnsi"/>
          <w:i/>
          <w:iCs/>
        </w:rPr>
        <w:t xml:space="preserve"> et en fonction de ce risque : (...)</w:t>
      </w:r>
    </w:p>
    <w:p w14:paraId="0F70FA08" w14:textId="77777777" w:rsidR="003414D5" w:rsidRPr="00E16731" w:rsidRDefault="00681BF6" w:rsidP="003414D5">
      <w:pPr>
        <w:pBdr>
          <w:top w:val="single" w:sz="4" w:space="1" w:color="auto"/>
          <w:left w:val="single" w:sz="4" w:space="4" w:color="auto"/>
          <w:right w:val="single" w:sz="4" w:space="4" w:color="auto"/>
        </w:pBdr>
        <w:rPr>
          <w:rFonts w:cstheme="minorHAnsi"/>
          <w:i/>
          <w:iCs/>
        </w:rPr>
      </w:pPr>
      <w:r w:rsidRPr="00E16731">
        <w:rPr>
          <w:rFonts w:cstheme="minorHAnsi"/>
          <w:i/>
          <w:iCs/>
        </w:rPr>
        <w:lastRenderedPageBreak/>
        <w:t xml:space="preserve">• de préciser le rôle du pharmacologue, du réanimateur et la nécessité d’informer préalablement le réanimateur et le service des soins appropriés susceptibles d’intervenir. </w:t>
      </w:r>
    </w:p>
    <w:p w14:paraId="52697AF8" w14:textId="77777777" w:rsidR="003414D5" w:rsidRPr="00E16731" w:rsidRDefault="00681BF6" w:rsidP="003414D5">
      <w:pPr>
        <w:pBdr>
          <w:top w:val="single" w:sz="4" w:space="1" w:color="auto"/>
          <w:left w:val="single" w:sz="4" w:space="4" w:color="auto"/>
          <w:right w:val="single" w:sz="4" w:space="4" w:color="auto"/>
        </w:pBdr>
        <w:rPr>
          <w:rStyle w:val="Lienhypertexte"/>
          <w:rFonts w:cstheme="minorHAnsi"/>
          <w:color w:val="auto"/>
        </w:rPr>
      </w:pPr>
      <w:r w:rsidRPr="00E16731">
        <w:rPr>
          <w:rFonts w:cstheme="minorHAnsi"/>
          <w:i/>
          <w:iCs/>
        </w:rPr>
        <w:t xml:space="preserve">• d’organiser la surveillance adaptée des sujets par le personnel médical et paramédical (modalités ; qualification du personnel ; présence permanente ou non ; modalités de garde ; procédures d’urgence…)" </w:t>
      </w:r>
      <w:r w:rsidRPr="00E16731">
        <w:rPr>
          <w:rFonts w:cstheme="minorHAnsi"/>
        </w:rPr>
        <w:t>(</w:t>
      </w:r>
      <w:hyperlink r:id="rId41" w:history="1">
        <w:r w:rsidRPr="00E16731">
          <w:rPr>
            <w:rStyle w:val="Lienhypertexte"/>
            <w:rFonts w:cstheme="minorHAnsi"/>
            <w:color w:val="auto"/>
          </w:rPr>
          <w:t>Essais cliniques de première administration à l'Homme, en dose unique d'un médicament expérimental (nouvelle substance active) : Protocole d'administration aux volontaires. (Recommandations de l'Afssaps, 25/07/2006, mise à jour du 5 septembre 2006)</w:t>
        </w:r>
      </w:hyperlink>
    </w:p>
    <w:p w14:paraId="5B5DBECF" w14:textId="339F70D5" w:rsidR="00681BF6" w:rsidRPr="00E16731" w:rsidRDefault="00681BF6" w:rsidP="003414D5">
      <w:pPr>
        <w:pBdr>
          <w:top w:val="single" w:sz="4" w:space="1" w:color="auto"/>
          <w:left w:val="single" w:sz="4" w:space="4" w:color="auto"/>
          <w:right w:val="single" w:sz="4" w:space="4" w:color="auto"/>
        </w:pBdr>
        <w:rPr>
          <w:rFonts w:cstheme="minorHAnsi"/>
          <w:i/>
        </w:rPr>
      </w:pPr>
      <w:r w:rsidRPr="00E16731">
        <w:rPr>
          <w:rFonts w:cstheme="minorHAnsi"/>
          <w:noProof/>
          <w:lang w:eastAsia="fr-FR"/>
        </w:rPr>
        <w:drawing>
          <wp:inline distT="0" distB="0" distL="0" distR="0" wp14:anchorId="72933A67" wp14:editId="153476C2">
            <wp:extent cx="114300" cy="114300"/>
            <wp:effectExtent l="0" t="0" r="0" b="0"/>
            <wp:docPr id="42" name="Image 42" descr="Flag_France12x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Flag_France12x1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Pr="00E16731">
        <w:rPr>
          <w:rFonts w:cstheme="minorHAnsi"/>
        </w:rPr>
        <w:t xml:space="preserve"> </w:t>
      </w:r>
      <w:r w:rsidRPr="00E16731">
        <w:rPr>
          <w:rFonts w:cstheme="minorHAnsi"/>
          <w:i/>
        </w:rPr>
        <w:t>"Art. 6. − Le dossier de demande d’autorisation comprend une description des procédures de fonctionnement applicables dans le lieu, et notamment : (…)</w:t>
      </w:r>
    </w:p>
    <w:p w14:paraId="206F7BF8" w14:textId="77777777" w:rsidR="00DF1D6C" w:rsidRPr="00E16731" w:rsidRDefault="00DF1D6C" w:rsidP="00DF1D6C">
      <w:pPr>
        <w:pBdr>
          <w:left w:val="single" w:sz="4" w:space="4" w:color="auto"/>
          <w:bottom w:val="single" w:sz="4" w:space="1" w:color="auto"/>
          <w:right w:val="single" w:sz="4" w:space="4" w:color="auto"/>
        </w:pBdr>
        <w:rPr>
          <w:rFonts w:cstheme="minorHAnsi"/>
          <w:i/>
        </w:rPr>
      </w:pPr>
      <w:r w:rsidRPr="00E16731">
        <w:rPr>
          <w:rFonts w:cstheme="minorHAnsi"/>
          <w:i/>
        </w:rPr>
        <w:t>1o Recueil, protection, conservation et archivage des données ;</w:t>
      </w:r>
    </w:p>
    <w:p w14:paraId="154FF9EC" w14:textId="77777777" w:rsidR="003414D5" w:rsidRPr="00E16731" w:rsidRDefault="00DF1D6C" w:rsidP="003414D5">
      <w:pPr>
        <w:pBdr>
          <w:left w:val="single" w:sz="4" w:space="4" w:color="auto"/>
          <w:bottom w:val="single" w:sz="4" w:space="1" w:color="auto"/>
          <w:right w:val="single" w:sz="4" w:space="4" w:color="auto"/>
        </w:pBdr>
        <w:rPr>
          <w:rFonts w:cstheme="minorHAnsi"/>
          <w:i/>
        </w:rPr>
      </w:pPr>
      <w:r w:rsidRPr="00E16731">
        <w:rPr>
          <w:rFonts w:cstheme="minorHAnsi"/>
          <w:i/>
        </w:rPr>
        <w:t>2o Élimination des déchets ;</w:t>
      </w:r>
    </w:p>
    <w:p w14:paraId="690CB792" w14:textId="38338337" w:rsidR="003414D5" w:rsidRPr="00E16731" w:rsidRDefault="00DF1D6C" w:rsidP="003414D5">
      <w:pPr>
        <w:pBdr>
          <w:left w:val="single" w:sz="4" w:space="4" w:color="auto"/>
          <w:bottom w:val="single" w:sz="4" w:space="1" w:color="auto"/>
          <w:right w:val="single" w:sz="4" w:space="4" w:color="auto"/>
        </w:pBdr>
        <w:rPr>
          <w:rFonts w:cstheme="minorHAnsi"/>
          <w:i/>
        </w:rPr>
      </w:pPr>
      <w:r w:rsidRPr="00E16731">
        <w:rPr>
          <w:rFonts w:cstheme="minorHAnsi"/>
          <w:i/>
        </w:rPr>
        <w:t>3o Obligation de maintenance et contrôle de la qualité des équipements, dont les dispositifs médicaux ;</w:t>
      </w:r>
      <w:r w:rsidR="003414D5" w:rsidRPr="00E16731">
        <w:rPr>
          <w:rFonts w:cstheme="minorHAnsi"/>
          <w:i/>
        </w:rPr>
        <w:t xml:space="preserve"> (…)</w:t>
      </w:r>
    </w:p>
    <w:p w14:paraId="43CE40E8" w14:textId="77777777" w:rsidR="003414D5" w:rsidRPr="00E16731" w:rsidRDefault="00681BF6" w:rsidP="003414D5">
      <w:pPr>
        <w:pBdr>
          <w:left w:val="single" w:sz="4" w:space="4" w:color="auto"/>
          <w:bottom w:val="single" w:sz="4" w:space="1" w:color="auto"/>
          <w:right w:val="single" w:sz="4" w:space="4" w:color="auto"/>
        </w:pBdr>
        <w:rPr>
          <w:rFonts w:cstheme="minorHAnsi"/>
        </w:rPr>
      </w:pPr>
      <w:r w:rsidRPr="00E16731">
        <w:rPr>
          <w:rFonts w:cstheme="minorHAnsi"/>
          <w:i/>
        </w:rPr>
        <w:t>9o Évacuation en cas d’urgence des personnes participant à la recherche et du personnel ; (...)"</w:t>
      </w:r>
      <w:r w:rsidR="00DF1D6C" w:rsidRPr="00E16731">
        <w:rPr>
          <w:rFonts w:cstheme="minorHAnsi"/>
        </w:rPr>
        <w:t xml:space="preserve"> (</w:t>
      </w:r>
      <w:hyperlink r:id="rId42" w:history="1">
        <w:r w:rsidR="00DF1D6C" w:rsidRPr="00E16731">
          <w:rPr>
            <w:rStyle w:val="Lienhypertexte"/>
            <w:rFonts w:cstheme="minorHAnsi"/>
            <w:color w:val="auto"/>
            <w:shd w:val="clear" w:color="auto" w:fill="FFFFFF"/>
          </w:rPr>
          <w:t>Arrêté du 12 mai 2009 fixant les conditions mentionnées à l’article R. 1121-11 devant figurer dans la demande d’autorisation des lieux de recherches biomédicales prévues à l’article L. 1121-13 du code de la santé publique</w:t>
        </w:r>
      </w:hyperlink>
      <w:r w:rsidR="00DF1D6C" w:rsidRPr="00E16731">
        <w:rPr>
          <w:rFonts w:cstheme="minorHAnsi"/>
        </w:rPr>
        <w:t>)</w:t>
      </w:r>
    </w:p>
    <w:p w14:paraId="6FA78FC3" w14:textId="77777777" w:rsidR="003414D5" w:rsidRPr="00E16731" w:rsidRDefault="00FB7CB5" w:rsidP="003414D5">
      <w:pPr>
        <w:pBdr>
          <w:left w:val="single" w:sz="4" w:space="4" w:color="auto"/>
          <w:bottom w:val="single" w:sz="4" w:space="1" w:color="auto"/>
          <w:right w:val="single" w:sz="4" w:space="4" w:color="auto"/>
        </w:pBdr>
        <w:rPr>
          <w:rFonts w:cstheme="minorHAnsi"/>
          <w:i/>
        </w:rPr>
      </w:pPr>
      <w:r w:rsidRPr="00E16731">
        <w:rPr>
          <w:rFonts w:cstheme="minorHAnsi"/>
          <w:noProof/>
          <w:lang w:eastAsia="fr-FR"/>
        </w:rPr>
        <w:drawing>
          <wp:inline distT="0" distB="0" distL="0" distR="0" wp14:anchorId="2968C48C" wp14:editId="334906D4">
            <wp:extent cx="114300" cy="114300"/>
            <wp:effectExtent l="0" t="0" r="0" b="0"/>
            <wp:docPr id="24" name="Image 24" descr="Flag_France12x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Flag_France12x1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Pr="00E16731">
        <w:rPr>
          <w:rFonts w:cstheme="minorHAnsi"/>
        </w:rPr>
        <w:t xml:space="preserve"> "</w:t>
      </w:r>
      <w:r w:rsidRPr="00E16731">
        <w:rPr>
          <w:rFonts w:cstheme="minorHAnsi"/>
          <w:i/>
        </w:rPr>
        <w:t xml:space="preserve">Art. 4. − Sans préjudice des dispositions de l’article 3 du présent arrêté, le </w:t>
      </w:r>
      <w:r w:rsidRPr="00E16731">
        <w:rPr>
          <w:rFonts w:cstheme="minorHAnsi"/>
          <w:b/>
          <w:i/>
        </w:rPr>
        <w:t>responsable du lieu de recherches est tenu d’établir une procédure</w:t>
      </w:r>
      <w:r w:rsidRPr="00E16731">
        <w:rPr>
          <w:rFonts w:cstheme="minorHAnsi"/>
          <w:i/>
        </w:rPr>
        <w:t xml:space="preserve"> permettant de déterminer </w:t>
      </w:r>
      <w:r w:rsidRPr="00E16731">
        <w:rPr>
          <w:rFonts w:cstheme="minorHAnsi"/>
          <w:b/>
          <w:i/>
        </w:rPr>
        <w:t>pour chaque recherche</w:t>
      </w:r>
      <w:r w:rsidRPr="00E16731">
        <w:rPr>
          <w:rFonts w:cstheme="minorHAnsi"/>
          <w:i/>
        </w:rPr>
        <w:t xml:space="preserve">, </w:t>
      </w:r>
      <w:r w:rsidRPr="00E16731">
        <w:rPr>
          <w:rFonts w:cstheme="minorHAnsi"/>
          <w:b/>
          <w:i/>
        </w:rPr>
        <w:t>en fonction des risques prévisibles</w:t>
      </w:r>
      <w:r w:rsidRPr="00E16731">
        <w:rPr>
          <w:rFonts w:cstheme="minorHAnsi"/>
          <w:i/>
        </w:rPr>
        <w:t xml:space="preserve"> :</w:t>
      </w:r>
    </w:p>
    <w:p w14:paraId="21650DD0" w14:textId="77777777" w:rsidR="003414D5" w:rsidRPr="00E16731" w:rsidRDefault="00FB7CB5" w:rsidP="003414D5">
      <w:pPr>
        <w:pBdr>
          <w:left w:val="single" w:sz="4" w:space="4" w:color="auto"/>
          <w:bottom w:val="single" w:sz="4" w:space="1" w:color="auto"/>
          <w:right w:val="single" w:sz="4" w:space="4" w:color="auto"/>
        </w:pBdr>
        <w:rPr>
          <w:rFonts w:cstheme="minorHAnsi"/>
          <w:i/>
        </w:rPr>
      </w:pPr>
      <w:r w:rsidRPr="00E16731">
        <w:rPr>
          <w:rFonts w:cstheme="minorHAnsi"/>
          <w:i/>
        </w:rPr>
        <w:t>- les modalités de la collaboration du pharmacologue et du médecin compétent en médecine d’urgence lors du déroulement de la recherche et notamment si leur présence effective est nécessaire sur le lieu de recherches et s’il est nécessaire de leur soumettre les éléments pertinents du protocole préalablement à la mise en œuvre de la recherche ;</w:t>
      </w:r>
    </w:p>
    <w:p w14:paraId="379E8A89" w14:textId="77777777" w:rsidR="003414D5" w:rsidRPr="00E16731" w:rsidRDefault="00FB7CB5" w:rsidP="003414D5">
      <w:pPr>
        <w:pBdr>
          <w:left w:val="single" w:sz="4" w:space="4" w:color="auto"/>
          <w:bottom w:val="single" w:sz="4" w:space="1" w:color="auto"/>
          <w:right w:val="single" w:sz="4" w:space="4" w:color="auto"/>
        </w:pBdr>
        <w:rPr>
          <w:rFonts w:cstheme="minorHAnsi"/>
        </w:rPr>
      </w:pPr>
      <w:r w:rsidRPr="00E16731">
        <w:rPr>
          <w:rFonts w:cstheme="minorHAnsi"/>
          <w:i/>
        </w:rPr>
        <w:t>- les modalités d’information du service de soins d’urgence des dates prévisionnelles de réalisation de la recherche et de ses modalités de réalisation</w:t>
      </w:r>
      <w:r w:rsidRPr="00E16731">
        <w:rPr>
          <w:rFonts w:cstheme="minorHAnsi"/>
        </w:rPr>
        <w:t>."(</w:t>
      </w:r>
      <w:hyperlink r:id="rId43" w:history="1">
        <w:r w:rsidR="00DF1D6C" w:rsidRPr="00E16731">
          <w:rPr>
            <w:rStyle w:val="Lienhypertexte"/>
            <w:rFonts w:cstheme="minorHAnsi"/>
            <w:color w:val="auto"/>
          </w:rPr>
          <w:t>Arrêté du 29 septembre 2010 fixant les conditions d’aménagement, d’équipement, d’entretien et de fonctionnement ainsi que les qualifications nécessaires du personnel intervenant dans les lieux de recherches biomédicales devant faire l’objet d’une autorisation selon l’article L. 1121-13 du code de la santé publique consolidé au 14 mai 2011</w:t>
        </w:r>
      </w:hyperlink>
      <w:r w:rsidRPr="00E16731">
        <w:rPr>
          <w:rFonts w:cstheme="minorHAnsi"/>
        </w:rPr>
        <w:t>)</w:t>
      </w:r>
    </w:p>
    <w:p w14:paraId="16E1968A" w14:textId="77777777" w:rsidR="003414D5" w:rsidRPr="00E16731" w:rsidRDefault="003414D5" w:rsidP="003414D5">
      <w:pPr>
        <w:pBdr>
          <w:left w:val="single" w:sz="4" w:space="4" w:color="auto"/>
          <w:bottom w:val="single" w:sz="4" w:space="1" w:color="auto"/>
          <w:right w:val="single" w:sz="4" w:space="4" w:color="auto"/>
        </w:pBdr>
        <w:rPr>
          <w:rFonts w:cstheme="minorHAnsi"/>
        </w:rPr>
      </w:pPr>
    </w:p>
    <w:p w14:paraId="5E523F11" w14:textId="58357BF7" w:rsidR="00681BF6" w:rsidRPr="00E16731" w:rsidRDefault="00681BF6" w:rsidP="003414D5">
      <w:pPr>
        <w:pBdr>
          <w:left w:val="single" w:sz="4" w:space="4" w:color="auto"/>
          <w:bottom w:val="single" w:sz="4" w:space="1" w:color="auto"/>
          <w:right w:val="single" w:sz="4" w:space="4" w:color="auto"/>
        </w:pBdr>
        <w:rPr>
          <w:rStyle w:val="Lienhypertexte"/>
          <w:rFonts w:cstheme="minorHAnsi"/>
          <w:color w:val="auto"/>
          <w:lang w:val="en-GB"/>
        </w:rPr>
      </w:pPr>
      <w:r w:rsidRPr="00E16731">
        <w:rPr>
          <w:rFonts w:cstheme="minorHAnsi"/>
          <w:noProof/>
          <w:lang w:eastAsia="fr-FR"/>
        </w:rPr>
        <w:drawing>
          <wp:inline distT="0" distB="0" distL="0" distR="0" wp14:anchorId="18BCB557" wp14:editId="1A857B50">
            <wp:extent cx="114300" cy="114300"/>
            <wp:effectExtent l="0" t="0" r="0" b="0"/>
            <wp:docPr id="43" name="Image 43" descr="CEE_fla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CEE_flag"/>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Pr="00E16731">
        <w:rPr>
          <w:rStyle w:val="Accentuation"/>
          <w:rFonts w:cstheme="minorHAnsi"/>
          <w:lang w:val="en-GB"/>
        </w:rPr>
        <w:t>"Units must have appropriate emergency equipment and procedures for handling medical emergencies must be in place. T</w:t>
      </w:r>
      <w:r w:rsidRPr="00E16731">
        <w:rPr>
          <w:rStyle w:val="Accentuation"/>
          <w:rFonts w:cstheme="minorHAnsi"/>
          <w:b/>
          <w:lang w:val="en-GB"/>
        </w:rPr>
        <w:t xml:space="preserve">hese procedures should be tested </w:t>
      </w:r>
      <w:r w:rsidRPr="00E16731">
        <w:rPr>
          <w:rStyle w:val="Accentuation"/>
          <w:rFonts w:cstheme="minorHAnsi"/>
          <w:lang w:val="en-GB"/>
        </w:rPr>
        <w:t>on a regular basis and all staff must be trained in carrying out their responsibilities."</w:t>
      </w:r>
      <w:r w:rsidRPr="00E16731">
        <w:rPr>
          <w:rFonts w:cstheme="minorHAnsi"/>
          <w:lang w:val="en-GB"/>
        </w:rPr>
        <w:t xml:space="preserve"> (</w:t>
      </w:r>
      <w:hyperlink r:id="rId44" w:history="1">
        <w:r w:rsidRPr="00E16731">
          <w:rPr>
            <w:rStyle w:val="Lienhypertexte"/>
            <w:rFonts w:cstheme="minorHAnsi"/>
            <w:color w:val="auto"/>
            <w:lang w:val="en-GB"/>
          </w:rPr>
          <w:t>Annex V to Guidance for the conduct of GCP inspections - Phase I Units (November 2008)</w:t>
        </w:r>
      </w:hyperlink>
    </w:p>
    <w:p w14:paraId="56FC8ED5" w14:textId="77777777" w:rsidR="00D30A1C" w:rsidRPr="00E16731" w:rsidRDefault="00D30A1C" w:rsidP="003414D5">
      <w:pPr>
        <w:pBdr>
          <w:left w:val="single" w:sz="4" w:space="4" w:color="auto"/>
          <w:bottom w:val="single" w:sz="4" w:space="1" w:color="auto"/>
          <w:right w:val="single" w:sz="4" w:space="4" w:color="auto"/>
        </w:pBdr>
        <w:rPr>
          <w:rStyle w:val="Lienhypertexte"/>
          <w:rFonts w:cstheme="minorHAnsi"/>
          <w:color w:val="auto"/>
          <w:lang w:val="en-GB"/>
        </w:rPr>
      </w:pPr>
    </w:p>
    <w:p w14:paraId="32005BF8" w14:textId="7A80F8A0" w:rsidR="00D30A1C" w:rsidRPr="00E16731" w:rsidRDefault="004956CA" w:rsidP="003414D5">
      <w:pPr>
        <w:pBdr>
          <w:left w:val="single" w:sz="4" w:space="4" w:color="auto"/>
          <w:bottom w:val="single" w:sz="4" w:space="1" w:color="auto"/>
          <w:right w:val="single" w:sz="4" w:space="4" w:color="auto"/>
        </w:pBdr>
        <w:rPr>
          <w:rFonts w:cstheme="minorHAnsi"/>
          <w:szCs w:val="20"/>
        </w:rPr>
      </w:pPr>
      <w:hyperlink r:id="rId45" w:history="1">
        <w:r w:rsidR="00D30A1C" w:rsidRPr="00E16731">
          <w:rPr>
            <w:rFonts w:cstheme="minorHAnsi"/>
            <w:color w:val="0000FF"/>
            <w:szCs w:val="20"/>
            <w:u w:val="single"/>
          </w:rPr>
          <w:t>Dossier type de demande d'autorisation de lieu de recherches biomédicales, Agence Régionale de Santé, Ile de France, juillet 2011</w:t>
        </w:r>
      </w:hyperlink>
      <w:r w:rsidR="00D30A1C" w:rsidRPr="00E16731">
        <w:rPr>
          <w:rFonts w:cstheme="minorHAnsi"/>
          <w:color w:val="000000"/>
          <w:szCs w:val="20"/>
        </w:rPr>
        <w:t xml:space="preserve"> </w:t>
      </w:r>
      <w:r w:rsidR="00D30A1C" w:rsidRPr="00E16731">
        <w:rPr>
          <w:rFonts w:cstheme="minorHAnsi"/>
          <w:color w:val="FF0000"/>
          <w:szCs w:val="20"/>
        </w:rPr>
        <w:t>(document non public)</w:t>
      </w:r>
    </w:p>
    <w:p w14:paraId="70D135C7" w14:textId="77777777" w:rsidR="003414D5" w:rsidRPr="00E16731" w:rsidRDefault="003414D5" w:rsidP="003414D5">
      <w:pPr>
        <w:rPr>
          <w:rFonts w:cstheme="minorHAnsi"/>
        </w:rPr>
      </w:pPr>
    </w:p>
    <w:p w14:paraId="4CF8257F" w14:textId="002A2749" w:rsidR="003414D5" w:rsidRPr="00E16731" w:rsidRDefault="004956CA" w:rsidP="003414D5">
      <w:pPr>
        <w:rPr>
          <w:rFonts w:cstheme="minorHAnsi"/>
          <w:color w:val="FF0000"/>
        </w:rPr>
      </w:pPr>
      <w:sdt>
        <w:sdtPr>
          <w:rPr>
            <w:rFonts w:cstheme="minorHAnsi"/>
            <w:color w:val="FF0000"/>
          </w:rPr>
          <w:id w:val="1048654800"/>
          <w14:checkbox>
            <w14:checked w14:val="0"/>
            <w14:checkedState w14:val="2612" w14:font="Arial Unicode MS"/>
            <w14:uncheckedState w14:val="2610" w14:font="Arial Unicode MS"/>
          </w14:checkbox>
        </w:sdtPr>
        <w:sdtEndPr/>
        <w:sdtContent>
          <w:r w:rsidR="00C6483A" w:rsidRPr="00E16731">
            <w:rPr>
              <w:rFonts w:ascii="Segoe UI Symbol" w:eastAsia="MS Gothic" w:hAnsi="Segoe UI Symbol" w:cs="Segoe UI Symbol"/>
              <w:color w:val="FF0000"/>
            </w:rPr>
            <w:t>☐</w:t>
          </w:r>
        </w:sdtContent>
      </w:sdt>
      <w:r w:rsidR="003414D5" w:rsidRPr="00E16731">
        <w:rPr>
          <w:rFonts w:cstheme="minorHAnsi"/>
          <w:color w:val="FF0000"/>
        </w:rPr>
        <w:t xml:space="preserve"> Un système d'assurance de la qualité est mis en place dans le centre. Il est sous la responsabilité de …</w:t>
      </w:r>
    </w:p>
    <w:p w14:paraId="05385E14" w14:textId="6BE8F56A" w:rsidR="00681BF6" w:rsidRPr="00E16731" w:rsidRDefault="004956CA" w:rsidP="00681BF6">
      <w:pPr>
        <w:rPr>
          <w:rFonts w:cstheme="minorHAnsi"/>
          <w:color w:val="FF0000"/>
        </w:rPr>
      </w:pPr>
      <w:sdt>
        <w:sdtPr>
          <w:rPr>
            <w:rFonts w:cstheme="minorHAnsi"/>
            <w:color w:val="FF0000"/>
          </w:rPr>
          <w:id w:val="-1682499719"/>
          <w14:checkbox>
            <w14:checked w14:val="0"/>
            <w14:checkedState w14:val="2612" w14:font="Arial Unicode MS"/>
            <w14:uncheckedState w14:val="2610" w14:font="Arial Unicode MS"/>
          </w14:checkbox>
        </w:sdtPr>
        <w:sdtEndPr/>
        <w:sdtContent>
          <w:r w:rsidR="00C6483A" w:rsidRPr="00E16731">
            <w:rPr>
              <w:rFonts w:ascii="Segoe UI Symbol" w:eastAsia="MS Gothic" w:hAnsi="Segoe UI Symbol" w:cs="Segoe UI Symbol"/>
              <w:color w:val="FF0000"/>
            </w:rPr>
            <w:t>☐</w:t>
          </w:r>
        </w:sdtContent>
      </w:sdt>
      <w:r w:rsidR="00681BF6" w:rsidRPr="00E16731">
        <w:rPr>
          <w:rFonts w:cstheme="minorHAnsi"/>
          <w:color w:val="FF0000"/>
        </w:rPr>
        <w:t xml:space="preserve"> Il existe des procédures opératoires couvrant tous les aspects de la recherche, et notamment la sécurité des personnes</w:t>
      </w:r>
      <w:r w:rsidR="00FB7CB5" w:rsidRPr="00E16731">
        <w:rPr>
          <w:rFonts w:cstheme="minorHAnsi"/>
          <w:color w:val="FF0000"/>
        </w:rPr>
        <w:t xml:space="preserve"> :</w:t>
      </w:r>
    </w:p>
    <w:p w14:paraId="2CC35845" w14:textId="042A56A2" w:rsidR="003414D5" w:rsidRPr="00E16731" w:rsidRDefault="004956CA" w:rsidP="00B22AC6">
      <w:pPr>
        <w:pStyle w:val="B1"/>
        <w:rPr>
          <w:rFonts w:cstheme="minorHAnsi"/>
          <w:color w:val="FF0000"/>
        </w:rPr>
      </w:pPr>
      <w:sdt>
        <w:sdtPr>
          <w:rPr>
            <w:rFonts w:cstheme="minorHAnsi"/>
            <w:color w:val="FF0000"/>
          </w:rPr>
          <w:id w:val="-239558799"/>
          <w14:checkbox>
            <w14:checked w14:val="0"/>
            <w14:checkedState w14:val="2612" w14:font="Arial Unicode MS"/>
            <w14:uncheckedState w14:val="2610" w14:font="Arial Unicode MS"/>
          </w14:checkbox>
        </w:sdtPr>
        <w:sdtEndPr/>
        <w:sdtContent>
          <w:r w:rsidR="00C6483A" w:rsidRPr="00E16731">
            <w:rPr>
              <w:rFonts w:ascii="Segoe UI Symbol" w:eastAsia="MS Gothic" w:hAnsi="Segoe UI Symbol" w:cs="Segoe UI Symbol"/>
              <w:color w:val="FF0000"/>
            </w:rPr>
            <w:t>☐</w:t>
          </w:r>
        </w:sdtContent>
      </w:sdt>
      <w:r w:rsidR="00C6483A" w:rsidRPr="00E16731">
        <w:rPr>
          <w:rFonts w:cstheme="minorHAnsi"/>
          <w:color w:val="FF0000"/>
        </w:rPr>
        <w:t xml:space="preserve"> </w:t>
      </w:r>
      <w:r w:rsidR="003414D5" w:rsidRPr="00E16731">
        <w:rPr>
          <w:rFonts w:cstheme="minorHAnsi"/>
          <w:color w:val="FF0000"/>
        </w:rPr>
        <w:t>qualification et formation du personnel</w:t>
      </w:r>
    </w:p>
    <w:p w14:paraId="616EB3E5" w14:textId="6F3C56DB" w:rsidR="008E3D0D" w:rsidRPr="00E16731" w:rsidRDefault="004956CA" w:rsidP="00B22AC6">
      <w:pPr>
        <w:pStyle w:val="B1"/>
        <w:rPr>
          <w:rFonts w:cstheme="minorHAnsi"/>
          <w:color w:val="FF0000"/>
        </w:rPr>
      </w:pPr>
      <w:sdt>
        <w:sdtPr>
          <w:rPr>
            <w:rFonts w:cstheme="minorHAnsi"/>
            <w:color w:val="FF0000"/>
          </w:rPr>
          <w:id w:val="1156567873"/>
          <w14:checkbox>
            <w14:checked w14:val="0"/>
            <w14:checkedState w14:val="2612" w14:font="Arial Unicode MS"/>
            <w14:uncheckedState w14:val="2610" w14:font="Arial Unicode MS"/>
          </w14:checkbox>
        </w:sdtPr>
        <w:sdtEndPr/>
        <w:sdtContent>
          <w:r w:rsidR="00C6483A" w:rsidRPr="00E16731">
            <w:rPr>
              <w:rFonts w:ascii="Segoe UI Symbol" w:eastAsia="MS Gothic" w:hAnsi="Segoe UI Symbol" w:cs="Segoe UI Symbol"/>
              <w:color w:val="FF0000"/>
            </w:rPr>
            <w:t>☐</w:t>
          </w:r>
        </w:sdtContent>
      </w:sdt>
      <w:r w:rsidR="00C6483A" w:rsidRPr="00E16731">
        <w:rPr>
          <w:rFonts w:cstheme="minorHAnsi"/>
          <w:color w:val="FF0000"/>
        </w:rPr>
        <w:t xml:space="preserve"> </w:t>
      </w:r>
      <w:r w:rsidR="003414D5" w:rsidRPr="00E16731">
        <w:rPr>
          <w:rFonts w:cstheme="minorHAnsi"/>
          <w:color w:val="FF0000"/>
        </w:rPr>
        <w:t xml:space="preserve">gestion </w:t>
      </w:r>
      <w:r w:rsidR="00DB2B4D" w:rsidRPr="00E16731">
        <w:rPr>
          <w:rFonts w:cstheme="minorHAnsi"/>
          <w:color w:val="FF0000"/>
        </w:rPr>
        <w:t xml:space="preserve">de l’urgence </w:t>
      </w:r>
      <w:r w:rsidR="00511FA5" w:rsidRPr="00E16731">
        <w:rPr>
          <w:rFonts w:cstheme="minorHAnsi"/>
          <w:color w:val="FF0000"/>
        </w:rPr>
        <w:t xml:space="preserve">: </w:t>
      </w:r>
    </w:p>
    <w:p w14:paraId="45EE68B0" w14:textId="77777777" w:rsidR="008E3D0D" w:rsidRPr="00E16731" w:rsidRDefault="00511FA5" w:rsidP="00B22AC6">
      <w:pPr>
        <w:pStyle w:val="B2"/>
        <w:ind w:left="927" w:hanging="360"/>
        <w:rPr>
          <w:rFonts w:cstheme="minorHAnsi"/>
          <w:color w:val="FF0000"/>
        </w:rPr>
      </w:pPr>
      <w:r w:rsidRPr="00E16731">
        <w:rPr>
          <w:rFonts w:cstheme="minorHAnsi"/>
          <w:color w:val="FF0000"/>
        </w:rPr>
        <w:t xml:space="preserve">modalités de liaison entre le lieu de recherche et le service de soins auquel il pourra être fait appel en cas d’urgence ou d’accident (ces modalités comprennent la description des moyens de transport utilisés et du trajet à parcourir), </w:t>
      </w:r>
    </w:p>
    <w:p w14:paraId="14EA5FAD" w14:textId="77777777" w:rsidR="008E3D0D" w:rsidRPr="00E16731" w:rsidRDefault="00511FA5" w:rsidP="00B22AC6">
      <w:pPr>
        <w:pStyle w:val="B2"/>
        <w:ind w:left="927" w:hanging="360"/>
        <w:rPr>
          <w:rFonts w:cstheme="minorHAnsi"/>
          <w:color w:val="FF0000"/>
        </w:rPr>
      </w:pPr>
      <w:r w:rsidRPr="00E16731">
        <w:rPr>
          <w:rFonts w:cstheme="minorHAnsi"/>
          <w:color w:val="FF0000"/>
        </w:rPr>
        <w:t>nombre et lieux d’emplacement des chariots et/o</w:t>
      </w:r>
      <w:r w:rsidR="008E3D0D" w:rsidRPr="00E16731">
        <w:rPr>
          <w:rFonts w:cstheme="minorHAnsi"/>
          <w:color w:val="FF0000"/>
        </w:rPr>
        <w:t xml:space="preserve">u des mallettes de réanimation </w:t>
      </w:r>
    </w:p>
    <w:p w14:paraId="5E7DE8B3" w14:textId="7E65293D" w:rsidR="00681BF6" w:rsidRPr="00E16731" w:rsidRDefault="00681BF6" w:rsidP="00B22AC6">
      <w:pPr>
        <w:pStyle w:val="B2"/>
        <w:ind w:left="927" w:hanging="360"/>
        <w:rPr>
          <w:rFonts w:cstheme="minorHAnsi"/>
          <w:color w:val="FF0000"/>
        </w:rPr>
      </w:pPr>
      <w:r w:rsidRPr="00E16731">
        <w:rPr>
          <w:rFonts w:cstheme="minorHAnsi"/>
          <w:color w:val="FF0000"/>
        </w:rPr>
        <w:lastRenderedPageBreak/>
        <w:t>rôle du pharmacologue</w:t>
      </w:r>
    </w:p>
    <w:p w14:paraId="2C85A20B" w14:textId="77777777" w:rsidR="00511FA5" w:rsidRPr="00E16731" w:rsidRDefault="00681BF6" w:rsidP="00B22AC6">
      <w:pPr>
        <w:pStyle w:val="B2"/>
        <w:ind w:left="927" w:hanging="360"/>
        <w:rPr>
          <w:rFonts w:cstheme="minorHAnsi"/>
          <w:color w:val="FF0000"/>
        </w:rPr>
      </w:pPr>
      <w:r w:rsidRPr="00E16731">
        <w:rPr>
          <w:rFonts w:cstheme="minorHAnsi"/>
          <w:color w:val="FF0000"/>
        </w:rPr>
        <w:t>rôle du réanimateur</w:t>
      </w:r>
    </w:p>
    <w:p w14:paraId="1C001AC4" w14:textId="1DA6526B" w:rsidR="00681BF6" w:rsidRPr="00E16731" w:rsidRDefault="00681BF6" w:rsidP="00B22AC6">
      <w:pPr>
        <w:pStyle w:val="B2"/>
        <w:ind w:left="927" w:hanging="360"/>
        <w:rPr>
          <w:rFonts w:cstheme="minorHAnsi"/>
          <w:color w:val="FF0000"/>
        </w:rPr>
      </w:pPr>
      <w:r w:rsidRPr="00E16731">
        <w:rPr>
          <w:rFonts w:cstheme="minorHAnsi"/>
          <w:color w:val="FF0000"/>
        </w:rPr>
        <w:t>information du réanimateur et des services de soins appropriés susceptibles d'intervenir</w:t>
      </w:r>
    </w:p>
    <w:p w14:paraId="3C442E30" w14:textId="778AED14" w:rsidR="008E3D0D" w:rsidRPr="00E16731" w:rsidRDefault="004956CA" w:rsidP="00C6483A">
      <w:pPr>
        <w:pStyle w:val="B1"/>
        <w:numPr>
          <w:ilvl w:val="0"/>
          <w:numId w:val="0"/>
        </w:numPr>
        <w:ind w:left="567"/>
        <w:rPr>
          <w:rFonts w:cstheme="minorHAnsi"/>
          <w:color w:val="FF0000"/>
        </w:rPr>
      </w:pPr>
      <w:sdt>
        <w:sdtPr>
          <w:rPr>
            <w:rFonts w:cstheme="minorHAnsi"/>
            <w:color w:val="FF0000"/>
          </w:rPr>
          <w:id w:val="-969441313"/>
          <w14:checkbox>
            <w14:checked w14:val="0"/>
            <w14:checkedState w14:val="2612" w14:font="Arial Unicode MS"/>
            <w14:uncheckedState w14:val="2610" w14:font="Arial Unicode MS"/>
          </w14:checkbox>
        </w:sdtPr>
        <w:sdtEndPr/>
        <w:sdtContent>
          <w:r w:rsidR="00C6483A" w:rsidRPr="00E16731">
            <w:rPr>
              <w:rFonts w:ascii="Segoe UI Symbol" w:eastAsia="MS Gothic" w:hAnsi="Segoe UI Symbol" w:cs="Segoe UI Symbol"/>
              <w:color w:val="FF0000"/>
            </w:rPr>
            <w:t>☐</w:t>
          </w:r>
        </w:sdtContent>
      </w:sdt>
      <w:r w:rsidR="00C6483A" w:rsidRPr="00E16731">
        <w:rPr>
          <w:rFonts w:cstheme="minorHAnsi"/>
          <w:color w:val="FF0000"/>
        </w:rPr>
        <w:t xml:space="preserve"> </w:t>
      </w:r>
      <w:r w:rsidR="008E3D0D" w:rsidRPr="00E16731">
        <w:rPr>
          <w:rFonts w:cstheme="minorHAnsi"/>
          <w:color w:val="FF0000"/>
        </w:rPr>
        <w:t xml:space="preserve">procédures d'urgence telles que : </w:t>
      </w:r>
    </w:p>
    <w:p w14:paraId="1EACC360" w14:textId="77777777" w:rsidR="008E3D0D" w:rsidRPr="00E16731" w:rsidRDefault="008E3D0D" w:rsidP="00B22AC6">
      <w:pPr>
        <w:pStyle w:val="B2"/>
        <w:ind w:left="927" w:hanging="360"/>
        <w:rPr>
          <w:rFonts w:cstheme="minorHAnsi"/>
          <w:i/>
          <w:color w:val="FF0000"/>
        </w:rPr>
      </w:pPr>
      <w:r w:rsidRPr="00E16731">
        <w:rPr>
          <w:rFonts w:cstheme="minorHAnsi"/>
          <w:color w:val="FF0000"/>
        </w:rPr>
        <w:t>Les appels</w:t>
      </w:r>
    </w:p>
    <w:p w14:paraId="646A3FAA" w14:textId="6E177CD4" w:rsidR="008E3D0D" w:rsidRPr="00E16731" w:rsidRDefault="008E3D0D" w:rsidP="00B22AC6">
      <w:pPr>
        <w:pStyle w:val="B2"/>
        <w:ind w:left="927" w:hanging="360"/>
        <w:rPr>
          <w:rFonts w:cstheme="minorHAnsi"/>
          <w:i/>
          <w:color w:val="FF0000"/>
        </w:rPr>
      </w:pPr>
      <w:r w:rsidRPr="00E16731">
        <w:rPr>
          <w:rFonts w:cstheme="minorHAnsi"/>
          <w:color w:val="FF0000"/>
        </w:rPr>
        <w:t xml:space="preserve">Les numéros de téléphone des contacts du volontaire [Présentation Afssaps, Pierre-Henri </w:t>
      </w:r>
      <w:proofErr w:type="spellStart"/>
      <w:r w:rsidRPr="00E16731">
        <w:rPr>
          <w:rFonts w:cstheme="minorHAnsi"/>
          <w:color w:val="FF0000"/>
        </w:rPr>
        <w:t>Bertoye</w:t>
      </w:r>
      <w:proofErr w:type="spellEnd"/>
      <w:r w:rsidRPr="00E16731">
        <w:rPr>
          <w:rFonts w:cstheme="minorHAnsi"/>
          <w:color w:val="FF0000"/>
        </w:rPr>
        <w:t>, juin 2007]</w:t>
      </w:r>
    </w:p>
    <w:p w14:paraId="283F25FC" w14:textId="7A26181C" w:rsidR="005E071C" w:rsidRPr="00E16731" w:rsidRDefault="004956CA" w:rsidP="00B22AC6">
      <w:pPr>
        <w:pStyle w:val="B1"/>
        <w:rPr>
          <w:rFonts w:cstheme="minorHAnsi"/>
          <w:color w:val="FF0000"/>
        </w:rPr>
      </w:pPr>
      <w:sdt>
        <w:sdtPr>
          <w:rPr>
            <w:rFonts w:cstheme="minorHAnsi"/>
            <w:color w:val="FF0000"/>
          </w:rPr>
          <w:id w:val="1332419200"/>
          <w14:checkbox>
            <w14:checked w14:val="0"/>
            <w14:checkedState w14:val="2612" w14:font="Arial Unicode MS"/>
            <w14:uncheckedState w14:val="2610" w14:font="Arial Unicode MS"/>
          </w14:checkbox>
        </w:sdtPr>
        <w:sdtEndPr/>
        <w:sdtContent>
          <w:r w:rsidR="00C6483A" w:rsidRPr="00E16731">
            <w:rPr>
              <w:rFonts w:ascii="Segoe UI Symbol" w:eastAsia="MS Gothic" w:hAnsi="Segoe UI Symbol" w:cs="Segoe UI Symbol"/>
              <w:color w:val="FF0000"/>
            </w:rPr>
            <w:t>☐</w:t>
          </w:r>
        </w:sdtContent>
      </w:sdt>
      <w:r w:rsidR="00C6483A" w:rsidRPr="00E16731">
        <w:rPr>
          <w:rFonts w:cstheme="minorHAnsi"/>
          <w:color w:val="FF0000"/>
        </w:rPr>
        <w:t xml:space="preserve"> </w:t>
      </w:r>
      <w:r w:rsidR="005E071C" w:rsidRPr="00E16731">
        <w:rPr>
          <w:rFonts w:cstheme="minorHAnsi"/>
          <w:color w:val="FF0000"/>
        </w:rPr>
        <w:t xml:space="preserve">modalités d’accès au fichier national des personnes qui se prêtent à des recherches </w:t>
      </w:r>
    </w:p>
    <w:p w14:paraId="19A0F4EA" w14:textId="408BBA9E" w:rsidR="005E071C" w:rsidRPr="00E16731" w:rsidRDefault="004956CA" w:rsidP="00B22AC6">
      <w:pPr>
        <w:pStyle w:val="B1"/>
        <w:rPr>
          <w:rFonts w:cstheme="minorHAnsi"/>
          <w:color w:val="FF0000"/>
        </w:rPr>
      </w:pPr>
      <w:sdt>
        <w:sdtPr>
          <w:rPr>
            <w:rFonts w:cstheme="minorHAnsi"/>
            <w:color w:val="FF0000"/>
          </w:rPr>
          <w:id w:val="683788091"/>
          <w14:checkbox>
            <w14:checked w14:val="0"/>
            <w14:checkedState w14:val="2612" w14:font="Arial Unicode MS"/>
            <w14:uncheckedState w14:val="2610" w14:font="Arial Unicode MS"/>
          </w14:checkbox>
        </w:sdtPr>
        <w:sdtEndPr/>
        <w:sdtContent>
          <w:r w:rsidR="00B8512E" w:rsidRPr="00E16731">
            <w:rPr>
              <w:rFonts w:ascii="Segoe UI Symbol" w:eastAsia="MS Gothic" w:hAnsi="Segoe UI Symbol" w:cs="Segoe UI Symbol"/>
              <w:color w:val="FF0000"/>
            </w:rPr>
            <w:t>☐</w:t>
          </w:r>
        </w:sdtContent>
      </w:sdt>
      <w:r w:rsidR="00B8512E" w:rsidRPr="00E16731">
        <w:rPr>
          <w:rFonts w:cstheme="minorHAnsi"/>
          <w:color w:val="FF0000"/>
        </w:rPr>
        <w:t xml:space="preserve"> </w:t>
      </w:r>
      <w:r w:rsidR="005E071C" w:rsidRPr="00E16731">
        <w:rPr>
          <w:rFonts w:cstheme="minorHAnsi"/>
          <w:color w:val="FF0000"/>
        </w:rPr>
        <w:t>modalités de surveillance des personnes se prêtant à des recherches (modalités, système de garde, présence permanente ou non, etc.)</w:t>
      </w:r>
    </w:p>
    <w:p w14:paraId="4EE0699B" w14:textId="43BA8D30" w:rsidR="005E071C" w:rsidRPr="00E16731" w:rsidRDefault="004956CA" w:rsidP="00B22AC6">
      <w:pPr>
        <w:pStyle w:val="B1"/>
        <w:rPr>
          <w:rFonts w:cstheme="minorHAnsi"/>
          <w:color w:val="FF0000"/>
        </w:rPr>
      </w:pPr>
      <w:sdt>
        <w:sdtPr>
          <w:rPr>
            <w:rFonts w:cstheme="minorHAnsi"/>
            <w:color w:val="FF0000"/>
          </w:rPr>
          <w:id w:val="-1761215204"/>
          <w14:checkbox>
            <w14:checked w14:val="0"/>
            <w14:checkedState w14:val="2612" w14:font="Arial Unicode MS"/>
            <w14:uncheckedState w14:val="2610" w14:font="Arial Unicode MS"/>
          </w14:checkbox>
        </w:sdtPr>
        <w:sdtEndPr/>
        <w:sdtContent>
          <w:r w:rsidR="00B8512E" w:rsidRPr="00E16731">
            <w:rPr>
              <w:rFonts w:ascii="Segoe UI Symbol" w:eastAsia="MS Gothic" w:hAnsi="Segoe UI Symbol" w:cs="Segoe UI Symbol"/>
              <w:color w:val="FF0000"/>
            </w:rPr>
            <w:t>☐</w:t>
          </w:r>
        </w:sdtContent>
      </w:sdt>
      <w:r w:rsidR="00B8512E" w:rsidRPr="00E16731">
        <w:rPr>
          <w:rFonts w:cstheme="minorHAnsi"/>
          <w:color w:val="FF0000"/>
        </w:rPr>
        <w:t xml:space="preserve"> </w:t>
      </w:r>
      <w:r w:rsidR="005E071C" w:rsidRPr="00E16731">
        <w:rPr>
          <w:rFonts w:cstheme="minorHAnsi"/>
          <w:color w:val="FF0000"/>
        </w:rPr>
        <w:t>prise en charge simultanée de personnes, dans une recherche, selon le matériel et le personnel disponible et les caractéristiques de la recherche</w:t>
      </w:r>
    </w:p>
    <w:p w14:paraId="4A682C5D" w14:textId="5E0CFD5A" w:rsidR="005E071C" w:rsidRPr="00E16731" w:rsidRDefault="004956CA" w:rsidP="00B22AC6">
      <w:pPr>
        <w:pStyle w:val="B1"/>
        <w:rPr>
          <w:rFonts w:cstheme="minorHAnsi"/>
          <w:color w:val="FF0000"/>
        </w:rPr>
      </w:pPr>
      <w:sdt>
        <w:sdtPr>
          <w:rPr>
            <w:rFonts w:cstheme="minorHAnsi"/>
            <w:color w:val="FF0000"/>
          </w:rPr>
          <w:id w:val="-2027315065"/>
          <w14:checkbox>
            <w14:checked w14:val="0"/>
            <w14:checkedState w14:val="2612" w14:font="Arial Unicode MS"/>
            <w14:uncheckedState w14:val="2610" w14:font="Arial Unicode MS"/>
          </w14:checkbox>
        </w:sdtPr>
        <w:sdtEndPr/>
        <w:sdtContent>
          <w:r w:rsidR="00B8512E" w:rsidRPr="00E16731">
            <w:rPr>
              <w:rFonts w:ascii="Segoe UI Symbol" w:eastAsia="MS Gothic" w:hAnsi="Segoe UI Symbol" w:cs="Segoe UI Symbol"/>
              <w:color w:val="FF0000"/>
            </w:rPr>
            <w:t>☐</w:t>
          </w:r>
        </w:sdtContent>
      </w:sdt>
      <w:r w:rsidR="00B8512E" w:rsidRPr="00E16731">
        <w:rPr>
          <w:rFonts w:cstheme="minorHAnsi"/>
          <w:color w:val="FF0000"/>
        </w:rPr>
        <w:t xml:space="preserve"> </w:t>
      </w:r>
      <w:r w:rsidR="005E071C" w:rsidRPr="00E16731">
        <w:rPr>
          <w:rFonts w:cstheme="minorHAnsi"/>
          <w:color w:val="FF0000"/>
        </w:rPr>
        <w:t>procédure de suivi des patients en ambulatoire</w:t>
      </w:r>
    </w:p>
    <w:p w14:paraId="56D7F162" w14:textId="69F6FEAE" w:rsidR="005E071C" w:rsidRPr="00E16731" w:rsidRDefault="004956CA" w:rsidP="00B22AC6">
      <w:pPr>
        <w:pStyle w:val="B1"/>
        <w:rPr>
          <w:rFonts w:cstheme="minorHAnsi"/>
          <w:color w:val="FF0000"/>
        </w:rPr>
      </w:pPr>
      <w:sdt>
        <w:sdtPr>
          <w:rPr>
            <w:rFonts w:cstheme="minorHAnsi"/>
            <w:color w:val="FF0000"/>
          </w:rPr>
          <w:id w:val="-846394747"/>
          <w14:checkbox>
            <w14:checked w14:val="0"/>
            <w14:checkedState w14:val="2612" w14:font="Arial Unicode MS"/>
            <w14:uncheckedState w14:val="2610" w14:font="Arial Unicode MS"/>
          </w14:checkbox>
        </w:sdtPr>
        <w:sdtEndPr/>
        <w:sdtContent>
          <w:r w:rsidR="00B8512E" w:rsidRPr="00E16731">
            <w:rPr>
              <w:rFonts w:ascii="Segoe UI Symbol" w:eastAsia="MS Gothic" w:hAnsi="Segoe UI Symbol" w:cs="Segoe UI Symbol"/>
              <w:color w:val="FF0000"/>
            </w:rPr>
            <w:t>☐</w:t>
          </w:r>
        </w:sdtContent>
      </w:sdt>
      <w:r w:rsidR="00B8512E" w:rsidRPr="00E16731">
        <w:rPr>
          <w:rFonts w:cstheme="minorHAnsi"/>
          <w:color w:val="FF0000"/>
        </w:rPr>
        <w:t xml:space="preserve"> </w:t>
      </w:r>
      <w:r w:rsidR="005E071C" w:rsidRPr="00E16731">
        <w:rPr>
          <w:rFonts w:cstheme="minorHAnsi"/>
          <w:color w:val="FF0000"/>
        </w:rPr>
        <w:t>contrôle d’accès et de circulation des personnes</w:t>
      </w:r>
    </w:p>
    <w:p w14:paraId="35541AB6" w14:textId="4B36A1BB" w:rsidR="005E071C" w:rsidRPr="00E16731" w:rsidRDefault="004956CA" w:rsidP="00B22AC6">
      <w:pPr>
        <w:pStyle w:val="B1"/>
        <w:rPr>
          <w:rFonts w:cstheme="minorHAnsi"/>
          <w:color w:val="FF0000"/>
        </w:rPr>
      </w:pPr>
      <w:sdt>
        <w:sdtPr>
          <w:rPr>
            <w:rFonts w:cstheme="minorHAnsi"/>
            <w:color w:val="FF0000"/>
          </w:rPr>
          <w:id w:val="1785616239"/>
          <w14:checkbox>
            <w14:checked w14:val="0"/>
            <w14:checkedState w14:val="2612" w14:font="Arial Unicode MS"/>
            <w14:uncheckedState w14:val="2610" w14:font="Arial Unicode MS"/>
          </w14:checkbox>
        </w:sdtPr>
        <w:sdtEndPr/>
        <w:sdtContent>
          <w:r w:rsidR="00B8512E" w:rsidRPr="00E16731">
            <w:rPr>
              <w:rFonts w:ascii="Segoe UI Symbol" w:eastAsia="MS Gothic" w:hAnsi="Segoe UI Symbol" w:cs="Segoe UI Symbol"/>
              <w:color w:val="FF0000"/>
            </w:rPr>
            <w:t>☐</w:t>
          </w:r>
        </w:sdtContent>
      </w:sdt>
      <w:r w:rsidR="00B8512E" w:rsidRPr="00E16731">
        <w:rPr>
          <w:rFonts w:cstheme="minorHAnsi"/>
          <w:color w:val="FF0000"/>
        </w:rPr>
        <w:t xml:space="preserve"> </w:t>
      </w:r>
      <w:r w:rsidR="005E071C" w:rsidRPr="00E16731">
        <w:rPr>
          <w:rFonts w:cstheme="minorHAnsi"/>
          <w:color w:val="FF0000"/>
        </w:rPr>
        <w:t>sécurisation de l’accueil éventuel de mineurs</w:t>
      </w:r>
    </w:p>
    <w:p w14:paraId="4B1C8A75" w14:textId="5E7E7ABC" w:rsidR="002C1D8A" w:rsidRPr="00E16731" w:rsidRDefault="004956CA" w:rsidP="00B22AC6">
      <w:pPr>
        <w:pStyle w:val="B1"/>
        <w:rPr>
          <w:rFonts w:cstheme="minorHAnsi"/>
          <w:color w:val="FF0000"/>
        </w:rPr>
      </w:pPr>
      <w:sdt>
        <w:sdtPr>
          <w:rPr>
            <w:rFonts w:cstheme="minorHAnsi"/>
            <w:color w:val="FF0000"/>
          </w:rPr>
          <w:id w:val="1723868743"/>
          <w14:checkbox>
            <w14:checked w14:val="0"/>
            <w14:checkedState w14:val="2612" w14:font="Arial Unicode MS"/>
            <w14:uncheckedState w14:val="2610" w14:font="Arial Unicode MS"/>
          </w14:checkbox>
        </w:sdtPr>
        <w:sdtEndPr/>
        <w:sdtContent>
          <w:r w:rsidR="00B8512E" w:rsidRPr="00E16731">
            <w:rPr>
              <w:rFonts w:ascii="Segoe UI Symbol" w:eastAsia="MS Gothic" w:hAnsi="Segoe UI Symbol" w:cs="Segoe UI Symbol"/>
              <w:color w:val="FF0000"/>
            </w:rPr>
            <w:t>☐</w:t>
          </w:r>
        </w:sdtContent>
      </w:sdt>
      <w:r w:rsidR="00B8512E" w:rsidRPr="00E16731">
        <w:rPr>
          <w:rFonts w:cstheme="minorHAnsi"/>
          <w:color w:val="FF0000"/>
        </w:rPr>
        <w:t xml:space="preserve"> </w:t>
      </w:r>
      <w:r w:rsidR="002C1D8A" w:rsidRPr="00E16731">
        <w:rPr>
          <w:rFonts w:cstheme="minorHAnsi"/>
          <w:color w:val="FF0000"/>
        </w:rPr>
        <w:t>maintenance et tests des équipements dédiés aux cas d’urgences, au contrôle régulier des médicaments et dispositifs médicaux constituant les mallettes de réanimation et chariots d’urgence</w:t>
      </w:r>
    </w:p>
    <w:p w14:paraId="47F9A907" w14:textId="687E8913" w:rsidR="002C1D8A" w:rsidRPr="00E16731" w:rsidRDefault="004956CA" w:rsidP="00B22AC6">
      <w:pPr>
        <w:pStyle w:val="B1"/>
        <w:rPr>
          <w:rFonts w:cstheme="minorHAnsi"/>
          <w:color w:val="FF0000"/>
        </w:rPr>
      </w:pPr>
      <w:sdt>
        <w:sdtPr>
          <w:rPr>
            <w:rFonts w:cstheme="minorHAnsi"/>
            <w:color w:val="FF0000"/>
          </w:rPr>
          <w:id w:val="332272401"/>
          <w14:checkbox>
            <w14:checked w14:val="0"/>
            <w14:checkedState w14:val="2612" w14:font="Arial Unicode MS"/>
            <w14:uncheckedState w14:val="2610" w14:font="Arial Unicode MS"/>
          </w14:checkbox>
        </w:sdtPr>
        <w:sdtEndPr/>
        <w:sdtContent>
          <w:r w:rsidR="00B8512E" w:rsidRPr="00E16731">
            <w:rPr>
              <w:rFonts w:ascii="Segoe UI Symbol" w:eastAsia="MS Gothic" w:hAnsi="Segoe UI Symbol" w:cs="Segoe UI Symbol"/>
              <w:color w:val="FF0000"/>
            </w:rPr>
            <w:t>☐</w:t>
          </w:r>
        </w:sdtContent>
      </w:sdt>
      <w:r w:rsidR="00B8512E" w:rsidRPr="00E16731">
        <w:rPr>
          <w:rFonts w:cstheme="minorHAnsi"/>
          <w:color w:val="FF0000"/>
        </w:rPr>
        <w:t xml:space="preserve"> </w:t>
      </w:r>
      <w:r w:rsidR="002C1D8A" w:rsidRPr="00E16731">
        <w:rPr>
          <w:rFonts w:cstheme="minorHAnsi"/>
          <w:color w:val="FF0000"/>
        </w:rPr>
        <w:t>maintenance et contrôle de la qualité des équipements, dont les dispositifs médicaux (y compris les dispositifs médicaux de diagnostic in vitro)</w:t>
      </w:r>
    </w:p>
    <w:p w14:paraId="4711FE25" w14:textId="722BE3C4" w:rsidR="005E071C" w:rsidRPr="00E16731" w:rsidRDefault="004956CA" w:rsidP="00B22AC6">
      <w:pPr>
        <w:pStyle w:val="B1"/>
        <w:rPr>
          <w:rFonts w:cstheme="minorHAnsi"/>
          <w:color w:val="FF0000"/>
        </w:rPr>
      </w:pPr>
      <w:sdt>
        <w:sdtPr>
          <w:rPr>
            <w:rFonts w:cstheme="minorHAnsi"/>
            <w:color w:val="FF0000"/>
          </w:rPr>
          <w:id w:val="-1296372938"/>
          <w14:checkbox>
            <w14:checked w14:val="0"/>
            <w14:checkedState w14:val="2612" w14:font="Arial Unicode MS"/>
            <w14:uncheckedState w14:val="2610" w14:font="Arial Unicode MS"/>
          </w14:checkbox>
        </w:sdtPr>
        <w:sdtEndPr/>
        <w:sdtContent>
          <w:r w:rsidR="00B8512E" w:rsidRPr="00E16731">
            <w:rPr>
              <w:rFonts w:ascii="Segoe UI Symbol" w:eastAsia="MS Gothic" w:hAnsi="Segoe UI Symbol" w:cs="Segoe UI Symbol"/>
              <w:color w:val="FF0000"/>
            </w:rPr>
            <w:t>☐</w:t>
          </w:r>
        </w:sdtContent>
      </w:sdt>
      <w:r w:rsidR="00B8512E" w:rsidRPr="00E16731">
        <w:rPr>
          <w:rFonts w:cstheme="minorHAnsi"/>
          <w:color w:val="FF0000"/>
        </w:rPr>
        <w:t xml:space="preserve"> </w:t>
      </w:r>
      <w:r w:rsidR="005E071C" w:rsidRPr="00E16731">
        <w:rPr>
          <w:rFonts w:cstheme="minorHAnsi"/>
          <w:color w:val="FF0000"/>
        </w:rPr>
        <w:t>moyens matériels du pharmacien et procédures opératoires standardisées relatives aux activités de ce dernier</w:t>
      </w:r>
    </w:p>
    <w:p w14:paraId="6E4F9431" w14:textId="2ABE2AA7" w:rsidR="002C1D8A" w:rsidRPr="00E16731" w:rsidRDefault="004956CA" w:rsidP="00B22AC6">
      <w:pPr>
        <w:pStyle w:val="B1"/>
        <w:rPr>
          <w:rFonts w:cstheme="minorHAnsi"/>
          <w:color w:val="FF0000"/>
        </w:rPr>
      </w:pPr>
      <w:sdt>
        <w:sdtPr>
          <w:rPr>
            <w:rFonts w:cstheme="minorHAnsi"/>
            <w:color w:val="FF0000"/>
          </w:rPr>
          <w:id w:val="832264105"/>
          <w14:checkbox>
            <w14:checked w14:val="0"/>
            <w14:checkedState w14:val="2612" w14:font="Arial Unicode MS"/>
            <w14:uncheckedState w14:val="2610" w14:font="Arial Unicode MS"/>
          </w14:checkbox>
        </w:sdtPr>
        <w:sdtEndPr/>
        <w:sdtContent>
          <w:r w:rsidR="00B8512E" w:rsidRPr="00E16731">
            <w:rPr>
              <w:rFonts w:ascii="Segoe UI Symbol" w:eastAsia="MS Gothic" w:hAnsi="Segoe UI Symbol" w:cs="Segoe UI Symbol"/>
              <w:color w:val="FF0000"/>
            </w:rPr>
            <w:t>☐</w:t>
          </w:r>
        </w:sdtContent>
      </w:sdt>
      <w:r w:rsidR="00B8512E" w:rsidRPr="00E16731">
        <w:rPr>
          <w:rFonts w:cstheme="minorHAnsi"/>
          <w:color w:val="FF0000"/>
        </w:rPr>
        <w:t xml:space="preserve"> </w:t>
      </w:r>
      <w:r w:rsidR="002C1D8A" w:rsidRPr="00E16731">
        <w:rPr>
          <w:rFonts w:cstheme="minorHAnsi"/>
          <w:color w:val="FF0000"/>
        </w:rPr>
        <w:t>évacuation en cas d’urgence des personnes participant à la recherche et du personnel</w:t>
      </w:r>
    </w:p>
    <w:p w14:paraId="62FAE4AB" w14:textId="2D14D929" w:rsidR="005E071C" w:rsidRPr="00E16731" w:rsidRDefault="004956CA" w:rsidP="00B22AC6">
      <w:pPr>
        <w:pStyle w:val="B1"/>
        <w:rPr>
          <w:rFonts w:cstheme="minorHAnsi"/>
          <w:color w:val="FF0000"/>
        </w:rPr>
      </w:pPr>
      <w:sdt>
        <w:sdtPr>
          <w:rPr>
            <w:rFonts w:cstheme="minorHAnsi"/>
            <w:color w:val="FF0000"/>
          </w:rPr>
          <w:id w:val="-1192378373"/>
          <w14:checkbox>
            <w14:checked w14:val="0"/>
            <w14:checkedState w14:val="2612" w14:font="Arial Unicode MS"/>
            <w14:uncheckedState w14:val="2610" w14:font="Arial Unicode MS"/>
          </w14:checkbox>
        </w:sdtPr>
        <w:sdtEndPr/>
        <w:sdtContent>
          <w:r w:rsidR="00B8512E" w:rsidRPr="00E16731">
            <w:rPr>
              <w:rFonts w:ascii="Segoe UI Symbol" w:eastAsia="MS Gothic" w:hAnsi="Segoe UI Symbol" w:cs="Segoe UI Symbol"/>
              <w:color w:val="FF0000"/>
            </w:rPr>
            <w:t>☐</w:t>
          </w:r>
        </w:sdtContent>
      </w:sdt>
      <w:r w:rsidR="00B8512E" w:rsidRPr="00E16731">
        <w:rPr>
          <w:rFonts w:cstheme="minorHAnsi"/>
          <w:color w:val="FF0000"/>
        </w:rPr>
        <w:t xml:space="preserve"> </w:t>
      </w:r>
      <w:r w:rsidR="005E071C" w:rsidRPr="00E16731">
        <w:rPr>
          <w:rFonts w:cstheme="minorHAnsi"/>
          <w:color w:val="FF0000"/>
        </w:rPr>
        <w:t>stérilisation, désinfection ou nettoyage des dispositifs médicaux et conditions de réutilisation des dispositifs médicaux</w:t>
      </w:r>
    </w:p>
    <w:p w14:paraId="4E23609E" w14:textId="276C6585" w:rsidR="005E071C" w:rsidRPr="00E16731" w:rsidRDefault="004956CA" w:rsidP="00B22AC6">
      <w:pPr>
        <w:pStyle w:val="B1"/>
        <w:rPr>
          <w:rFonts w:cstheme="minorHAnsi"/>
          <w:color w:val="FF0000"/>
        </w:rPr>
      </w:pPr>
      <w:sdt>
        <w:sdtPr>
          <w:rPr>
            <w:rFonts w:cstheme="minorHAnsi"/>
            <w:color w:val="FF0000"/>
          </w:rPr>
          <w:id w:val="666361879"/>
          <w14:checkbox>
            <w14:checked w14:val="0"/>
            <w14:checkedState w14:val="2612" w14:font="Arial Unicode MS"/>
            <w14:uncheckedState w14:val="2610" w14:font="Arial Unicode MS"/>
          </w14:checkbox>
        </w:sdtPr>
        <w:sdtEndPr/>
        <w:sdtContent>
          <w:r w:rsidR="00B8512E" w:rsidRPr="00E16731">
            <w:rPr>
              <w:rFonts w:ascii="Segoe UI Symbol" w:eastAsia="MS Gothic" w:hAnsi="Segoe UI Symbol" w:cs="Segoe UI Symbol"/>
              <w:color w:val="FF0000"/>
            </w:rPr>
            <w:t>☐</w:t>
          </w:r>
        </w:sdtContent>
      </w:sdt>
      <w:r w:rsidR="00B8512E" w:rsidRPr="00E16731">
        <w:rPr>
          <w:rFonts w:cstheme="minorHAnsi"/>
          <w:color w:val="FF0000"/>
        </w:rPr>
        <w:t xml:space="preserve"> </w:t>
      </w:r>
      <w:r w:rsidR="005E071C" w:rsidRPr="00E16731">
        <w:rPr>
          <w:rFonts w:cstheme="minorHAnsi"/>
          <w:color w:val="FF0000"/>
        </w:rPr>
        <w:t>prévention des infections nosocomiales</w:t>
      </w:r>
    </w:p>
    <w:p w14:paraId="2A9035FC" w14:textId="781A7676" w:rsidR="00FB7CB5" w:rsidRPr="00E16731" w:rsidRDefault="004956CA" w:rsidP="00B22AC6">
      <w:pPr>
        <w:pStyle w:val="B1"/>
        <w:rPr>
          <w:rFonts w:cstheme="minorHAnsi"/>
          <w:color w:val="FF0000"/>
        </w:rPr>
      </w:pPr>
      <w:sdt>
        <w:sdtPr>
          <w:rPr>
            <w:rFonts w:cstheme="minorHAnsi"/>
            <w:color w:val="FF0000"/>
          </w:rPr>
          <w:id w:val="150884556"/>
          <w14:checkbox>
            <w14:checked w14:val="0"/>
            <w14:checkedState w14:val="2612" w14:font="Arial Unicode MS"/>
            <w14:uncheckedState w14:val="2610" w14:font="Arial Unicode MS"/>
          </w14:checkbox>
        </w:sdtPr>
        <w:sdtEndPr/>
        <w:sdtContent>
          <w:r w:rsidR="00B8512E" w:rsidRPr="00E16731">
            <w:rPr>
              <w:rFonts w:ascii="Segoe UI Symbol" w:eastAsia="MS Gothic" w:hAnsi="Segoe UI Symbol" w:cs="Segoe UI Symbol"/>
              <w:color w:val="FF0000"/>
            </w:rPr>
            <w:t>☐</w:t>
          </w:r>
        </w:sdtContent>
      </w:sdt>
      <w:r w:rsidR="00B8512E" w:rsidRPr="00E16731">
        <w:rPr>
          <w:rFonts w:cstheme="minorHAnsi"/>
          <w:color w:val="FF0000"/>
        </w:rPr>
        <w:t xml:space="preserve"> </w:t>
      </w:r>
      <w:r w:rsidR="002C1D8A" w:rsidRPr="00E16731">
        <w:rPr>
          <w:rFonts w:cstheme="minorHAnsi"/>
          <w:color w:val="FF0000"/>
        </w:rPr>
        <w:t>élimination des déchets</w:t>
      </w:r>
    </w:p>
    <w:p w14:paraId="63C172A2" w14:textId="63FA8AE5" w:rsidR="005E071C" w:rsidRPr="00E16731" w:rsidRDefault="004956CA" w:rsidP="00B22AC6">
      <w:pPr>
        <w:pStyle w:val="B1"/>
        <w:rPr>
          <w:rFonts w:cstheme="minorHAnsi"/>
          <w:color w:val="FF0000"/>
        </w:rPr>
      </w:pPr>
      <w:sdt>
        <w:sdtPr>
          <w:rPr>
            <w:rFonts w:cstheme="minorHAnsi"/>
            <w:color w:val="FF0000"/>
          </w:rPr>
          <w:id w:val="1417594044"/>
          <w14:checkbox>
            <w14:checked w14:val="0"/>
            <w14:checkedState w14:val="2612" w14:font="Arial Unicode MS"/>
            <w14:uncheckedState w14:val="2610" w14:font="Arial Unicode MS"/>
          </w14:checkbox>
        </w:sdtPr>
        <w:sdtEndPr/>
        <w:sdtContent>
          <w:r w:rsidR="00B8512E" w:rsidRPr="00E16731">
            <w:rPr>
              <w:rFonts w:ascii="Segoe UI Symbol" w:eastAsia="MS Gothic" w:hAnsi="Segoe UI Symbol" w:cs="Segoe UI Symbol"/>
              <w:color w:val="FF0000"/>
            </w:rPr>
            <w:t>☐</w:t>
          </w:r>
        </w:sdtContent>
      </w:sdt>
      <w:r w:rsidR="00B8512E" w:rsidRPr="00E16731">
        <w:rPr>
          <w:rFonts w:cstheme="minorHAnsi"/>
          <w:color w:val="FF0000"/>
        </w:rPr>
        <w:t xml:space="preserve"> </w:t>
      </w:r>
      <w:r w:rsidR="005E071C" w:rsidRPr="00E16731">
        <w:rPr>
          <w:rFonts w:cstheme="minorHAnsi"/>
          <w:color w:val="FF0000"/>
        </w:rPr>
        <w:t>recueil, protection, conservation et archivage des données</w:t>
      </w:r>
    </w:p>
    <w:p w14:paraId="6B046C7B" w14:textId="48DC4F90" w:rsidR="00511FA5" w:rsidRPr="00E16731" w:rsidRDefault="004956CA" w:rsidP="00B22AC6">
      <w:pPr>
        <w:pStyle w:val="B1"/>
        <w:rPr>
          <w:rFonts w:cstheme="minorHAnsi"/>
          <w:color w:val="FF0000"/>
        </w:rPr>
      </w:pPr>
      <w:sdt>
        <w:sdtPr>
          <w:rPr>
            <w:rFonts w:cstheme="minorHAnsi"/>
            <w:color w:val="FF0000"/>
          </w:rPr>
          <w:id w:val="996070214"/>
          <w14:checkbox>
            <w14:checked w14:val="0"/>
            <w14:checkedState w14:val="2612" w14:font="Arial Unicode MS"/>
            <w14:uncheckedState w14:val="2610" w14:font="Arial Unicode MS"/>
          </w14:checkbox>
        </w:sdtPr>
        <w:sdtEndPr/>
        <w:sdtContent>
          <w:r w:rsidR="00B8512E" w:rsidRPr="00E16731">
            <w:rPr>
              <w:rFonts w:ascii="Segoe UI Symbol" w:eastAsia="MS Gothic" w:hAnsi="Segoe UI Symbol" w:cs="Segoe UI Symbol"/>
              <w:color w:val="FF0000"/>
            </w:rPr>
            <w:t>☐</w:t>
          </w:r>
        </w:sdtContent>
      </w:sdt>
      <w:r w:rsidR="00B8512E" w:rsidRPr="00E16731">
        <w:rPr>
          <w:rFonts w:cstheme="minorHAnsi"/>
          <w:color w:val="FF0000"/>
        </w:rPr>
        <w:t xml:space="preserve"> </w:t>
      </w:r>
      <w:r w:rsidR="00511FA5" w:rsidRPr="00E16731">
        <w:rPr>
          <w:rFonts w:cstheme="minorHAnsi"/>
          <w:color w:val="FF0000"/>
        </w:rPr>
        <w:t>programmation des simulations d’alerte, régulières et documentées</w:t>
      </w:r>
      <w:r w:rsidR="002C1D8A" w:rsidRPr="00E16731">
        <w:rPr>
          <w:rFonts w:cstheme="minorHAnsi"/>
          <w:color w:val="FF0000"/>
        </w:rPr>
        <w:t>.</w:t>
      </w:r>
    </w:p>
    <w:p w14:paraId="458DB4BE" w14:textId="46E52546" w:rsidR="00FB7CB5" w:rsidRPr="00E16731" w:rsidRDefault="00FB7CB5" w:rsidP="00511FA5">
      <w:pPr>
        <w:rPr>
          <w:rFonts w:cstheme="minorHAnsi"/>
          <w:color w:val="FF0000"/>
        </w:rPr>
      </w:pPr>
    </w:p>
    <w:p w14:paraId="7C1640A5" w14:textId="414EA9F7" w:rsidR="00681BF6" w:rsidRPr="00E16731" w:rsidRDefault="004956CA" w:rsidP="00681BF6">
      <w:pPr>
        <w:rPr>
          <w:rFonts w:cstheme="minorHAnsi"/>
          <w:color w:val="FF0000"/>
        </w:rPr>
      </w:pPr>
      <w:sdt>
        <w:sdtPr>
          <w:rPr>
            <w:rFonts w:cstheme="minorHAnsi"/>
            <w:color w:val="FF0000"/>
          </w:rPr>
          <w:id w:val="-1079594275"/>
          <w14:checkbox>
            <w14:checked w14:val="0"/>
            <w14:checkedState w14:val="2612" w14:font="Arial Unicode MS"/>
            <w14:uncheckedState w14:val="2610" w14:font="Arial Unicode MS"/>
          </w14:checkbox>
        </w:sdtPr>
        <w:sdtEndPr/>
        <w:sdtContent>
          <w:r w:rsidR="00B8512E" w:rsidRPr="00E16731">
            <w:rPr>
              <w:rFonts w:ascii="Segoe UI Symbol" w:eastAsia="MS Gothic" w:hAnsi="Segoe UI Symbol" w:cs="Segoe UI Symbol"/>
              <w:color w:val="FF0000"/>
            </w:rPr>
            <w:t>☐</w:t>
          </w:r>
        </w:sdtContent>
      </w:sdt>
      <w:r w:rsidR="00B8512E" w:rsidRPr="00E16731">
        <w:rPr>
          <w:rFonts w:cstheme="minorHAnsi"/>
          <w:color w:val="FF0000"/>
        </w:rPr>
        <w:t xml:space="preserve"> </w:t>
      </w:r>
      <w:r w:rsidR="00681BF6" w:rsidRPr="00E16731">
        <w:rPr>
          <w:rFonts w:cstheme="minorHAnsi"/>
          <w:color w:val="FF0000"/>
        </w:rPr>
        <w:t>Les procédures d'urg</w:t>
      </w:r>
      <w:r w:rsidR="006347D4" w:rsidRPr="00E16731">
        <w:rPr>
          <w:rFonts w:cstheme="minorHAnsi"/>
          <w:color w:val="FF0000"/>
        </w:rPr>
        <w:t>ence sont testées régulièrement.</w:t>
      </w:r>
    </w:p>
    <w:p w14:paraId="1E6A4E63" w14:textId="08210213" w:rsidR="00D30A1C" w:rsidRPr="00E16731" w:rsidRDefault="004956CA" w:rsidP="00681BF6">
      <w:pPr>
        <w:rPr>
          <w:rFonts w:cstheme="minorHAnsi"/>
          <w:color w:val="FF0000"/>
        </w:rPr>
      </w:pPr>
      <w:sdt>
        <w:sdtPr>
          <w:rPr>
            <w:rFonts w:cstheme="minorHAnsi"/>
            <w:color w:val="FF0000"/>
          </w:rPr>
          <w:id w:val="-1515224112"/>
          <w14:checkbox>
            <w14:checked w14:val="0"/>
            <w14:checkedState w14:val="2612" w14:font="Arial Unicode MS"/>
            <w14:uncheckedState w14:val="2610" w14:font="Arial Unicode MS"/>
          </w14:checkbox>
        </w:sdtPr>
        <w:sdtEndPr/>
        <w:sdtContent>
          <w:r w:rsidR="00B8512E" w:rsidRPr="00E16731">
            <w:rPr>
              <w:rFonts w:ascii="Segoe UI Symbol" w:eastAsia="MS Gothic" w:hAnsi="Segoe UI Symbol" w:cs="Segoe UI Symbol"/>
              <w:color w:val="FF0000"/>
            </w:rPr>
            <w:t>☐</w:t>
          </w:r>
        </w:sdtContent>
      </w:sdt>
      <w:r w:rsidR="00D30A1C" w:rsidRPr="00E16731">
        <w:rPr>
          <w:rFonts w:cstheme="minorHAnsi"/>
          <w:i/>
          <w:iCs/>
          <w:color w:val="FF0000"/>
        </w:rPr>
        <w:t xml:space="preserve"> </w:t>
      </w:r>
      <w:r w:rsidR="00D30A1C" w:rsidRPr="00E16731">
        <w:rPr>
          <w:rFonts w:cstheme="minorHAnsi"/>
          <w:color w:val="FF0000"/>
        </w:rPr>
        <w:t>Une liste des procédures est disponible, version xx en date du….</w:t>
      </w:r>
    </w:p>
    <w:p w14:paraId="5A320832" w14:textId="6E5242AF" w:rsidR="00D30A1C" w:rsidRPr="00E16731" w:rsidRDefault="004956CA" w:rsidP="00681BF6">
      <w:pPr>
        <w:rPr>
          <w:rFonts w:cstheme="minorHAnsi"/>
          <w:i/>
          <w:iCs/>
          <w:color w:val="FF0000"/>
        </w:rPr>
      </w:pPr>
      <w:sdt>
        <w:sdtPr>
          <w:rPr>
            <w:rFonts w:cstheme="minorHAnsi"/>
            <w:color w:val="FF0000"/>
          </w:rPr>
          <w:id w:val="-15315281"/>
          <w14:checkbox>
            <w14:checked w14:val="0"/>
            <w14:checkedState w14:val="2612" w14:font="Arial Unicode MS"/>
            <w14:uncheckedState w14:val="2610" w14:font="Arial Unicode MS"/>
          </w14:checkbox>
        </w:sdtPr>
        <w:sdtEndPr/>
        <w:sdtContent>
          <w:r w:rsidR="00B8512E" w:rsidRPr="00E16731">
            <w:rPr>
              <w:rFonts w:ascii="Segoe UI Symbol" w:eastAsia="MS Gothic" w:hAnsi="Segoe UI Symbol" w:cs="Segoe UI Symbol"/>
              <w:color w:val="FF0000"/>
            </w:rPr>
            <w:t>☐</w:t>
          </w:r>
        </w:sdtContent>
      </w:sdt>
      <w:r w:rsidR="00D30A1C" w:rsidRPr="00E16731">
        <w:rPr>
          <w:rFonts w:cstheme="minorHAnsi"/>
          <w:i/>
          <w:iCs/>
          <w:color w:val="FF0000"/>
        </w:rPr>
        <w:t xml:space="preserve"> </w:t>
      </w:r>
      <w:r w:rsidR="00D30A1C" w:rsidRPr="00E16731">
        <w:rPr>
          <w:rFonts w:cstheme="minorHAnsi"/>
          <w:color w:val="FF0000"/>
        </w:rPr>
        <w:t>Les procédures sont accessibles au personnel, et connues par les personnes concernées.</w:t>
      </w:r>
    </w:p>
    <w:p w14:paraId="64B8D021" w14:textId="3D533381" w:rsidR="003414D5" w:rsidRPr="00E16731" w:rsidRDefault="004956CA" w:rsidP="00681BF6">
      <w:pPr>
        <w:rPr>
          <w:rFonts w:cstheme="minorHAnsi"/>
          <w:color w:val="FF0000"/>
        </w:rPr>
      </w:pPr>
      <w:sdt>
        <w:sdtPr>
          <w:rPr>
            <w:rFonts w:cstheme="minorHAnsi"/>
            <w:color w:val="FF0000"/>
          </w:rPr>
          <w:id w:val="-1131860504"/>
          <w14:checkbox>
            <w14:checked w14:val="0"/>
            <w14:checkedState w14:val="2612" w14:font="Arial Unicode MS"/>
            <w14:uncheckedState w14:val="2610" w14:font="Arial Unicode MS"/>
          </w14:checkbox>
        </w:sdtPr>
        <w:sdtEndPr/>
        <w:sdtContent>
          <w:r w:rsidR="00B8512E" w:rsidRPr="00E16731">
            <w:rPr>
              <w:rFonts w:ascii="Segoe UI Symbol" w:eastAsia="MS Gothic" w:hAnsi="Segoe UI Symbol" w:cs="Segoe UI Symbol"/>
              <w:color w:val="FF0000"/>
            </w:rPr>
            <w:t>☐</w:t>
          </w:r>
        </w:sdtContent>
      </w:sdt>
      <w:r w:rsidR="003414D5" w:rsidRPr="00E16731">
        <w:rPr>
          <w:rFonts w:cstheme="minorHAnsi"/>
          <w:i/>
          <w:iCs/>
          <w:color w:val="FF0000"/>
        </w:rPr>
        <w:t xml:space="preserve"> </w:t>
      </w:r>
      <w:r w:rsidR="003414D5" w:rsidRPr="00E16731">
        <w:rPr>
          <w:rFonts w:cstheme="minorHAnsi"/>
          <w:color w:val="FF0000"/>
        </w:rPr>
        <w:t>Les procédures sont à jour</w:t>
      </w:r>
      <w:r w:rsidR="00D30A1C" w:rsidRPr="00E16731">
        <w:rPr>
          <w:rFonts w:cstheme="minorHAnsi"/>
          <w:color w:val="FF0000"/>
        </w:rPr>
        <w:t xml:space="preserve"> par rapport aux processus opérationnels et à la réglementation</w:t>
      </w:r>
      <w:r w:rsidR="003414D5" w:rsidRPr="00E16731">
        <w:rPr>
          <w:rFonts w:cstheme="minorHAnsi"/>
          <w:color w:val="FF0000"/>
        </w:rPr>
        <w:t>.</w:t>
      </w:r>
      <w:r w:rsidR="00D30A1C" w:rsidRPr="00E16731">
        <w:rPr>
          <w:rFonts w:cstheme="minorHAnsi"/>
          <w:color w:val="FF0000"/>
        </w:rPr>
        <w:t xml:space="preserve"> </w:t>
      </w:r>
    </w:p>
    <w:p w14:paraId="7CBAF6C5" w14:textId="4EB297E0" w:rsidR="00681BF6" w:rsidRPr="00E16731" w:rsidRDefault="004956CA" w:rsidP="00681BF6">
      <w:pPr>
        <w:rPr>
          <w:rFonts w:cstheme="minorHAnsi"/>
          <w:color w:val="FF0000"/>
        </w:rPr>
      </w:pPr>
      <w:sdt>
        <w:sdtPr>
          <w:rPr>
            <w:rFonts w:cstheme="minorHAnsi"/>
            <w:color w:val="FF0000"/>
          </w:rPr>
          <w:id w:val="-1246036681"/>
          <w14:checkbox>
            <w14:checked w14:val="0"/>
            <w14:checkedState w14:val="2612" w14:font="Arial Unicode MS"/>
            <w14:uncheckedState w14:val="2610" w14:font="Arial Unicode MS"/>
          </w14:checkbox>
        </w:sdtPr>
        <w:sdtEndPr/>
        <w:sdtContent>
          <w:r w:rsidR="00B8512E" w:rsidRPr="00E16731">
            <w:rPr>
              <w:rFonts w:ascii="Segoe UI Symbol" w:eastAsia="MS Gothic" w:hAnsi="Segoe UI Symbol" w:cs="Segoe UI Symbol"/>
              <w:color w:val="FF0000"/>
            </w:rPr>
            <w:t>☐</w:t>
          </w:r>
        </w:sdtContent>
      </w:sdt>
      <w:r w:rsidR="00681BF6" w:rsidRPr="00E16731">
        <w:rPr>
          <w:rFonts w:cstheme="minorHAnsi"/>
          <w:color w:val="FF0000"/>
        </w:rPr>
        <w:t xml:space="preserve"> Pour chaque recherche, les risques prévisibles ont été préalablement évalués</w:t>
      </w:r>
      <w:r w:rsidR="006347D4" w:rsidRPr="00E16731">
        <w:rPr>
          <w:rFonts w:cstheme="minorHAnsi"/>
          <w:color w:val="FF0000"/>
        </w:rPr>
        <w:t>.</w:t>
      </w:r>
    </w:p>
    <w:p w14:paraId="2B99D516" w14:textId="13E88A9B" w:rsidR="00681BF6" w:rsidRPr="00E16731" w:rsidRDefault="004956CA" w:rsidP="00681BF6">
      <w:pPr>
        <w:rPr>
          <w:rFonts w:cstheme="minorHAnsi"/>
          <w:color w:val="FF0000"/>
        </w:rPr>
      </w:pPr>
      <w:sdt>
        <w:sdtPr>
          <w:rPr>
            <w:rFonts w:cstheme="minorHAnsi"/>
            <w:color w:val="FF0000"/>
          </w:rPr>
          <w:id w:val="1505081537"/>
          <w14:checkbox>
            <w14:checked w14:val="0"/>
            <w14:checkedState w14:val="2612" w14:font="Arial Unicode MS"/>
            <w14:uncheckedState w14:val="2610" w14:font="Arial Unicode MS"/>
          </w14:checkbox>
        </w:sdtPr>
        <w:sdtEndPr/>
        <w:sdtContent>
          <w:r w:rsidR="00B8512E" w:rsidRPr="00E16731">
            <w:rPr>
              <w:rFonts w:ascii="Segoe UI Symbol" w:eastAsia="MS Gothic" w:hAnsi="Segoe UI Symbol" w:cs="Segoe UI Symbol"/>
              <w:color w:val="FF0000"/>
            </w:rPr>
            <w:t>☐</w:t>
          </w:r>
        </w:sdtContent>
      </w:sdt>
      <w:r w:rsidR="00681BF6" w:rsidRPr="00E16731">
        <w:rPr>
          <w:rFonts w:cstheme="minorHAnsi"/>
          <w:color w:val="FF0000"/>
        </w:rPr>
        <w:t xml:space="preserve"> Cette évaluation est documentée et a donné lieu à la mise en place de procédures spécifiques à l'étude</w:t>
      </w:r>
      <w:r w:rsidR="006347D4" w:rsidRPr="00E16731">
        <w:rPr>
          <w:rFonts w:cstheme="minorHAnsi"/>
          <w:color w:val="FF0000"/>
        </w:rPr>
        <w:t>.</w:t>
      </w:r>
    </w:p>
    <w:p w14:paraId="7BDEDA91" w14:textId="48FF48B7" w:rsidR="0009470B" w:rsidRPr="00E16731" w:rsidRDefault="000779C3" w:rsidP="005D49BC">
      <w:pPr>
        <w:pStyle w:val="Titre1"/>
        <w:rPr>
          <w:rFonts w:cstheme="minorHAnsi"/>
        </w:rPr>
      </w:pPr>
      <w:bookmarkStart w:id="18" w:name="_Toc426582565"/>
      <w:r w:rsidRPr="00E16731">
        <w:rPr>
          <w:rFonts w:cstheme="minorHAnsi"/>
        </w:rPr>
        <w:t>D</w:t>
      </w:r>
      <w:r w:rsidR="0009470B" w:rsidRPr="00E16731">
        <w:rPr>
          <w:rFonts w:cstheme="minorHAnsi"/>
        </w:rPr>
        <w:t>ocumentation d</w:t>
      </w:r>
      <w:r w:rsidR="004103B5" w:rsidRPr="00E16731">
        <w:rPr>
          <w:rFonts w:cstheme="minorHAnsi"/>
        </w:rPr>
        <w:t>e l'essai</w:t>
      </w:r>
      <w:r w:rsidR="0009470B" w:rsidRPr="00E16731">
        <w:rPr>
          <w:rFonts w:cstheme="minorHAnsi"/>
        </w:rPr>
        <w:t xml:space="preserve"> (Trial Master File)</w:t>
      </w:r>
      <w:bookmarkEnd w:id="18"/>
    </w:p>
    <w:p w14:paraId="7BDEDA92" w14:textId="3B5D2877" w:rsidR="0009470B" w:rsidRPr="00E16731" w:rsidRDefault="0009470B" w:rsidP="00C03E11">
      <w:pPr>
        <w:pStyle w:val="Titre2"/>
        <w:rPr>
          <w:rFonts w:cstheme="minorHAnsi"/>
        </w:rPr>
      </w:pPr>
      <w:bookmarkStart w:id="19" w:name="_Toc426582566"/>
      <w:r w:rsidRPr="00E16731">
        <w:rPr>
          <w:rFonts w:cstheme="minorHAnsi"/>
        </w:rPr>
        <w:t>Documents de l'</w:t>
      </w:r>
      <w:r w:rsidR="004103B5" w:rsidRPr="00E16731">
        <w:rPr>
          <w:rFonts w:cstheme="minorHAnsi"/>
        </w:rPr>
        <w:t>essai</w:t>
      </w:r>
      <w:bookmarkEnd w:id="19"/>
    </w:p>
    <w:p w14:paraId="7BDEDA93" w14:textId="77777777" w:rsidR="0009470B" w:rsidRPr="00E16731" w:rsidRDefault="0009470B" w:rsidP="00C03E11">
      <w:pPr>
        <w:pStyle w:val="Titre3"/>
        <w:rPr>
          <w:rFonts w:cstheme="minorHAnsi"/>
        </w:rPr>
      </w:pPr>
      <w:r w:rsidRPr="00E16731">
        <w:rPr>
          <w:rFonts w:cstheme="minorHAnsi"/>
        </w:rPr>
        <w:t>Protocole</w:t>
      </w:r>
      <w:r w:rsidR="004103B5" w:rsidRPr="00E16731">
        <w:rPr>
          <w:rFonts w:cstheme="minorHAnsi"/>
        </w:rPr>
        <w:t xml:space="preserve"> de l'essai</w:t>
      </w:r>
    </w:p>
    <w:p w14:paraId="7BDEDA94" w14:textId="77777777" w:rsidR="00E5443E" w:rsidRPr="00E16731" w:rsidRDefault="005E6245" w:rsidP="00E5443E">
      <w:pPr>
        <w:pBdr>
          <w:top w:val="single" w:sz="4" w:space="1" w:color="auto"/>
          <w:left w:val="single" w:sz="4" w:space="4" w:color="auto"/>
          <w:bottom w:val="single" w:sz="4" w:space="1" w:color="auto"/>
          <w:right w:val="single" w:sz="4" w:space="4" w:color="auto"/>
        </w:pBdr>
        <w:rPr>
          <w:rFonts w:cstheme="minorHAnsi"/>
        </w:rPr>
      </w:pPr>
      <w:bookmarkStart w:id="20" w:name="Informations_supplémentaires_à_soumettre"/>
      <w:r w:rsidRPr="00E16731">
        <w:rPr>
          <w:rFonts w:cstheme="minorHAnsi"/>
          <w:i/>
          <w:noProof/>
          <w:lang w:eastAsia="fr-FR"/>
        </w:rPr>
        <w:drawing>
          <wp:inline distT="0" distB="0" distL="0" distR="0" wp14:anchorId="7BDEDC4C" wp14:editId="7BDEDC4D">
            <wp:extent cx="114300" cy="114300"/>
            <wp:effectExtent l="0" t="0" r="0" b="0"/>
            <wp:docPr id="1" name="Image 1" descr="Flag_France12x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lag_France12x1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bookmarkEnd w:id="20"/>
      <w:r w:rsidR="00E5443E" w:rsidRPr="00E16731">
        <w:rPr>
          <w:rFonts w:cstheme="minorHAnsi"/>
          <w:i/>
        </w:rPr>
        <w:t xml:space="preserve"> </w:t>
      </w:r>
      <w:r w:rsidR="002F37BA" w:rsidRPr="00E16731">
        <w:rPr>
          <w:rFonts w:cstheme="minorHAnsi"/>
          <w:i/>
          <w:iCs/>
        </w:rPr>
        <w:t xml:space="preserve">" Art. 3. </w:t>
      </w:r>
      <w:r w:rsidR="00E5443E" w:rsidRPr="00E16731">
        <w:rPr>
          <w:rFonts w:cstheme="minorHAnsi"/>
          <w:i/>
          <w:iCs/>
        </w:rPr>
        <w:t>Les informations suivantes sont jointes au protocole et justifiées, si elles ne figurent pas déjà dans celui-ci :</w:t>
      </w:r>
    </w:p>
    <w:p w14:paraId="7BDEDA95" w14:textId="77777777" w:rsidR="00E5443E" w:rsidRPr="00E16731" w:rsidRDefault="00E5443E" w:rsidP="00E5443E">
      <w:pPr>
        <w:pBdr>
          <w:top w:val="single" w:sz="4" w:space="1" w:color="auto"/>
          <w:left w:val="single" w:sz="4" w:space="4" w:color="auto"/>
          <w:bottom w:val="single" w:sz="4" w:space="1" w:color="auto"/>
          <w:right w:val="single" w:sz="4" w:space="4" w:color="auto"/>
        </w:pBdr>
        <w:rPr>
          <w:rFonts w:cstheme="minorHAnsi"/>
        </w:rPr>
      </w:pPr>
      <w:r w:rsidRPr="00E16731">
        <w:rPr>
          <w:rFonts w:cstheme="minorHAnsi"/>
          <w:i/>
          <w:iCs/>
        </w:rPr>
        <w:lastRenderedPageBreak/>
        <w:t xml:space="preserve">1. </w:t>
      </w:r>
      <w:r w:rsidRPr="00E16731">
        <w:rPr>
          <w:rFonts w:cstheme="minorHAnsi"/>
          <w:b/>
          <w:bCs/>
          <w:i/>
          <w:iCs/>
        </w:rPr>
        <w:t>Si la recherche porte sur un médicament expérimental administré pour la première fois chez l'homme</w:t>
      </w:r>
      <w:r w:rsidRPr="00E16731">
        <w:rPr>
          <w:rFonts w:cstheme="minorHAnsi"/>
          <w:i/>
          <w:iCs/>
        </w:rPr>
        <w:t xml:space="preserve"> : </w:t>
      </w:r>
    </w:p>
    <w:p w14:paraId="7BDEDA96" w14:textId="77777777" w:rsidR="00E5443E" w:rsidRPr="00E16731" w:rsidRDefault="00E5443E" w:rsidP="00E5443E">
      <w:pPr>
        <w:pBdr>
          <w:top w:val="single" w:sz="4" w:space="1" w:color="auto"/>
          <w:left w:val="single" w:sz="4" w:space="4" w:color="auto"/>
          <w:bottom w:val="single" w:sz="4" w:space="1" w:color="auto"/>
          <w:right w:val="single" w:sz="4" w:space="4" w:color="auto"/>
        </w:pBdr>
        <w:rPr>
          <w:rFonts w:cstheme="minorHAnsi"/>
          <w:i/>
          <w:iCs/>
        </w:rPr>
      </w:pPr>
      <w:r w:rsidRPr="00E16731">
        <w:rPr>
          <w:rFonts w:cstheme="minorHAnsi"/>
          <w:i/>
          <w:iCs/>
        </w:rPr>
        <w:t>"1.1. Choix de mener la recherche sur des patients ou des volontaires sains ;</w:t>
      </w:r>
    </w:p>
    <w:p w14:paraId="7BDEDA97" w14:textId="77777777" w:rsidR="00E5443E" w:rsidRPr="00E16731" w:rsidRDefault="00E5443E" w:rsidP="00E5443E">
      <w:pPr>
        <w:pBdr>
          <w:top w:val="single" w:sz="4" w:space="1" w:color="auto"/>
          <w:left w:val="single" w:sz="4" w:space="4" w:color="auto"/>
          <w:bottom w:val="single" w:sz="4" w:space="1" w:color="auto"/>
          <w:right w:val="single" w:sz="4" w:space="4" w:color="auto"/>
        </w:pBdr>
        <w:rPr>
          <w:rFonts w:cstheme="minorHAnsi"/>
          <w:i/>
          <w:iCs/>
        </w:rPr>
      </w:pPr>
      <w:r w:rsidRPr="00E16731">
        <w:rPr>
          <w:rFonts w:cstheme="minorHAnsi"/>
          <w:i/>
          <w:iCs/>
        </w:rPr>
        <w:t>1.2. Choix de la forme pharmaceutique et de la voie d’administration du médicament expérimental ;</w:t>
      </w:r>
    </w:p>
    <w:p w14:paraId="7BDEDA98" w14:textId="77777777" w:rsidR="00E5443E" w:rsidRPr="00E16731" w:rsidRDefault="00E5443E" w:rsidP="00E5443E">
      <w:pPr>
        <w:pBdr>
          <w:top w:val="single" w:sz="4" w:space="1" w:color="auto"/>
          <w:left w:val="single" w:sz="4" w:space="4" w:color="auto"/>
          <w:bottom w:val="single" w:sz="4" w:space="1" w:color="auto"/>
          <w:right w:val="single" w:sz="4" w:space="4" w:color="auto"/>
        </w:pBdr>
        <w:rPr>
          <w:rFonts w:cstheme="minorHAnsi"/>
          <w:i/>
          <w:iCs/>
        </w:rPr>
      </w:pPr>
      <w:r w:rsidRPr="00E16731">
        <w:rPr>
          <w:rFonts w:cstheme="minorHAnsi"/>
          <w:i/>
          <w:iCs/>
        </w:rPr>
        <w:t>1.3. Choix de la première dose administrée, de la dose maximale prévue et du nombre de personnes recevant le</w:t>
      </w:r>
      <w:r w:rsidR="009B1AB4" w:rsidRPr="00E16731">
        <w:rPr>
          <w:rFonts w:cstheme="minorHAnsi"/>
          <w:i/>
          <w:iCs/>
        </w:rPr>
        <w:t xml:space="preserve"> </w:t>
      </w:r>
      <w:r w:rsidRPr="00E16731">
        <w:rPr>
          <w:rFonts w:cstheme="minorHAnsi"/>
          <w:i/>
          <w:iCs/>
        </w:rPr>
        <w:t>médicament expérimental simultanément ;</w:t>
      </w:r>
    </w:p>
    <w:p w14:paraId="7BDEDA99" w14:textId="77777777" w:rsidR="00E5443E" w:rsidRPr="00E16731" w:rsidRDefault="00E5443E" w:rsidP="00E5443E">
      <w:pPr>
        <w:pBdr>
          <w:top w:val="single" w:sz="4" w:space="1" w:color="auto"/>
          <w:left w:val="single" w:sz="4" w:space="4" w:color="auto"/>
          <w:bottom w:val="single" w:sz="4" w:space="1" w:color="auto"/>
          <w:right w:val="single" w:sz="4" w:space="4" w:color="auto"/>
        </w:pBdr>
        <w:rPr>
          <w:rFonts w:cstheme="minorHAnsi"/>
          <w:i/>
          <w:iCs/>
        </w:rPr>
      </w:pPr>
      <w:r w:rsidRPr="00E16731">
        <w:rPr>
          <w:rFonts w:cstheme="minorHAnsi"/>
          <w:i/>
          <w:iCs/>
        </w:rPr>
        <w:t>1.4. Rythme de progression des doses et les modalités de décision ;</w:t>
      </w:r>
    </w:p>
    <w:p w14:paraId="7BDEDA9A" w14:textId="77777777" w:rsidR="00E5443E" w:rsidRPr="00E16731" w:rsidRDefault="00E5443E" w:rsidP="00E5443E">
      <w:pPr>
        <w:pBdr>
          <w:top w:val="single" w:sz="4" w:space="1" w:color="auto"/>
          <w:left w:val="single" w:sz="4" w:space="4" w:color="auto"/>
          <w:bottom w:val="single" w:sz="4" w:space="1" w:color="auto"/>
          <w:right w:val="single" w:sz="4" w:space="4" w:color="auto"/>
        </w:pBdr>
        <w:rPr>
          <w:rFonts w:cstheme="minorHAnsi"/>
          <w:i/>
          <w:iCs/>
        </w:rPr>
      </w:pPr>
      <w:r w:rsidRPr="00E16731">
        <w:rPr>
          <w:rFonts w:cstheme="minorHAnsi"/>
          <w:i/>
          <w:iCs/>
        </w:rPr>
        <w:t>1.5. Durée d’exposition au médicament expérimental pour une personne ;</w:t>
      </w:r>
    </w:p>
    <w:p w14:paraId="7BDEDA9B" w14:textId="77777777" w:rsidR="00E5443E" w:rsidRPr="00E16731" w:rsidRDefault="00E5443E" w:rsidP="00E5443E">
      <w:pPr>
        <w:pBdr>
          <w:top w:val="single" w:sz="4" w:space="1" w:color="auto"/>
          <w:left w:val="single" w:sz="4" w:space="4" w:color="auto"/>
          <w:bottom w:val="single" w:sz="4" w:space="1" w:color="auto"/>
          <w:right w:val="single" w:sz="4" w:space="4" w:color="auto"/>
        </w:pBdr>
        <w:rPr>
          <w:rFonts w:cstheme="minorHAnsi"/>
          <w:i/>
          <w:iCs/>
        </w:rPr>
      </w:pPr>
      <w:r w:rsidRPr="00E16731">
        <w:rPr>
          <w:rFonts w:cstheme="minorHAnsi"/>
          <w:i/>
          <w:iCs/>
        </w:rPr>
        <w:t>1.6. Paramètres d’évaluation en fonction notamment des données non cliniques ;</w:t>
      </w:r>
    </w:p>
    <w:p w14:paraId="7BDEDA9C" w14:textId="77777777" w:rsidR="00E5443E" w:rsidRPr="00E16731" w:rsidRDefault="00E5443E" w:rsidP="00E5443E">
      <w:pPr>
        <w:pBdr>
          <w:top w:val="single" w:sz="4" w:space="1" w:color="auto"/>
          <w:left w:val="single" w:sz="4" w:space="4" w:color="auto"/>
          <w:bottom w:val="single" w:sz="4" w:space="1" w:color="auto"/>
          <w:right w:val="single" w:sz="4" w:space="4" w:color="auto"/>
        </w:pBdr>
        <w:rPr>
          <w:rFonts w:cstheme="minorHAnsi"/>
          <w:i/>
          <w:iCs/>
        </w:rPr>
      </w:pPr>
      <w:r w:rsidRPr="00E16731">
        <w:rPr>
          <w:rFonts w:cstheme="minorHAnsi"/>
          <w:i/>
          <w:iCs/>
        </w:rPr>
        <w:t>1.7. Modalités de surveillance des volontaires en fonction notamment des données non cliniques, y compris la durée de surveillance et la procédure de suivi ainsi que les procédures de prise en charge médicale des personnes se prêtant à la recherche en cas d’urgence ;</w:t>
      </w:r>
    </w:p>
    <w:p w14:paraId="7BDEDA9D" w14:textId="77777777" w:rsidR="00E5443E" w:rsidRPr="00E16731" w:rsidRDefault="00E5443E" w:rsidP="00E5443E">
      <w:pPr>
        <w:pBdr>
          <w:top w:val="single" w:sz="4" w:space="1" w:color="auto"/>
          <w:left w:val="single" w:sz="4" w:space="4" w:color="auto"/>
          <w:bottom w:val="single" w:sz="4" w:space="1" w:color="auto"/>
          <w:right w:val="single" w:sz="4" w:space="4" w:color="auto"/>
        </w:pBdr>
        <w:rPr>
          <w:rFonts w:cstheme="minorHAnsi"/>
          <w:i/>
          <w:iCs/>
        </w:rPr>
      </w:pPr>
      <w:r w:rsidRPr="00E16731">
        <w:rPr>
          <w:rFonts w:cstheme="minorHAnsi"/>
          <w:i/>
          <w:iCs/>
        </w:rPr>
        <w:t>1.8. Modalités détaillées de réalisation de la recherche, notamment des séquences ou périodes d’administration du médicament expérimental aux personnes y compris la chronologie d’administration du médicament expérimental à chaque personne se prêtant à la recherche ;</w:t>
      </w:r>
    </w:p>
    <w:p w14:paraId="7BDEDA9E" w14:textId="77777777" w:rsidR="00E5443E" w:rsidRPr="00E16731" w:rsidRDefault="00E5443E" w:rsidP="00E5443E">
      <w:pPr>
        <w:pBdr>
          <w:top w:val="single" w:sz="4" w:space="1" w:color="auto"/>
          <w:left w:val="single" w:sz="4" w:space="4" w:color="auto"/>
          <w:bottom w:val="single" w:sz="4" w:space="1" w:color="auto"/>
          <w:right w:val="single" w:sz="4" w:space="4" w:color="auto"/>
        </w:pBdr>
        <w:rPr>
          <w:rFonts w:cstheme="minorHAnsi"/>
        </w:rPr>
      </w:pPr>
      <w:r w:rsidRPr="00E16731">
        <w:rPr>
          <w:rFonts w:cstheme="minorHAnsi"/>
          <w:i/>
          <w:iCs/>
        </w:rPr>
        <w:t>1.9. Critères d’arrêt de l’administration d’une dose, les critères d’arrêt d’incrément des doses, les critères</w:t>
      </w:r>
      <w:r w:rsidR="009B1AB4" w:rsidRPr="00E16731">
        <w:rPr>
          <w:rFonts w:cstheme="minorHAnsi"/>
          <w:i/>
          <w:iCs/>
        </w:rPr>
        <w:t xml:space="preserve"> </w:t>
      </w:r>
      <w:r w:rsidRPr="00E16731">
        <w:rPr>
          <w:rFonts w:cstheme="minorHAnsi"/>
          <w:i/>
          <w:iCs/>
        </w:rPr>
        <w:t xml:space="preserve">d’arrêt de la recherche pour une personne se prêtant à la recherche et les critères d’arrêt de l’ensemble de la recherche ;" </w:t>
      </w:r>
      <w:r w:rsidRPr="00E16731">
        <w:rPr>
          <w:rFonts w:cstheme="minorHAnsi"/>
        </w:rPr>
        <w:t>(</w:t>
      </w:r>
      <w:hyperlink r:id="rId46" w:history="1">
        <w:r w:rsidRPr="00E16731">
          <w:rPr>
            <w:rStyle w:val="Lienhypertexte"/>
            <w:rFonts w:cstheme="minorHAnsi"/>
            <w:color w:val="auto"/>
          </w:rPr>
          <w:t>Arrêté du 24 mai 2006 relatif au contenu et aux modalités de présentation d'un protocole de recherche biomédicale portant sur un médicament à usage humain</w:t>
        </w:r>
      </w:hyperlink>
      <w:r w:rsidRPr="00E16731">
        <w:rPr>
          <w:rFonts w:cstheme="minorHAnsi"/>
        </w:rPr>
        <w:t>)</w:t>
      </w:r>
    </w:p>
    <w:p w14:paraId="7BDEDA9F" w14:textId="77777777" w:rsidR="00E5443E" w:rsidRPr="00E16731" w:rsidRDefault="00E5443E" w:rsidP="0009470B">
      <w:pPr>
        <w:rPr>
          <w:rFonts w:cstheme="minorHAnsi"/>
          <w:i/>
          <w:i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359"/>
      </w:tblGrid>
      <w:tr w:rsidR="00DE2189" w:rsidRPr="00E16731" w14:paraId="7BDEDABA" w14:textId="77777777" w:rsidTr="00204B4E">
        <w:tc>
          <w:tcPr>
            <w:tcW w:w="10061" w:type="dxa"/>
          </w:tcPr>
          <w:p w14:paraId="7BDEDAA0" w14:textId="77777777" w:rsidR="00DE2189" w:rsidRPr="00E16731" w:rsidRDefault="005E6245" w:rsidP="00DE2189">
            <w:pPr>
              <w:rPr>
                <w:rFonts w:cstheme="minorHAnsi"/>
                <w:i/>
              </w:rPr>
            </w:pPr>
            <w:r w:rsidRPr="00E16731">
              <w:rPr>
                <w:rFonts w:cstheme="minorHAnsi"/>
                <w:i/>
                <w:noProof/>
                <w:lang w:eastAsia="fr-FR"/>
              </w:rPr>
              <w:drawing>
                <wp:inline distT="0" distB="0" distL="0" distR="0" wp14:anchorId="7BDEDC4E" wp14:editId="7BDEDC4F">
                  <wp:extent cx="114300" cy="114300"/>
                  <wp:effectExtent l="0" t="0" r="0" b="0"/>
                  <wp:docPr id="2" name="Image 2" descr="Flag_France12x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lag_France12x1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00DE2189" w:rsidRPr="00E16731">
              <w:rPr>
                <w:rFonts w:cstheme="minorHAnsi"/>
                <w:i/>
              </w:rPr>
              <w:t xml:space="preserve"> "Le protocole doit fournir les informations détaillées qui sont énoncées dans les recommandations ICH E6 relatives au contenu du protocole (5) et dans l’arrêté publié au journal officiel (6). En particulier, les informations suivantes devront être fournies et justifiées notamment en fonction des </w:t>
            </w:r>
            <w:proofErr w:type="spellStart"/>
            <w:r w:rsidR="00DE2189" w:rsidRPr="00E16731">
              <w:rPr>
                <w:rFonts w:cstheme="minorHAnsi"/>
                <w:i/>
              </w:rPr>
              <w:t>donnés</w:t>
            </w:r>
            <w:proofErr w:type="spellEnd"/>
            <w:r w:rsidR="00DE2189" w:rsidRPr="00E16731">
              <w:rPr>
                <w:rFonts w:cstheme="minorHAnsi"/>
                <w:i/>
              </w:rPr>
              <w:t xml:space="preserve"> précliniques et des facteurs de risques identifiés :</w:t>
            </w:r>
          </w:p>
          <w:p w14:paraId="7BDEDAA1" w14:textId="77777777" w:rsidR="00DE2189" w:rsidRPr="00E16731" w:rsidRDefault="00DE2189" w:rsidP="00DE2189">
            <w:pPr>
              <w:rPr>
                <w:rFonts w:cstheme="minorHAnsi"/>
                <w:i/>
              </w:rPr>
            </w:pPr>
            <w:r w:rsidRPr="00E16731">
              <w:rPr>
                <w:rFonts w:cstheme="minorHAnsi"/>
                <w:i/>
              </w:rPr>
              <w:t>a. Choix de mener l'essai sur des patients volontaires ou des volontaires sains, en tenant compte notamment des risques possibles à long terme.</w:t>
            </w:r>
          </w:p>
          <w:p w14:paraId="7BDEDAA2" w14:textId="77777777" w:rsidR="00DE2189" w:rsidRPr="00E16731" w:rsidRDefault="00DE2189" w:rsidP="00DE2189">
            <w:pPr>
              <w:rPr>
                <w:rFonts w:cstheme="minorHAnsi"/>
                <w:i/>
              </w:rPr>
            </w:pPr>
            <w:r w:rsidRPr="00E16731">
              <w:rPr>
                <w:rFonts w:cstheme="minorHAnsi"/>
                <w:i/>
              </w:rPr>
              <w:t>b. Choix de la forme pharmaceutique et de la voie d’administration du médicament expérimental.</w:t>
            </w:r>
          </w:p>
          <w:p w14:paraId="7BDEDAA3" w14:textId="77777777" w:rsidR="00DE2189" w:rsidRPr="00E16731" w:rsidRDefault="00DE2189" w:rsidP="00DE2189">
            <w:pPr>
              <w:rPr>
                <w:rFonts w:cstheme="minorHAnsi"/>
                <w:i/>
              </w:rPr>
            </w:pPr>
            <w:r w:rsidRPr="00E16731">
              <w:rPr>
                <w:rFonts w:cstheme="minorHAnsi"/>
                <w:i/>
              </w:rPr>
              <w:t>c. Choix de la première dose administrée, de la dose maximale prévue.</w:t>
            </w:r>
          </w:p>
          <w:p w14:paraId="7BDEDAA4" w14:textId="77777777" w:rsidR="00DE2189" w:rsidRPr="00E16731" w:rsidRDefault="00DE2189" w:rsidP="00DE2189">
            <w:pPr>
              <w:rPr>
                <w:rFonts w:cstheme="minorHAnsi"/>
                <w:i/>
              </w:rPr>
            </w:pPr>
            <w:r w:rsidRPr="00E16731">
              <w:rPr>
                <w:rFonts w:cstheme="minorHAnsi"/>
                <w:i/>
              </w:rPr>
              <w:t>d. Choix de la progression de doses</w:t>
            </w:r>
          </w:p>
          <w:p w14:paraId="7BDEDAA5" w14:textId="77777777" w:rsidR="00DE2189" w:rsidRPr="00E16731" w:rsidRDefault="00DE2189" w:rsidP="00DE2189">
            <w:pPr>
              <w:rPr>
                <w:rFonts w:cstheme="minorHAnsi"/>
                <w:i/>
              </w:rPr>
            </w:pPr>
            <w:r w:rsidRPr="00E16731">
              <w:rPr>
                <w:rFonts w:cstheme="minorHAnsi"/>
                <w:i/>
              </w:rPr>
              <w:t>e. Durée de l’exposition au médicament pour une personne</w:t>
            </w:r>
          </w:p>
          <w:p w14:paraId="7BDEDAA6" w14:textId="77777777" w:rsidR="00DE2189" w:rsidRPr="00E16731" w:rsidRDefault="00DE2189" w:rsidP="00DE2189">
            <w:pPr>
              <w:rPr>
                <w:rFonts w:cstheme="minorHAnsi"/>
                <w:i/>
              </w:rPr>
            </w:pPr>
            <w:r w:rsidRPr="00E16731">
              <w:rPr>
                <w:rFonts w:cstheme="minorHAnsi"/>
                <w:i/>
              </w:rPr>
              <w:t>f. Paramètres d’évaluation de la tolérance et/ou de l’activité pharmacologique, en fonction notamment des données non cliniques.</w:t>
            </w:r>
          </w:p>
          <w:p w14:paraId="7BDEDAA7" w14:textId="77777777" w:rsidR="00DE2189" w:rsidRPr="00E16731" w:rsidRDefault="00DE2189" w:rsidP="00DE2189">
            <w:pPr>
              <w:rPr>
                <w:rFonts w:cstheme="minorHAnsi"/>
                <w:i/>
              </w:rPr>
            </w:pPr>
            <w:r w:rsidRPr="00E16731">
              <w:rPr>
                <w:rFonts w:cstheme="minorHAnsi"/>
                <w:i/>
              </w:rPr>
              <w:t>g. Modalités de surveillance et de prise en charge (y compris en cas d’urgence) des volontaires lors de leur séjour dans le lieu de recherche et lors de la période ambulatoire, le cas échéant. La durée de surveillance des volontaires sur le lieu de recherche et après leur sortie du lieu, sera notamment précisée et justifiée.</w:t>
            </w:r>
          </w:p>
          <w:p w14:paraId="7BDEDAA8" w14:textId="77777777" w:rsidR="00DE2189" w:rsidRPr="00E16731" w:rsidRDefault="00DE2189" w:rsidP="00DE2189">
            <w:pPr>
              <w:rPr>
                <w:rFonts w:cstheme="minorHAnsi"/>
                <w:i/>
              </w:rPr>
            </w:pPr>
            <w:r w:rsidRPr="00E16731">
              <w:rPr>
                <w:rFonts w:cstheme="minorHAnsi"/>
                <w:i/>
              </w:rPr>
              <w:t>h. Modalités détaillées de la réalisation de l’essai :</w:t>
            </w:r>
          </w:p>
          <w:p w14:paraId="7BDEDAA9" w14:textId="77777777" w:rsidR="00DE2189" w:rsidRPr="00E16731" w:rsidRDefault="00DE2189" w:rsidP="00DE2189">
            <w:pPr>
              <w:rPr>
                <w:rFonts w:cstheme="minorHAnsi"/>
                <w:i/>
              </w:rPr>
            </w:pPr>
            <w:r w:rsidRPr="00E16731">
              <w:rPr>
                <w:rFonts w:cstheme="minorHAnsi"/>
                <w:i/>
              </w:rPr>
              <w:t>Les volontaires seront répartis en groupes ou cohortes. Les volontaires du premier groupe recevront la première dose ou un placebo, les volontaires des groupes suivants recevront par groupe les doses croissantes selon la progression prévue dans le protocole ou un placebo.</w:t>
            </w:r>
          </w:p>
          <w:p w14:paraId="7BDEDAAA" w14:textId="77777777" w:rsidR="00DE2189" w:rsidRPr="00E16731" w:rsidRDefault="00DE2189" w:rsidP="00DE2189">
            <w:pPr>
              <w:rPr>
                <w:rFonts w:cstheme="minorHAnsi"/>
                <w:i/>
              </w:rPr>
            </w:pPr>
            <w:r w:rsidRPr="00E16731">
              <w:rPr>
                <w:rFonts w:cstheme="minorHAnsi"/>
                <w:i/>
              </w:rPr>
              <w:t>Sont à préciser et justifier :</w:t>
            </w:r>
          </w:p>
          <w:p w14:paraId="7BDEDAAB" w14:textId="77777777" w:rsidR="00DE2189" w:rsidRPr="00E16731" w:rsidRDefault="00DE2189" w:rsidP="00DE2189">
            <w:pPr>
              <w:rPr>
                <w:rFonts w:cstheme="minorHAnsi"/>
                <w:i/>
              </w:rPr>
            </w:pPr>
            <w:r w:rsidRPr="00E16731">
              <w:rPr>
                <w:rFonts w:cstheme="minorHAnsi"/>
                <w:i/>
              </w:rPr>
              <w:t>• Dans un même groupe :</w:t>
            </w:r>
          </w:p>
          <w:p w14:paraId="7BDEDAAC" w14:textId="77777777" w:rsidR="00DE2189" w:rsidRPr="00E16731" w:rsidRDefault="00DE2189" w:rsidP="00284DA0">
            <w:pPr>
              <w:ind w:left="708"/>
              <w:rPr>
                <w:rFonts w:cstheme="minorHAnsi"/>
                <w:i/>
              </w:rPr>
            </w:pPr>
            <w:r w:rsidRPr="00E16731">
              <w:rPr>
                <w:rFonts w:cstheme="minorHAnsi"/>
                <w:i/>
              </w:rPr>
              <w:t xml:space="preserve">le nombre de volontaires recevant simultanément la nouvelle substance active. Il est nécessaire, sauf justification dûment étayée, de limiter le nombre de </w:t>
            </w:r>
            <w:r w:rsidRPr="00E16731">
              <w:rPr>
                <w:rFonts w:cstheme="minorHAnsi"/>
                <w:i/>
              </w:rPr>
              <w:lastRenderedPageBreak/>
              <w:t>volontaires recevant simultanément la nouvelle substance active en fonction des facteurs de risque identifiés.</w:t>
            </w:r>
          </w:p>
          <w:p w14:paraId="7BDEDAAD" w14:textId="77777777" w:rsidR="00DE2189" w:rsidRPr="00E16731" w:rsidRDefault="00DE2189" w:rsidP="00284DA0">
            <w:pPr>
              <w:ind w:left="708"/>
              <w:rPr>
                <w:rFonts w:cstheme="minorHAnsi"/>
                <w:i/>
              </w:rPr>
            </w:pPr>
            <w:r w:rsidRPr="00E16731">
              <w:rPr>
                <w:rFonts w:cstheme="minorHAnsi"/>
                <w:i/>
              </w:rPr>
              <w:t>• le délai prévu entre l’administration à un volontaire et l’administration au suivant. Un délai d'observation suffisant doit être prévu entre les administrations, fonction notamment des caractéristiques du produit, des données disponibles (pharmacocinétique, pharmacodynamique) et des facteurs de risque identifiés,</w:t>
            </w:r>
          </w:p>
          <w:p w14:paraId="7BDEDAAE" w14:textId="77777777" w:rsidR="00DE2189" w:rsidRPr="00E16731" w:rsidRDefault="00DE2189" w:rsidP="00284DA0">
            <w:pPr>
              <w:ind w:left="708"/>
              <w:rPr>
                <w:rFonts w:cstheme="minorHAnsi"/>
                <w:i/>
              </w:rPr>
            </w:pPr>
            <w:r w:rsidRPr="00E16731">
              <w:rPr>
                <w:rFonts w:cstheme="minorHAnsi"/>
                <w:i/>
              </w:rPr>
              <w:t>• les critères d'administration au volontaire suivant,</w:t>
            </w:r>
          </w:p>
          <w:p w14:paraId="7BDEDAAF" w14:textId="77777777" w:rsidR="00DE2189" w:rsidRPr="00E16731" w:rsidRDefault="00DE2189" w:rsidP="00284DA0">
            <w:pPr>
              <w:ind w:left="708"/>
              <w:rPr>
                <w:rFonts w:cstheme="minorHAnsi"/>
                <w:i/>
              </w:rPr>
            </w:pPr>
            <w:r w:rsidRPr="00E16731">
              <w:rPr>
                <w:rFonts w:cstheme="minorHAnsi"/>
                <w:i/>
              </w:rPr>
              <w:t xml:space="preserve">• les critères d’arrêt des administrations aux volontaires non encore traités. </w:t>
            </w:r>
          </w:p>
          <w:p w14:paraId="7BDEDAB0" w14:textId="77777777" w:rsidR="00DE2189" w:rsidRPr="00E16731" w:rsidRDefault="00DE2189" w:rsidP="00DE2189">
            <w:pPr>
              <w:rPr>
                <w:rFonts w:cstheme="minorHAnsi"/>
                <w:i/>
              </w:rPr>
            </w:pPr>
            <w:r w:rsidRPr="00E16731">
              <w:rPr>
                <w:rFonts w:cstheme="minorHAnsi"/>
                <w:i/>
              </w:rPr>
              <w:t>• Entre les groupes :</w:t>
            </w:r>
          </w:p>
          <w:p w14:paraId="7BDEDAB1" w14:textId="77777777" w:rsidR="00DE2189" w:rsidRPr="00E16731" w:rsidRDefault="00DE2189" w:rsidP="00284DA0">
            <w:pPr>
              <w:ind w:left="708"/>
              <w:rPr>
                <w:rFonts w:cstheme="minorHAnsi"/>
                <w:i/>
              </w:rPr>
            </w:pPr>
            <w:r w:rsidRPr="00E16731">
              <w:rPr>
                <w:rFonts w:cstheme="minorHAnsi"/>
                <w:i/>
              </w:rPr>
              <w:t>le délai entre la fin des administrations dans un groupe et le début des administrations dans le groupe de dose suivant. Commencer les administrations dans le groupe suivant avant d’avoir traité tous les volontaires du groupe précédant et de connaître les résultats n’est pas recommandé. Un protocole avec recouvrement des administrations entre deux groupes de doses devra être dûment justifié.</w:t>
            </w:r>
          </w:p>
          <w:p w14:paraId="7BDEDAB2" w14:textId="77777777" w:rsidR="00DE2189" w:rsidRPr="00E16731" w:rsidRDefault="00DE2189" w:rsidP="00284DA0">
            <w:pPr>
              <w:ind w:left="708"/>
              <w:rPr>
                <w:rFonts w:cstheme="minorHAnsi"/>
                <w:i/>
              </w:rPr>
            </w:pPr>
            <w:r w:rsidRPr="00E16731">
              <w:rPr>
                <w:rFonts w:cstheme="minorHAnsi"/>
                <w:i/>
              </w:rPr>
              <w:t>• les critères d’administration au groupe suivant,</w:t>
            </w:r>
          </w:p>
          <w:p w14:paraId="7BDEDAB3" w14:textId="77777777" w:rsidR="00DE2189" w:rsidRPr="00E16731" w:rsidRDefault="00DE2189" w:rsidP="00284DA0">
            <w:pPr>
              <w:ind w:left="708"/>
              <w:rPr>
                <w:rFonts w:cstheme="minorHAnsi"/>
                <w:i/>
              </w:rPr>
            </w:pPr>
            <w:r w:rsidRPr="00E16731">
              <w:rPr>
                <w:rFonts w:cstheme="minorHAnsi"/>
                <w:i/>
              </w:rPr>
              <w:t>• les critères de modification de la progression de dose et les critères de choix de la nouvelle progression,</w:t>
            </w:r>
          </w:p>
          <w:p w14:paraId="7BDEDAB4" w14:textId="77777777" w:rsidR="00DE2189" w:rsidRPr="00E16731" w:rsidRDefault="00DE2189" w:rsidP="00284DA0">
            <w:pPr>
              <w:ind w:left="708"/>
              <w:rPr>
                <w:rFonts w:cstheme="minorHAnsi"/>
                <w:i/>
              </w:rPr>
            </w:pPr>
            <w:r w:rsidRPr="00E16731">
              <w:rPr>
                <w:rFonts w:cstheme="minorHAnsi"/>
                <w:i/>
              </w:rPr>
              <w:t xml:space="preserve">• les critères d’arrêt de la progression de dose au groupe suivant. </w:t>
            </w:r>
          </w:p>
          <w:p w14:paraId="7BDEDAB5" w14:textId="77777777" w:rsidR="00DE2189" w:rsidRPr="00E16731" w:rsidRDefault="00DE2189" w:rsidP="00DE2189">
            <w:pPr>
              <w:rPr>
                <w:rFonts w:cstheme="minorHAnsi"/>
                <w:i/>
              </w:rPr>
            </w:pPr>
          </w:p>
          <w:p w14:paraId="7BDEDAB6" w14:textId="77777777" w:rsidR="00DE2189" w:rsidRPr="00E16731" w:rsidRDefault="00DE2189" w:rsidP="00DE2189">
            <w:pPr>
              <w:rPr>
                <w:rFonts w:cstheme="minorHAnsi"/>
                <w:i/>
              </w:rPr>
            </w:pPr>
            <w:r w:rsidRPr="00E16731">
              <w:rPr>
                <w:rFonts w:cstheme="minorHAnsi"/>
                <w:i/>
              </w:rPr>
              <w:t>i. Modalités des prises de décision:</w:t>
            </w:r>
          </w:p>
          <w:p w14:paraId="7BDEDAB7" w14:textId="77777777" w:rsidR="00DE2189" w:rsidRPr="00E16731" w:rsidRDefault="00DE2189" w:rsidP="00DE2189">
            <w:pPr>
              <w:rPr>
                <w:rFonts w:cstheme="minorHAnsi"/>
                <w:i/>
              </w:rPr>
            </w:pPr>
            <w:r w:rsidRPr="00E16731">
              <w:rPr>
                <w:rFonts w:cstheme="minorHAnsi"/>
                <w:i/>
              </w:rPr>
              <w:t>Outre la définition des critères d’arrêt de l’administration du médicament (arrêt d’une dose ; arrêt d’incrément des doses ; arrêt de la recherche pour une personne ; arrêt de l’ensemble de l’essai), la qualification (compétences) de la ou des personnes responsables de l’application des critères de surveillance et des prises de décisions qui en découlent (modification du protocole, arrêt de la progression des doses, arrêt de l’essai) doit être mentionnée, les moments où elles seront amenées à intervenir seront précisés.</w:t>
            </w:r>
          </w:p>
          <w:p w14:paraId="7BDEDAB8" w14:textId="77777777" w:rsidR="00DE2189" w:rsidRPr="00E16731" w:rsidRDefault="00DE2189" w:rsidP="00DE2189">
            <w:pPr>
              <w:rPr>
                <w:rFonts w:cstheme="minorHAnsi"/>
              </w:rPr>
            </w:pPr>
            <w:r w:rsidRPr="00E16731">
              <w:rPr>
                <w:rFonts w:cstheme="minorHAnsi"/>
                <w:i/>
              </w:rPr>
              <w:t>Ces éléments du protocole sont critiques, et seront l'objet d'une évaluation détaillée par l’Afssaps."</w:t>
            </w:r>
            <w:r w:rsidRPr="00E16731">
              <w:rPr>
                <w:rFonts w:cstheme="minorHAnsi"/>
              </w:rPr>
              <w:t xml:space="preserve"> (Essais cliniques de première administration à l'Homme, en dose unique d'un médicament expérimental (nouvelle substance active) : Protocole d'administration aux volontaires. (Recommandations de l'Afssaps, 25/07/2006, mise à jour du 5 septembre 2006) </w:t>
            </w:r>
          </w:p>
          <w:p w14:paraId="7BDEDAB9" w14:textId="77777777" w:rsidR="00DE2189" w:rsidRPr="00E16731" w:rsidRDefault="00DE2189" w:rsidP="0009470B">
            <w:pPr>
              <w:rPr>
                <w:rFonts w:cstheme="minorHAnsi"/>
                <w:i/>
                <w:iCs/>
              </w:rPr>
            </w:pPr>
          </w:p>
        </w:tc>
      </w:tr>
    </w:tbl>
    <w:p w14:paraId="7BDEDABB" w14:textId="77777777" w:rsidR="00E5443E" w:rsidRPr="00E16731" w:rsidRDefault="00E5443E" w:rsidP="00B8512E">
      <w:pPr>
        <w:rPr>
          <w:rFonts w:cstheme="minorHAnsi"/>
        </w:rPr>
      </w:pPr>
    </w:p>
    <w:p w14:paraId="7BDEDABC" w14:textId="18479DD9" w:rsidR="00CF70D6" w:rsidRPr="00E16731" w:rsidRDefault="004956CA" w:rsidP="0009470B">
      <w:pPr>
        <w:rPr>
          <w:rFonts w:cstheme="minorHAnsi"/>
          <w:color w:val="FF0000"/>
          <w:szCs w:val="18"/>
        </w:rPr>
      </w:pPr>
      <w:sdt>
        <w:sdtPr>
          <w:rPr>
            <w:rFonts w:cstheme="minorHAnsi"/>
            <w:color w:val="FF0000"/>
          </w:rPr>
          <w:id w:val="560905653"/>
          <w14:checkbox>
            <w14:checked w14:val="0"/>
            <w14:checkedState w14:val="2612" w14:font="Arial Unicode MS"/>
            <w14:uncheckedState w14:val="2610" w14:font="Arial Unicode MS"/>
          </w14:checkbox>
        </w:sdtPr>
        <w:sdtEndPr/>
        <w:sdtContent>
          <w:r w:rsidR="00B8512E" w:rsidRPr="00E16731">
            <w:rPr>
              <w:rFonts w:ascii="Segoe UI Symbol" w:eastAsia="MS Gothic" w:hAnsi="Segoe UI Symbol" w:cs="Segoe UI Symbol"/>
              <w:color w:val="FF0000"/>
            </w:rPr>
            <w:t>☐</w:t>
          </w:r>
        </w:sdtContent>
      </w:sdt>
      <w:r w:rsidR="00B8512E" w:rsidRPr="00E16731">
        <w:rPr>
          <w:rFonts w:cstheme="minorHAnsi"/>
          <w:color w:val="FF0000"/>
        </w:rPr>
        <w:t xml:space="preserve"> </w:t>
      </w:r>
      <w:r w:rsidR="003E3D69" w:rsidRPr="00E16731">
        <w:rPr>
          <w:rFonts w:cstheme="minorHAnsi"/>
          <w:color w:val="FF0000"/>
          <w:szCs w:val="18"/>
        </w:rPr>
        <w:t>Les éléments supplémentaires à joindre ou à faire f</w:t>
      </w:r>
      <w:r w:rsidR="00CF70D6" w:rsidRPr="00E16731">
        <w:rPr>
          <w:rFonts w:cstheme="minorHAnsi"/>
          <w:color w:val="FF0000"/>
          <w:szCs w:val="18"/>
        </w:rPr>
        <w:t>igurer dans le Protocole ont</w:t>
      </w:r>
      <w:r w:rsidR="003E3D69" w:rsidRPr="00E16731">
        <w:rPr>
          <w:rFonts w:cstheme="minorHAnsi"/>
          <w:color w:val="FF0000"/>
          <w:szCs w:val="18"/>
        </w:rPr>
        <w:t xml:space="preserve"> été soumis à l'</w:t>
      </w:r>
      <w:r w:rsidR="00C6483A" w:rsidRPr="00E16731">
        <w:rPr>
          <w:rFonts w:cstheme="minorHAnsi"/>
          <w:color w:val="FF0000"/>
          <w:szCs w:val="18"/>
        </w:rPr>
        <w:t>ANSM</w:t>
      </w:r>
    </w:p>
    <w:p w14:paraId="7BDEDABD" w14:textId="559DBA74" w:rsidR="000979D5" w:rsidRPr="00E16731" w:rsidRDefault="004956CA" w:rsidP="00B22AC6">
      <w:pPr>
        <w:pStyle w:val="B1"/>
        <w:rPr>
          <w:rFonts w:cstheme="minorHAnsi"/>
          <w:color w:val="FF0000"/>
        </w:rPr>
      </w:pPr>
      <w:sdt>
        <w:sdtPr>
          <w:rPr>
            <w:rFonts w:cstheme="minorHAnsi"/>
            <w:color w:val="FF0000"/>
          </w:rPr>
          <w:id w:val="486442470"/>
          <w14:checkbox>
            <w14:checked w14:val="0"/>
            <w14:checkedState w14:val="2612" w14:font="Arial Unicode MS"/>
            <w14:uncheckedState w14:val="2610" w14:font="Arial Unicode MS"/>
          </w14:checkbox>
        </w:sdtPr>
        <w:sdtEndPr/>
        <w:sdtContent>
          <w:r w:rsidR="00B8512E" w:rsidRPr="00E16731">
            <w:rPr>
              <w:rFonts w:ascii="Segoe UI Symbol" w:eastAsia="MS Gothic" w:hAnsi="Segoe UI Symbol" w:cs="Segoe UI Symbol"/>
              <w:color w:val="FF0000"/>
            </w:rPr>
            <w:t>☐</w:t>
          </w:r>
        </w:sdtContent>
      </w:sdt>
      <w:r w:rsidR="00B8512E" w:rsidRPr="00E16731">
        <w:rPr>
          <w:rFonts w:cstheme="minorHAnsi"/>
          <w:color w:val="FF0000"/>
        </w:rPr>
        <w:t xml:space="preserve"> </w:t>
      </w:r>
      <w:r w:rsidR="000979D5" w:rsidRPr="00E16731">
        <w:rPr>
          <w:rFonts w:cstheme="minorHAnsi"/>
          <w:color w:val="FF0000"/>
        </w:rPr>
        <w:t>Choix de mener la recherche sur des pat</w:t>
      </w:r>
      <w:r w:rsidR="00CF70D6" w:rsidRPr="00E16731">
        <w:rPr>
          <w:rFonts w:cstheme="minorHAnsi"/>
          <w:color w:val="FF0000"/>
        </w:rPr>
        <w:t>ients ou des volontaires sains,</w:t>
      </w:r>
    </w:p>
    <w:p w14:paraId="7BDEDABE" w14:textId="7FEAB382" w:rsidR="000979D5" w:rsidRPr="00E16731" w:rsidRDefault="004956CA" w:rsidP="00B22AC6">
      <w:pPr>
        <w:pStyle w:val="B1"/>
        <w:rPr>
          <w:rFonts w:cstheme="minorHAnsi"/>
          <w:color w:val="FF0000"/>
        </w:rPr>
      </w:pPr>
      <w:sdt>
        <w:sdtPr>
          <w:rPr>
            <w:rFonts w:cstheme="minorHAnsi"/>
            <w:color w:val="FF0000"/>
          </w:rPr>
          <w:id w:val="-832368687"/>
          <w14:checkbox>
            <w14:checked w14:val="0"/>
            <w14:checkedState w14:val="2612" w14:font="Arial Unicode MS"/>
            <w14:uncheckedState w14:val="2610" w14:font="Arial Unicode MS"/>
          </w14:checkbox>
        </w:sdtPr>
        <w:sdtEndPr/>
        <w:sdtContent>
          <w:r w:rsidR="00B8512E" w:rsidRPr="00E16731">
            <w:rPr>
              <w:rFonts w:ascii="Segoe UI Symbol" w:eastAsia="MS Gothic" w:hAnsi="Segoe UI Symbol" w:cs="Segoe UI Symbol"/>
              <w:color w:val="FF0000"/>
            </w:rPr>
            <w:t>☐</w:t>
          </w:r>
        </w:sdtContent>
      </w:sdt>
      <w:r w:rsidR="002E6D26" w:rsidRPr="00E16731">
        <w:rPr>
          <w:rFonts w:cstheme="minorHAnsi"/>
          <w:color w:val="FF0000"/>
        </w:rPr>
        <w:t xml:space="preserve"> </w:t>
      </w:r>
      <w:r w:rsidR="000979D5" w:rsidRPr="00E16731">
        <w:rPr>
          <w:rFonts w:cstheme="minorHAnsi"/>
          <w:color w:val="FF0000"/>
        </w:rPr>
        <w:t>Choix de la forme pharmaceutique et de la voie d’administrat</w:t>
      </w:r>
      <w:r w:rsidR="00CF70D6" w:rsidRPr="00E16731">
        <w:rPr>
          <w:rFonts w:cstheme="minorHAnsi"/>
          <w:color w:val="FF0000"/>
        </w:rPr>
        <w:t>ion du médicament expérimental,</w:t>
      </w:r>
    </w:p>
    <w:p w14:paraId="7BDEDABF" w14:textId="34E914EE" w:rsidR="000979D5" w:rsidRPr="00E16731" w:rsidRDefault="004956CA" w:rsidP="00B22AC6">
      <w:pPr>
        <w:pStyle w:val="B1"/>
        <w:rPr>
          <w:rFonts w:cstheme="minorHAnsi"/>
          <w:color w:val="FF0000"/>
        </w:rPr>
      </w:pPr>
      <w:sdt>
        <w:sdtPr>
          <w:rPr>
            <w:rFonts w:cstheme="minorHAnsi"/>
            <w:color w:val="FF0000"/>
          </w:rPr>
          <w:id w:val="380140971"/>
          <w14:checkbox>
            <w14:checked w14:val="0"/>
            <w14:checkedState w14:val="2612" w14:font="Arial Unicode MS"/>
            <w14:uncheckedState w14:val="2610" w14:font="Arial Unicode MS"/>
          </w14:checkbox>
        </w:sdtPr>
        <w:sdtEndPr/>
        <w:sdtContent>
          <w:r w:rsidR="00B8512E" w:rsidRPr="00E16731">
            <w:rPr>
              <w:rFonts w:ascii="Segoe UI Symbol" w:eastAsia="MS Gothic" w:hAnsi="Segoe UI Symbol" w:cs="Segoe UI Symbol"/>
              <w:color w:val="FF0000"/>
            </w:rPr>
            <w:t>☐</w:t>
          </w:r>
        </w:sdtContent>
      </w:sdt>
      <w:r w:rsidR="002E6D26" w:rsidRPr="00E16731">
        <w:rPr>
          <w:rFonts w:cstheme="minorHAnsi"/>
          <w:color w:val="FF0000"/>
        </w:rPr>
        <w:t xml:space="preserve"> </w:t>
      </w:r>
      <w:r w:rsidR="000979D5" w:rsidRPr="00E16731">
        <w:rPr>
          <w:rFonts w:cstheme="minorHAnsi"/>
          <w:color w:val="FF0000"/>
        </w:rPr>
        <w:t>Choix de la première dose administrée, de la dose maximale prévue et du nombre de personnes recevant le médicam</w:t>
      </w:r>
      <w:r w:rsidR="00CF70D6" w:rsidRPr="00E16731">
        <w:rPr>
          <w:rFonts w:cstheme="minorHAnsi"/>
          <w:color w:val="FF0000"/>
        </w:rPr>
        <w:t>ent expérimental simultanément,</w:t>
      </w:r>
    </w:p>
    <w:p w14:paraId="7BDEDAC0" w14:textId="55EC4A89" w:rsidR="000979D5" w:rsidRPr="00E16731" w:rsidRDefault="004956CA" w:rsidP="00B22AC6">
      <w:pPr>
        <w:pStyle w:val="B1"/>
        <w:rPr>
          <w:rFonts w:cstheme="minorHAnsi"/>
          <w:color w:val="FF0000"/>
        </w:rPr>
      </w:pPr>
      <w:sdt>
        <w:sdtPr>
          <w:rPr>
            <w:rFonts w:cstheme="minorHAnsi"/>
            <w:color w:val="FF0000"/>
          </w:rPr>
          <w:id w:val="171685537"/>
          <w14:checkbox>
            <w14:checked w14:val="0"/>
            <w14:checkedState w14:val="2612" w14:font="Arial Unicode MS"/>
            <w14:uncheckedState w14:val="2610" w14:font="Arial Unicode MS"/>
          </w14:checkbox>
        </w:sdtPr>
        <w:sdtEndPr/>
        <w:sdtContent>
          <w:r w:rsidR="00B8512E" w:rsidRPr="00E16731">
            <w:rPr>
              <w:rFonts w:ascii="Segoe UI Symbol" w:eastAsia="MS Gothic" w:hAnsi="Segoe UI Symbol" w:cs="Segoe UI Symbol"/>
              <w:color w:val="FF0000"/>
            </w:rPr>
            <w:t>☐</w:t>
          </w:r>
        </w:sdtContent>
      </w:sdt>
      <w:r w:rsidR="002E6D26" w:rsidRPr="00E16731">
        <w:rPr>
          <w:rFonts w:cstheme="minorHAnsi"/>
          <w:color w:val="FF0000"/>
        </w:rPr>
        <w:t xml:space="preserve"> </w:t>
      </w:r>
      <w:r w:rsidR="000979D5" w:rsidRPr="00E16731">
        <w:rPr>
          <w:rFonts w:cstheme="minorHAnsi"/>
          <w:color w:val="FF0000"/>
        </w:rPr>
        <w:t>Rythme de progression des dose</w:t>
      </w:r>
      <w:r w:rsidR="00CF70D6" w:rsidRPr="00E16731">
        <w:rPr>
          <w:rFonts w:cstheme="minorHAnsi"/>
          <w:color w:val="FF0000"/>
        </w:rPr>
        <w:t>s et les modalités de décision,</w:t>
      </w:r>
    </w:p>
    <w:p w14:paraId="7BDEDAC1" w14:textId="7D9BFD48" w:rsidR="000979D5" w:rsidRPr="00E16731" w:rsidRDefault="004956CA" w:rsidP="00B22AC6">
      <w:pPr>
        <w:pStyle w:val="B1"/>
        <w:rPr>
          <w:rFonts w:cstheme="minorHAnsi"/>
          <w:color w:val="FF0000"/>
        </w:rPr>
      </w:pPr>
      <w:sdt>
        <w:sdtPr>
          <w:rPr>
            <w:rFonts w:cstheme="minorHAnsi"/>
            <w:color w:val="FF0000"/>
          </w:rPr>
          <w:id w:val="466097295"/>
          <w14:checkbox>
            <w14:checked w14:val="0"/>
            <w14:checkedState w14:val="2612" w14:font="Arial Unicode MS"/>
            <w14:uncheckedState w14:val="2610" w14:font="Arial Unicode MS"/>
          </w14:checkbox>
        </w:sdtPr>
        <w:sdtEndPr/>
        <w:sdtContent>
          <w:r w:rsidR="00B8512E" w:rsidRPr="00E16731">
            <w:rPr>
              <w:rFonts w:ascii="Segoe UI Symbol" w:eastAsia="MS Gothic" w:hAnsi="Segoe UI Symbol" w:cs="Segoe UI Symbol"/>
              <w:color w:val="FF0000"/>
            </w:rPr>
            <w:t>☐</w:t>
          </w:r>
        </w:sdtContent>
      </w:sdt>
      <w:r w:rsidR="002E6D26" w:rsidRPr="00E16731">
        <w:rPr>
          <w:rFonts w:cstheme="minorHAnsi"/>
          <w:color w:val="FF0000"/>
        </w:rPr>
        <w:t xml:space="preserve"> </w:t>
      </w:r>
      <w:r w:rsidR="000979D5" w:rsidRPr="00E16731">
        <w:rPr>
          <w:rFonts w:cstheme="minorHAnsi"/>
          <w:color w:val="FF0000"/>
        </w:rPr>
        <w:t xml:space="preserve">Durée d’exposition au médicament </w:t>
      </w:r>
      <w:r w:rsidR="00CF70D6" w:rsidRPr="00E16731">
        <w:rPr>
          <w:rFonts w:cstheme="minorHAnsi"/>
          <w:color w:val="FF0000"/>
        </w:rPr>
        <w:t>expérimental pour une personne,</w:t>
      </w:r>
    </w:p>
    <w:p w14:paraId="7BDEDAC2" w14:textId="4BC0FE90" w:rsidR="000979D5" w:rsidRPr="00E16731" w:rsidRDefault="004956CA" w:rsidP="00B22AC6">
      <w:pPr>
        <w:pStyle w:val="B1"/>
        <w:rPr>
          <w:rFonts w:cstheme="minorHAnsi"/>
          <w:color w:val="FF0000"/>
        </w:rPr>
      </w:pPr>
      <w:sdt>
        <w:sdtPr>
          <w:rPr>
            <w:rFonts w:cstheme="minorHAnsi"/>
            <w:color w:val="FF0000"/>
          </w:rPr>
          <w:id w:val="1718315171"/>
          <w14:checkbox>
            <w14:checked w14:val="0"/>
            <w14:checkedState w14:val="2612" w14:font="Arial Unicode MS"/>
            <w14:uncheckedState w14:val="2610" w14:font="Arial Unicode MS"/>
          </w14:checkbox>
        </w:sdtPr>
        <w:sdtEndPr/>
        <w:sdtContent>
          <w:r w:rsidR="00B8512E" w:rsidRPr="00E16731">
            <w:rPr>
              <w:rFonts w:ascii="Segoe UI Symbol" w:eastAsia="MS Gothic" w:hAnsi="Segoe UI Symbol" w:cs="Segoe UI Symbol"/>
              <w:color w:val="FF0000"/>
            </w:rPr>
            <w:t>☐</w:t>
          </w:r>
        </w:sdtContent>
      </w:sdt>
      <w:r w:rsidR="002E6D26" w:rsidRPr="00E16731">
        <w:rPr>
          <w:rFonts w:cstheme="minorHAnsi"/>
          <w:color w:val="FF0000"/>
        </w:rPr>
        <w:t xml:space="preserve"> </w:t>
      </w:r>
      <w:r w:rsidR="000979D5" w:rsidRPr="00E16731">
        <w:rPr>
          <w:rFonts w:cstheme="minorHAnsi"/>
          <w:color w:val="FF0000"/>
        </w:rPr>
        <w:t>Paramètres d’évaluation en fonction notam</w:t>
      </w:r>
      <w:r w:rsidR="00CF70D6" w:rsidRPr="00E16731">
        <w:rPr>
          <w:rFonts w:cstheme="minorHAnsi"/>
          <w:color w:val="FF0000"/>
        </w:rPr>
        <w:t>ment des données non cliniques,</w:t>
      </w:r>
    </w:p>
    <w:p w14:paraId="7BDEDAC3" w14:textId="27EB7A07" w:rsidR="000979D5" w:rsidRPr="00E16731" w:rsidRDefault="004956CA" w:rsidP="00B22AC6">
      <w:pPr>
        <w:pStyle w:val="B1"/>
        <w:rPr>
          <w:rFonts w:cstheme="minorHAnsi"/>
          <w:color w:val="FF0000"/>
        </w:rPr>
      </w:pPr>
      <w:sdt>
        <w:sdtPr>
          <w:rPr>
            <w:rFonts w:cstheme="minorHAnsi"/>
            <w:color w:val="FF0000"/>
          </w:rPr>
          <w:id w:val="-1835059716"/>
          <w14:checkbox>
            <w14:checked w14:val="0"/>
            <w14:checkedState w14:val="2612" w14:font="Arial Unicode MS"/>
            <w14:uncheckedState w14:val="2610" w14:font="Arial Unicode MS"/>
          </w14:checkbox>
        </w:sdtPr>
        <w:sdtEndPr/>
        <w:sdtContent>
          <w:r w:rsidR="00B8512E" w:rsidRPr="00E16731">
            <w:rPr>
              <w:rFonts w:ascii="Segoe UI Symbol" w:eastAsia="MS Gothic" w:hAnsi="Segoe UI Symbol" w:cs="Segoe UI Symbol"/>
              <w:color w:val="FF0000"/>
            </w:rPr>
            <w:t>☐</w:t>
          </w:r>
        </w:sdtContent>
      </w:sdt>
      <w:r w:rsidR="002E6D26" w:rsidRPr="00E16731">
        <w:rPr>
          <w:rFonts w:cstheme="minorHAnsi"/>
          <w:color w:val="FF0000"/>
        </w:rPr>
        <w:t xml:space="preserve"> </w:t>
      </w:r>
      <w:r w:rsidR="000979D5" w:rsidRPr="00E16731">
        <w:rPr>
          <w:rFonts w:cstheme="minorHAnsi"/>
          <w:color w:val="FF0000"/>
        </w:rPr>
        <w:t>Modalités de surveillance des volontaires en fonction notamment des données non cliniques :</w:t>
      </w:r>
    </w:p>
    <w:p w14:paraId="7BDEDAC4" w14:textId="2B755071" w:rsidR="000979D5" w:rsidRPr="00E16731" w:rsidRDefault="004956CA" w:rsidP="00B22AC6">
      <w:pPr>
        <w:pStyle w:val="B2"/>
        <w:ind w:left="927" w:hanging="360"/>
        <w:rPr>
          <w:rFonts w:cstheme="minorHAnsi"/>
          <w:color w:val="FF0000"/>
        </w:rPr>
      </w:pPr>
      <w:sdt>
        <w:sdtPr>
          <w:rPr>
            <w:rFonts w:cstheme="minorHAnsi"/>
            <w:color w:val="FF0000"/>
          </w:rPr>
          <w:id w:val="-905989950"/>
          <w14:checkbox>
            <w14:checked w14:val="0"/>
            <w14:checkedState w14:val="2612" w14:font="Arial Unicode MS"/>
            <w14:uncheckedState w14:val="2610" w14:font="Arial Unicode MS"/>
          </w14:checkbox>
        </w:sdtPr>
        <w:sdtEndPr/>
        <w:sdtContent>
          <w:r w:rsidR="00B8512E" w:rsidRPr="00E16731">
            <w:rPr>
              <w:rFonts w:ascii="Segoe UI Symbol" w:eastAsia="MS Gothic" w:hAnsi="Segoe UI Symbol" w:cs="Segoe UI Symbol"/>
              <w:color w:val="FF0000"/>
            </w:rPr>
            <w:t>☐</w:t>
          </w:r>
        </w:sdtContent>
      </w:sdt>
      <w:r w:rsidR="002E6D26" w:rsidRPr="00E16731">
        <w:rPr>
          <w:rFonts w:cstheme="minorHAnsi"/>
          <w:color w:val="FF0000"/>
        </w:rPr>
        <w:t xml:space="preserve"> </w:t>
      </w:r>
      <w:r w:rsidR="000979D5" w:rsidRPr="00E16731">
        <w:rPr>
          <w:rFonts w:cstheme="minorHAnsi"/>
          <w:color w:val="FF0000"/>
        </w:rPr>
        <w:t>durée de surveillance,</w:t>
      </w:r>
    </w:p>
    <w:p w14:paraId="7BDEDAC5" w14:textId="09032DB6" w:rsidR="000979D5" w:rsidRPr="00E16731" w:rsidRDefault="004956CA" w:rsidP="00B22AC6">
      <w:pPr>
        <w:pStyle w:val="B2"/>
        <w:ind w:left="927" w:hanging="360"/>
        <w:rPr>
          <w:rFonts w:cstheme="minorHAnsi"/>
          <w:color w:val="FF0000"/>
        </w:rPr>
      </w:pPr>
      <w:sdt>
        <w:sdtPr>
          <w:rPr>
            <w:rFonts w:cstheme="minorHAnsi"/>
            <w:color w:val="FF0000"/>
          </w:rPr>
          <w:id w:val="132147006"/>
          <w14:checkbox>
            <w14:checked w14:val="0"/>
            <w14:checkedState w14:val="2612" w14:font="Arial Unicode MS"/>
            <w14:uncheckedState w14:val="2610" w14:font="Arial Unicode MS"/>
          </w14:checkbox>
        </w:sdtPr>
        <w:sdtEndPr/>
        <w:sdtContent>
          <w:r w:rsidR="00B8512E" w:rsidRPr="00E16731">
            <w:rPr>
              <w:rFonts w:ascii="Segoe UI Symbol" w:eastAsia="MS Gothic" w:hAnsi="Segoe UI Symbol" w:cs="Segoe UI Symbol"/>
              <w:color w:val="FF0000"/>
            </w:rPr>
            <w:t>☐</w:t>
          </w:r>
        </w:sdtContent>
      </w:sdt>
      <w:r w:rsidR="00B8512E" w:rsidRPr="00E16731">
        <w:rPr>
          <w:rFonts w:cstheme="minorHAnsi"/>
          <w:color w:val="FF0000"/>
        </w:rPr>
        <w:t xml:space="preserve"> </w:t>
      </w:r>
      <w:r w:rsidR="000979D5" w:rsidRPr="00E16731">
        <w:rPr>
          <w:rFonts w:cstheme="minorHAnsi"/>
          <w:color w:val="FF0000"/>
        </w:rPr>
        <w:t>procédure de suivi,</w:t>
      </w:r>
    </w:p>
    <w:p w14:paraId="7BDEDAC6" w14:textId="0CD19633" w:rsidR="000979D5" w:rsidRPr="00E16731" w:rsidRDefault="004956CA" w:rsidP="00B22AC6">
      <w:pPr>
        <w:pStyle w:val="B2"/>
        <w:ind w:left="927" w:hanging="360"/>
        <w:rPr>
          <w:rFonts w:cstheme="minorHAnsi"/>
          <w:color w:val="FF0000"/>
        </w:rPr>
      </w:pPr>
      <w:sdt>
        <w:sdtPr>
          <w:rPr>
            <w:rFonts w:cstheme="minorHAnsi"/>
            <w:color w:val="FF0000"/>
          </w:rPr>
          <w:id w:val="-1197696166"/>
          <w14:checkbox>
            <w14:checked w14:val="0"/>
            <w14:checkedState w14:val="2612" w14:font="Arial Unicode MS"/>
            <w14:uncheckedState w14:val="2610" w14:font="Arial Unicode MS"/>
          </w14:checkbox>
        </w:sdtPr>
        <w:sdtEndPr/>
        <w:sdtContent>
          <w:r w:rsidR="00B8512E" w:rsidRPr="00E16731">
            <w:rPr>
              <w:rFonts w:ascii="Segoe UI Symbol" w:eastAsia="MS Gothic" w:hAnsi="Segoe UI Symbol" w:cs="Segoe UI Symbol"/>
              <w:color w:val="FF0000"/>
            </w:rPr>
            <w:t>☐</w:t>
          </w:r>
        </w:sdtContent>
      </w:sdt>
      <w:r w:rsidR="00B8512E" w:rsidRPr="00E16731">
        <w:rPr>
          <w:rFonts w:cstheme="minorHAnsi"/>
          <w:color w:val="FF0000"/>
        </w:rPr>
        <w:t xml:space="preserve"> </w:t>
      </w:r>
      <w:r w:rsidR="000979D5" w:rsidRPr="00E16731">
        <w:rPr>
          <w:rFonts w:cstheme="minorHAnsi"/>
          <w:color w:val="FF0000"/>
        </w:rPr>
        <w:t>procédures de prise en charge médicale des personnes se prêtant à</w:t>
      </w:r>
      <w:r w:rsidR="00CF70D6" w:rsidRPr="00E16731">
        <w:rPr>
          <w:rFonts w:cstheme="minorHAnsi"/>
          <w:color w:val="FF0000"/>
        </w:rPr>
        <w:t xml:space="preserve"> la recherche en cas d’urgence,</w:t>
      </w:r>
    </w:p>
    <w:p w14:paraId="7BDEDAC7" w14:textId="1A48220A" w:rsidR="000979D5" w:rsidRPr="00E16731" w:rsidRDefault="004956CA" w:rsidP="00B22AC6">
      <w:pPr>
        <w:pStyle w:val="B1"/>
        <w:rPr>
          <w:rFonts w:cstheme="minorHAnsi"/>
          <w:color w:val="FF0000"/>
        </w:rPr>
      </w:pPr>
      <w:sdt>
        <w:sdtPr>
          <w:rPr>
            <w:rFonts w:cstheme="minorHAnsi"/>
            <w:color w:val="FF0000"/>
          </w:rPr>
          <w:id w:val="-1581979952"/>
          <w14:checkbox>
            <w14:checked w14:val="0"/>
            <w14:checkedState w14:val="2612" w14:font="Arial Unicode MS"/>
            <w14:uncheckedState w14:val="2610" w14:font="Arial Unicode MS"/>
          </w14:checkbox>
        </w:sdtPr>
        <w:sdtEndPr/>
        <w:sdtContent>
          <w:r w:rsidR="00B8512E" w:rsidRPr="00E16731">
            <w:rPr>
              <w:rFonts w:ascii="Segoe UI Symbol" w:eastAsia="MS Gothic" w:hAnsi="Segoe UI Symbol" w:cs="Segoe UI Symbol"/>
              <w:color w:val="FF0000"/>
            </w:rPr>
            <w:t>☐</w:t>
          </w:r>
        </w:sdtContent>
      </w:sdt>
      <w:r w:rsidR="002E6D26" w:rsidRPr="00E16731">
        <w:rPr>
          <w:rFonts w:cstheme="minorHAnsi"/>
          <w:color w:val="FF0000"/>
        </w:rPr>
        <w:t xml:space="preserve"> </w:t>
      </w:r>
      <w:r w:rsidR="000979D5" w:rsidRPr="00E16731">
        <w:rPr>
          <w:rFonts w:cstheme="minorHAnsi"/>
          <w:color w:val="FF0000"/>
        </w:rPr>
        <w:t>Modalités détaillées de réalisation de la recherche :</w:t>
      </w:r>
    </w:p>
    <w:p w14:paraId="7BDEDAC8" w14:textId="051C83D1" w:rsidR="000979D5" w:rsidRPr="00E16731" w:rsidRDefault="004956CA" w:rsidP="00B22AC6">
      <w:pPr>
        <w:pStyle w:val="B2"/>
        <w:ind w:left="927" w:hanging="360"/>
        <w:rPr>
          <w:rFonts w:cstheme="minorHAnsi"/>
          <w:color w:val="FF0000"/>
        </w:rPr>
      </w:pPr>
      <w:sdt>
        <w:sdtPr>
          <w:rPr>
            <w:rFonts w:cstheme="minorHAnsi"/>
            <w:color w:val="FF0000"/>
          </w:rPr>
          <w:id w:val="-1583448730"/>
          <w14:checkbox>
            <w14:checked w14:val="0"/>
            <w14:checkedState w14:val="2612" w14:font="Arial Unicode MS"/>
            <w14:uncheckedState w14:val="2610" w14:font="Arial Unicode MS"/>
          </w14:checkbox>
        </w:sdtPr>
        <w:sdtEndPr/>
        <w:sdtContent>
          <w:r w:rsidR="00B8512E" w:rsidRPr="00E16731">
            <w:rPr>
              <w:rFonts w:ascii="Segoe UI Symbol" w:eastAsia="MS Gothic" w:hAnsi="Segoe UI Symbol" w:cs="Segoe UI Symbol"/>
              <w:color w:val="FF0000"/>
            </w:rPr>
            <w:t>☐</w:t>
          </w:r>
        </w:sdtContent>
      </w:sdt>
      <w:r w:rsidR="005D49BC" w:rsidRPr="00E16731">
        <w:rPr>
          <w:rFonts w:cstheme="minorHAnsi"/>
          <w:color w:val="FF0000"/>
        </w:rPr>
        <w:t xml:space="preserve"> </w:t>
      </w:r>
      <w:r w:rsidR="000979D5" w:rsidRPr="00E16731">
        <w:rPr>
          <w:rFonts w:cstheme="minorHAnsi"/>
          <w:color w:val="FF0000"/>
        </w:rPr>
        <w:t>séquences ou périodes d’administration du médicament expérimental aux personnes,</w:t>
      </w:r>
    </w:p>
    <w:p w14:paraId="7BDEDAC9" w14:textId="79D41FCB" w:rsidR="000979D5" w:rsidRPr="00E16731" w:rsidRDefault="004956CA" w:rsidP="00B22AC6">
      <w:pPr>
        <w:pStyle w:val="B2"/>
        <w:ind w:left="927" w:hanging="360"/>
        <w:rPr>
          <w:rFonts w:cstheme="minorHAnsi"/>
          <w:color w:val="FF0000"/>
        </w:rPr>
      </w:pPr>
      <w:sdt>
        <w:sdtPr>
          <w:rPr>
            <w:rFonts w:cstheme="minorHAnsi"/>
            <w:color w:val="FF0000"/>
          </w:rPr>
          <w:id w:val="1891605797"/>
          <w14:checkbox>
            <w14:checked w14:val="0"/>
            <w14:checkedState w14:val="2612" w14:font="Arial Unicode MS"/>
            <w14:uncheckedState w14:val="2610" w14:font="Arial Unicode MS"/>
          </w14:checkbox>
        </w:sdtPr>
        <w:sdtEndPr/>
        <w:sdtContent>
          <w:r w:rsidR="00B8512E" w:rsidRPr="00E16731">
            <w:rPr>
              <w:rFonts w:ascii="Segoe UI Symbol" w:eastAsia="MS Gothic" w:hAnsi="Segoe UI Symbol" w:cs="Segoe UI Symbol"/>
              <w:color w:val="FF0000"/>
            </w:rPr>
            <w:t>☐</w:t>
          </w:r>
        </w:sdtContent>
      </w:sdt>
      <w:r w:rsidR="005D49BC" w:rsidRPr="00E16731">
        <w:rPr>
          <w:rFonts w:cstheme="minorHAnsi"/>
          <w:color w:val="FF0000"/>
        </w:rPr>
        <w:t xml:space="preserve"> </w:t>
      </w:r>
      <w:r w:rsidR="000979D5" w:rsidRPr="00E16731">
        <w:rPr>
          <w:rFonts w:cstheme="minorHAnsi"/>
          <w:color w:val="FF0000"/>
        </w:rPr>
        <w:t>chronologie d’administration du médicament expérimental à chaque pers</w:t>
      </w:r>
      <w:r w:rsidR="00CF70D6" w:rsidRPr="00E16731">
        <w:rPr>
          <w:rFonts w:cstheme="minorHAnsi"/>
          <w:color w:val="FF0000"/>
        </w:rPr>
        <w:t>onne se prêtant à la recherche,</w:t>
      </w:r>
    </w:p>
    <w:p w14:paraId="7BDEDACA" w14:textId="13A9F5BB" w:rsidR="000979D5" w:rsidRPr="00E16731" w:rsidRDefault="004956CA" w:rsidP="00B22AC6">
      <w:pPr>
        <w:pStyle w:val="B1"/>
        <w:rPr>
          <w:rFonts w:cstheme="minorHAnsi"/>
          <w:color w:val="FF0000"/>
          <w:szCs w:val="18"/>
        </w:rPr>
      </w:pPr>
      <w:sdt>
        <w:sdtPr>
          <w:rPr>
            <w:rFonts w:cstheme="minorHAnsi"/>
            <w:color w:val="FF0000"/>
          </w:rPr>
          <w:id w:val="-700701884"/>
          <w14:checkbox>
            <w14:checked w14:val="0"/>
            <w14:checkedState w14:val="2612" w14:font="Arial Unicode MS"/>
            <w14:uncheckedState w14:val="2610" w14:font="Arial Unicode MS"/>
          </w14:checkbox>
        </w:sdtPr>
        <w:sdtEndPr/>
        <w:sdtContent>
          <w:r w:rsidR="00B8512E" w:rsidRPr="00E16731">
            <w:rPr>
              <w:rFonts w:ascii="Segoe UI Symbol" w:eastAsia="MS Gothic" w:hAnsi="Segoe UI Symbol" w:cs="Segoe UI Symbol"/>
              <w:color w:val="FF0000"/>
            </w:rPr>
            <w:t>☐</w:t>
          </w:r>
        </w:sdtContent>
      </w:sdt>
      <w:r w:rsidR="005D49BC" w:rsidRPr="00E16731">
        <w:rPr>
          <w:rFonts w:cstheme="minorHAnsi"/>
          <w:color w:val="FF0000"/>
        </w:rPr>
        <w:t xml:space="preserve"> </w:t>
      </w:r>
      <w:r w:rsidR="000979D5" w:rsidRPr="00E16731">
        <w:rPr>
          <w:rFonts w:cstheme="minorHAnsi"/>
          <w:color w:val="FF0000"/>
        </w:rPr>
        <w:t>Critères d’arrêt de l’administration d’une dose, les critères d’arrêt d’incrément des doses, les critères d’arrêt de la recherche pour une personne se prêtant à la recherche et les critères d’arrêt de l’ensemble de la recherche</w:t>
      </w:r>
      <w:r w:rsidR="00CF70D6" w:rsidRPr="00E16731">
        <w:rPr>
          <w:rFonts w:cstheme="minorHAnsi"/>
          <w:color w:val="FF0000"/>
        </w:rPr>
        <w:t>.</w:t>
      </w:r>
    </w:p>
    <w:p w14:paraId="7BDEDACB" w14:textId="77777777" w:rsidR="0009470B" w:rsidRPr="00E16731" w:rsidRDefault="0009470B" w:rsidP="0009470B">
      <w:pPr>
        <w:rPr>
          <w:rFonts w:cstheme="minorHAnsi"/>
        </w:rPr>
      </w:pPr>
    </w:p>
    <w:p w14:paraId="7BDEDACC" w14:textId="77777777" w:rsidR="00DE2189" w:rsidRPr="00E16731" w:rsidRDefault="00412D96" w:rsidP="00412D96">
      <w:pPr>
        <w:pBdr>
          <w:top w:val="single" w:sz="4" w:space="1" w:color="auto"/>
          <w:left w:val="single" w:sz="4" w:space="4" w:color="auto"/>
          <w:bottom w:val="single" w:sz="4" w:space="1" w:color="auto"/>
          <w:right w:val="single" w:sz="4" w:space="4" w:color="auto"/>
        </w:pBdr>
        <w:rPr>
          <w:rFonts w:cstheme="minorHAnsi"/>
          <w:i/>
        </w:rPr>
      </w:pPr>
      <w:r w:rsidRPr="00E16731">
        <w:rPr>
          <w:rFonts w:cstheme="minorHAnsi"/>
          <w:i/>
        </w:rPr>
        <w:t>"Lorsque la recherche porte sur des personnes malades dont l’état de santé nécessite une hospitalisation, la recherche ne peut avoir lieu en dehors d’un établissement de santé."</w:t>
      </w:r>
      <w:r w:rsidRPr="00E16731">
        <w:rPr>
          <w:rFonts w:cstheme="minorHAnsi"/>
        </w:rPr>
        <w:t xml:space="preserve"> (</w:t>
      </w:r>
      <w:r w:rsidR="005E6245" w:rsidRPr="00E16731">
        <w:rPr>
          <w:rFonts w:cstheme="minorHAnsi"/>
          <w:i/>
          <w:noProof/>
          <w:lang w:eastAsia="fr-FR"/>
        </w:rPr>
        <w:drawing>
          <wp:inline distT="0" distB="0" distL="0" distR="0" wp14:anchorId="7BDEDC50" wp14:editId="7BDEDC51">
            <wp:extent cx="82550" cy="82550"/>
            <wp:effectExtent l="0" t="0" r="0" b="0"/>
            <wp:docPr id="3" name="Image 3" descr="Flag_France12x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Flag_France12x1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82550" cy="82550"/>
                    </a:xfrm>
                    <a:prstGeom prst="rect">
                      <a:avLst/>
                    </a:prstGeom>
                    <a:noFill/>
                    <a:ln>
                      <a:noFill/>
                    </a:ln>
                  </pic:spPr>
                </pic:pic>
              </a:graphicData>
            </a:graphic>
          </wp:inline>
        </w:drawing>
      </w:r>
      <w:r w:rsidRPr="00E16731">
        <w:rPr>
          <w:rFonts w:cstheme="minorHAnsi"/>
          <w:i/>
        </w:rPr>
        <w:t xml:space="preserve"> </w:t>
      </w:r>
      <w:r w:rsidRPr="00E16731">
        <w:rPr>
          <w:rFonts w:cstheme="minorHAnsi"/>
        </w:rPr>
        <w:t xml:space="preserve">Article </w:t>
      </w:r>
      <w:hyperlink r:id="rId47" w:anchor="Article R. 1121-11" w:history="1">
        <w:r w:rsidRPr="00E16731">
          <w:rPr>
            <w:rStyle w:val="Lienhypertexte"/>
            <w:rFonts w:cstheme="minorHAnsi"/>
            <w:color w:val="auto"/>
          </w:rPr>
          <w:t xml:space="preserve">R. 1121-11 </w:t>
        </w:r>
      </w:hyperlink>
      <w:r w:rsidRPr="00E16731">
        <w:rPr>
          <w:rFonts w:cstheme="minorHAnsi"/>
        </w:rPr>
        <w:t>du CSP) </w:t>
      </w:r>
    </w:p>
    <w:p w14:paraId="7BDEDACD" w14:textId="77777777" w:rsidR="00853811" w:rsidRPr="00E16731" w:rsidRDefault="00853811" w:rsidP="00B8512E">
      <w:pPr>
        <w:rPr>
          <w:rFonts w:cstheme="minorHAnsi"/>
        </w:rPr>
      </w:pPr>
    </w:p>
    <w:p w14:paraId="7BDEDACE" w14:textId="7F995E5A" w:rsidR="009365D4" w:rsidRPr="00E16731" w:rsidRDefault="004956CA" w:rsidP="009365D4">
      <w:pPr>
        <w:rPr>
          <w:rFonts w:cstheme="minorHAnsi"/>
          <w:color w:val="FF0000"/>
        </w:rPr>
      </w:pPr>
      <w:sdt>
        <w:sdtPr>
          <w:rPr>
            <w:rFonts w:cstheme="minorHAnsi"/>
            <w:color w:val="FF0000"/>
          </w:rPr>
          <w:id w:val="-643272622"/>
          <w14:checkbox>
            <w14:checked w14:val="0"/>
            <w14:checkedState w14:val="2612" w14:font="Arial Unicode MS"/>
            <w14:uncheckedState w14:val="2610" w14:font="Arial Unicode MS"/>
          </w14:checkbox>
        </w:sdtPr>
        <w:sdtEndPr/>
        <w:sdtContent>
          <w:r w:rsidR="00B8512E" w:rsidRPr="00E16731">
            <w:rPr>
              <w:rFonts w:ascii="Segoe UI Symbol" w:eastAsia="MS Gothic" w:hAnsi="Segoe UI Symbol" w:cs="Segoe UI Symbol"/>
              <w:color w:val="FF0000"/>
            </w:rPr>
            <w:t>☐</w:t>
          </w:r>
        </w:sdtContent>
      </w:sdt>
      <w:r w:rsidR="00B8512E" w:rsidRPr="00E16731">
        <w:rPr>
          <w:rFonts w:cstheme="minorHAnsi"/>
          <w:color w:val="FF0000"/>
        </w:rPr>
        <w:t xml:space="preserve"> </w:t>
      </w:r>
      <w:r w:rsidR="009365D4" w:rsidRPr="00E16731">
        <w:rPr>
          <w:rFonts w:cstheme="minorHAnsi"/>
          <w:iCs/>
          <w:color w:val="FF0000"/>
        </w:rPr>
        <w:t>La recherche portant</w:t>
      </w:r>
      <w:r w:rsidR="009365D4" w:rsidRPr="00E16731">
        <w:rPr>
          <w:rFonts w:cstheme="minorHAnsi"/>
          <w:color w:val="FF0000"/>
        </w:rPr>
        <w:t xml:space="preserve"> sur des personnes malades dont l’état de santé nécessite une hospitalisation, est menée dans un établissement de santé.</w:t>
      </w:r>
    </w:p>
    <w:p w14:paraId="7BDEDACF" w14:textId="77777777" w:rsidR="00412D96" w:rsidRPr="00E16731" w:rsidRDefault="00412D96" w:rsidP="009365D4">
      <w:pPr>
        <w:rPr>
          <w:rFonts w:cstheme="minorHAnsi"/>
        </w:rPr>
      </w:pPr>
    </w:p>
    <w:p w14:paraId="7BDEDAD0" w14:textId="77777777" w:rsidR="003651CB" w:rsidRPr="00E16731" w:rsidRDefault="005E6245" w:rsidP="003651CB">
      <w:pPr>
        <w:pBdr>
          <w:top w:val="single" w:sz="4" w:space="1" w:color="auto"/>
          <w:left w:val="single" w:sz="4" w:space="4" w:color="auto"/>
          <w:bottom w:val="single" w:sz="4" w:space="1" w:color="auto"/>
          <w:right w:val="single" w:sz="4" w:space="4" w:color="auto"/>
        </w:pBdr>
        <w:rPr>
          <w:rFonts w:cstheme="minorHAnsi"/>
          <w:szCs w:val="18"/>
          <w:lang w:val="en-GB"/>
        </w:rPr>
      </w:pPr>
      <w:r w:rsidRPr="00E16731">
        <w:rPr>
          <w:rFonts w:cstheme="minorHAnsi"/>
          <w:noProof/>
          <w:szCs w:val="18"/>
          <w:lang w:eastAsia="fr-FR"/>
        </w:rPr>
        <w:drawing>
          <wp:inline distT="0" distB="0" distL="0" distR="0" wp14:anchorId="7BDEDC52" wp14:editId="7BDEDC53">
            <wp:extent cx="114300" cy="114300"/>
            <wp:effectExtent l="0" t="0" r="0" b="0"/>
            <wp:docPr id="4" name="Image 4" descr="Flag_France12x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Flag_France12x1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003651CB" w:rsidRPr="00E16731">
        <w:rPr>
          <w:rFonts w:cstheme="minorHAnsi"/>
          <w:szCs w:val="18"/>
        </w:rPr>
        <w:t xml:space="preserve"> </w:t>
      </w:r>
      <w:r w:rsidR="003651CB" w:rsidRPr="00E16731">
        <w:rPr>
          <w:rFonts w:cstheme="minorHAnsi"/>
          <w:i/>
          <w:iCs/>
          <w:szCs w:val="18"/>
        </w:rPr>
        <w:t xml:space="preserve">"Il est fortement recommandé de réaliser les essais de première administration à l’Homme </w:t>
      </w:r>
      <w:r w:rsidR="003651CB" w:rsidRPr="00E16731">
        <w:rPr>
          <w:rFonts w:cstheme="minorHAnsi"/>
          <w:b/>
          <w:bCs/>
          <w:i/>
          <w:iCs/>
          <w:szCs w:val="18"/>
        </w:rPr>
        <w:t>dans un seul et même lieu de recherche,</w:t>
      </w:r>
      <w:r w:rsidR="003651CB" w:rsidRPr="00E16731">
        <w:rPr>
          <w:rFonts w:cstheme="minorHAnsi"/>
          <w:i/>
          <w:iCs/>
          <w:szCs w:val="18"/>
        </w:rPr>
        <w:t xml:space="preserve"> afin de pouvoir disposer, en temps réel des observations issues du ou des volontaires traités. Une organisation qui ferait appel à plusieurs sites doit être dûment justifiée, et le </w:t>
      </w:r>
      <w:r w:rsidR="003651CB" w:rsidRPr="00E16731">
        <w:rPr>
          <w:rFonts w:cstheme="minorHAnsi"/>
          <w:b/>
          <w:bCs/>
          <w:i/>
          <w:iCs/>
          <w:szCs w:val="18"/>
        </w:rPr>
        <w:t>système d’information</w:t>
      </w:r>
      <w:r w:rsidR="003651CB" w:rsidRPr="00E16731">
        <w:rPr>
          <w:rFonts w:cstheme="minorHAnsi"/>
          <w:i/>
          <w:iCs/>
          <w:szCs w:val="18"/>
        </w:rPr>
        <w:t xml:space="preserve"> en temps réel des centres entre eux, pour permettre de communiquer et tirer profit des observations issues du ou des volontaires traités, doit être strictement détaillé." </w:t>
      </w:r>
      <w:r w:rsidR="003651CB" w:rsidRPr="00E16731">
        <w:rPr>
          <w:rFonts w:cstheme="minorHAnsi"/>
          <w:szCs w:val="18"/>
        </w:rPr>
        <w:t>(</w:t>
      </w:r>
      <w:hyperlink r:id="rId48" w:history="1">
        <w:r w:rsidR="003651CB" w:rsidRPr="00E16731">
          <w:rPr>
            <w:rStyle w:val="Lienhypertexte"/>
            <w:rFonts w:cstheme="minorHAnsi"/>
            <w:color w:val="auto"/>
            <w:szCs w:val="18"/>
          </w:rPr>
          <w:t xml:space="preserve">Essais cliniques de première administration à l'Homme, en dose unique d'un médicament expérimental (nouvelle substance active) : Protocole d'administration aux volontaires. </w:t>
        </w:r>
        <w:r w:rsidR="003651CB" w:rsidRPr="00E16731">
          <w:rPr>
            <w:rStyle w:val="Lienhypertexte"/>
            <w:rFonts w:cstheme="minorHAnsi"/>
            <w:color w:val="auto"/>
            <w:szCs w:val="18"/>
            <w:lang w:val="en-GB"/>
          </w:rPr>
          <w:t>(</w:t>
        </w:r>
        <w:proofErr w:type="spellStart"/>
        <w:r w:rsidR="003651CB" w:rsidRPr="00E16731">
          <w:rPr>
            <w:rStyle w:val="Lienhypertexte"/>
            <w:rFonts w:cstheme="minorHAnsi"/>
            <w:color w:val="auto"/>
            <w:szCs w:val="18"/>
            <w:lang w:val="en-GB"/>
          </w:rPr>
          <w:t>Recommandations</w:t>
        </w:r>
        <w:proofErr w:type="spellEnd"/>
        <w:r w:rsidR="003651CB" w:rsidRPr="00E16731">
          <w:rPr>
            <w:rStyle w:val="Lienhypertexte"/>
            <w:rFonts w:cstheme="minorHAnsi"/>
            <w:color w:val="auto"/>
            <w:szCs w:val="18"/>
            <w:lang w:val="en-GB"/>
          </w:rPr>
          <w:t xml:space="preserve"> de </w:t>
        </w:r>
        <w:proofErr w:type="spellStart"/>
        <w:r w:rsidR="003651CB" w:rsidRPr="00E16731">
          <w:rPr>
            <w:rStyle w:val="Lienhypertexte"/>
            <w:rFonts w:cstheme="minorHAnsi"/>
            <w:color w:val="auto"/>
            <w:szCs w:val="18"/>
            <w:lang w:val="en-GB"/>
          </w:rPr>
          <w:t>l'Afssaps</w:t>
        </w:r>
        <w:proofErr w:type="spellEnd"/>
        <w:r w:rsidR="003651CB" w:rsidRPr="00E16731">
          <w:rPr>
            <w:rStyle w:val="Lienhypertexte"/>
            <w:rFonts w:cstheme="minorHAnsi"/>
            <w:color w:val="auto"/>
            <w:szCs w:val="18"/>
            <w:lang w:val="en-GB"/>
          </w:rPr>
          <w:t xml:space="preserve">, 25/07/2006, mise à jour du 5 </w:t>
        </w:r>
        <w:proofErr w:type="spellStart"/>
        <w:r w:rsidR="003651CB" w:rsidRPr="00E16731">
          <w:rPr>
            <w:rStyle w:val="Lienhypertexte"/>
            <w:rFonts w:cstheme="minorHAnsi"/>
            <w:color w:val="auto"/>
            <w:szCs w:val="18"/>
            <w:lang w:val="en-GB"/>
          </w:rPr>
          <w:t>septembre</w:t>
        </w:r>
        <w:proofErr w:type="spellEnd"/>
        <w:r w:rsidR="003651CB" w:rsidRPr="00E16731">
          <w:rPr>
            <w:rStyle w:val="Lienhypertexte"/>
            <w:rFonts w:cstheme="minorHAnsi"/>
            <w:color w:val="auto"/>
            <w:szCs w:val="18"/>
            <w:lang w:val="en-GB"/>
          </w:rPr>
          <w:t xml:space="preserve"> 2006)</w:t>
        </w:r>
      </w:hyperlink>
      <w:r w:rsidR="003651CB" w:rsidRPr="00E16731">
        <w:rPr>
          <w:rFonts w:cstheme="minorHAnsi"/>
          <w:szCs w:val="18"/>
          <w:lang w:val="en-GB"/>
        </w:rPr>
        <w:t xml:space="preserve"> </w:t>
      </w:r>
    </w:p>
    <w:p w14:paraId="7BDEDAD1" w14:textId="77777777" w:rsidR="003651CB" w:rsidRPr="00E16731" w:rsidRDefault="003651CB" w:rsidP="009365D4">
      <w:pPr>
        <w:rPr>
          <w:rFonts w:cstheme="minorHAnsi"/>
          <w:lang w:val="en-GB"/>
        </w:rPr>
      </w:pPr>
    </w:p>
    <w:p w14:paraId="7BDEDAD2" w14:textId="77777777" w:rsidR="003651CB" w:rsidRPr="00E16731" w:rsidRDefault="005E6245" w:rsidP="003651CB">
      <w:pPr>
        <w:pBdr>
          <w:top w:val="single" w:sz="4" w:space="1" w:color="auto"/>
          <w:left w:val="single" w:sz="4" w:space="4" w:color="auto"/>
          <w:bottom w:val="single" w:sz="4" w:space="1" w:color="auto"/>
          <w:right w:val="single" w:sz="4" w:space="4" w:color="auto"/>
        </w:pBdr>
        <w:rPr>
          <w:rFonts w:cstheme="minorHAnsi"/>
          <w:szCs w:val="18"/>
          <w:lang w:val="en-US"/>
        </w:rPr>
      </w:pPr>
      <w:r w:rsidRPr="00E16731">
        <w:rPr>
          <w:rFonts w:cstheme="minorHAnsi"/>
          <w:noProof/>
          <w:szCs w:val="18"/>
          <w:lang w:eastAsia="fr-FR"/>
        </w:rPr>
        <w:drawing>
          <wp:inline distT="0" distB="0" distL="0" distR="0" wp14:anchorId="7BDEDC54" wp14:editId="7BDEDC55">
            <wp:extent cx="114300" cy="114300"/>
            <wp:effectExtent l="0" t="0" r="0" b="0"/>
            <wp:docPr id="5" name="Image 5" descr="CEE_fla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EE_flag"/>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003651CB" w:rsidRPr="00E16731">
        <w:rPr>
          <w:rFonts w:cstheme="minorHAnsi"/>
          <w:szCs w:val="18"/>
          <w:lang w:val="en-US"/>
        </w:rPr>
        <w:t xml:space="preserve"> </w:t>
      </w:r>
      <w:r w:rsidR="003651CB" w:rsidRPr="00E16731">
        <w:rPr>
          <w:rFonts w:cstheme="minorHAnsi"/>
          <w:i/>
          <w:iCs/>
          <w:szCs w:val="18"/>
          <w:lang w:val="en-US"/>
        </w:rPr>
        <w:t xml:space="preserve">"(...) First-in-human trials </w:t>
      </w:r>
      <w:r w:rsidR="003651CB" w:rsidRPr="00E16731">
        <w:rPr>
          <w:rFonts w:cstheme="minorHAnsi"/>
          <w:b/>
          <w:i/>
          <w:iCs/>
          <w:szCs w:val="18"/>
          <w:lang w:val="en-US"/>
        </w:rPr>
        <w:t>should preferably be conducted as a single protocol at a single site</w:t>
      </w:r>
      <w:r w:rsidR="003651CB" w:rsidRPr="00E16731">
        <w:rPr>
          <w:rFonts w:cstheme="minorHAnsi"/>
          <w:i/>
          <w:iCs/>
          <w:szCs w:val="18"/>
          <w:lang w:val="en-US"/>
        </w:rPr>
        <w:t xml:space="preserve">. When different sites are involved this should be justified and an appropriate plan needs to be in place to assure the well-being of all trial participants and to assure an adequate information communication system. This information system should ensure that new safety findings are transmitted to all participating sites and that the integrity of the study design is not compromised." </w:t>
      </w:r>
      <w:r w:rsidR="003651CB" w:rsidRPr="00E16731">
        <w:rPr>
          <w:rFonts w:cstheme="minorHAnsi"/>
          <w:szCs w:val="18"/>
          <w:lang w:val="en-US"/>
        </w:rPr>
        <w:t>(</w:t>
      </w:r>
      <w:hyperlink r:id="rId49" w:history="1">
        <w:r w:rsidR="003651CB" w:rsidRPr="00E16731">
          <w:rPr>
            <w:rStyle w:val="Lienhypertexte"/>
            <w:rFonts w:cstheme="minorHAnsi"/>
            <w:color w:val="auto"/>
            <w:szCs w:val="18"/>
            <w:lang w:val="en-US"/>
          </w:rPr>
          <w:t>Guideline on strategies to identify and mitigate risks for first-in-human Clinical trials with Investigational Medicinal Products, EMEA, adopted 19 July 2007</w:t>
        </w:r>
      </w:hyperlink>
      <w:r w:rsidR="003651CB" w:rsidRPr="00E16731">
        <w:rPr>
          <w:rFonts w:cstheme="minorHAnsi"/>
          <w:szCs w:val="18"/>
          <w:lang w:val="en-US"/>
        </w:rPr>
        <w:t xml:space="preserve">) (coming into effect : 1 September 2007)  </w:t>
      </w:r>
    </w:p>
    <w:p w14:paraId="7BDEDAD3" w14:textId="77777777" w:rsidR="00412D96" w:rsidRPr="00E16731" w:rsidRDefault="00412D96" w:rsidP="009365D4">
      <w:pPr>
        <w:rPr>
          <w:rFonts w:cstheme="minorHAnsi"/>
          <w:lang w:val="en-US"/>
        </w:rPr>
      </w:pPr>
    </w:p>
    <w:p w14:paraId="7BDEDAD4" w14:textId="3683490C" w:rsidR="00592747" w:rsidRPr="00E16731" w:rsidRDefault="004956CA" w:rsidP="00A04B51">
      <w:pPr>
        <w:rPr>
          <w:rFonts w:cstheme="minorHAnsi"/>
          <w:color w:val="FF0000"/>
          <w:szCs w:val="18"/>
        </w:rPr>
      </w:pPr>
      <w:sdt>
        <w:sdtPr>
          <w:rPr>
            <w:rFonts w:cstheme="minorHAnsi"/>
            <w:color w:val="FF0000"/>
          </w:rPr>
          <w:id w:val="2070142300"/>
          <w14:checkbox>
            <w14:checked w14:val="0"/>
            <w14:checkedState w14:val="2612" w14:font="Arial Unicode MS"/>
            <w14:uncheckedState w14:val="2610" w14:font="Arial Unicode MS"/>
          </w14:checkbox>
        </w:sdtPr>
        <w:sdtEndPr/>
        <w:sdtContent>
          <w:r w:rsidR="00B8512E" w:rsidRPr="00E16731">
            <w:rPr>
              <w:rFonts w:ascii="Segoe UI Symbol" w:eastAsia="MS Gothic" w:hAnsi="Segoe UI Symbol" w:cs="Segoe UI Symbol"/>
              <w:color w:val="FF0000"/>
            </w:rPr>
            <w:t>☐</w:t>
          </w:r>
        </w:sdtContent>
      </w:sdt>
      <w:r w:rsidR="00B21E76" w:rsidRPr="00E16731">
        <w:rPr>
          <w:rFonts w:cstheme="minorHAnsi"/>
          <w:i/>
          <w:iCs/>
          <w:color w:val="FF0000"/>
        </w:rPr>
        <w:t xml:space="preserve"> </w:t>
      </w:r>
      <w:r w:rsidR="00B21E76" w:rsidRPr="00E16731">
        <w:rPr>
          <w:rFonts w:cstheme="minorHAnsi"/>
          <w:color w:val="FF0000"/>
          <w:szCs w:val="18"/>
        </w:rPr>
        <w:t xml:space="preserve">L'essai est </w:t>
      </w:r>
      <w:r w:rsidR="008F7BD6" w:rsidRPr="00E16731">
        <w:rPr>
          <w:rFonts w:cstheme="minorHAnsi"/>
          <w:color w:val="FF0000"/>
          <w:szCs w:val="18"/>
        </w:rPr>
        <w:t>ré</w:t>
      </w:r>
      <w:r w:rsidR="00592747" w:rsidRPr="00E16731">
        <w:rPr>
          <w:rFonts w:cstheme="minorHAnsi"/>
          <w:color w:val="FF0000"/>
          <w:szCs w:val="18"/>
        </w:rPr>
        <w:t>alisé selon un mêm</w:t>
      </w:r>
      <w:r w:rsidR="00B21E76" w:rsidRPr="00E16731">
        <w:rPr>
          <w:rFonts w:cstheme="minorHAnsi"/>
          <w:color w:val="FF0000"/>
          <w:szCs w:val="18"/>
        </w:rPr>
        <w:t>e Protocole et sur un même site</w:t>
      </w:r>
    </w:p>
    <w:p w14:paraId="7BDEDAD5" w14:textId="1B0BDB61" w:rsidR="008F7BD6" w:rsidRPr="00E16731" w:rsidRDefault="004956CA" w:rsidP="00191C43">
      <w:pPr>
        <w:rPr>
          <w:rFonts w:cstheme="minorHAnsi"/>
          <w:color w:val="FF0000"/>
          <w:szCs w:val="18"/>
        </w:rPr>
      </w:pPr>
      <w:sdt>
        <w:sdtPr>
          <w:rPr>
            <w:rFonts w:cstheme="minorHAnsi"/>
            <w:color w:val="FF0000"/>
          </w:rPr>
          <w:id w:val="-1740933799"/>
          <w14:checkbox>
            <w14:checked w14:val="0"/>
            <w14:checkedState w14:val="2612" w14:font="Arial Unicode MS"/>
            <w14:uncheckedState w14:val="2610" w14:font="Arial Unicode MS"/>
          </w14:checkbox>
        </w:sdtPr>
        <w:sdtEndPr/>
        <w:sdtContent>
          <w:r w:rsidR="00B8512E" w:rsidRPr="00E16731">
            <w:rPr>
              <w:rFonts w:ascii="Segoe UI Symbol" w:eastAsia="MS Gothic" w:hAnsi="Segoe UI Symbol" w:cs="Segoe UI Symbol"/>
              <w:color w:val="FF0000"/>
            </w:rPr>
            <w:t>☐</w:t>
          </w:r>
        </w:sdtContent>
      </w:sdt>
      <w:r w:rsidR="00C6319E" w:rsidRPr="00E16731">
        <w:rPr>
          <w:rFonts w:cstheme="minorHAnsi"/>
          <w:color w:val="FF0000"/>
        </w:rPr>
        <w:t xml:space="preserve"> </w:t>
      </w:r>
      <w:r w:rsidR="00B21E76" w:rsidRPr="00E16731">
        <w:rPr>
          <w:rFonts w:cstheme="minorHAnsi"/>
          <w:iCs/>
          <w:color w:val="FF0000"/>
        </w:rPr>
        <w:t>Le Protocole comprend la justification de la nécessité d'impliquer p</w:t>
      </w:r>
      <w:r w:rsidR="00B21E76" w:rsidRPr="00E16731">
        <w:rPr>
          <w:rFonts w:cstheme="minorHAnsi"/>
          <w:color w:val="FF0000"/>
          <w:szCs w:val="18"/>
        </w:rPr>
        <w:t xml:space="preserve">lusieurs </w:t>
      </w:r>
      <w:r w:rsidR="008F7BD6" w:rsidRPr="00E16731">
        <w:rPr>
          <w:rFonts w:cstheme="minorHAnsi"/>
          <w:color w:val="FF0000"/>
          <w:szCs w:val="18"/>
        </w:rPr>
        <w:t xml:space="preserve">sites </w:t>
      </w:r>
      <w:r w:rsidR="00B21E76" w:rsidRPr="00E16731">
        <w:rPr>
          <w:rFonts w:cstheme="minorHAnsi"/>
          <w:color w:val="FF0000"/>
          <w:szCs w:val="18"/>
        </w:rPr>
        <w:t xml:space="preserve">dans l'essai, et décrit le plan </w:t>
      </w:r>
      <w:r w:rsidR="00D2223F" w:rsidRPr="00E16731">
        <w:rPr>
          <w:rFonts w:cstheme="minorHAnsi"/>
          <w:color w:val="FF0000"/>
          <w:szCs w:val="18"/>
        </w:rPr>
        <w:t>et le système d'information adéquate entre les sites mis</w:t>
      </w:r>
      <w:r w:rsidR="00B21E76" w:rsidRPr="00E16731">
        <w:rPr>
          <w:rFonts w:cstheme="minorHAnsi"/>
          <w:color w:val="FF0000"/>
          <w:szCs w:val="18"/>
        </w:rPr>
        <w:t xml:space="preserve"> en place pour </w:t>
      </w:r>
      <w:r w:rsidR="008F7BD6" w:rsidRPr="00E16731">
        <w:rPr>
          <w:rFonts w:cstheme="minorHAnsi"/>
          <w:color w:val="FF0000"/>
          <w:szCs w:val="18"/>
        </w:rPr>
        <w:t>assurer la protection des participants (notamment pour la transmission des nouvelles informations concernan</w:t>
      </w:r>
      <w:r w:rsidR="00B21E76" w:rsidRPr="00E16731">
        <w:rPr>
          <w:rFonts w:cstheme="minorHAnsi"/>
          <w:color w:val="FF0000"/>
          <w:szCs w:val="18"/>
        </w:rPr>
        <w:t>t la sécurité des participants)</w:t>
      </w:r>
      <w:r w:rsidR="00692ABB" w:rsidRPr="00E16731">
        <w:rPr>
          <w:rFonts w:cstheme="minorHAnsi"/>
          <w:color w:val="FF0000"/>
          <w:szCs w:val="18"/>
        </w:rPr>
        <w:t xml:space="preserve"> </w:t>
      </w:r>
    </w:p>
    <w:p w14:paraId="7BDEDAD6" w14:textId="77777777" w:rsidR="00412D96" w:rsidRPr="00E16731" w:rsidRDefault="00412D96" w:rsidP="00D2223F">
      <w:pPr>
        <w:rPr>
          <w:rFonts w:cstheme="minorHAns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59"/>
      </w:tblGrid>
      <w:tr w:rsidR="001A57A7" w:rsidRPr="00E16731" w14:paraId="7BDEDADA" w14:textId="77777777" w:rsidTr="00D31A99">
        <w:tc>
          <w:tcPr>
            <w:tcW w:w="10061" w:type="dxa"/>
          </w:tcPr>
          <w:p w14:paraId="7BDEDAD7" w14:textId="77777777" w:rsidR="001A57A7" w:rsidRPr="00E16731" w:rsidRDefault="005E6245" w:rsidP="00B22AC6">
            <w:pPr>
              <w:pStyle w:val="B1"/>
              <w:rPr>
                <w:rFonts w:cstheme="minorHAnsi"/>
                <w:lang w:val="en-US"/>
              </w:rPr>
            </w:pPr>
            <w:bookmarkStart w:id="21" w:name="OLE_LINK2"/>
            <w:r w:rsidRPr="00E16731">
              <w:rPr>
                <w:rFonts w:cstheme="minorHAnsi"/>
                <w:noProof/>
                <w:lang w:eastAsia="fr-FR"/>
              </w:rPr>
              <w:drawing>
                <wp:inline distT="0" distB="0" distL="0" distR="0" wp14:anchorId="7BDEDC56" wp14:editId="7BDEDC57">
                  <wp:extent cx="114300" cy="114300"/>
                  <wp:effectExtent l="0" t="0" r="0" b="0"/>
                  <wp:docPr id="6" name="Image 6" descr="CEE_fla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EE_flag"/>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bookmarkEnd w:id="21"/>
            <w:r w:rsidR="001A57A7" w:rsidRPr="00E16731">
              <w:rPr>
                <w:rFonts w:cstheme="minorHAnsi"/>
                <w:lang w:val="en-US"/>
              </w:rPr>
              <w:t>"4.4.2.8 Monitoring and communication of adverse events/reactions</w:t>
            </w:r>
          </w:p>
          <w:p w14:paraId="7BDEDAD8" w14:textId="77777777" w:rsidR="001A57A7" w:rsidRPr="00E16731" w:rsidRDefault="001A57A7" w:rsidP="00B22AC6">
            <w:pPr>
              <w:pStyle w:val="B1"/>
              <w:rPr>
                <w:rFonts w:cstheme="minorHAnsi"/>
                <w:lang w:val="en-US"/>
              </w:rPr>
            </w:pPr>
            <w:r w:rsidRPr="00E16731">
              <w:rPr>
                <w:rFonts w:cstheme="minorHAnsi"/>
                <w:lang w:val="en-US"/>
              </w:rPr>
              <w:t>The trial design should provide a specific plan for monitoring for adverse events or adverse reactions.</w:t>
            </w:r>
          </w:p>
          <w:p w14:paraId="7BDEDAD9" w14:textId="77777777" w:rsidR="0054339C" w:rsidRPr="00E16731" w:rsidRDefault="001A57A7" w:rsidP="00B22AC6">
            <w:pPr>
              <w:pStyle w:val="B1"/>
              <w:rPr>
                <w:rFonts w:cstheme="minorHAnsi"/>
                <w:szCs w:val="18"/>
                <w:lang w:val="en-US"/>
              </w:rPr>
            </w:pPr>
            <w:r w:rsidRPr="00E16731">
              <w:rPr>
                <w:rFonts w:cstheme="minorHAnsi"/>
                <w:lang w:val="en-US"/>
              </w:rPr>
              <w:t xml:space="preserve">The mode of action of the investigational medicinal product, findings in the non-clinical toxicity studies and any anticipated responses should be used to identify likely adverse reactions. All clinical staff should be trained to identify those reactions and how to respond to those or any other adverse events or reactions. </w:t>
            </w:r>
            <w:r w:rsidRPr="00E16731">
              <w:rPr>
                <w:rFonts w:cstheme="minorHAnsi"/>
                <w:lang w:val="en-US"/>
              </w:rPr>
              <w:lastRenderedPageBreak/>
              <w:t xml:space="preserve">There should be constantly available rapid access to the treatment allocation codes when relevant.(...)" </w:t>
            </w:r>
            <w:r w:rsidRPr="00E16731">
              <w:rPr>
                <w:rFonts w:cstheme="minorHAnsi"/>
                <w:szCs w:val="18"/>
                <w:lang w:val="en-US"/>
              </w:rPr>
              <w:t>(</w:t>
            </w:r>
            <w:hyperlink r:id="rId50" w:history="1">
              <w:r w:rsidRPr="00E16731">
                <w:rPr>
                  <w:rStyle w:val="Lienhypertexte"/>
                  <w:rFonts w:cstheme="minorHAnsi"/>
                  <w:color w:val="auto"/>
                  <w:szCs w:val="18"/>
                  <w:lang w:val="en-US"/>
                </w:rPr>
                <w:t>Guideline on strategies to identify and mitigate risks for first-in-human Clinical trials with Investigational Medicinal Products, EMEA, adopted 19 July 2007</w:t>
              </w:r>
            </w:hyperlink>
            <w:r w:rsidRPr="00E16731">
              <w:rPr>
                <w:rFonts w:cstheme="minorHAnsi"/>
                <w:szCs w:val="18"/>
                <w:lang w:val="en-US"/>
              </w:rPr>
              <w:t>) (coming into effect : 1 September 2007) </w:t>
            </w:r>
          </w:p>
        </w:tc>
      </w:tr>
    </w:tbl>
    <w:p w14:paraId="7BDEDADB" w14:textId="77777777" w:rsidR="001A57A7" w:rsidRPr="00E16731" w:rsidRDefault="001A57A7" w:rsidP="00D2223F">
      <w:pPr>
        <w:rPr>
          <w:rFonts w:cstheme="minorHAnsi"/>
          <w:lang w:val="en-US"/>
        </w:rPr>
      </w:pPr>
    </w:p>
    <w:p w14:paraId="7BDEDADC" w14:textId="56306BBD" w:rsidR="00386F3A" w:rsidRPr="00E16731" w:rsidRDefault="004956CA" w:rsidP="00386F3A">
      <w:pPr>
        <w:rPr>
          <w:rFonts w:cstheme="minorHAnsi"/>
          <w:color w:val="FF0000"/>
        </w:rPr>
      </w:pPr>
      <w:sdt>
        <w:sdtPr>
          <w:rPr>
            <w:rFonts w:cstheme="minorHAnsi"/>
            <w:color w:val="FF0000"/>
          </w:rPr>
          <w:id w:val="-1046449358"/>
          <w14:checkbox>
            <w14:checked w14:val="0"/>
            <w14:checkedState w14:val="2612" w14:font="Arial Unicode MS"/>
            <w14:uncheckedState w14:val="2610" w14:font="Arial Unicode MS"/>
          </w14:checkbox>
        </w:sdtPr>
        <w:sdtEndPr/>
        <w:sdtContent>
          <w:r w:rsidR="00B8512E" w:rsidRPr="00E16731">
            <w:rPr>
              <w:rFonts w:ascii="Segoe UI Symbol" w:eastAsia="MS Gothic" w:hAnsi="Segoe UI Symbol" w:cs="Segoe UI Symbol"/>
              <w:color w:val="FF0000"/>
            </w:rPr>
            <w:t>☐</w:t>
          </w:r>
        </w:sdtContent>
      </w:sdt>
      <w:r w:rsidR="00C6319E" w:rsidRPr="00E16731">
        <w:rPr>
          <w:rFonts w:cstheme="minorHAnsi"/>
          <w:color w:val="FF0000"/>
        </w:rPr>
        <w:t xml:space="preserve"> </w:t>
      </w:r>
      <w:r w:rsidR="00386F3A" w:rsidRPr="00E16731">
        <w:rPr>
          <w:rFonts w:cstheme="minorHAnsi"/>
          <w:iCs/>
          <w:color w:val="FF0000"/>
        </w:rPr>
        <w:t xml:space="preserve">Le Protocole prévoit un </w:t>
      </w:r>
      <w:r w:rsidR="00386F3A" w:rsidRPr="00E16731">
        <w:rPr>
          <w:rFonts w:cstheme="minorHAnsi"/>
          <w:color w:val="FF0000"/>
        </w:rPr>
        <w:t>plan spécifique pour la surveillance des évènements et effets indésirables</w:t>
      </w:r>
    </w:p>
    <w:p w14:paraId="7BDEDADD" w14:textId="46E94157" w:rsidR="00386F3A" w:rsidRPr="00E16731" w:rsidRDefault="004956CA" w:rsidP="00386F3A">
      <w:pPr>
        <w:rPr>
          <w:rFonts w:cstheme="minorHAnsi"/>
          <w:color w:val="FF0000"/>
          <w:szCs w:val="18"/>
        </w:rPr>
      </w:pPr>
      <w:sdt>
        <w:sdtPr>
          <w:rPr>
            <w:rFonts w:cstheme="minorHAnsi"/>
            <w:color w:val="FF0000"/>
          </w:rPr>
          <w:id w:val="-1280255248"/>
          <w14:checkbox>
            <w14:checked w14:val="0"/>
            <w14:checkedState w14:val="2612" w14:font="Arial Unicode MS"/>
            <w14:uncheckedState w14:val="2610" w14:font="Arial Unicode MS"/>
          </w14:checkbox>
        </w:sdtPr>
        <w:sdtEndPr/>
        <w:sdtContent>
          <w:r w:rsidR="00B8512E" w:rsidRPr="00E16731">
            <w:rPr>
              <w:rFonts w:ascii="Segoe UI Symbol" w:eastAsia="MS Gothic" w:hAnsi="Segoe UI Symbol" w:cs="Segoe UI Symbol"/>
              <w:color w:val="FF0000"/>
            </w:rPr>
            <w:t>☐</w:t>
          </w:r>
        </w:sdtContent>
      </w:sdt>
      <w:r w:rsidR="00C6319E" w:rsidRPr="00E16731">
        <w:rPr>
          <w:rFonts w:cstheme="minorHAnsi"/>
          <w:color w:val="FF0000"/>
        </w:rPr>
        <w:t xml:space="preserve"> </w:t>
      </w:r>
      <w:r w:rsidR="00386F3A" w:rsidRPr="00E16731">
        <w:rPr>
          <w:rFonts w:cstheme="minorHAnsi"/>
          <w:color w:val="FF0000"/>
          <w:szCs w:val="18"/>
        </w:rPr>
        <w:t>Le Protocole comprend la description de la stratégie de traitement de certains effets indésirables prévisibles (incluant la disponibilité d'antidotes et un plan de disponibilité d'équipements de traitements d'urgence et du personnel médical) [</w:t>
      </w:r>
      <w:r w:rsidR="005E6245" w:rsidRPr="00E16731">
        <w:rPr>
          <w:rFonts w:cstheme="minorHAnsi"/>
          <w:noProof/>
          <w:color w:val="FF0000"/>
          <w:szCs w:val="18"/>
          <w:lang w:eastAsia="fr-FR"/>
        </w:rPr>
        <w:drawing>
          <wp:inline distT="0" distB="0" distL="0" distR="0" wp14:anchorId="7BDEDC58" wp14:editId="7BDEDC59">
            <wp:extent cx="82550" cy="82550"/>
            <wp:effectExtent l="0" t="0" r="0" b="0"/>
            <wp:docPr id="7" name="Image 7" descr="CEE_fla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EE_flag"/>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82550" cy="82550"/>
                    </a:xfrm>
                    <a:prstGeom prst="rect">
                      <a:avLst/>
                    </a:prstGeom>
                    <a:noFill/>
                    <a:ln>
                      <a:noFill/>
                    </a:ln>
                  </pic:spPr>
                </pic:pic>
              </a:graphicData>
            </a:graphic>
          </wp:inline>
        </w:drawing>
      </w:r>
      <w:r w:rsidR="00386F3A" w:rsidRPr="00E16731">
        <w:rPr>
          <w:rFonts w:cstheme="minorHAnsi"/>
          <w:color w:val="FF0000"/>
          <w:szCs w:val="18"/>
        </w:rPr>
        <w:t xml:space="preserve"> Guideline Europe 2007]</w:t>
      </w:r>
    </w:p>
    <w:p w14:paraId="7BDEDADE" w14:textId="77777777" w:rsidR="003B5525" w:rsidRPr="00E16731" w:rsidRDefault="003B5525" w:rsidP="00386F3A">
      <w:pPr>
        <w:rPr>
          <w:rFonts w:cstheme="minorHAnsi"/>
          <w:szCs w:val="18"/>
        </w:rPr>
      </w:pPr>
    </w:p>
    <w:p w14:paraId="7BDEDADF" w14:textId="77777777" w:rsidR="003B5525" w:rsidRPr="00E16731" w:rsidRDefault="005E6245" w:rsidP="003B5525">
      <w:pPr>
        <w:pBdr>
          <w:top w:val="single" w:sz="4" w:space="1" w:color="auto"/>
          <w:left w:val="single" w:sz="4" w:space="4" w:color="auto"/>
          <w:bottom w:val="single" w:sz="4" w:space="1" w:color="auto"/>
          <w:right w:val="single" w:sz="4" w:space="4" w:color="auto"/>
        </w:pBdr>
        <w:rPr>
          <w:rFonts w:cstheme="minorHAnsi"/>
          <w:lang w:val="en-GB"/>
        </w:rPr>
      </w:pPr>
      <w:r w:rsidRPr="00E16731">
        <w:rPr>
          <w:rFonts w:cstheme="minorHAnsi"/>
          <w:i/>
          <w:noProof/>
          <w:lang w:eastAsia="fr-FR"/>
        </w:rPr>
        <w:drawing>
          <wp:inline distT="0" distB="0" distL="0" distR="0" wp14:anchorId="7BDEDC5A" wp14:editId="7BDEDC5B">
            <wp:extent cx="114300" cy="114300"/>
            <wp:effectExtent l="0" t="0" r="0" b="0"/>
            <wp:docPr id="8" name="Image 8" descr="CEE_fla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EE_flag"/>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003B5525" w:rsidRPr="00E16731">
        <w:rPr>
          <w:rFonts w:cstheme="minorHAnsi"/>
          <w:i/>
          <w:lang w:val="en-US"/>
        </w:rPr>
        <w:t xml:space="preserve"> </w:t>
      </w:r>
      <w:r w:rsidR="003B5525" w:rsidRPr="00E16731">
        <w:rPr>
          <w:rStyle w:val="Accentuation"/>
          <w:rFonts w:cstheme="minorHAnsi"/>
          <w:lang w:val="en-GB"/>
        </w:rPr>
        <w:t>"Documentation of dose escalation decisions"</w:t>
      </w:r>
      <w:r w:rsidR="003B5525" w:rsidRPr="00E16731">
        <w:rPr>
          <w:rFonts w:cstheme="minorHAnsi"/>
          <w:lang w:val="en-GB"/>
        </w:rPr>
        <w:t xml:space="preserve"> (</w:t>
      </w:r>
      <w:hyperlink r:id="rId51" w:history="1">
        <w:r w:rsidR="003B5525" w:rsidRPr="00E16731">
          <w:rPr>
            <w:rStyle w:val="Lienhypertexte"/>
            <w:rFonts w:cstheme="minorHAnsi"/>
            <w:color w:val="auto"/>
            <w:lang w:val="en-GB"/>
          </w:rPr>
          <w:t>Annex V to Guidance for the conduct of GCP inspections - Phase I Units (November 2008)</w:t>
        </w:r>
      </w:hyperlink>
      <w:r w:rsidR="003B5525" w:rsidRPr="00E16731">
        <w:rPr>
          <w:rFonts w:cstheme="minorHAnsi"/>
          <w:lang w:val="en-GB"/>
        </w:rPr>
        <w:t>)</w:t>
      </w:r>
    </w:p>
    <w:p w14:paraId="7BDEDAE0" w14:textId="77777777" w:rsidR="0054339C" w:rsidRPr="00E16731" w:rsidRDefault="005E6245" w:rsidP="003B5525">
      <w:pPr>
        <w:pBdr>
          <w:top w:val="single" w:sz="4" w:space="1" w:color="auto"/>
          <w:left w:val="single" w:sz="4" w:space="4" w:color="auto"/>
          <w:bottom w:val="single" w:sz="4" w:space="1" w:color="auto"/>
          <w:right w:val="single" w:sz="4" w:space="4" w:color="auto"/>
        </w:pBdr>
        <w:rPr>
          <w:rFonts w:cstheme="minorHAnsi"/>
          <w:lang w:val="en-US"/>
        </w:rPr>
      </w:pPr>
      <w:r w:rsidRPr="00E16731">
        <w:rPr>
          <w:rFonts w:cstheme="minorHAnsi"/>
          <w:i/>
          <w:noProof/>
          <w:lang w:eastAsia="fr-FR"/>
        </w:rPr>
        <w:drawing>
          <wp:inline distT="0" distB="0" distL="0" distR="0" wp14:anchorId="7BDEDC5C" wp14:editId="7BDEDC5D">
            <wp:extent cx="114300" cy="114300"/>
            <wp:effectExtent l="0" t="0" r="0" b="0"/>
            <wp:docPr id="9" name="Image 9" descr="CEE_fla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EE_flag"/>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0054339C" w:rsidRPr="00E16731">
        <w:rPr>
          <w:rFonts w:cstheme="minorHAnsi"/>
          <w:i/>
          <w:lang w:val="en-US"/>
        </w:rPr>
        <w:t xml:space="preserve"> </w:t>
      </w:r>
      <w:r w:rsidR="0054339C" w:rsidRPr="00E16731">
        <w:rPr>
          <w:rFonts w:cstheme="minorHAnsi"/>
          <w:lang w:val="en-US"/>
        </w:rPr>
        <w:t>"</w:t>
      </w:r>
      <w:r w:rsidR="0054339C" w:rsidRPr="00E16731">
        <w:rPr>
          <w:rFonts w:cstheme="minorHAnsi"/>
          <w:i/>
          <w:lang w:val="en-US"/>
        </w:rPr>
        <w:t>QC of dose escalation data and interim safety reports"</w:t>
      </w:r>
      <w:r w:rsidR="0054339C" w:rsidRPr="00E16731">
        <w:rPr>
          <w:rFonts w:cstheme="minorHAnsi"/>
          <w:lang w:val="en-US"/>
        </w:rPr>
        <w:t xml:space="preserve"> </w:t>
      </w:r>
      <w:r w:rsidR="0054339C" w:rsidRPr="00E16731">
        <w:rPr>
          <w:rFonts w:cstheme="minorHAnsi"/>
          <w:lang w:val="en-GB"/>
        </w:rPr>
        <w:t>(</w:t>
      </w:r>
      <w:hyperlink r:id="rId52" w:history="1">
        <w:r w:rsidR="0054339C" w:rsidRPr="00E16731">
          <w:rPr>
            <w:rStyle w:val="Lienhypertexte"/>
            <w:rFonts w:cstheme="minorHAnsi"/>
            <w:color w:val="auto"/>
            <w:lang w:val="en-GB"/>
          </w:rPr>
          <w:t>Annex V to Guidance for the conduct of GCP inspections - Phase I Units (November 2008)</w:t>
        </w:r>
      </w:hyperlink>
    </w:p>
    <w:p w14:paraId="7BDEDAE1" w14:textId="77777777" w:rsidR="003B5525" w:rsidRPr="00E16731" w:rsidRDefault="003B5525" w:rsidP="002524E6">
      <w:pPr>
        <w:rPr>
          <w:rFonts w:cstheme="minorHAnsi"/>
          <w:lang w:val="en-GB"/>
        </w:rPr>
      </w:pPr>
    </w:p>
    <w:p w14:paraId="7BDEDAE2" w14:textId="09D359BD" w:rsidR="002524E6" w:rsidRPr="00E16731" w:rsidRDefault="004956CA" w:rsidP="002524E6">
      <w:pPr>
        <w:rPr>
          <w:rFonts w:cstheme="minorHAnsi"/>
          <w:color w:val="FF0000"/>
        </w:rPr>
      </w:pPr>
      <w:sdt>
        <w:sdtPr>
          <w:rPr>
            <w:rFonts w:cstheme="minorHAnsi"/>
            <w:color w:val="FF0000"/>
          </w:rPr>
          <w:id w:val="1510563312"/>
          <w14:checkbox>
            <w14:checked w14:val="0"/>
            <w14:checkedState w14:val="2612" w14:font="Arial Unicode MS"/>
            <w14:uncheckedState w14:val="2610" w14:font="Arial Unicode MS"/>
          </w14:checkbox>
        </w:sdtPr>
        <w:sdtEndPr/>
        <w:sdtContent>
          <w:r w:rsidR="00B8512E" w:rsidRPr="00E16731">
            <w:rPr>
              <w:rFonts w:ascii="Segoe UI Symbol" w:eastAsia="MS Gothic" w:hAnsi="Segoe UI Symbol" w:cs="Segoe UI Symbol"/>
              <w:color w:val="FF0000"/>
            </w:rPr>
            <w:t>☐</w:t>
          </w:r>
        </w:sdtContent>
      </w:sdt>
      <w:r w:rsidR="00C6319E" w:rsidRPr="00E16731">
        <w:rPr>
          <w:rFonts w:cstheme="minorHAnsi"/>
          <w:color w:val="FF0000"/>
        </w:rPr>
        <w:t xml:space="preserve"> </w:t>
      </w:r>
      <w:r w:rsidR="002524E6" w:rsidRPr="00E16731">
        <w:rPr>
          <w:rFonts w:cstheme="minorHAnsi"/>
          <w:color w:val="FF0000"/>
        </w:rPr>
        <w:t>Les décisions d'escalades de doses</w:t>
      </w:r>
      <w:r w:rsidR="002524E6" w:rsidRPr="00E16731">
        <w:rPr>
          <w:rFonts w:cstheme="minorHAnsi"/>
          <w:i/>
          <w:color w:val="FF0000"/>
        </w:rPr>
        <w:t xml:space="preserve"> </w:t>
      </w:r>
      <w:r w:rsidR="00DE2189" w:rsidRPr="00E16731">
        <w:rPr>
          <w:rFonts w:cstheme="minorHAnsi"/>
          <w:color w:val="FF0000"/>
        </w:rPr>
        <w:t>sont bien documentées</w:t>
      </w:r>
    </w:p>
    <w:p w14:paraId="7BDEDAE3" w14:textId="3442F1F5" w:rsidR="002532B9" w:rsidRPr="00E16731" w:rsidRDefault="004956CA" w:rsidP="002524E6">
      <w:pPr>
        <w:rPr>
          <w:rFonts w:cstheme="minorHAnsi"/>
          <w:color w:val="FF0000"/>
        </w:rPr>
      </w:pPr>
      <w:sdt>
        <w:sdtPr>
          <w:rPr>
            <w:rFonts w:cstheme="minorHAnsi"/>
            <w:color w:val="FF0000"/>
          </w:rPr>
          <w:id w:val="1811750241"/>
          <w14:checkbox>
            <w14:checked w14:val="0"/>
            <w14:checkedState w14:val="2612" w14:font="Arial Unicode MS"/>
            <w14:uncheckedState w14:val="2610" w14:font="Arial Unicode MS"/>
          </w14:checkbox>
        </w:sdtPr>
        <w:sdtEndPr/>
        <w:sdtContent>
          <w:r w:rsidR="00B8512E" w:rsidRPr="00E16731">
            <w:rPr>
              <w:rFonts w:ascii="Segoe UI Symbol" w:eastAsia="MS Gothic" w:hAnsi="Segoe UI Symbol" w:cs="Segoe UI Symbol"/>
              <w:color w:val="FF0000"/>
            </w:rPr>
            <w:t>☐</w:t>
          </w:r>
        </w:sdtContent>
      </w:sdt>
      <w:r w:rsidR="00C6319E" w:rsidRPr="00E16731">
        <w:rPr>
          <w:rFonts w:cstheme="minorHAnsi"/>
          <w:color w:val="FF0000"/>
        </w:rPr>
        <w:t xml:space="preserve"> </w:t>
      </w:r>
      <w:r w:rsidR="002532B9" w:rsidRPr="00E16731">
        <w:rPr>
          <w:rFonts w:cstheme="minorHAnsi"/>
          <w:color w:val="FF0000"/>
        </w:rPr>
        <w:t xml:space="preserve">Un contrôle qualité sur les données d'escalade de dose est réalisé ainsi que des rapports intermédiaires de sécurité </w:t>
      </w:r>
    </w:p>
    <w:p w14:paraId="7BDEDAE4" w14:textId="77777777" w:rsidR="00592747" w:rsidRPr="00E16731" w:rsidRDefault="008424DA" w:rsidP="00C03E11">
      <w:pPr>
        <w:pStyle w:val="Titre2"/>
        <w:rPr>
          <w:rFonts w:cstheme="minorHAnsi"/>
        </w:rPr>
      </w:pPr>
      <w:bookmarkStart w:id="22" w:name="_Toc426582567"/>
      <w:r w:rsidRPr="00E16731">
        <w:rPr>
          <w:rFonts w:cstheme="minorHAnsi"/>
        </w:rPr>
        <w:lastRenderedPageBreak/>
        <w:t>Démarches administrative</w:t>
      </w:r>
      <w:r w:rsidR="0050019C" w:rsidRPr="00E16731">
        <w:rPr>
          <w:rFonts w:cstheme="minorHAnsi"/>
        </w:rPr>
        <w:t xml:space="preserve">s </w:t>
      </w:r>
      <w:r w:rsidRPr="00E16731">
        <w:rPr>
          <w:rFonts w:cstheme="minorHAnsi"/>
        </w:rPr>
        <w:t>de l'</w:t>
      </w:r>
      <w:r w:rsidR="005D49BC" w:rsidRPr="00E16731">
        <w:rPr>
          <w:rFonts w:cstheme="minorHAnsi"/>
        </w:rPr>
        <w:t>essai</w:t>
      </w:r>
      <w:bookmarkEnd w:id="22"/>
    </w:p>
    <w:p w14:paraId="7BDEDAE5" w14:textId="6C5B4F05" w:rsidR="0050019C" w:rsidRPr="00E16731" w:rsidRDefault="0050019C" w:rsidP="00C03E11">
      <w:pPr>
        <w:pStyle w:val="Titre3"/>
        <w:rPr>
          <w:rFonts w:cstheme="minorHAnsi"/>
        </w:rPr>
      </w:pPr>
      <w:r w:rsidRPr="00E16731">
        <w:rPr>
          <w:rFonts w:cstheme="minorHAnsi"/>
        </w:rPr>
        <w:t>Pré-soumission du dossier à l'A</w:t>
      </w:r>
      <w:r w:rsidR="00C6483A" w:rsidRPr="00E16731">
        <w:rPr>
          <w:rFonts w:cstheme="minorHAnsi"/>
        </w:rPr>
        <w:t>NSM</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59"/>
      </w:tblGrid>
      <w:tr w:rsidR="00E066A5" w:rsidRPr="00E16731" w14:paraId="7BDEDAEF" w14:textId="77777777" w:rsidTr="00E066A5">
        <w:trPr>
          <w:cantSplit/>
        </w:trPr>
        <w:tc>
          <w:tcPr>
            <w:tcW w:w="10061" w:type="dxa"/>
          </w:tcPr>
          <w:p w14:paraId="7BDEDAE6" w14:textId="66D5810B" w:rsidR="00E066A5" w:rsidRPr="00E16731" w:rsidRDefault="005E6245" w:rsidP="00D31A99">
            <w:pPr>
              <w:rPr>
                <w:rFonts w:cstheme="minorHAnsi"/>
              </w:rPr>
            </w:pPr>
            <w:r w:rsidRPr="00E16731">
              <w:rPr>
                <w:rFonts w:cstheme="minorHAnsi"/>
                <w:noProof/>
                <w:lang w:eastAsia="fr-FR"/>
              </w:rPr>
              <w:drawing>
                <wp:inline distT="0" distB="0" distL="0" distR="0" wp14:anchorId="7BDEDC5E" wp14:editId="7BDEDC5F">
                  <wp:extent cx="114300" cy="114300"/>
                  <wp:effectExtent l="0" t="0" r="0" b="0"/>
                  <wp:docPr id="10" name="Image 10" descr="Flag_France12x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Flag_France12x1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00E066A5" w:rsidRPr="00E16731">
              <w:rPr>
                <w:rFonts w:cstheme="minorHAnsi"/>
              </w:rPr>
              <w:t xml:space="preserve"> Procédure de pré-soumission à l'</w:t>
            </w:r>
            <w:r w:rsidR="00C6483A" w:rsidRPr="00E16731">
              <w:rPr>
                <w:rFonts w:cstheme="minorHAnsi"/>
              </w:rPr>
              <w:t>ANSM</w:t>
            </w:r>
            <w:r w:rsidR="00E066A5" w:rsidRPr="00E16731">
              <w:rPr>
                <w:rFonts w:cstheme="minorHAnsi"/>
              </w:rPr>
              <w:t xml:space="preserve"> (février 2008)</w:t>
            </w:r>
          </w:p>
          <w:p w14:paraId="7BDEDAE7" w14:textId="77777777" w:rsidR="00E066A5" w:rsidRPr="00E16731" w:rsidRDefault="00E066A5" w:rsidP="00B22AC6">
            <w:pPr>
              <w:pStyle w:val="B1"/>
              <w:rPr>
                <w:rFonts w:cstheme="minorHAnsi"/>
              </w:rPr>
            </w:pPr>
            <w:r w:rsidRPr="00E16731">
              <w:rPr>
                <w:rFonts w:cstheme="minorHAnsi"/>
              </w:rPr>
              <w:t>"Pour certains essais cliniques de médicaments, l’Afssaps propose un dispositif spécifique de dépôt de dossier en amont du dépôt officiel de la demande d’autorisation d’essai clinique (AEC) sur une base volontaire de la part des promoteurs.</w:t>
            </w:r>
          </w:p>
          <w:p w14:paraId="7BDEDAE8" w14:textId="77777777" w:rsidR="00E066A5" w:rsidRPr="00E16731" w:rsidRDefault="00E066A5" w:rsidP="00174F76">
            <w:pPr>
              <w:numPr>
                <w:ilvl w:val="0"/>
                <w:numId w:val="4"/>
              </w:numPr>
              <w:tabs>
                <w:tab w:val="clear" w:pos="927"/>
              </w:tabs>
              <w:spacing w:before="180"/>
              <w:rPr>
                <w:rFonts w:cstheme="minorHAnsi"/>
              </w:rPr>
            </w:pPr>
            <w:r w:rsidRPr="00E16731">
              <w:rPr>
                <w:rFonts w:cstheme="minorHAnsi"/>
                <w:i/>
                <w:iCs/>
              </w:rPr>
              <w:t xml:space="preserve">Ce dispositif prévoit que, pour les essais cliniques </w:t>
            </w:r>
            <w:r w:rsidRPr="00E16731">
              <w:rPr>
                <w:rFonts w:cstheme="minorHAnsi"/>
                <w:b/>
                <w:i/>
                <w:iCs/>
              </w:rPr>
              <w:t>qu’il jugerait comme présentant des facteurs de risque</w:t>
            </w:r>
            <w:r w:rsidRPr="00E16731">
              <w:rPr>
                <w:rFonts w:cstheme="minorHAnsi"/>
                <w:i/>
                <w:iCs/>
              </w:rPr>
              <w:t xml:space="preserve">, le promoteur ait la possibilité de demander à l’Afssaps de procéder à </w:t>
            </w:r>
            <w:r w:rsidRPr="00E16731">
              <w:rPr>
                <w:rFonts w:cstheme="minorHAnsi"/>
                <w:b/>
                <w:bCs/>
                <w:i/>
                <w:iCs/>
              </w:rPr>
              <w:t>une évaluation préalable à ce dépôt officiel,</w:t>
            </w:r>
            <w:r w:rsidRPr="00E16731">
              <w:rPr>
                <w:rFonts w:cstheme="minorHAnsi"/>
                <w:i/>
                <w:iCs/>
              </w:rPr>
              <w:t xml:space="preserve"> évaluation qui pourrait impliquer le groupe d’experts compétents en matière d'essais cliniques portant sur le médicament (GEEC).</w:t>
            </w:r>
          </w:p>
          <w:p w14:paraId="7BDEDAE9" w14:textId="77777777" w:rsidR="00E066A5" w:rsidRPr="00E16731" w:rsidRDefault="00E066A5" w:rsidP="00174F76">
            <w:pPr>
              <w:numPr>
                <w:ilvl w:val="0"/>
                <w:numId w:val="4"/>
              </w:numPr>
              <w:tabs>
                <w:tab w:val="clear" w:pos="927"/>
              </w:tabs>
              <w:spacing w:before="180"/>
              <w:rPr>
                <w:rFonts w:cstheme="minorHAnsi"/>
              </w:rPr>
            </w:pPr>
            <w:r w:rsidRPr="00E16731">
              <w:rPr>
                <w:rFonts w:cstheme="minorHAnsi"/>
                <w:i/>
                <w:iCs/>
              </w:rPr>
              <w:t>Cette procédure d’évaluation préalable (pré-soumission)</w:t>
            </w:r>
            <w:r w:rsidRPr="00E16731">
              <w:rPr>
                <w:rFonts w:cstheme="minorHAnsi"/>
                <w:b/>
                <w:bCs/>
                <w:i/>
                <w:iCs/>
              </w:rPr>
              <w:t xml:space="preserve"> n’est pas assujettie au paiement d’une taxe.</w:t>
            </w:r>
          </w:p>
          <w:p w14:paraId="7BDEDAEA" w14:textId="77777777" w:rsidR="00E066A5" w:rsidRPr="00E16731" w:rsidRDefault="00E066A5" w:rsidP="00174F76">
            <w:pPr>
              <w:numPr>
                <w:ilvl w:val="0"/>
                <w:numId w:val="4"/>
              </w:numPr>
              <w:tabs>
                <w:tab w:val="clear" w:pos="927"/>
              </w:tabs>
              <w:spacing w:before="180"/>
              <w:rPr>
                <w:rFonts w:cstheme="minorHAnsi"/>
              </w:rPr>
            </w:pPr>
            <w:r w:rsidRPr="00E16731">
              <w:rPr>
                <w:rFonts w:cstheme="minorHAnsi"/>
                <w:i/>
                <w:iCs/>
              </w:rPr>
              <w:t xml:space="preserve">Le recours à cette </w:t>
            </w:r>
            <w:r w:rsidRPr="00E16731">
              <w:rPr>
                <w:rFonts w:cstheme="minorHAnsi"/>
                <w:b/>
                <w:bCs/>
                <w:i/>
                <w:iCs/>
              </w:rPr>
              <w:t>procédure, bien que facultatif,</w:t>
            </w:r>
            <w:r w:rsidRPr="00E16731">
              <w:rPr>
                <w:rFonts w:cstheme="minorHAnsi"/>
                <w:i/>
                <w:iCs/>
              </w:rPr>
              <w:t xml:space="preserve"> est conseillé pour ce type d’essai.</w:t>
            </w:r>
          </w:p>
          <w:p w14:paraId="7BDEDAEB" w14:textId="77777777" w:rsidR="00E066A5" w:rsidRPr="00E16731" w:rsidRDefault="00E066A5" w:rsidP="00174F76">
            <w:pPr>
              <w:numPr>
                <w:ilvl w:val="0"/>
                <w:numId w:val="4"/>
              </w:numPr>
              <w:tabs>
                <w:tab w:val="clear" w:pos="927"/>
              </w:tabs>
              <w:spacing w:before="180"/>
              <w:rPr>
                <w:rFonts w:cstheme="minorHAnsi"/>
              </w:rPr>
            </w:pPr>
            <w:r w:rsidRPr="00E16731">
              <w:rPr>
                <w:rFonts w:cstheme="minorHAnsi"/>
                <w:i/>
                <w:iCs/>
              </w:rPr>
              <w:t>Elle permet aux promoteurs de solliciter l’avis de l’Afssaps lors de la préparation de leurs projets d’essais, et donc de soumettre des dossiers de demande d’AEC répondant au mieux aux attentes de l’Afssaps dans la mesure où ceux-ci intégreront les réponses aux demandes éventuellement formulées par l’Agence dans le cadre de cette pré-soumission.</w:t>
            </w:r>
          </w:p>
          <w:p w14:paraId="7BDEDAEC" w14:textId="77777777" w:rsidR="00E066A5" w:rsidRPr="00E16731" w:rsidRDefault="00E066A5" w:rsidP="00174F76">
            <w:pPr>
              <w:numPr>
                <w:ilvl w:val="0"/>
                <w:numId w:val="4"/>
              </w:numPr>
              <w:tabs>
                <w:tab w:val="clear" w:pos="927"/>
              </w:tabs>
              <w:spacing w:before="180"/>
              <w:rPr>
                <w:rFonts w:cstheme="minorHAnsi"/>
              </w:rPr>
            </w:pPr>
            <w:r w:rsidRPr="00E16731">
              <w:rPr>
                <w:rFonts w:cstheme="minorHAnsi"/>
                <w:i/>
                <w:iCs/>
              </w:rPr>
              <w:t>Le bénéfice d’une telle procédure se traduira également lors du dépôt formel de la demande d’AEC, dans la mesure où l’Afssaps devrait pouvoir alors délivrer u</w:t>
            </w:r>
            <w:r w:rsidRPr="00E16731">
              <w:rPr>
                <w:rFonts w:cstheme="minorHAnsi"/>
                <w:b/>
                <w:bCs/>
                <w:i/>
                <w:iCs/>
              </w:rPr>
              <w:t>ne autorisation d’essai dans des délais inférieurs à ceux fixés réglementairement.</w:t>
            </w:r>
          </w:p>
          <w:p w14:paraId="7BDEDAED" w14:textId="77777777" w:rsidR="00E066A5" w:rsidRPr="00E16731" w:rsidRDefault="00E066A5" w:rsidP="00174F76">
            <w:pPr>
              <w:numPr>
                <w:ilvl w:val="0"/>
                <w:numId w:val="4"/>
              </w:numPr>
              <w:tabs>
                <w:tab w:val="clear" w:pos="927"/>
              </w:tabs>
              <w:spacing w:before="180"/>
              <w:rPr>
                <w:rFonts w:cstheme="minorHAnsi"/>
              </w:rPr>
            </w:pPr>
            <w:r w:rsidRPr="00E16731">
              <w:rPr>
                <w:rFonts w:cstheme="minorHAnsi"/>
                <w:i/>
                <w:iCs/>
              </w:rPr>
              <w:t xml:space="preserve">Il est donc proposé aux promoteurs de tels d’essais cliniques de transmettre </w:t>
            </w:r>
            <w:r w:rsidRPr="00E16731">
              <w:rPr>
                <w:rFonts w:cstheme="minorHAnsi"/>
                <w:b/>
                <w:bCs/>
                <w:i/>
                <w:iCs/>
              </w:rPr>
              <w:t>un dossier de pré-soumission</w:t>
            </w:r>
            <w:r w:rsidRPr="00E16731">
              <w:rPr>
                <w:rFonts w:cstheme="minorHAnsi"/>
                <w:i/>
                <w:iCs/>
              </w:rPr>
              <w:t xml:space="preserve"> à l’Unité essais cliniques de Médicament (UECM) de l’Afssaps selon les modalités définies ci-après.</w:t>
            </w:r>
          </w:p>
          <w:p w14:paraId="7BDEDAEE" w14:textId="77777777" w:rsidR="00E066A5" w:rsidRPr="00E16731" w:rsidRDefault="00E066A5" w:rsidP="00174F76">
            <w:pPr>
              <w:numPr>
                <w:ilvl w:val="0"/>
                <w:numId w:val="4"/>
              </w:numPr>
              <w:tabs>
                <w:tab w:val="clear" w:pos="927"/>
              </w:tabs>
              <w:spacing w:before="180"/>
              <w:rPr>
                <w:rFonts w:cstheme="minorHAnsi"/>
              </w:rPr>
            </w:pPr>
            <w:r w:rsidRPr="00E16731">
              <w:rPr>
                <w:rFonts w:cstheme="minorHAnsi"/>
                <w:i/>
                <w:iCs/>
              </w:rPr>
              <w:t xml:space="preserve">Les bénéfices apportés par cette procédure, ainsi que ses modalités pratiques, feront l’objet d’une évaluation par l’Afssaps et par un comité de pilotage composé de promoteurs, dans le cadre d’une phase test de 12 mois à compter de son lancement." </w:t>
            </w:r>
            <w:r w:rsidRPr="00E16731">
              <w:rPr>
                <w:rFonts w:cstheme="minorHAnsi"/>
                <w:iCs/>
              </w:rPr>
              <w:t>(</w:t>
            </w:r>
            <w:hyperlink r:id="rId53" w:history="1">
              <w:r w:rsidRPr="00E16731">
                <w:rPr>
                  <w:rStyle w:val="Lienhypertexte"/>
                  <w:rFonts w:cstheme="minorHAnsi"/>
                  <w:color w:val="auto"/>
                </w:rPr>
                <w:t>Procédure de pré-soumission à l’Afssaps de certains essais cliniques - A l’attention des promoteurs d’essais cliniques de médicaments Afssaps, février 2008</w:t>
              </w:r>
            </w:hyperlink>
            <w:r w:rsidRPr="00E16731">
              <w:rPr>
                <w:rFonts w:cstheme="minorHAnsi"/>
              </w:rPr>
              <w:t>)</w:t>
            </w:r>
          </w:p>
        </w:tc>
      </w:tr>
    </w:tbl>
    <w:p w14:paraId="7BDEDAF0" w14:textId="77777777" w:rsidR="00E066A5" w:rsidRPr="00E16731" w:rsidRDefault="00E066A5" w:rsidP="007C3B28">
      <w:pPr>
        <w:rPr>
          <w:rFonts w:cstheme="minorHAnsi"/>
        </w:rPr>
      </w:pPr>
    </w:p>
    <w:p w14:paraId="7BDEDAF1" w14:textId="5EE461D0" w:rsidR="0050019C" w:rsidRPr="00E16731" w:rsidRDefault="004956CA" w:rsidP="0050019C">
      <w:pPr>
        <w:rPr>
          <w:rFonts w:cstheme="minorHAnsi"/>
          <w:color w:val="FF0000"/>
        </w:rPr>
      </w:pPr>
      <w:sdt>
        <w:sdtPr>
          <w:rPr>
            <w:rFonts w:cstheme="minorHAnsi"/>
            <w:color w:val="FF0000"/>
          </w:rPr>
          <w:id w:val="879446565"/>
          <w14:checkbox>
            <w14:checked w14:val="0"/>
            <w14:checkedState w14:val="2612" w14:font="Arial Unicode MS"/>
            <w14:uncheckedState w14:val="2610" w14:font="Arial Unicode MS"/>
          </w14:checkbox>
        </w:sdtPr>
        <w:sdtEndPr/>
        <w:sdtContent>
          <w:r w:rsidR="00B8512E" w:rsidRPr="00E16731">
            <w:rPr>
              <w:rFonts w:ascii="Segoe UI Symbol" w:eastAsia="MS Gothic" w:hAnsi="Segoe UI Symbol" w:cs="Segoe UI Symbol"/>
              <w:color w:val="FF0000"/>
            </w:rPr>
            <w:t>☐</w:t>
          </w:r>
        </w:sdtContent>
      </w:sdt>
      <w:r w:rsidR="00C6319E" w:rsidRPr="00E16731">
        <w:rPr>
          <w:rFonts w:cstheme="minorHAnsi"/>
          <w:color w:val="FF0000"/>
        </w:rPr>
        <w:t xml:space="preserve"> </w:t>
      </w:r>
      <w:r w:rsidR="00EC0A02" w:rsidRPr="00E16731">
        <w:rPr>
          <w:rFonts w:cstheme="minorHAnsi"/>
          <w:color w:val="FF0000"/>
        </w:rPr>
        <w:t>L</w:t>
      </w:r>
      <w:r w:rsidR="00D2223F" w:rsidRPr="00E16731">
        <w:rPr>
          <w:rFonts w:cstheme="minorHAnsi"/>
          <w:color w:val="FF0000"/>
        </w:rPr>
        <w:t>'essai a fait l'objet d'</w:t>
      </w:r>
      <w:r w:rsidR="0050019C" w:rsidRPr="00E16731">
        <w:rPr>
          <w:rFonts w:cstheme="minorHAnsi"/>
          <w:color w:val="FF0000"/>
        </w:rPr>
        <w:t>une pré-soumission à l'</w:t>
      </w:r>
      <w:r w:rsidR="00C6483A" w:rsidRPr="00E16731">
        <w:rPr>
          <w:rFonts w:cstheme="minorHAnsi"/>
          <w:color w:val="FF0000"/>
        </w:rPr>
        <w:t>ANSM</w:t>
      </w:r>
      <w:r w:rsidR="0050019C" w:rsidRPr="00E16731">
        <w:rPr>
          <w:rFonts w:cstheme="minorHAnsi"/>
          <w:color w:val="FF0000"/>
        </w:rPr>
        <w:t xml:space="preserve"> (depuis février 2008).</w:t>
      </w:r>
    </w:p>
    <w:p w14:paraId="7BDEDAF2" w14:textId="77777777" w:rsidR="00592747" w:rsidRPr="00E16731" w:rsidRDefault="00592747" w:rsidP="00A04B51">
      <w:pPr>
        <w:rPr>
          <w:rFonts w:cstheme="minorHAnsi"/>
        </w:rPr>
      </w:pPr>
    </w:p>
    <w:p w14:paraId="7BDEDAF3" w14:textId="77777777" w:rsidR="0009470B" w:rsidRPr="00E16731" w:rsidRDefault="00CC3C36" w:rsidP="00C03E11">
      <w:pPr>
        <w:pStyle w:val="Titre3"/>
        <w:rPr>
          <w:rFonts w:cstheme="minorHAnsi"/>
        </w:rPr>
      </w:pPr>
      <w:r w:rsidRPr="00E16731">
        <w:rPr>
          <w:rFonts w:cstheme="minorHAnsi"/>
        </w:rPr>
        <w:t>Fichier National des Volontaires</w:t>
      </w:r>
      <w:r w:rsidR="0022548E" w:rsidRPr="00E16731">
        <w:rPr>
          <w:rFonts w:cstheme="minorHAnsi"/>
        </w:rPr>
        <w:t xml:space="preserve"> (après obtention de l'autorisation de la recherche)</w:t>
      </w:r>
    </w:p>
    <w:p w14:paraId="7BDEDAF4" w14:textId="77777777" w:rsidR="00296CBE" w:rsidRPr="00E16731" w:rsidRDefault="00296CBE" w:rsidP="00296CBE">
      <w:pPr>
        <w:rPr>
          <w:rFonts w:cstheme="minorHAns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59"/>
      </w:tblGrid>
      <w:tr w:rsidR="00296CBE" w:rsidRPr="00E16731" w14:paraId="7BDEDAFA" w14:textId="77777777" w:rsidTr="00D31A99">
        <w:tc>
          <w:tcPr>
            <w:tcW w:w="10061" w:type="dxa"/>
          </w:tcPr>
          <w:p w14:paraId="7BDEDAF5" w14:textId="77777777" w:rsidR="00296CBE" w:rsidRPr="00E16731" w:rsidRDefault="005E6245" w:rsidP="00D31A99">
            <w:pPr>
              <w:rPr>
                <w:rFonts w:cstheme="minorHAnsi"/>
                <w:i/>
                <w:iCs/>
              </w:rPr>
            </w:pPr>
            <w:r w:rsidRPr="00E16731">
              <w:rPr>
                <w:rFonts w:cstheme="minorHAnsi"/>
                <w:noProof/>
                <w:lang w:eastAsia="fr-FR"/>
              </w:rPr>
              <w:drawing>
                <wp:inline distT="0" distB="0" distL="0" distR="0" wp14:anchorId="7BDEDC60" wp14:editId="7BDEDC61">
                  <wp:extent cx="114300" cy="114300"/>
                  <wp:effectExtent l="0" t="0" r="0" b="0"/>
                  <wp:docPr id="11" name="Image 11" descr="Flag_Fren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Flag_French"/>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00296CBE" w:rsidRPr="00E16731">
              <w:rPr>
                <w:rFonts w:cstheme="minorHAnsi"/>
                <w:i/>
                <w:iCs/>
              </w:rPr>
              <w:t>" (...) Les investigateurs seront les seules personnes habilitées à inscrire les volontaires dans ce fichier. Ils devront, pour se connecter, être en possession d’un identifiant et d’un mot de passe qui leur sera délivré automatiquement par l’application, par voie électronique.</w:t>
            </w:r>
          </w:p>
          <w:p w14:paraId="7BDEDAF6" w14:textId="77777777" w:rsidR="00296CBE" w:rsidRPr="00E16731" w:rsidRDefault="00296CBE" w:rsidP="00D31A99">
            <w:pPr>
              <w:rPr>
                <w:rFonts w:cstheme="minorHAnsi"/>
                <w:b/>
                <w:bCs/>
                <w:i/>
                <w:iCs/>
              </w:rPr>
            </w:pPr>
            <w:r w:rsidRPr="00E16731">
              <w:rPr>
                <w:rFonts w:cstheme="minorHAnsi"/>
                <w:i/>
                <w:iCs/>
              </w:rPr>
              <w:t xml:space="preserve">Pour permettre cette attribution automatique des paramètres de connexion aux investigateurs, </w:t>
            </w:r>
            <w:r w:rsidRPr="00E16731">
              <w:rPr>
                <w:rFonts w:cstheme="minorHAnsi"/>
                <w:b/>
                <w:bCs/>
                <w:i/>
                <w:iCs/>
              </w:rPr>
              <w:t xml:space="preserve">il est demandé aux promoteurs de déclarer les recherches qui nécessitent une inscription des volontaires ainsi que les investigateurs collaborant à ces </w:t>
            </w:r>
            <w:r w:rsidRPr="00E16731">
              <w:rPr>
                <w:rFonts w:cstheme="minorHAnsi"/>
                <w:b/>
                <w:bCs/>
                <w:i/>
                <w:iCs/>
              </w:rPr>
              <w:lastRenderedPageBreak/>
              <w:t>recherches, dès lors qu’ils seront en possession d’une autorisation de la recherche (délivrée par l’AFSSAPS ou par la DGS).</w:t>
            </w:r>
          </w:p>
          <w:p w14:paraId="7BDEDAF7" w14:textId="77777777" w:rsidR="00296CBE" w:rsidRPr="00E16731" w:rsidRDefault="00296CBE" w:rsidP="00D31A99">
            <w:pPr>
              <w:rPr>
                <w:rFonts w:cstheme="minorHAnsi"/>
                <w:i/>
                <w:iCs/>
              </w:rPr>
            </w:pPr>
            <w:r w:rsidRPr="00E16731">
              <w:rPr>
                <w:rFonts w:cstheme="minorHAnsi"/>
                <w:i/>
                <w:iCs/>
              </w:rPr>
              <w:t>Vous devrez donc, en tant que promoteur, vous connecter au fichier VRB en utilisant les mêmes paramètres de connexion que ceux que vous utilisez peut-être déjà pour l’application RBM qui gère les demandes d’autorisations des recherches biomédicales relevant de la compétence de la DGS.</w:t>
            </w:r>
          </w:p>
          <w:p w14:paraId="7BDEDAF8" w14:textId="77777777" w:rsidR="00296CBE" w:rsidRPr="00E16731" w:rsidRDefault="00296CBE" w:rsidP="00D31A99">
            <w:pPr>
              <w:rPr>
                <w:rFonts w:cstheme="minorHAnsi"/>
                <w:i/>
                <w:iCs/>
              </w:rPr>
            </w:pPr>
            <w:r w:rsidRPr="00E16731">
              <w:rPr>
                <w:rFonts w:cstheme="minorHAnsi"/>
                <w:i/>
                <w:iCs/>
              </w:rPr>
              <w:t xml:space="preserve">Si vous n’êtes pas déjà en possession de ces paramètres, vous pouvez en faire la demande en renseignant </w:t>
            </w:r>
            <w:hyperlink r:id="rId54" w:history="1">
              <w:r w:rsidRPr="00E16731">
                <w:rPr>
                  <w:rStyle w:val="Lienhypertexte"/>
                  <w:rFonts w:cstheme="minorHAnsi"/>
                  <w:i/>
                  <w:iCs/>
                  <w:color w:val="auto"/>
                </w:rPr>
                <w:t>ce formulaire</w:t>
              </w:r>
            </w:hyperlink>
            <w:r w:rsidRPr="00E16731">
              <w:rPr>
                <w:rFonts w:cstheme="minorHAnsi"/>
                <w:i/>
                <w:iCs/>
              </w:rPr>
              <w:t xml:space="preserve"> à adresser ensuite à </w:t>
            </w:r>
            <w:hyperlink r:id="rId55" w:history="1">
              <w:r w:rsidRPr="00E16731">
                <w:rPr>
                  <w:rStyle w:val="Lienhypertexte"/>
                  <w:rFonts w:cstheme="minorHAnsi"/>
                  <w:i/>
                  <w:iCs/>
                  <w:color w:val="auto"/>
                </w:rPr>
                <w:t>DGS-RBM@sante.gouv.fr</w:t>
              </w:r>
            </w:hyperlink>
            <w:r w:rsidRPr="00E16731">
              <w:rPr>
                <w:rFonts w:cstheme="minorHAnsi"/>
                <w:i/>
                <w:iCs/>
              </w:rPr>
              <w:t> </w:t>
            </w:r>
          </w:p>
          <w:p w14:paraId="7BDEDAF9" w14:textId="77777777" w:rsidR="00296CBE" w:rsidRPr="00E16731" w:rsidRDefault="00296CBE" w:rsidP="00D31A99">
            <w:pPr>
              <w:rPr>
                <w:rFonts w:cstheme="minorHAnsi"/>
              </w:rPr>
            </w:pPr>
            <w:r w:rsidRPr="00E16731">
              <w:rPr>
                <w:rFonts w:cstheme="minorHAnsi"/>
                <w:i/>
                <w:iCs/>
              </w:rPr>
              <w:t xml:space="preserve">Les investigateurs utilisant déjà l’ancien fichier, seront reconnus avec leur identifiant et leur mot de passe habituels, ils seront simplement invités à changer leur mot de passe lors de leur première connexion." </w:t>
            </w:r>
            <w:r w:rsidRPr="00E16731">
              <w:rPr>
                <w:rFonts w:cstheme="minorHAnsi"/>
              </w:rPr>
              <w:t>(</w:t>
            </w:r>
            <w:hyperlink r:id="rId56" w:history="1">
              <w:r w:rsidRPr="00E16731">
                <w:rPr>
                  <w:rStyle w:val="Lienhypertexte"/>
                  <w:rFonts w:cstheme="minorHAnsi"/>
                  <w:color w:val="auto"/>
                </w:rPr>
                <w:t>http://www.recherche-biomedicale.sante.gouv.fr/pro/demarche/fichier-national.htm</w:t>
              </w:r>
            </w:hyperlink>
            <w:r w:rsidRPr="00E16731">
              <w:rPr>
                <w:rFonts w:cstheme="minorHAnsi"/>
              </w:rPr>
              <w:t xml:space="preserve"> , Site Internet de la DGS au 21/12/06) </w:t>
            </w:r>
          </w:p>
        </w:tc>
      </w:tr>
    </w:tbl>
    <w:p w14:paraId="7BDEDAFB" w14:textId="77777777" w:rsidR="00E066A5" w:rsidRPr="00E16731" w:rsidRDefault="00E066A5" w:rsidP="006E549C">
      <w:pPr>
        <w:rPr>
          <w:rFonts w:cstheme="minorHAnsi"/>
        </w:rPr>
      </w:pPr>
    </w:p>
    <w:p w14:paraId="563F9C8C" w14:textId="678AE52A" w:rsidR="00E67932" w:rsidRPr="00E16731" w:rsidRDefault="004956CA" w:rsidP="00A04B51">
      <w:pPr>
        <w:rPr>
          <w:rFonts w:cstheme="minorHAnsi"/>
          <w:color w:val="FF0000"/>
        </w:rPr>
      </w:pPr>
      <w:sdt>
        <w:sdtPr>
          <w:rPr>
            <w:rFonts w:cstheme="minorHAnsi"/>
            <w:color w:val="FF0000"/>
          </w:rPr>
          <w:id w:val="436332771"/>
          <w14:checkbox>
            <w14:checked w14:val="0"/>
            <w14:checkedState w14:val="2612" w14:font="Arial Unicode MS"/>
            <w14:uncheckedState w14:val="2610" w14:font="Arial Unicode MS"/>
          </w14:checkbox>
        </w:sdtPr>
        <w:sdtEndPr/>
        <w:sdtContent>
          <w:r w:rsidR="006E549C" w:rsidRPr="00E16731">
            <w:rPr>
              <w:rFonts w:ascii="Segoe UI Symbol" w:eastAsia="MS Gothic" w:hAnsi="Segoe UI Symbol" w:cs="Segoe UI Symbol"/>
              <w:color w:val="FF0000"/>
            </w:rPr>
            <w:t>☐</w:t>
          </w:r>
        </w:sdtContent>
      </w:sdt>
      <w:r w:rsidR="006E549C" w:rsidRPr="00E16731">
        <w:rPr>
          <w:rFonts w:cstheme="minorHAnsi"/>
          <w:color w:val="FF0000"/>
        </w:rPr>
        <w:t xml:space="preserve"> </w:t>
      </w:r>
      <w:r w:rsidR="001B3F35" w:rsidRPr="00E16731">
        <w:rPr>
          <w:rFonts w:cstheme="minorHAnsi"/>
          <w:color w:val="FF0000"/>
        </w:rPr>
        <w:t>La</w:t>
      </w:r>
      <w:r w:rsidR="0022548E" w:rsidRPr="00E16731">
        <w:rPr>
          <w:rFonts w:cstheme="minorHAnsi"/>
          <w:color w:val="FF0000"/>
        </w:rPr>
        <w:t xml:space="preserve"> recherche et la liste des Investigateurs collaborant à ce</w:t>
      </w:r>
      <w:r w:rsidR="001B3F35" w:rsidRPr="00E16731">
        <w:rPr>
          <w:rFonts w:cstheme="minorHAnsi"/>
          <w:color w:val="FF0000"/>
        </w:rPr>
        <w:t xml:space="preserve">tte </w:t>
      </w:r>
      <w:r w:rsidR="00547AAE" w:rsidRPr="00E16731">
        <w:rPr>
          <w:rFonts w:cstheme="minorHAnsi"/>
          <w:color w:val="FF0000"/>
        </w:rPr>
        <w:t>recherche</w:t>
      </w:r>
      <w:r w:rsidR="001B3F35" w:rsidRPr="00E16731">
        <w:rPr>
          <w:rFonts w:cstheme="minorHAnsi"/>
          <w:color w:val="FF0000"/>
        </w:rPr>
        <w:t xml:space="preserve"> ont été déclarées</w:t>
      </w:r>
      <w:r w:rsidR="00547AAE" w:rsidRPr="00E16731">
        <w:rPr>
          <w:rFonts w:cstheme="minorHAnsi"/>
          <w:color w:val="FF0000"/>
        </w:rPr>
        <w:t xml:space="preserve"> dans le fichier VRB</w:t>
      </w:r>
      <w:r w:rsidR="006E549C" w:rsidRPr="00E16731">
        <w:rPr>
          <w:rFonts w:cstheme="minorHAnsi"/>
          <w:color w:val="FF0000"/>
        </w:rPr>
        <w:t>.</w:t>
      </w:r>
    </w:p>
    <w:p w14:paraId="7BDEDAFC" w14:textId="6165942E" w:rsidR="0022548E" w:rsidRPr="00E16731" w:rsidRDefault="005B305D" w:rsidP="00A04B51">
      <w:pPr>
        <w:rPr>
          <w:rFonts w:cstheme="minorHAnsi"/>
          <w:color w:val="FF0000"/>
        </w:rPr>
      </w:pPr>
      <w:r w:rsidRPr="00E16731">
        <w:rPr>
          <w:rFonts w:cstheme="minorHAnsi"/>
          <w:color w:val="FF0000"/>
        </w:rPr>
        <w:t>[</w:t>
      </w:r>
      <w:r w:rsidR="005E6245" w:rsidRPr="00E16731">
        <w:rPr>
          <w:rFonts w:cstheme="minorHAnsi"/>
          <w:i/>
          <w:noProof/>
          <w:color w:val="FF0000"/>
          <w:lang w:eastAsia="fr-FR"/>
        </w:rPr>
        <w:drawing>
          <wp:inline distT="0" distB="0" distL="0" distR="0" wp14:anchorId="7BDEDC62" wp14:editId="7BDEDC63">
            <wp:extent cx="82550" cy="82550"/>
            <wp:effectExtent l="0" t="0" r="0" b="0"/>
            <wp:docPr id="12" name="Image 12" descr="Flag_France12x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Flag_France12x1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82550" cy="82550"/>
                    </a:xfrm>
                    <a:prstGeom prst="rect">
                      <a:avLst/>
                    </a:prstGeom>
                    <a:noFill/>
                    <a:ln>
                      <a:noFill/>
                    </a:ln>
                  </pic:spPr>
                </pic:pic>
              </a:graphicData>
            </a:graphic>
          </wp:inline>
        </w:drawing>
      </w:r>
      <w:r w:rsidR="001B3F35" w:rsidRPr="00E16731">
        <w:rPr>
          <w:rFonts w:cstheme="minorHAnsi"/>
          <w:i/>
          <w:color w:val="FF0000"/>
        </w:rPr>
        <w:t xml:space="preserve"> </w:t>
      </w:r>
      <w:hyperlink r:id="rId57" w:history="1">
        <w:r w:rsidRPr="00E16731">
          <w:rPr>
            <w:rStyle w:val="Lienhypertexte"/>
            <w:rFonts w:cstheme="minorHAnsi"/>
            <w:color w:val="FF0000"/>
          </w:rPr>
          <w:t>http://www.recherche-biomedicale.sante.gouv.fr/pro/demarche/fichier-national.htm</w:t>
        </w:r>
      </w:hyperlink>
      <w:r w:rsidRPr="00E16731">
        <w:rPr>
          <w:rFonts w:cstheme="minorHAnsi"/>
          <w:color w:val="FF0000"/>
        </w:rPr>
        <w:t xml:space="preserve"> , Site Internet de la DGS au 21/12/06]</w:t>
      </w:r>
    </w:p>
    <w:p w14:paraId="7BDEDBE4" w14:textId="77777777" w:rsidR="007260E7" w:rsidRPr="00E16731" w:rsidRDefault="00F32518" w:rsidP="00C03E11">
      <w:pPr>
        <w:pStyle w:val="Titre2"/>
        <w:rPr>
          <w:rFonts w:cstheme="minorHAnsi"/>
        </w:rPr>
      </w:pPr>
      <w:bookmarkStart w:id="23" w:name="_Toc426582568"/>
      <w:bookmarkEnd w:id="0"/>
      <w:r w:rsidRPr="00E16731">
        <w:rPr>
          <w:rFonts w:cstheme="minorHAnsi"/>
        </w:rPr>
        <w:t xml:space="preserve">Gestion </w:t>
      </w:r>
      <w:r w:rsidR="007260E7" w:rsidRPr="00E16731">
        <w:rPr>
          <w:rFonts w:cstheme="minorHAnsi"/>
        </w:rPr>
        <w:t>des volontaires / Personnes qui se prêtent à la recherche</w:t>
      </w:r>
      <w:bookmarkEnd w:id="23"/>
    </w:p>
    <w:p w14:paraId="7BDEDBE5" w14:textId="77777777" w:rsidR="00B841F0" w:rsidRPr="00E16731" w:rsidRDefault="00B841F0" w:rsidP="00C03E11">
      <w:pPr>
        <w:pStyle w:val="Titre3"/>
        <w:rPr>
          <w:rFonts w:cstheme="minorHAnsi"/>
        </w:rPr>
      </w:pPr>
      <w:r w:rsidRPr="00E16731">
        <w:rPr>
          <w:rFonts w:cstheme="minorHAnsi"/>
        </w:rPr>
        <w:t>Procédures liées aux volontaires</w:t>
      </w:r>
    </w:p>
    <w:p w14:paraId="7BDEDBE6" w14:textId="77777777" w:rsidR="00D31A99" w:rsidRPr="00E16731" w:rsidRDefault="005E6245" w:rsidP="00D31A99">
      <w:pPr>
        <w:pBdr>
          <w:top w:val="single" w:sz="4" w:space="1" w:color="auto"/>
          <w:left w:val="single" w:sz="4" w:space="4" w:color="auto"/>
          <w:bottom w:val="single" w:sz="4" w:space="1" w:color="auto"/>
          <w:right w:val="single" w:sz="4" w:space="4" w:color="auto"/>
        </w:pBdr>
        <w:rPr>
          <w:rFonts w:cstheme="minorHAnsi"/>
          <w:i/>
        </w:rPr>
      </w:pPr>
      <w:r w:rsidRPr="00E16731">
        <w:rPr>
          <w:rFonts w:cstheme="minorHAnsi"/>
          <w:noProof/>
          <w:szCs w:val="18"/>
          <w:lang w:eastAsia="fr-FR"/>
        </w:rPr>
        <w:drawing>
          <wp:inline distT="0" distB="0" distL="0" distR="0" wp14:anchorId="7BDEDCA2" wp14:editId="7BDEDCA3">
            <wp:extent cx="82550" cy="82550"/>
            <wp:effectExtent l="0" t="0" r="0" b="0"/>
            <wp:docPr id="44" name="Image 44" descr="CEE_fla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CEE_flag"/>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82550" cy="82550"/>
                    </a:xfrm>
                    <a:prstGeom prst="rect">
                      <a:avLst/>
                    </a:prstGeom>
                    <a:noFill/>
                    <a:ln>
                      <a:noFill/>
                    </a:ln>
                  </pic:spPr>
                </pic:pic>
              </a:graphicData>
            </a:graphic>
          </wp:inline>
        </w:drawing>
      </w:r>
      <w:r w:rsidR="00D31A99" w:rsidRPr="00E16731">
        <w:rPr>
          <w:rFonts w:cstheme="minorHAnsi"/>
          <w:szCs w:val="18"/>
          <w:lang w:val="en-US"/>
        </w:rPr>
        <w:t xml:space="preserve"> </w:t>
      </w:r>
      <w:r w:rsidR="00D31A99" w:rsidRPr="00E16731">
        <w:rPr>
          <w:rFonts w:cstheme="minorHAnsi"/>
          <w:i/>
        </w:rPr>
        <w:t>"4.9. Recruitment and Consent</w:t>
      </w:r>
    </w:p>
    <w:p w14:paraId="7BDEDBE7" w14:textId="77777777" w:rsidR="00D31A99" w:rsidRPr="00E16731" w:rsidRDefault="00D31A99" w:rsidP="00D31A99">
      <w:pPr>
        <w:pBdr>
          <w:top w:val="single" w:sz="4" w:space="1" w:color="auto"/>
          <w:left w:val="single" w:sz="4" w:space="4" w:color="auto"/>
          <w:bottom w:val="single" w:sz="4" w:space="1" w:color="auto"/>
          <w:right w:val="single" w:sz="4" w:space="4" w:color="auto"/>
        </w:pBdr>
        <w:rPr>
          <w:rFonts w:cstheme="minorHAnsi"/>
          <w:i/>
        </w:rPr>
      </w:pPr>
      <w:r w:rsidRPr="00E16731">
        <w:rPr>
          <w:rFonts w:cstheme="minorHAnsi"/>
          <w:i/>
        </w:rPr>
        <w:t xml:space="preserve">Points to </w:t>
      </w:r>
      <w:proofErr w:type="spellStart"/>
      <w:r w:rsidRPr="00E16731">
        <w:rPr>
          <w:rFonts w:cstheme="minorHAnsi"/>
          <w:i/>
        </w:rPr>
        <w:t>consider</w:t>
      </w:r>
      <w:proofErr w:type="spellEnd"/>
      <w:r w:rsidRPr="00E16731">
        <w:rPr>
          <w:rFonts w:cstheme="minorHAnsi"/>
          <w:i/>
        </w:rPr>
        <w:t>:</w:t>
      </w:r>
    </w:p>
    <w:p w14:paraId="7BDEDBE8" w14:textId="77777777" w:rsidR="00D31A99" w:rsidRPr="00E16731" w:rsidRDefault="00D31A99" w:rsidP="00D31A99">
      <w:pPr>
        <w:pBdr>
          <w:top w:val="single" w:sz="4" w:space="1" w:color="auto"/>
          <w:left w:val="single" w:sz="4" w:space="4" w:color="auto"/>
          <w:bottom w:val="single" w:sz="4" w:space="1" w:color="auto"/>
          <w:right w:val="single" w:sz="4" w:space="4" w:color="auto"/>
        </w:pBdr>
        <w:rPr>
          <w:rFonts w:cstheme="minorHAnsi"/>
          <w:i/>
        </w:rPr>
      </w:pPr>
      <w:r w:rsidRPr="00E16731">
        <w:rPr>
          <w:rFonts w:cstheme="minorHAnsi"/>
          <w:i/>
        </w:rPr>
        <w:t xml:space="preserve">• Recruitment </w:t>
      </w:r>
      <w:proofErr w:type="spellStart"/>
      <w:r w:rsidRPr="00E16731">
        <w:rPr>
          <w:rFonts w:cstheme="minorHAnsi"/>
          <w:i/>
        </w:rPr>
        <w:t>strategies</w:t>
      </w:r>
      <w:proofErr w:type="spellEnd"/>
    </w:p>
    <w:p w14:paraId="7BDEDBE9" w14:textId="77777777" w:rsidR="00D31A99" w:rsidRPr="00E16731" w:rsidRDefault="00D31A99" w:rsidP="00D31A99">
      <w:pPr>
        <w:pBdr>
          <w:top w:val="single" w:sz="4" w:space="1" w:color="auto"/>
          <w:left w:val="single" w:sz="4" w:space="4" w:color="auto"/>
          <w:bottom w:val="single" w:sz="4" w:space="1" w:color="auto"/>
          <w:right w:val="single" w:sz="4" w:space="4" w:color="auto"/>
        </w:pBdr>
        <w:rPr>
          <w:rFonts w:cstheme="minorHAnsi"/>
          <w:i/>
        </w:rPr>
      </w:pPr>
      <w:r w:rsidRPr="00E16731">
        <w:rPr>
          <w:rFonts w:cstheme="minorHAnsi"/>
          <w:i/>
        </w:rPr>
        <w:t xml:space="preserve">• </w:t>
      </w:r>
      <w:proofErr w:type="spellStart"/>
      <w:r w:rsidRPr="00E16731">
        <w:rPr>
          <w:rFonts w:cstheme="minorHAnsi"/>
          <w:i/>
        </w:rPr>
        <w:t>Volunteer</w:t>
      </w:r>
      <w:proofErr w:type="spellEnd"/>
      <w:r w:rsidRPr="00E16731">
        <w:rPr>
          <w:rFonts w:cstheme="minorHAnsi"/>
          <w:i/>
        </w:rPr>
        <w:t xml:space="preserve"> </w:t>
      </w:r>
      <w:proofErr w:type="spellStart"/>
      <w:r w:rsidRPr="00E16731">
        <w:rPr>
          <w:rFonts w:cstheme="minorHAnsi"/>
          <w:i/>
        </w:rPr>
        <w:t>database</w:t>
      </w:r>
      <w:proofErr w:type="spellEnd"/>
    </w:p>
    <w:p w14:paraId="7BDEDBEA" w14:textId="77777777" w:rsidR="00D31A99" w:rsidRPr="00E16731" w:rsidRDefault="00D31A99" w:rsidP="00D31A99">
      <w:pPr>
        <w:pBdr>
          <w:top w:val="single" w:sz="4" w:space="1" w:color="auto"/>
          <w:left w:val="single" w:sz="4" w:space="4" w:color="auto"/>
          <w:bottom w:val="single" w:sz="4" w:space="1" w:color="auto"/>
          <w:right w:val="single" w:sz="4" w:space="4" w:color="auto"/>
        </w:pBdr>
        <w:rPr>
          <w:rFonts w:cstheme="minorHAnsi"/>
          <w:i/>
          <w:lang w:val="en-US"/>
        </w:rPr>
      </w:pPr>
      <w:r w:rsidRPr="00E16731">
        <w:rPr>
          <w:rFonts w:cstheme="minorHAnsi"/>
          <w:i/>
          <w:lang w:val="en-US"/>
        </w:rPr>
        <w:t>• Collection and verification of volunteer medical histories</w:t>
      </w:r>
    </w:p>
    <w:p w14:paraId="7BDEDBEB" w14:textId="77777777" w:rsidR="00D31A99" w:rsidRPr="00E16731" w:rsidRDefault="00D31A99" w:rsidP="00D31A99">
      <w:pPr>
        <w:pBdr>
          <w:top w:val="single" w:sz="4" w:space="1" w:color="auto"/>
          <w:left w:val="single" w:sz="4" w:space="4" w:color="auto"/>
          <w:bottom w:val="single" w:sz="4" w:space="1" w:color="auto"/>
          <w:right w:val="single" w:sz="4" w:space="4" w:color="auto"/>
        </w:pBdr>
        <w:rPr>
          <w:rFonts w:cstheme="minorHAnsi"/>
          <w:i/>
          <w:lang w:val="en-US"/>
        </w:rPr>
      </w:pPr>
      <w:r w:rsidRPr="00E16731">
        <w:rPr>
          <w:rFonts w:cstheme="minorHAnsi"/>
          <w:i/>
          <w:lang w:val="en-US"/>
        </w:rPr>
        <w:t>• Contact with the subject’s primary physician/family doctor</w:t>
      </w:r>
    </w:p>
    <w:p w14:paraId="7BDEDBEC" w14:textId="77777777" w:rsidR="00D31A99" w:rsidRPr="00E16731" w:rsidRDefault="00D31A99" w:rsidP="00D31A99">
      <w:pPr>
        <w:pBdr>
          <w:top w:val="single" w:sz="4" w:space="1" w:color="auto"/>
          <w:left w:val="single" w:sz="4" w:space="4" w:color="auto"/>
          <w:bottom w:val="single" w:sz="4" w:space="1" w:color="auto"/>
          <w:right w:val="single" w:sz="4" w:space="4" w:color="auto"/>
        </w:pBdr>
        <w:rPr>
          <w:rFonts w:cstheme="minorHAnsi"/>
          <w:i/>
          <w:lang w:val="en-US"/>
        </w:rPr>
      </w:pPr>
      <w:r w:rsidRPr="00E16731">
        <w:rPr>
          <w:rFonts w:cstheme="minorHAnsi"/>
          <w:i/>
          <w:lang w:val="en-US"/>
        </w:rPr>
        <w:t>• Procedures to prevent 'over-volunteering’</w:t>
      </w:r>
    </w:p>
    <w:p w14:paraId="7BDEDBED" w14:textId="77777777" w:rsidR="00D31A99" w:rsidRPr="00E16731" w:rsidRDefault="00D31A99" w:rsidP="00D31A99">
      <w:pPr>
        <w:pBdr>
          <w:top w:val="single" w:sz="4" w:space="1" w:color="auto"/>
          <w:left w:val="single" w:sz="4" w:space="4" w:color="auto"/>
          <w:bottom w:val="single" w:sz="4" w:space="1" w:color="auto"/>
          <w:right w:val="single" w:sz="4" w:space="4" w:color="auto"/>
        </w:pBdr>
        <w:rPr>
          <w:rFonts w:cstheme="minorHAnsi"/>
          <w:i/>
          <w:lang w:val="en-US"/>
        </w:rPr>
      </w:pPr>
      <w:r w:rsidRPr="00E16731">
        <w:rPr>
          <w:rFonts w:cstheme="minorHAnsi"/>
          <w:i/>
          <w:lang w:val="en-US"/>
        </w:rPr>
        <w:t>• Routine screening procedure</w:t>
      </w:r>
    </w:p>
    <w:p w14:paraId="7BDEDBEE" w14:textId="77777777" w:rsidR="00D31A99" w:rsidRPr="00E16731" w:rsidRDefault="00D31A99" w:rsidP="00D31A99">
      <w:pPr>
        <w:pBdr>
          <w:top w:val="single" w:sz="4" w:space="1" w:color="auto"/>
          <w:left w:val="single" w:sz="4" w:space="4" w:color="auto"/>
          <w:bottom w:val="single" w:sz="4" w:space="1" w:color="auto"/>
          <w:right w:val="single" w:sz="4" w:space="4" w:color="auto"/>
        </w:pBdr>
        <w:rPr>
          <w:rFonts w:cstheme="minorHAnsi"/>
          <w:i/>
          <w:lang w:val="en-US"/>
        </w:rPr>
      </w:pPr>
      <w:r w:rsidRPr="00E16731">
        <w:rPr>
          <w:rFonts w:cstheme="minorHAnsi"/>
          <w:i/>
          <w:lang w:val="en-US"/>
        </w:rPr>
        <w:t>• Subject records</w:t>
      </w:r>
    </w:p>
    <w:p w14:paraId="7BDEDBEF" w14:textId="77777777" w:rsidR="00D31A99" w:rsidRPr="00E16731" w:rsidRDefault="00D31A99" w:rsidP="00D31A99">
      <w:pPr>
        <w:pBdr>
          <w:top w:val="single" w:sz="4" w:space="1" w:color="auto"/>
          <w:left w:val="single" w:sz="4" w:space="4" w:color="auto"/>
          <w:bottom w:val="single" w:sz="4" w:space="1" w:color="auto"/>
          <w:right w:val="single" w:sz="4" w:space="4" w:color="auto"/>
        </w:pBdr>
        <w:rPr>
          <w:rFonts w:cstheme="minorHAnsi"/>
          <w:i/>
          <w:lang w:val="en-US"/>
        </w:rPr>
      </w:pPr>
      <w:r w:rsidRPr="00E16731">
        <w:rPr>
          <w:rFonts w:cstheme="minorHAnsi"/>
          <w:i/>
          <w:lang w:val="en-US"/>
        </w:rPr>
        <w:t>• Procedures taken to verify the identity of the volunteers</w:t>
      </w:r>
    </w:p>
    <w:p w14:paraId="7BDEDBF0" w14:textId="77777777" w:rsidR="00D31A99" w:rsidRPr="00E16731" w:rsidRDefault="00D31A99" w:rsidP="00D31A99">
      <w:pPr>
        <w:pBdr>
          <w:top w:val="single" w:sz="4" w:space="1" w:color="auto"/>
          <w:left w:val="single" w:sz="4" w:space="4" w:color="auto"/>
          <w:bottom w:val="single" w:sz="4" w:space="1" w:color="auto"/>
          <w:right w:val="single" w:sz="4" w:space="4" w:color="auto"/>
        </w:pBdr>
        <w:rPr>
          <w:rFonts w:cstheme="minorHAnsi"/>
          <w:i/>
          <w:lang w:val="en-US"/>
        </w:rPr>
      </w:pPr>
      <w:r w:rsidRPr="00E16731">
        <w:rPr>
          <w:rFonts w:cstheme="minorHAnsi"/>
          <w:i/>
          <w:lang w:val="en-US"/>
        </w:rPr>
        <w:t>• Procedures for payment</w:t>
      </w:r>
    </w:p>
    <w:p w14:paraId="7BDEDBF1" w14:textId="77777777" w:rsidR="00D31A99" w:rsidRPr="00E16731" w:rsidRDefault="00D31A99" w:rsidP="00D31A99">
      <w:pPr>
        <w:pBdr>
          <w:top w:val="single" w:sz="4" w:space="1" w:color="auto"/>
          <w:left w:val="single" w:sz="4" w:space="4" w:color="auto"/>
          <w:bottom w:val="single" w:sz="4" w:space="1" w:color="auto"/>
          <w:right w:val="single" w:sz="4" w:space="4" w:color="auto"/>
        </w:pBdr>
        <w:rPr>
          <w:rFonts w:cstheme="minorHAnsi"/>
          <w:i/>
          <w:lang w:val="en-US"/>
        </w:rPr>
      </w:pPr>
      <w:r w:rsidRPr="00E16731">
        <w:rPr>
          <w:rFonts w:cstheme="minorHAnsi"/>
          <w:i/>
          <w:lang w:val="en-US"/>
        </w:rPr>
        <w:t>• Procedures for taking consent</w:t>
      </w:r>
    </w:p>
    <w:p w14:paraId="7BDEDBF2" w14:textId="77777777" w:rsidR="00D31A99" w:rsidRPr="00E16731" w:rsidRDefault="00D31A99" w:rsidP="00D31A99">
      <w:pPr>
        <w:pBdr>
          <w:top w:val="single" w:sz="4" w:space="1" w:color="auto"/>
          <w:left w:val="single" w:sz="4" w:space="4" w:color="auto"/>
          <w:bottom w:val="single" w:sz="4" w:space="1" w:color="auto"/>
          <w:right w:val="single" w:sz="4" w:space="4" w:color="auto"/>
        </w:pBdr>
        <w:rPr>
          <w:rFonts w:cstheme="minorHAnsi"/>
          <w:i/>
          <w:lang w:val="en-GB"/>
        </w:rPr>
      </w:pPr>
      <w:r w:rsidRPr="00E16731">
        <w:rPr>
          <w:rFonts w:cstheme="minorHAnsi"/>
          <w:i/>
          <w:lang w:val="en-GB"/>
        </w:rPr>
        <w:t>• Training of the recruitment staff</w:t>
      </w:r>
    </w:p>
    <w:p w14:paraId="7BDEDBF3" w14:textId="77777777" w:rsidR="00D31A99" w:rsidRPr="00E16731" w:rsidRDefault="00D31A99" w:rsidP="000E016F">
      <w:pPr>
        <w:pBdr>
          <w:top w:val="single" w:sz="4" w:space="1" w:color="auto"/>
          <w:left w:val="single" w:sz="4" w:space="4" w:color="auto"/>
          <w:bottom w:val="single" w:sz="4" w:space="1" w:color="auto"/>
          <w:right w:val="single" w:sz="4" w:space="4" w:color="auto"/>
        </w:pBdr>
        <w:rPr>
          <w:rFonts w:cstheme="minorHAnsi"/>
          <w:iCs/>
          <w:lang w:val="en-GB"/>
        </w:rPr>
      </w:pPr>
      <w:r w:rsidRPr="00E16731">
        <w:rPr>
          <w:rFonts w:cstheme="minorHAnsi"/>
          <w:i/>
          <w:lang w:val="en-GB"/>
        </w:rPr>
        <w:t>• Recruitment of staff from the facility/institution"</w:t>
      </w:r>
      <w:r w:rsidRPr="00E16731">
        <w:rPr>
          <w:rFonts w:cstheme="minorHAnsi"/>
          <w:lang w:val="en-GB"/>
        </w:rPr>
        <w:t xml:space="preserve"> </w:t>
      </w:r>
      <w:r w:rsidR="000E016F" w:rsidRPr="00E16731">
        <w:rPr>
          <w:rFonts w:cstheme="minorHAnsi"/>
          <w:lang w:val="en-GB"/>
        </w:rPr>
        <w:t>(</w:t>
      </w:r>
      <w:hyperlink r:id="rId58" w:history="1">
        <w:r w:rsidR="000E016F" w:rsidRPr="00E16731">
          <w:rPr>
            <w:rStyle w:val="Lienhypertexte"/>
            <w:rFonts w:cstheme="minorHAnsi"/>
            <w:color w:val="auto"/>
            <w:lang w:val="en-GB"/>
          </w:rPr>
          <w:t>Annex V to Guidance for the conduct of GCP inspections - Phase I Units (November 2008)</w:t>
        </w:r>
      </w:hyperlink>
    </w:p>
    <w:p w14:paraId="7BDEDBF4" w14:textId="77777777" w:rsidR="000E520B" w:rsidRPr="00E16731" w:rsidRDefault="000E520B" w:rsidP="00B841F0">
      <w:pPr>
        <w:rPr>
          <w:rFonts w:cstheme="minorHAnsi"/>
          <w:iCs/>
          <w:lang w:val="en-GB"/>
        </w:rPr>
      </w:pPr>
    </w:p>
    <w:p w14:paraId="7BDEDBF5" w14:textId="1FFE56C7" w:rsidR="00B841F0" w:rsidRPr="00E16731" w:rsidRDefault="004956CA" w:rsidP="00B841F0">
      <w:pPr>
        <w:rPr>
          <w:rFonts w:cstheme="minorHAnsi"/>
          <w:color w:val="FF0000"/>
        </w:rPr>
      </w:pPr>
      <w:sdt>
        <w:sdtPr>
          <w:rPr>
            <w:rFonts w:cstheme="minorHAnsi"/>
            <w:color w:val="FF0000"/>
          </w:rPr>
          <w:id w:val="1422682246"/>
          <w14:checkbox>
            <w14:checked w14:val="0"/>
            <w14:checkedState w14:val="2612" w14:font="Arial Unicode MS"/>
            <w14:uncheckedState w14:val="2610" w14:font="Arial Unicode MS"/>
          </w14:checkbox>
        </w:sdtPr>
        <w:sdtEndPr/>
        <w:sdtContent>
          <w:r w:rsidR="006E549C" w:rsidRPr="00E16731">
            <w:rPr>
              <w:rFonts w:ascii="Segoe UI Symbol" w:eastAsia="MS Gothic" w:hAnsi="Segoe UI Symbol" w:cs="Segoe UI Symbol"/>
              <w:color w:val="FF0000"/>
            </w:rPr>
            <w:t>☐</w:t>
          </w:r>
        </w:sdtContent>
      </w:sdt>
      <w:r w:rsidR="00B841F0" w:rsidRPr="00E16731">
        <w:rPr>
          <w:rFonts w:cstheme="minorHAnsi"/>
          <w:i/>
          <w:iCs/>
          <w:color w:val="FF0000"/>
        </w:rPr>
        <w:t xml:space="preserve"> </w:t>
      </w:r>
      <w:r w:rsidR="00B841F0" w:rsidRPr="00E16731">
        <w:rPr>
          <w:rFonts w:cstheme="minorHAnsi"/>
          <w:color w:val="FF0000"/>
        </w:rPr>
        <w:t>Il existe un document / une procédure sur la stratégie de recrutement des volontaires</w:t>
      </w:r>
      <w:bookmarkStart w:id="24" w:name="OLE_LINK1"/>
      <w:r w:rsidR="00B841F0" w:rsidRPr="00E16731">
        <w:rPr>
          <w:rFonts w:cstheme="minorHAnsi"/>
          <w:color w:val="FF0000"/>
        </w:rPr>
        <w:t>, incluant une politique pour éviter un excès de</w:t>
      </w:r>
      <w:r w:rsidR="00CC6A7B" w:rsidRPr="00E16731">
        <w:rPr>
          <w:rFonts w:cstheme="minorHAnsi"/>
          <w:color w:val="FF0000"/>
        </w:rPr>
        <w:t xml:space="preserve"> recrutement de</w:t>
      </w:r>
      <w:r w:rsidR="00B841F0" w:rsidRPr="00E16731">
        <w:rPr>
          <w:rFonts w:cstheme="minorHAnsi"/>
          <w:color w:val="FF0000"/>
        </w:rPr>
        <w:t xml:space="preserve"> volontaires </w:t>
      </w:r>
      <w:r w:rsidR="00B841F0" w:rsidRPr="00E16731">
        <w:rPr>
          <w:rFonts w:cstheme="minorHAnsi"/>
          <w:i/>
          <w:color w:val="FF0000"/>
        </w:rPr>
        <w:t>("</w:t>
      </w:r>
      <w:proofErr w:type="spellStart"/>
      <w:r w:rsidR="00B841F0" w:rsidRPr="00E16731">
        <w:rPr>
          <w:rFonts w:cstheme="minorHAnsi"/>
          <w:i/>
          <w:color w:val="FF0000"/>
        </w:rPr>
        <w:t>Procedures</w:t>
      </w:r>
      <w:proofErr w:type="spellEnd"/>
      <w:r w:rsidR="00B841F0" w:rsidRPr="00E16731">
        <w:rPr>
          <w:rFonts w:cstheme="minorHAnsi"/>
          <w:i/>
          <w:color w:val="FF0000"/>
        </w:rPr>
        <w:t xml:space="preserve"> to </w:t>
      </w:r>
      <w:proofErr w:type="spellStart"/>
      <w:r w:rsidR="00B841F0" w:rsidRPr="00E16731">
        <w:rPr>
          <w:rFonts w:cstheme="minorHAnsi"/>
          <w:i/>
          <w:color w:val="FF0000"/>
        </w:rPr>
        <w:t>prevent</w:t>
      </w:r>
      <w:proofErr w:type="spellEnd"/>
      <w:r w:rsidR="00B841F0" w:rsidRPr="00E16731">
        <w:rPr>
          <w:rFonts w:cstheme="minorHAnsi"/>
          <w:i/>
          <w:color w:val="FF0000"/>
        </w:rPr>
        <w:t xml:space="preserve"> "over-</w:t>
      </w:r>
      <w:proofErr w:type="spellStart"/>
      <w:r w:rsidR="00B841F0" w:rsidRPr="00E16731">
        <w:rPr>
          <w:rFonts w:cstheme="minorHAnsi"/>
          <w:i/>
          <w:color w:val="FF0000"/>
        </w:rPr>
        <w:t>volunteering</w:t>
      </w:r>
      <w:proofErr w:type="spellEnd"/>
      <w:r w:rsidR="00B841F0" w:rsidRPr="00E16731">
        <w:rPr>
          <w:rFonts w:cstheme="minorHAnsi"/>
          <w:i/>
          <w:color w:val="FF0000"/>
        </w:rPr>
        <w:t>")</w:t>
      </w:r>
    </w:p>
    <w:bookmarkEnd w:id="24"/>
    <w:p w14:paraId="7BDEDBF6" w14:textId="19FF59DF" w:rsidR="00B841F0" w:rsidRPr="00E16731" w:rsidRDefault="004956CA" w:rsidP="00B841F0">
      <w:pPr>
        <w:rPr>
          <w:rFonts w:cstheme="minorHAnsi"/>
          <w:color w:val="FF0000"/>
        </w:rPr>
      </w:pPr>
      <w:sdt>
        <w:sdtPr>
          <w:rPr>
            <w:rFonts w:cstheme="minorHAnsi"/>
            <w:color w:val="FF0000"/>
          </w:rPr>
          <w:id w:val="-165865998"/>
          <w14:checkbox>
            <w14:checked w14:val="0"/>
            <w14:checkedState w14:val="2612" w14:font="Arial Unicode MS"/>
            <w14:uncheckedState w14:val="2610" w14:font="Arial Unicode MS"/>
          </w14:checkbox>
        </w:sdtPr>
        <w:sdtEndPr/>
        <w:sdtContent>
          <w:r w:rsidR="006E549C" w:rsidRPr="00E16731">
            <w:rPr>
              <w:rFonts w:ascii="Segoe UI Symbol" w:eastAsia="MS Gothic" w:hAnsi="Segoe UI Symbol" w:cs="Segoe UI Symbol"/>
              <w:color w:val="FF0000"/>
            </w:rPr>
            <w:t>☐</w:t>
          </w:r>
        </w:sdtContent>
      </w:sdt>
      <w:r w:rsidR="006E549C" w:rsidRPr="00E16731">
        <w:rPr>
          <w:rFonts w:cstheme="minorHAnsi"/>
          <w:color w:val="FF0000"/>
        </w:rPr>
        <w:t xml:space="preserve"> </w:t>
      </w:r>
      <w:r w:rsidR="002D1C62" w:rsidRPr="00E16731">
        <w:rPr>
          <w:rFonts w:cstheme="minorHAnsi"/>
          <w:color w:val="FF0000"/>
        </w:rPr>
        <w:t>Il ex</w:t>
      </w:r>
      <w:r w:rsidR="008F0D32" w:rsidRPr="00E16731">
        <w:rPr>
          <w:rFonts w:cstheme="minorHAnsi"/>
          <w:color w:val="FF0000"/>
        </w:rPr>
        <w:t xml:space="preserve">iste des procédures </w:t>
      </w:r>
      <w:r w:rsidR="001B6A0E" w:rsidRPr="00E16731">
        <w:rPr>
          <w:rFonts w:cstheme="minorHAnsi"/>
          <w:color w:val="FF0000"/>
        </w:rPr>
        <w:t>relatives</w:t>
      </w:r>
      <w:r w:rsidR="00CC6A7B" w:rsidRPr="00E16731">
        <w:rPr>
          <w:rFonts w:cstheme="minorHAnsi"/>
          <w:color w:val="FF0000"/>
        </w:rPr>
        <w:t xml:space="preserve"> :</w:t>
      </w:r>
    </w:p>
    <w:p w14:paraId="7BDEDBF7" w14:textId="77777777" w:rsidR="008F0D32" w:rsidRPr="00E16731" w:rsidRDefault="001B6A0E" w:rsidP="00B22AC6">
      <w:pPr>
        <w:pStyle w:val="B1"/>
        <w:rPr>
          <w:rFonts w:cstheme="minorHAnsi"/>
          <w:color w:val="FF0000"/>
        </w:rPr>
      </w:pPr>
      <w:r w:rsidRPr="00E16731">
        <w:rPr>
          <w:rFonts w:cstheme="minorHAnsi"/>
          <w:color w:val="FF0000"/>
        </w:rPr>
        <w:t xml:space="preserve">à </w:t>
      </w:r>
      <w:r w:rsidR="008F0D32" w:rsidRPr="00E16731">
        <w:rPr>
          <w:rFonts w:cstheme="minorHAnsi"/>
          <w:color w:val="FF0000"/>
        </w:rPr>
        <w:t>la vérification</w:t>
      </w:r>
      <w:r w:rsidRPr="00E16731">
        <w:rPr>
          <w:rFonts w:cstheme="minorHAnsi"/>
          <w:color w:val="FF0000"/>
        </w:rPr>
        <w:t xml:space="preserve"> de l'identité des volontaires</w:t>
      </w:r>
    </w:p>
    <w:p w14:paraId="7BDEDBF8" w14:textId="77777777" w:rsidR="001B6A0E" w:rsidRPr="00E16731" w:rsidRDefault="001B6A0E" w:rsidP="00B22AC6">
      <w:pPr>
        <w:pStyle w:val="B1"/>
        <w:rPr>
          <w:rFonts w:cstheme="minorHAnsi"/>
          <w:color w:val="FF0000"/>
        </w:rPr>
      </w:pPr>
      <w:r w:rsidRPr="00E16731">
        <w:rPr>
          <w:rFonts w:cstheme="minorHAnsi"/>
          <w:color w:val="FF0000"/>
        </w:rPr>
        <w:t>à l'indemnisation des volontaires</w:t>
      </w:r>
    </w:p>
    <w:p w14:paraId="7BDEDBF9" w14:textId="77777777" w:rsidR="001B6A0E" w:rsidRPr="00E16731" w:rsidRDefault="001B6A0E" w:rsidP="00B22AC6">
      <w:pPr>
        <w:pStyle w:val="B1"/>
        <w:rPr>
          <w:rFonts w:cstheme="minorHAnsi"/>
          <w:color w:val="FF0000"/>
        </w:rPr>
      </w:pPr>
      <w:r w:rsidRPr="00E16731">
        <w:rPr>
          <w:rFonts w:cstheme="minorHAnsi"/>
          <w:color w:val="FF0000"/>
        </w:rPr>
        <w:t>à l'information et au consentement des volontaires</w:t>
      </w:r>
    </w:p>
    <w:p w14:paraId="7BDEDBFA" w14:textId="10F60A78" w:rsidR="00A32A4A" w:rsidRPr="00E16731" w:rsidRDefault="004956CA" w:rsidP="006A277E">
      <w:pPr>
        <w:rPr>
          <w:rFonts w:cstheme="minorHAnsi"/>
          <w:color w:val="FF0000"/>
        </w:rPr>
      </w:pPr>
      <w:sdt>
        <w:sdtPr>
          <w:rPr>
            <w:rFonts w:cstheme="minorHAnsi"/>
            <w:color w:val="FF0000"/>
          </w:rPr>
          <w:id w:val="-1319961285"/>
          <w14:checkbox>
            <w14:checked w14:val="0"/>
            <w14:checkedState w14:val="2612" w14:font="Arial Unicode MS"/>
            <w14:uncheckedState w14:val="2610" w14:font="Arial Unicode MS"/>
          </w14:checkbox>
        </w:sdtPr>
        <w:sdtEndPr/>
        <w:sdtContent>
          <w:r w:rsidR="006E549C" w:rsidRPr="00E16731">
            <w:rPr>
              <w:rFonts w:ascii="Segoe UI Symbol" w:eastAsia="MS Gothic" w:hAnsi="Segoe UI Symbol" w:cs="Segoe UI Symbol"/>
              <w:color w:val="FF0000"/>
            </w:rPr>
            <w:t>☐</w:t>
          </w:r>
        </w:sdtContent>
      </w:sdt>
      <w:r w:rsidR="00A32A4A" w:rsidRPr="00E16731">
        <w:rPr>
          <w:rFonts w:cstheme="minorHAnsi"/>
          <w:iCs/>
          <w:color w:val="FF0000"/>
        </w:rPr>
        <w:t xml:space="preserve"> </w:t>
      </w:r>
      <w:r w:rsidR="00A32A4A" w:rsidRPr="00E16731">
        <w:rPr>
          <w:rFonts w:cstheme="minorHAnsi"/>
          <w:color w:val="FF0000"/>
        </w:rPr>
        <w:t>Le personnel est formé à ces procédures</w:t>
      </w:r>
    </w:p>
    <w:p w14:paraId="7BDEDBFB" w14:textId="77777777" w:rsidR="00F32518" w:rsidRPr="00E16731" w:rsidRDefault="00F32518" w:rsidP="00C03E11">
      <w:pPr>
        <w:pStyle w:val="Titre3"/>
        <w:rPr>
          <w:rFonts w:cstheme="minorHAnsi"/>
        </w:rPr>
      </w:pPr>
      <w:r w:rsidRPr="00E16731">
        <w:rPr>
          <w:rFonts w:cstheme="minorHAnsi"/>
        </w:rPr>
        <w:lastRenderedPageBreak/>
        <w:t>Gestion du pool de volontaires</w:t>
      </w:r>
    </w:p>
    <w:p w14:paraId="7BDEDBFC" w14:textId="77777777" w:rsidR="00621E0A" w:rsidRPr="00E16731" w:rsidRDefault="00621E0A" w:rsidP="00F32518">
      <w:pPr>
        <w:rPr>
          <w:rFonts w:cstheme="minorHAnsi"/>
          <w:i/>
          <w:iCs/>
        </w:rPr>
      </w:pPr>
    </w:p>
    <w:p w14:paraId="7BDEDBFD" w14:textId="77777777" w:rsidR="00621E0A" w:rsidRPr="00E16731" w:rsidRDefault="005E6245" w:rsidP="00621E0A">
      <w:pPr>
        <w:pBdr>
          <w:top w:val="single" w:sz="4" w:space="1" w:color="auto"/>
          <w:left w:val="single" w:sz="4" w:space="4" w:color="auto"/>
          <w:bottom w:val="single" w:sz="4" w:space="1" w:color="auto"/>
          <w:right w:val="single" w:sz="4" w:space="4" w:color="auto"/>
        </w:pBdr>
        <w:rPr>
          <w:rFonts w:cstheme="minorHAnsi"/>
          <w:i/>
          <w:lang w:val="en-GB"/>
        </w:rPr>
      </w:pPr>
      <w:r w:rsidRPr="00E16731">
        <w:rPr>
          <w:rFonts w:cstheme="minorHAnsi"/>
          <w:noProof/>
          <w:szCs w:val="18"/>
          <w:lang w:eastAsia="fr-FR"/>
        </w:rPr>
        <w:drawing>
          <wp:inline distT="0" distB="0" distL="0" distR="0" wp14:anchorId="7BDEDCA4" wp14:editId="7BDEDCA5">
            <wp:extent cx="82550" cy="82550"/>
            <wp:effectExtent l="0" t="0" r="0" b="0"/>
            <wp:docPr id="45" name="Image 45" descr="CEE_fla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CEE_flag"/>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82550" cy="82550"/>
                    </a:xfrm>
                    <a:prstGeom prst="rect">
                      <a:avLst/>
                    </a:prstGeom>
                    <a:noFill/>
                    <a:ln>
                      <a:noFill/>
                    </a:ln>
                  </pic:spPr>
                </pic:pic>
              </a:graphicData>
            </a:graphic>
          </wp:inline>
        </w:drawing>
      </w:r>
      <w:r w:rsidR="00621E0A" w:rsidRPr="00E16731">
        <w:rPr>
          <w:rFonts w:cstheme="minorHAnsi"/>
          <w:szCs w:val="18"/>
          <w:lang w:val="en-US"/>
        </w:rPr>
        <w:t xml:space="preserve"> </w:t>
      </w:r>
      <w:r w:rsidR="00621E0A" w:rsidRPr="00E16731">
        <w:rPr>
          <w:rFonts w:cstheme="minorHAnsi"/>
          <w:i/>
          <w:lang w:val="en-GB"/>
        </w:rPr>
        <w:t>"4.9. Recruitment and Consent</w:t>
      </w:r>
    </w:p>
    <w:p w14:paraId="7BDEDBFE" w14:textId="77777777" w:rsidR="00621E0A" w:rsidRPr="00E16731" w:rsidRDefault="00621E0A" w:rsidP="00621E0A">
      <w:pPr>
        <w:pBdr>
          <w:top w:val="single" w:sz="4" w:space="1" w:color="auto"/>
          <w:left w:val="single" w:sz="4" w:space="4" w:color="auto"/>
          <w:bottom w:val="single" w:sz="4" w:space="1" w:color="auto"/>
          <w:right w:val="single" w:sz="4" w:space="4" w:color="auto"/>
        </w:pBdr>
        <w:rPr>
          <w:rFonts w:cstheme="minorHAnsi"/>
          <w:i/>
          <w:lang w:val="en-GB"/>
        </w:rPr>
      </w:pPr>
      <w:r w:rsidRPr="00E16731">
        <w:rPr>
          <w:rFonts w:cstheme="minorHAnsi"/>
          <w:i/>
          <w:lang w:val="en-GB"/>
        </w:rPr>
        <w:t>Points to consider:</w:t>
      </w:r>
    </w:p>
    <w:p w14:paraId="7BDEDBFF" w14:textId="77777777" w:rsidR="00621E0A" w:rsidRPr="00E16731" w:rsidRDefault="00621E0A" w:rsidP="00621E0A">
      <w:pPr>
        <w:pBdr>
          <w:top w:val="single" w:sz="4" w:space="1" w:color="auto"/>
          <w:left w:val="single" w:sz="4" w:space="4" w:color="auto"/>
          <w:bottom w:val="single" w:sz="4" w:space="1" w:color="auto"/>
          <w:right w:val="single" w:sz="4" w:space="4" w:color="auto"/>
        </w:pBdr>
        <w:rPr>
          <w:rFonts w:cstheme="minorHAnsi"/>
          <w:i/>
          <w:lang w:val="en-GB"/>
        </w:rPr>
      </w:pPr>
      <w:r w:rsidRPr="00E16731">
        <w:rPr>
          <w:rFonts w:cstheme="minorHAnsi"/>
          <w:i/>
          <w:lang w:val="en-GB"/>
        </w:rPr>
        <w:t>• Recruitment strategies</w:t>
      </w:r>
    </w:p>
    <w:p w14:paraId="7BDEDC00" w14:textId="77777777" w:rsidR="00621E0A" w:rsidRPr="00E16731" w:rsidRDefault="00621E0A" w:rsidP="00621E0A">
      <w:pPr>
        <w:pBdr>
          <w:top w:val="single" w:sz="4" w:space="1" w:color="auto"/>
          <w:left w:val="single" w:sz="4" w:space="4" w:color="auto"/>
          <w:bottom w:val="single" w:sz="4" w:space="1" w:color="auto"/>
          <w:right w:val="single" w:sz="4" w:space="4" w:color="auto"/>
        </w:pBdr>
        <w:rPr>
          <w:rFonts w:cstheme="minorHAnsi"/>
          <w:i/>
          <w:lang w:val="en-GB"/>
        </w:rPr>
      </w:pPr>
      <w:r w:rsidRPr="00E16731">
        <w:rPr>
          <w:rFonts w:cstheme="minorHAnsi"/>
          <w:i/>
          <w:lang w:val="en-GB"/>
        </w:rPr>
        <w:t>• Volunteer database</w:t>
      </w:r>
    </w:p>
    <w:p w14:paraId="7BDEDC01" w14:textId="77777777" w:rsidR="00621E0A" w:rsidRPr="00E16731" w:rsidRDefault="00621E0A" w:rsidP="00621E0A">
      <w:pPr>
        <w:pBdr>
          <w:top w:val="single" w:sz="4" w:space="1" w:color="auto"/>
          <w:left w:val="single" w:sz="4" w:space="4" w:color="auto"/>
          <w:bottom w:val="single" w:sz="4" w:space="1" w:color="auto"/>
          <w:right w:val="single" w:sz="4" w:space="4" w:color="auto"/>
        </w:pBdr>
        <w:rPr>
          <w:rFonts w:cstheme="minorHAnsi"/>
          <w:i/>
          <w:lang w:val="en-GB"/>
        </w:rPr>
      </w:pPr>
      <w:r w:rsidRPr="00E16731">
        <w:rPr>
          <w:rFonts w:cstheme="minorHAnsi"/>
          <w:i/>
          <w:lang w:val="en-GB"/>
        </w:rPr>
        <w:t>• Collection and verification of volunteer medical histories</w:t>
      </w:r>
    </w:p>
    <w:p w14:paraId="7BDEDC02" w14:textId="77777777" w:rsidR="00621E0A" w:rsidRPr="00E16731" w:rsidRDefault="00621E0A" w:rsidP="00621E0A">
      <w:pPr>
        <w:pBdr>
          <w:top w:val="single" w:sz="4" w:space="1" w:color="auto"/>
          <w:left w:val="single" w:sz="4" w:space="4" w:color="auto"/>
          <w:bottom w:val="single" w:sz="4" w:space="1" w:color="auto"/>
          <w:right w:val="single" w:sz="4" w:space="4" w:color="auto"/>
        </w:pBdr>
        <w:rPr>
          <w:rFonts w:cstheme="minorHAnsi"/>
          <w:i/>
          <w:lang w:val="en-GB"/>
        </w:rPr>
      </w:pPr>
      <w:r w:rsidRPr="00E16731">
        <w:rPr>
          <w:rFonts w:cstheme="minorHAnsi"/>
          <w:i/>
          <w:lang w:val="en-GB"/>
        </w:rPr>
        <w:t>• Contact with the subject’s primary physician/family doctor</w:t>
      </w:r>
    </w:p>
    <w:p w14:paraId="7BDEDC03" w14:textId="77777777" w:rsidR="00621E0A" w:rsidRPr="00E16731" w:rsidRDefault="00621E0A" w:rsidP="00621E0A">
      <w:pPr>
        <w:pBdr>
          <w:top w:val="single" w:sz="4" w:space="1" w:color="auto"/>
          <w:left w:val="single" w:sz="4" w:space="4" w:color="auto"/>
          <w:bottom w:val="single" w:sz="4" w:space="1" w:color="auto"/>
          <w:right w:val="single" w:sz="4" w:space="4" w:color="auto"/>
        </w:pBdr>
        <w:rPr>
          <w:rFonts w:cstheme="minorHAnsi"/>
          <w:i/>
          <w:lang w:val="en-GB"/>
        </w:rPr>
      </w:pPr>
      <w:r w:rsidRPr="00E16731">
        <w:rPr>
          <w:rFonts w:cstheme="minorHAnsi"/>
          <w:i/>
          <w:lang w:val="en-GB"/>
        </w:rPr>
        <w:t>• Procedures to prevent ‘over-volunteering’</w:t>
      </w:r>
    </w:p>
    <w:p w14:paraId="7BDEDC04" w14:textId="77777777" w:rsidR="00621E0A" w:rsidRPr="00E16731" w:rsidRDefault="00621E0A" w:rsidP="00621E0A">
      <w:pPr>
        <w:pBdr>
          <w:top w:val="single" w:sz="4" w:space="1" w:color="auto"/>
          <w:left w:val="single" w:sz="4" w:space="4" w:color="auto"/>
          <w:bottom w:val="single" w:sz="4" w:space="1" w:color="auto"/>
          <w:right w:val="single" w:sz="4" w:space="4" w:color="auto"/>
        </w:pBdr>
        <w:rPr>
          <w:rFonts w:cstheme="minorHAnsi"/>
          <w:i/>
          <w:lang w:val="en-GB"/>
        </w:rPr>
      </w:pPr>
      <w:r w:rsidRPr="00E16731">
        <w:rPr>
          <w:rFonts w:cstheme="minorHAnsi"/>
          <w:i/>
          <w:lang w:val="en-GB"/>
        </w:rPr>
        <w:t>• Routine screening procedure</w:t>
      </w:r>
    </w:p>
    <w:p w14:paraId="7BDEDC05" w14:textId="77777777" w:rsidR="00621E0A" w:rsidRPr="00E16731" w:rsidRDefault="00621E0A" w:rsidP="00621E0A">
      <w:pPr>
        <w:pBdr>
          <w:top w:val="single" w:sz="4" w:space="1" w:color="auto"/>
          <w:left w:val="single" w:sz="4" w:space="4" w:color="auto"/>
          <w:bottom w:val="single" w:sz="4" w:space="1" w:color="auto"/>
          <w:right w:val="single" w:sz="4" w:space="4" w:color="auto"/>
        </w:pBdr>
        <w:rPr>
          <w:rFonts w:cstheme="minorHAnsi"/>
          <w:i/>
          <w:lang w:val="en-GB"/>
        </w:rPr>
      </w:pPr>
      <w:r w:rsidRPr="00E16731">
        <w:rPr>
          <w:rFonts w:cstheme="minorHAnsi"/>
          <w:i/>
          <w:lang w:val="en-GB"/>
        </w:rPr>
        <w:t>• Subject records</w:t>
      </w:r>
    </w:p>
    <w:p w14:paraId="7BDEDC06" w14:textId="77777777" w:rsidR="00621E0A" w:rsidRPr="00E16731" w:rsidRDefault="00621E0A" w:rsidP="00621E0A">
      <w:pPr>
        <w:pBdr>
          <w:top w:val="single" w:sz="4" w:space="1" w:color="auto"/>
          <w:left w:val="single" w:sz="4" w:space="4" w:color="auto"/>
          <w:bottom w:val="single" w:sz="4" w:space="1" w:color="auto"/>
          <w:right w:val="single" w:sz="4" w:space="4" w:color="auto"/>
        </w:pBdr>
        <w:rPr>
          <w:rFonts w:cstheme="minorHAnsi"/>
          <w:i/>
          <w:lang w:val="en-GB"/>
        </w:rPr>
      </w:pPr>
      <w:r w:rsidRPr="00E16731">
        <w:rPr>
          <w:rFonts w:cstheme="minorHAnsi"/>
          <w:i/>
          <w:lang w:val="en-GB"/>
        </w:rPr>
        <w:t>• Procedures taken to verify the identity of the volunteers</w:t>
      </w:r>
    </w:p>
    <w:p w14:paraId="7BDEDC07" w14:textId="77777777" w:rsidR="00621E0A" w:rsidRPr="00E16731" w:rsidRDefault="00621E0A" w:rsidP="00621E0A">
      <w:pPr>
        <w:pBdr>
          <w:top w:val="single" w:sz="4" w:space="1" w:color="auto"/>
          <w:left w:val="single" w:sz="4" w:space="4" w:color="auto"/>
          <w:bottom w:val="single" w:sz="4" w:space="1" w:color="auto"/>
          <w:right w:val="single" w:sz="4" w:space="4" w:color="auto"/>
        </w:pBdr>
        <w:rPr>
          <w:rFonts w:cstheme="minorHAnsi"/>
          <w:i/>
          <w:lang w:val="en-GB"/>
        </w:rPr>
      </w:pPr>
      <w:r w:rsidRPr="00E16731">
        <w:rPr>
          <w:rFonts w:cstheme="minorHAnsi"/>
          <w:i/>
          <w:lang w:val="en-GB"/>
        </w:rPr>
        <w:t>• Procedures for payment</w:t>
      </w:r>
    </w:p>
    <w:p w14:paraId="7BDEDC08" w14:textId="77777777" w:rsidR="00621E0A" w:rsidRPr="00E16731" w:rsidRDefault="00621E0A" w:rsidP="00621E0A">
      <w:pPr>
        <w:pBdr>
          <w:top w:val="single" w:sz="4" w:space="1" w:color="auto"/>
          <w:left w:val="single" w:sz="4" w:space="4" w:color="auto"/>
          <w:bottom w:val="single" w:sz="4" w:space="1" w:color="auto"/>
          <w:right w:val="single" w:sz="4" w:space="4" w:color="auto"/>
        </w:pBdr>
        <w:rPr>
          <w:rFonts w:cstheme="minorHAnsi"/>
          <w:i/>
          <w:lang w:val="en-GB"/>
        </w:rPr>
      </w:pPr>
      <w:r w:rsidRPr="00E16731">
        <w:rPr>
          <w:rFonts w:cstheme="minorHAnsi"/>
          <w:i/>
          <w:lang w:val="en-GB"/>
        </w:rPr>
        <w:t>• Procedures for taking consent</w:t>
      </w:r>
    </w:p>
    <w:p w14:paraId="7BDEDC09" w14:textId="77777777" w:rsidR="00621E0A" w:rsidRPr="00E16731" w:rsidRDefault="00621E0A" w:rsidP="00621E0A">
      <w:pPr>
        <w:pBdr>
          <w:top w:val="single" w:sz="4" w:space="1" w:color="auto"/>
          <w:left w:val="single" w:sz="4" w:space="4" w:color="auto"/>
          <w:bottom w:val="single" w:sz="4" w:space="1" w:color="auto"/>
          <w:right w:val="single" w:sz="4" w:space="4" w:color="auto"/>
        </w:pBdr>
        <w:rPr>
          <w:rFonts w:cstheme="minorHAnsi"/>
          <w:i/>
          <w:lang w:val="en-GB"/>
        </w:rPr>
      </w:pPr>
      <w:r w:rsidRPr="00E16731">
        <w:rPr>
          <w:rFonts w:cstheme="minorHAnsi"/>
          <w:i/>
          <w:lang w:val="en-GB"/>
        </w:rPr>
        <w:t>• Training of the recruitment staff</w:t>
      </w:r>
    </w:p>
    <w:p w14:paraId="7BDEDC0A" w14:textId="77777777" w:rsidR="00621E0A" w:rsidRPr="00E16731" w:rsidRDefault="00621E0A" w:rsidP="00621E0A">
      <w:pPr>
        <w:pBdr>
          <w:top w:val="single" w:sz="4" w:space="1" w:color="auto"/>
          <w:left w:val="single" w:sz="4" w:space="4" w:color="auto"/>
          <w:bottom w:val="single" w:sz="4" w:space="1" w:color="auto"/>
          <w:right w:val="single" w:sz="4" w:space="4" w:color="auto"/>
        </w:pBdr>
        <w:rPr>
          <w:rFonts w:cstheme="minorHAnsi"/>
          <w:lang w:val="en-GB"/>
        </w:rPr>
      </w:pPr>
      <w:r w:rsidRPr="00E16731">
        <w:rPr>
          <w:rFonts w:cstheme="minorHAnsi"/>
          <w:i/>
          <w:lang w:val="en-GB"/>
        </w:rPr>
        <w:t>• Recruitment of staff from the facility/institution"</w:t>
      </w:r>
      <w:r w:rsidRPr="00E16731">
        <w:rPr>
          <w:rFonts w:cstheme="minorHAnsi"/>
          <w:lang w:val="en-GB"/>
        </w:rPr>
        <w:t xml:space="preserve"> (Annex V to Guidance for the conduct of GCP inspections - Phase I Units (November 2008))</w:t>
      </w:r>
    </w:p>
    <w:p w14:paraId="7BDEDC0B" w14:textId="77777777" w:rsidR="00621E0A" w:rsidRPr="00E16731" w:rsidRDefault="00621E0A" w:rsidP="00C561ED">
      <w:pPr>
        <w:rPr>
          <w:rFonts w:cstheme="minorHAnsi"/>
          <w:lang w:val="en-GB"/>
        </w:rPr>
      </w:pPr>
    </w:p>
    <w:p w14:paraId="7BDEDC0C" w14:textId="12917C9D" w:rsidR="00F32518" w:rsidRPr="00E16731" w:rsidRDefault="004956CA" w:rsidP="00F32518">
      <w:pPr>
        <w:rPr>
          <w:rFonts w:cstheme="minorHAnsi"/>
          <w:color w:val="FF0000"/>
        </w:rPr>
      </w:pPr>
      <w:sdt>
        <w:sdtPr>
          <w:rPr>
            <w:rFonts w:cstheme="minorHAnsi"/>
            <w:iCs/>
            <w:color w:val="FF0000"/>
          </w:rPr>
          <w:id w:val="160830685"/>
          <w14:checkbox>
            <w14:checked w14:val="0"/>
            <w14:checkedState w14:val="2612" w14:font="Arial Unicode MS"/>
            <w14:uncheckedState w14:val="2610" w14:font="Arial Unicode MS"/>
          </w14:checkbox>
        </w:sdtPr>
        <w:sdtEndPr/>
        <w:sdtContent>
          <w:r w:rsidR="00C561ED" w:rsidRPr="00E16731">
            <w:rPr>
              <w:rFonts w:ascii="Segoe UI Symbol" w:eastAsia="MS Gothic" w:hAnsi="Segoe UI Symbol" w:cs="Segoe UI Symbol"/>
              <w:iCs/>
              <w:color w:val="FF0000"/>
            </w:rPr>
            <w:t>☐</w:t>
          </w:r>
        </w:sdtContent>
      </w:sdt>
      <w:r w:rsidR="00B2756B" w:rsidRPr="00E16731">
        <w:rPr>
          <w:rFonts w:cstheme="minorHAnsi"/>
          <w:color w:val="FF0000"/>
        </w:rPr>
        <w:t xml:space="preserve"> </w:t>
      </w:r>
      <w:r w:rsidR="00C561ED" w:rsidRPr="00E16731">
        <w:rPr>
          <w:rFonts w:cstheme="minorHAnsi"/>
          <w:color w:val="FF0000"/>
        </w:rPr>
        <w:t>I</w:t>
      </w:r>
      <w:r w:rsidR="00B2756B" w:rsidRPr="00E16731">
        <w:rPr>
          <w:rFonts w:cstheme="minorHAnsi"/>
          <w:color w:val="FF0000"/>
        </w:rPr>
        <w:t>l existe un pool de volontaires du centre</w:t>
      </w:r>
      <w:r w:rsidR="00C561ED" w:rsidRPr="00E16731">
        <w:rPr>
          <w:rFonts w:cstheme="minorHAnsi"/>
          <w:color w:val="FF0000"/>
        </w:rPr>
        <w:t>.</w:t>
      </w:r>
    </w:p>
    <w:p w14:paraId="7BDEDC0D" w14:textId="741C2F85" w:rsidR="00B71B2A" w:rsidRPr="00E16731" w:rsidRDefault="004956CA" w:rsidP="00B71B2A">
      <w:pPr>
        <w:rPr>
          <w:rFonts w:cstheme="minorHAnsi"/>
          <w:color w:val="FF0000"/>
        </w:rPr>
      </w:pPr>
      <w:sdt>
        <w:sdtPr>
          <w:rPr>
            <w:rFonts w:cstheme="minorHAnsi"/>
            <w:iCs/>
            <w:color w:val="FF0000"/>
          </w:rPr>
          <w:id w:val="254792954"/>
          <w14:checkbox>
            <w14:checked w14:val="0"/>
            <w14:checkedState w14:val="2612" w14:font="Arial Unicode MS"/>
            <w14:uncheckedState w14:val="2610" w14:font="Arial Unicode MS"/>
          </w14:checkbox>
        </w:sdtPr>
        <w:sdtEndPr/>
        <w:sdtContent>
          <w:r w:rsidR="00C561ED" w:rsidRPr="00E16731">
            <w:rPr>
              <w:rFonts w:ascii="Segoe UI Symbol" w:eastAsia="MS Gothic" w:hAnsi="Segoe UI Symbol" w:cs="Segoe UI Symbol"/>
              <w:iCs/>
              <w:color w:val="FF0000"/>
            </w:rPr>
            <w:t>☐</w:t>
          </w:r>
        </w:sdtContent>
      </w:sdt>
      <w:r w:rsidR="00B71B2A" w:rsidRPr="00E16731">
        <w:rPr>
          <w:rFonts w:cstheme="minorHAnsi"/>
          <w:iCs/>
          <w:color w:val="FF0000"/>
        </w:rPr>
        <w:t xml:space="preserve"> </w:t>
      </w:r>
      <w:r w:rsidR="00B71B2A" w:rsidRPr="00E16731">
        <w:rPr>
          <w:rFonts w:cstheme="minorHAnsi"/>
          <w:color w:val="FF0000"/>
        </w:rPr>
        <w:t>Le centre a fait une déclaration (normale) auprès de la CNIL pour sa base de données de volontaires</w:t>
      </w:r>
    </w:p>
    <w:p w14:paraId="43CE650D" w14:textId="77777777" w:rsidR="00C561ED" w:rsidRPr="00E16731" w:rsidRDefault="004956CA" w:rsidP="00F32518">
      <w:pPr>
        <w:rPr>
          <w:rFonts w:cstheme="minorHAnsi"/>
          <w:color w:val="FF0000"/>
        </w:rPr>
      </w:pPr>
      <w:sdt>
        <w:sdtPr>
          <w:rPr>
            <w:rFonts w:cstheme="minorHAnsi"/>
            <w:color w:val="FF0000"/>
          </w:rPr>
          <w:id w:val="981039939"/>
          <w14:checkbox>
            <w14:checked w14:val="0"/>
            <w14:checkedState w14:val="2612" w14:font="Arial Unicode MS"/>
            <w14:uncheckedState w14:val="2610" w14:font="Arial Unicode MS"/>
          </w14:checkbox>
        </w:sdtPr>
        <w:sdtEndPr/>
        <w:sdtContent>
          <w:r w:rsidR="00C561ED" w:rsidRPr="00E16731">
            <w:rPr>
              <w:rFonts w:ascii="Segoe UI Symbol" w:eastAsia="MS Gothic" w:hAnsi="Segoe UI Symbol" w:cs="Segoe UI Symbol"/>
              <w:color w:val="FF0000"/>
            </w:rPr>
            <w:t>☐</w:t>
          </w:r>
        </w:sdtContent>
      </w:sdt>
      <w:r w:rsidR="00C561ED" w:rsidRPr="00E16731">
        <w:rPr>
          <w:rFonts w:cstheme="minorHAnsi"/>
          <w:color w:val="FF0000"/>
        </w:rPr>
        <w:t xml:space="preserve"> </w:t>
      </w:r>
      <w:r w:rsidR="00B2756B" w:rsidRPr="00E16731">
        <w:rPr>
          <w:rFonts w:cstheme="minorHAnsi"/>
          <w:color w:val="FF0000"/>
        </w:rPr>
        <w:t>Le(s) mode(s) de recherche des volontaires est(sont) décrit(s)</w:t>
      </w:r>
    </w:p>
    <w:p w14:paraId="7BDEDC0F" w14:textId="41FF19B0" w:rsidR="00B2756B" w:rsidRPr="00E16731" w:rsidRDefault="004956CA" w:rsidP="00F32518">
      <w:pPr>
        <w:rPr>
          <w:rFonts w:cstheme="minorHAnsi"/>
          <w:color w:val="FF0000"/>
        </w:rPr>
      </w:pPr>
      <w:sdt>
        <w:sdtPr>
          <w:rPr>
            <w:rFonts w:cstheme="minorHAnsi"/>
            <w:color w:val="FF0000"/>
          </w:rPr>
          <w:id w:val="1376506732"/>
          <w14:checkbox>
            <w14:checked w14:val="0"/>
            <w14:checkedState w14:val="2612" w14:font="Arial Unicode MS"/>
            <w14:uncheckedState w14:val="2610" w14:font="Arial Unicode MS"/>
          </w14:checkbox>
        </w:sdtPr>
        <w:sdtEndPr/>
        <w:sdtContent>
          <w:r w:rsidR="00C561ED" w:rsidRPr="00E16731">
            <w:rPr>
              <w:rFonts w:ascii="Segoe UI Symbol" w:eastAsia="MS Gothic" w:hAnsi="Segoe UI Symbol" w:cs="Segoe UI Symbol"/>
              <w:color w:val="FF0000"/>
            </w:rPr>
            <w:t>☐</w:t>
          </w:r>
        </w:sdtContent>
      </w:sdt>
      <w:r w:rsidR="00C561ED" w:rsidRPr="00E16731">
        <w:rPr>
          <w:rFonts w:cstheme="minorHAnsi"/>
          <w:color w:val="FF0000"/>
        </w:rPr>
        <w:t xml:space="preserve"> </w:t>
      </w:r>
      <w:r w:rsidR="00B2756B" w:rsidRPr="00E16731">
        <w:rPr>
          <w:rFonts w:cstheme="minorHAnsi"/>
          <w:color w:val="FF0000"/>
        </w:rPr>
        <w:t xml:space="preserve">Les volontaires inclus dans le pool complètent un questionnaire et </w:t>
      </w:r>
      <w:r w:rsidR="004B7F3B" w:rsidRPr="00E16731">
        <w:rPr>
          <w:rFonts w:cstheme="minorHAnsi"/>
          <w:color w:val="FF0000"/>
        </w:rPr>
        <w:t>bénéficient d'un examen médical</w:t>
      </w:r>
      <w:r w:rsidR="00B2756B" w:rsidRPr="00E16731">
        <w:rPr>
          <w:rFonts w:cstheme="minorHAnsi"/>
          <w:color w:val="FF0000"/>
        </w:rPr>
        <w:t xml:space="preserve"> sommaire</w:t>
      </w:r>
      <w:r w:rsidR="004B7F3B" w:rsidRPr="00E16731">
        <w:rPr>
          <w:rFonts w:cstheme="minorHAnsi"/>
          <w:color w:val="FF0000"/>
        </w:rPr>
        <w:t xml:space="preserve"> / évaluation de l'état de santé</w:t>
      </w:r>
    </w:p>
    <w:p w14:paraId="7BDEDC10" w14:textId="5C9EC8FC" w:rsidR="003F266F" w:rsidRPr="00E16731" w:rsidRDefault="004956CA" w:rsidP="00923F57">
      <w:pPr>
        <w:rPr>
          <w:rFonts w:cstheme="minorHAnsi"/>
          <w:color w:val="FF0000"/>
        </w:rPr>
      </w:pPr>
      <w:sdt>
        <w:sdtPr>
          <w:rPr>
            <w:rFonts w:cstheme="minorHAnsi"/>
            <w:iCs/>
            <w:color w:val="FF0000"/>
          </w:rPr>
          <w:id w:val="1772974866"/>
          <w14:checkbox>
            <w14:checked w14:val="0"/>
            <w14:checkedState w14:val="2612" w14:font="Arial Unicode MS"/>
            <w14:uncheckedState w14:val="2610" w14:font="Arial Unicode MS"/>
          </w14:checkbox>
        </w:sdtPr>
        <w:sdtEndPr/>
        <w:sdtContent>
          <w:r w:rsidR="00C561ED" w:rsidRPr="00E16731">
            <w:rPr>
              <w:rFonts w:ascii="Segoe UI Symbol" w:eastAsia="MS Gothic" w:hAnsi="Segoe UI Symbol" w:cs="Segoe UI Symbol"/>
              <w:iCs/>
              <w:color w:val="FF0000"/>
            </w:rPr>
            <w:t>☐</w:t>
          </w:r>
        </w:sdtContent>
      </w:sdt>
      <w:r w:rsidR="00C561ED" w:rsidRPr="00E16731">
        <w:rPr>
          <w:rFonts w:cstheme="minorHAnsi"/>
          <w:iCs/>
          <w:color w:val="FF0000"/>
        </w:rPr>
        <w:t xml:space="preserve"> </w:t>
      </w:r>
      <w:r w:rsidR="00F755CC" w:rsidRPr="00E16731">
        <w:rPr>
          <w:rFonts w:cstheme="minorHAnsi"/>
          <w:color w:val="FF0000"/>
        </w:rPr>
        <w:t xml:space="preserve">Il est prévu </w:t>
      </w:r>
      <w:r w:rsidR="00923F57" w:rsidRPr="00E16731">
        <w:rPr>
          <w:rFonts w:cstheme="minorHAnsi"/>
          <w:color w:val="FF0000"/>
        </w:rPr>
        <w:t>de contacter le médecin traitant du volontaire pour son éventuelle participation à l'essai</w:t>
      </w:r>
    </w:p>
    <w:p w14:paraId="7BDEDC11" w14:textId="77777777" w:rsidR="003F266F" w:rsidRPr="00E16731" w:rsidRDefault="005E6245" w:rsidP="003F266F">
      <w:pPr>
        <w:pBdr>
          <w:top w:val="single" w:sz="4" w:space="1" w:color="auto"/>
          <w:left w:val="single" w:sz="4" w:space="4" w:color="auto"/>
          <w:bottom w:val="single" w:sz="4" w:space="1" w:color="auto"/>
          <w:right w:val="single" w:sz="4" w:space="4" w:color="auto"/>
        </w:pBdr>
        <w:rPr>
          <w:rFonts w:cstheme="minorHAnsi"/>
          <w:i/>
          <w:lang w:val="en-GB"/>
        </w:rPr>
      </w:pPr>
      <w:r w:rsidRPr="00E16731">
        <w:rPr>
          <w:rFonts w:cstheme="minorHAnsi"/>
          <w:noProof/>
          <w:szCs w:val="18"/>
          <w:lang w:eastAsia="fr-FR"/>
        </w:rPr>
        <w:drawing>
          <wp:inline distT="0" distB="0" distL="0" distR="0" wp14:anchorId="7BDEDCA6" wp14:editId="7BDEDCA7">
            <wp:extent cx="82550" cy="82550"/>
            <wp:effectExtent l="0" t="0" r="0" b="0"/>
            <wp:docPr id="46" name="Image 46" descr="CEE_fla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CEE_flag"/>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82550" cy="82550"/>
                    </a:xfrm>
                    <a:prstGeom prst="rect">
                      <a:avLst/>
                    </a:prstGeom>
                    <a:noFill/>
                    <a:ln>
                      <a:noFill/>
                    </a:ln>
                  </pic:spPr>
                </pic:pic>
              </a:graphicData>
            </a:graphic>
          </wp:inline>
        </w:drawing>
      </w:r>
      <w:r w:rsidR="003F266F" w:rsidRPr="00E16731">
        <w:rPr>
          <w:rFonts w:cstheme="minorHAnsi"/>
          <w:szCs w:val="18"/>
          <w:lang w:val="en-US"/>
        </w:rPr>
        <w:t xml:space="preserve"> </w:t>
      </w:r>
      <w:r w:rsidR="003F266F" w:rsidRPr="00E16731">
        <w:rPr>
          <w:rFonts w:cstheme="minorHAnsi"/>
          <w:i/>
          <w:lang w:val="en-GB"/>
        </w:rPr>
        <w:t>"4.6.3. Volunteer Care</w:t>
      </w:r>
    </w:p>
    <w:p w14:paraId="7BDEDC12" w14:textId="77777777" w:rsidR="003F266F" w:rsidRPr="00E16731" w:rsidRDefault="003F266F" w:rsidP="003F266F">
      <w:pPr>
        <w:pBdr>
          <w:top w:val="single" w:sz="4" w:space="1" w:color="auto"/>
          <w:left w:val="single" w:sz="4" w:space="4" w:color="auto"/>
          <w:bottom w:val="single" w:sz="4" w:space="1" w:color="auto"/>
          <w:right w:val="single" w:sz="4" w:space="4" w:color="auto"/>
        </w:pBdr>
        <w:rPr>
          <w:rFonts w:cstheme="minorHAnsi"/>
          <w:i/>
          <w:lang w:val="en-GB"/>
        </w:rPr>
      </w:pPr>
      <w:r w:rsidRPr="00E16731">
        <w:rPr>
          <w:rFonts w:cstheme="minorHAnsi"/>
          <w:i/>
          <w:lang w:val="en-GB"/>
        </w:rPr>
        <w:t>• Procedures for testing for use of illegal drugs (drugs of abuse)</w:t>
      </w:r>
    </w:p>
    <w:p w14:paraId="7BDEDC13" w14:textId="77777777" w:rsidR="003F266F" w:rsidRPr="00E16731" w:rsidRDefault="003F266F" w:rsidP="003F266F">
      <w:pPr>
        <w:pBdr>
          <w:top w:val="single" w:sz="4" w:space="1" w:color="auto"/>
          <w:left w:val="single" w:sz="4" w:space="4" w:color="auto"/>
          <w:bottom w:val="single" w:sz="4" w:space="1" w:color="auto"/>
          <w:right w:val="single" w:sz="4" w:space="4" w:color="auto"/>
        </w:pBdr>
        <w:rPr>
          <w:rFonts w:cstheme="minorHAnsi"/>
          <w:i/>
          <w:lang w:val="en-GB"/>
        </w:rPr>
      </w:pPr>
      <w:r w:rsidRPr="00E16731">
        <w:rPr>
          <w:rFonts w:cstheme="minorHAnsi"/>
          <w:i/>
          <w:lang w:val="en-GB"/>
        </w:rPr>
        <w:t>• Measures in place to ensure compliance of the volunteers with the protocol</w:t>
      </w:r>
    </w:p>
    <w:p w14:paraId="7BDEDC14" w14:textId="77777777" w:rsidR="003F266F" w:rsidRPr="00E16731" w:rsidRDefault="003F266F" w:rsidP="003F266F">
      <w:pPr>
        <w:pBdr>
          <w:top w:val="single" w:sz="4" w:space="1" w:color="auto"/>
          <w:left w:val="single" w:sz="4" w:space="4" w:color="auto"/>
          <w:bottom w:val="single" w:sz="4" w:space="1" w:color="auto"/>
          <w:right w:val="single" w:sz="4" w:space="4" w:color="auto"/>
        </w:pBdr>
        <w:rPr>
          <w:rFonts w:cstheme="minorHAnsi"/>
          <w:i/>
          <w:lang w:val="en-GB"/>
        </w:rPr>
      </w:pPr>
      <w:r w:rsidRPr="00E16731">
        <w:rPr>
          <w:rFonts w:cstheme="minorHAnsi"/>
          <w:i/>
          <w:lang w:val="en-GB"/>
        </w:rPr>
        <w:t>• Monitoring of subjects</w:t>
      </w:r>
    </w:p>
    <w:p w14:paraId="7BDEDC15" w14:textId="77777777" w:rsidR="003F266F" w:rsidRPr="00E16731" w:rsidRDefault="003F266F" w:rsidP="003F266F">
      <w:pPr>
        <w:pBdr>
          <w:top w:val="single" w:sz="4" w:space="1" w:color="auto"/>
          <w:left w:val="single" w:sz="4" w:space="4" w:color="auto"/>
          <w:bottom w:val="single" w:sz="4" w:space="1" w:color="auto"/>
          <w:right w:val="single" w:sz="4" w:space="4" w:color="auto"/>
        </w:pBdr>
        <w:rPr>
          <w:rFonts w:cstheme="minorHAnsi"/>
          <w:i/>
          <w:lang w:val="en-GB"/>
        </w:rPr>
      </w:pPr>
      <w:r w:rsidRPr="00E16731">
        <w:rPr>
          <w:rFonts w:cstheme="minorHAnsi"/>
          <w:i/>
          <w:lang w:val="en-GB"/>
        </w:rPr>
        <w:t>• Facilities for meals. Documentation of meals</w:t>
      </w:r>
    </w:p>
    <w:p w14:paraId="7BDEDC16" w14:textId="77777777" w:rsidR="003F266F" w:rsidRPr="00E16731" w:rsidRDefault="003F266F" w:rsidP="003F266F">
      <w:pPr>
        <w:pBdr>
          <w:top w:val="single" w:sz="4" w:space="1" w:color="auto"/>
          <w:left w:val="single" w:sz="4" w:space="4" w:color="auto"/>
          <w:bottom w:val="single" w:sz="4" w:space="1" w:color="auto"/>
          <w:right w:val="single" w:sz="4" w:space="4" w:color="auto"/>
        </w:pBdr>
        <w:rPr>
          <w:rFonts w:cstheme="minorHAnsi"/>
          <w:i/>
          <w:lang w:val="en-GB"/>
        </w:rPr>
      </w:pPr>
      <w:r w:rsidRPr="00E16731">
        <w:rPr>
          <w:rFonts w:cstheme="minorHAnsi"/>
          <w:i/>
          <w:lang w:val="en-GB"/>
        </w:rPr>
        <w:t>• Leisure facilities for lengthy stays/overnight stays</w:t>
      </w:r>
    </w:p>
    <w:p w14:paraId="7BDEDC17" w14:textId="77777777" w:rsidR="003F266F" w:rsidRPr="00E16731" w:rsidRDefault="003F266F" w:rsidP="003F266F">
      <w:pPr>
        <w:pBdr>
          <w:top w:val="single" w:sz="4" w:space="1" w:color="auto"/>
          <w:left w:val="single" w:sz="4" w:space="4" w:color="auto"/>
          <w:bottom w:val="single" w:sz="4" w:space="1" w:color="auto"/>
          <w:right w:val="single" w:sz="4" w:space="4" w:color="auto"/>
        </w:pBdr>
        <w:rPr>
          <w:rFonts w:cstheme="minorHAnsi"/>
          <w:i/>
          <w:lang w:val="en-GB"/>
        </w:rPr>
      </w:pPr>
      <w:r w:rsidRPr="00E16731">
        <w:rPr>
          <w:rFonts w:cstheme="minorHAnsi"/>
          <w:i/>
          <w:lang w:val="en-GB"/>
        </w:rPr>
        <w:t>• Identification of subjects during their stay</w:t>
      </w:r>
    </w:p>
    <w:p w14:paraId="7BDEDC18" w14:textId="77777777" w:rsidR="003F266F" w:rsidRPr="00E16731" w:rsidRDefault="003F266F" w:rsidP="003F266F">
      <w:pPr>
        <w:pBdr>
          <w:top w:val="single" w:sz="4" w:space="1" w:color="auto"/>
          <w:left w:val="single" w:sz="4" w:space="4" w:color="auto"/>
          <w:bottom w:val="single" w:sz="4" w:space="1" w:color="auto"/>
          <w:right w:val="single" w:sz="4" w:space="4" w:color="auto"/>
        </w:pBdr>
        <w:rPr>
          <w:rFonts w:cstheme="minorHAnsi"/>
          <w:lang w:val="en-GB"/>
        </w:rPr>
      </w:pPr>
      <w:r w:rsidRPr="00E16731">
        <w:rPr>
          <w:rFonts w:cstheme="minorHAnsi"/>
          <w:i/>
          <w:lang w:val="en-GB"/>
        </w:rPr>
        <w:t>• Documentation of medical history"</w:t>
      </w:r>
      <w:r w:rsidRPr="00E16731">
        <w:rPr>
          <w:rFonts w:cstheme="minorHAnsi"/>
          <w:lang w:val="en-GB"/>
        </w:rPr>
        <w:t xml:space="preserve"> (</w:t>
      </w:r>
      <w:hyperlink r:id="rId59" w:history="1">
        <w:r w:rsidRPr="00E16731">
          <w:rPr>
            <w:rStyle w:val="Lienhypertexte"/>
            <w:rFonts w:cstheme="minorHAnsi"/>
            <w:color w:val="auto"/>
            <w:lang w:val="en-GB"/>
          </w:rPr>
          <w:t>Annex V to Guidance for the conduct of GCP inspections - Phase I Units (November 2008)</w:t>
        </w:r>
      </w:hyperlink>
    </w:p>
    <w:p w14:paraId="7BDEDC19" w14:textId="77777777" w:rsidR="005C7593" w:rsidRPr="00E16731" w:rsidRDefault="005C7593" w:rsidP="005C7593">
      <w:pPr>
        <w:pBdr>
          <w:top w:val="single" w:sz="4" w:space="1" w:color="auto"/>
          <w:left w:val="single" w:sz="4" w:space="4" w:color="auto"/>
          <w:bottom w:val="single" w:sz="4" w:space="1" w:color="auto"/>
          <w:right w:val="single" w:sz="4" w:space="4" w:color="auto"/>
        </w:pBdr>
        <w:rPr>
          <w:rFonts w:cstheme="minorHAnsi"/>
          <w:i/>
          <w:lang w:val="en-GB"/>
        </w:rPr>
      </w:pPr>
    </w:p>
    <w:p w14:paraId="7BDEDC1A" w14:textId="77777777" w:rsidR="005C7593" w:rsidRPr="00E16731" w:rsidRDefault="005E6245" w:rsidP="005C7593">
      <w:pPr>
        <w:pBdr>
          <w:top w:val="single" w:sz="4" w:space="1" w:color="auto"/>
          <w:left w:val="single" w:sz="4" w:space="4" w:color="auto"/>
          <w:bottom w:val="single" w:sz="4" w:space="1" w:color="auto"/>
          <w:right w:val="single" w:sz="4" w:space="4" w:color="auto"/>
        </w:pBdr>
        <w:rPr>
          <w:rFonts w:cstheme="minorHAnsi"/>
          <w:i/>
          <w:lang w:val="en-GB"/>
        </w:rPr>
      </w:pPr>
      <w:r w:rsidRPr="00E16731">
        <w:rPr>
          <w:rFonts w:cstheme="minorHAnsi"/>
          <w:noProof/>
          <w:szCs w:val="18"/>
          <w:lang w:eastAsia="fr-FR"/>
        </w:rPr>
        <w:drawing>
          <wp:inline distT="0" distB="0" distL="0" distR="0" wp14:anchorId="7BDEDCA8" wp14:editId="7BDEDCA9">
            <wp:extent cx="82550" cy="82550"/>
            <wp:effectExtent l="0" t="0" r="0" b="0"/>
            <wp:docPr id="47" name="Image 47" descr="CEE_fla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CEE_flag"/>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82550" cy="82550"/>
                    </a:xfrm>
                    <a:prstGeom prst="rect">
                      <a:avLst/>
                    </a:prstGeom>
                    <a:noFill/>
                    <a:ln>
                      <a:noFill/>
                    </a:ln>
                  </pic:spPr>
                </pic:pic>
              </a:graphicData>
            </a:graphic>
          </wp:inline>
        </w:drawing>
      </w:r>
      <w:r w:rsidR="005C7593" w:rsidRPr="00E16731">
        <w:rPr>
          <w:rFonts w:cstheme="minorHAnsi"/>
          <w:szCs w:val="18"/>
          <w:lang w:val="en-US"/>
        </w:rPr>
        <w:t xml:space="preserve"> </w:t>
      </w:r>
      <w:r w:rsidR="005C7593" w:rsidRPr="00E16731">
        <w:rPr>
          <w:rFonts w:cstheme="minorHAnsi"/>
          <w:i/>
          <w:lang w:val="en-GB"/>
        </w:rPr>
        <w:t>"4.12. Confidentiality</w:t>
      </w:r>
    </w:p>
    <w:p w14:paraId="7BDEDC1B" w14:textId="77777777" w:rsidR="005C7593" w:rsidRPr="00E16731" w:rsidRDefault="005C7593" w:rsidP="005C7593">
      <w:pPr>
        <w:pBdr>
          <w:top w:val="single" w:sz="4" w:space="1" w:color="auto"/>
          <w:left w:val="single" w:sz="4" w:space="4" w:color="auto"/>
          <w:bottom w:val="single" w:sz="4" w:space="1" w:color="auto"/>
          <w:right w:val="single" w:sz="4" w:space="4" w:color="auto"/>
        </w:pBdr>
        <w:rPr>
          <w:rFonts w:cstheme="minorHAnsi"/>
          <w:i/>
          <w:lang w:val="en-GB"/>
        </w:rPr>
      </w:pPr>
      <w:r w:rsidRPr="00E16731">
        <w:rPr>
          <w:rFonts w:cstheme="minorHAnsi"/>
          <w:i/>
          <w:lang w:val="en-GB"/>
        </w:rPr>
        <w:t>Points to consider: (…)</w:t>
      </w:r>
    </w:p>
    <w:p w14:paraId="7BDEDC1C" w14:textId="77777777" w:rsidR="005C7593" w:rsidRPr="00E16731" w:rsidRDefault="005C7593" w:rsidP="005C7593">
      <w:pPr>
        <w:pBdr>
          <w:top w:val="single" w:sz="4" w:space="1" w:color="auto"/>
          <w:left w:val="single" w:sz="4" w:space="4" w:color="auto"/>
          <w:bottom w:val="single" w:sz="4" w:space="1" w:color="auto"/>
          <w:right w:val="single" w:sz="4" w:space="4" w:color="auto"/>
        </w:pBdr>
        <w:rPr>
          <w:rFonts w:cstheme="minorHAnsi"/>
          <w:lang w:val="en-GB"/>
        </w:rPr>
      </w:pPr>
      <w:r w:rsidRPr="00E16731">
        <w:rPr>
          <w:rFonts w:cstheme="minorHAnsi"/>
          <w:i/>
          <w:lang w:val="en-GB"/>
        </w:rPr>
        <w:t>Procedure to ensure volunteer identifiers do not leave the unit (</w:t>
      </w:r>
      <w:proofErr w:type="spellStart"/>
      <w:r w:rsidRPr="00E16731">
        <w:rPr>
          <w:rFonts w:cstheme="minorHAnsi"/>
          <w:i/>
          <w:lang w:val="en-GB"/>
        </w:rPr>
        <w:t>e.g</w:t>
      </w:r>
      <w:proofErr w:type="spellEnd"/>
      <w:r w:rsidRPr="00E16731">
        <w:rPr>
          <w:rFonts w:cstheme="minorHAnsi"/>
          <w:i/>
          <w:lang w:val="en-GB"/>
        </w:rPr>
        <w:t xml:space="preserve"> on sample labels, adverse event documentation etc)"</w:t>
      </w:r>
      <w:r w:rsidRPr="00E16731">
        <w:rPr>
          <w:rFonts w:cstheme="minorHAnsi"/>
          <w:lang w:val="en-GB"/>
        </w:rPr>
        <w:t xml:space="preserve"> (</w:t>
      </w:r>
      <w:hyperlink r:id="rId60" w:history="1">
        <w:r w:rsidRPr="00E16731">
          <w:rPr>
            <w:rStyle w:val="Lienhypertexte"/>
            <w:rFonts w:cstheme="minorHAnsi"/>
            <w:color w:val="auto"/>
            <w:lang w:val="en-GB"/>
          </w:rPr>
          <w:t>Annex V to Guidance for the conduct of GCP inspections - Phase I Units (November 2008)</w:t>
        </w:r>
      </w:hyperlink>
    </w:p>
    <w:p w14:paraId="7BDEDC1D" w14:textId="77777777" w:rsidR="003F266F" w:rsidRPr="00E16731" w:rsidRDefault="003F266F" w:rsidP="00923F57">
      <w:pPr>
        <w:rPr>
          <w:rFonts w:cstheme="minorHAnsi"/>
          <w:lang w:val="en-GB"/>
        </w:rPr>
      </w:pPr>
    </w:p>
    <w:p w14:paraId="7BDEDC1E" w14:textId="192C4BEC" w:rsidR="00C956D2" w:rsidRPr="00E16731" w:rsidRDefault="004956CA" w:rsidP="00C956D2">
      <w:pPr>
        <w:rPr>
          <w:rFonts w:cstheme="minorHAnsi"/>
          <w:color w:val="FF0000"/>
        </w:rPr>
      </w:pPr>
      <w:sdt>
        <w:sdtPr>
          <w:rPr>
            <w:rFonts w:cstheme="minorHAnsi"/>
            <w:color w:val="FF0000"/>
          </w:rPr>
          <w:id w:val="-1491871075"/>
          <w14:checkbox>
            <w14:checked w14:val="0"/>
            <w14:checkedState w14:val="2612" w14:font="Arial Unicode MS"/>
            <w14:uncheckedState w14:val="2610" w14:font="Arial Unicode MS"/>
          </w14:checkbox>
        </w:sdtPr>
        <w:sdtEndPr/>
        <w:sdtContent>
          <w:r w:rsidR="006E549C" w:rsidRPr="00E16731">
            <w:rPr>
              <w:rFonts w:ascii="Segoe UI Symbol" w:eastAsia="MS Gothic" w:hAnsi="Segoe UI Symbol" w:cs="Segoe UI Symbol"/>
              <w:color w:val="FF0000"/>
            </w:rPr>
            <w:t>☐</w:t>
          </w:r>
        </w:sdtContent>
      </w:sdt>
      <w:r w:rsidR="00C956D2" w:rsidRPr="00E16731">
        <w:rPr>
          <w:rFonts w:cstheme="minorHAnsi"/>
          <w:i/>
          <w:iCs/>
          <w:color w:val="FF0000"/>
        </w:rPr>
        <w:t xml:space="preserve"> </w:t>
      </w:r>
      <w:r w:rsidR="00C956D2" w:rsidRPr="00E16731">
        <w:rPr>
          <w:rFonts w:cstheme="minorHAnsi"/>
          <w:color w:val="FF0000"/>
        </w:rPr>
        <w:t>Un dossier médical est créé pour chaque volontaire (il inclut</w:t>
      </w:r>
      <w:r w:rsidR="00E55177" w:rsidRPr="00E16731">
        <w:rPr>
          <w:rFonts w:cstheme="minorHAnsi"/>
          <w:color w:val="FF0000"/>
        </w:rPr>
        <w:t xml:space="preserve"> notamment l'historique médical</w:t>
      </w:r>
      <w:r w:rsidR="00C956D2" w:rsidRPr="00E16731">
        <w:rPr>
          <w:rFonts w:cstheme="minorHAnsi"/>
          <w:color w:val="FF0000"/>
        </w:rPr>
        <w:t xml:space="preserve"> du participant) </w:t>
      </w:r>
    </w:p>
    <w:p w14:paraId="7BDEDC1F" w14:textId="2A3DBA2C" w:rsidR="00B71B2A" w:rsidRPr="00E16731" w:rsidRDefault="004956CA" w:rsidP="00B71B2A">
      <w:pPr>
        <w:rPr>
          <w:rFonts w:cstheme="minorHAnsi"/>
          <w:color w:val="FF0000"/>
        </w:rPr>
      </w:pPr>
      <w:sdt>
        <w:sdtPr>
          <w:rPr>
            <w:rFonts w:cstheme="minorHAnsi"/>
            <w:color w:val="FF0000"/>
          </w:rPr>
          <w:id w:val="-498734426"/>
          <w14:checkbox>
            <w14:checked w14:val="0"/>
            <w14:checkedState w14:val="2612" w14:font="Arial Unicode MS"/>
            <w14:uncheckedState w14:val="2610" w14:font="Arial Unicode MS"/>
          </w14:checkbox>
        </w:sdtPr>
        <w:sdtEndPr/>
        <w:sdtContent>
          <w:r w:rsidR="006E549C" w:rsidRPr="00E16731">
            <w:rPr>
              <w:rFonts w:ascii="Segoe UI Symbol" w:eastAsia="MS Gothic" w:hAnsi="Segoe UI Symbol" w:cs="Segoe UI Symbol"/>
              <w:color w:val="FF0000"/>
            </w:rPr>
            <w:t>☐</w:t>
          </w:r>
        </w:sdtContent>
      </w:sdt>
      <w:r w:rsidR="00794C95" w:rsidRPr="00E16731">
        <w:rPr>
          <w:rFonts w:cstheme="minorHAnsi"/>
          <w:iCs/>
          <w:color w:val="FF0000"/>
        </w:rPr>
        <w:t xml:space="preserve"> </w:t>
      </w:r>
      <w:r w:rsidR="00794C95" w:rsidRPr="00E16731">
        <w:rPr>
          <w:rFonts w:cstheme="minorHAnsi"/>
          <w:color w:val="FF0000"/>
        </w:rPr>
        <w:t xml:space="preserve">Il existe un système permettant de s'assurer que </w:t>
      </w:r>
      <w:r w:rsidR="007C0480" w:rsidRPr="00E16731">
        <w:rPr>
          <w:rFonts w:cstheme="minorHAnsi"/>
          <w:color w:val="FF0000"/>
        </w:rPr>
        <w:t xml:space="preserve">les documents identifiant </w:t>
      </w:r>
      <w:r w:rsidR="00794C95" w:rsidRPr="00E16731">
        <w:rPr>
          <w:rFonts w:cstheme="minorHAnsi"/>
          <w:color w:val="FF0000"/>
        </w:rPr>
        <w:t>les volontaires</w:t>
      </w:r>
      <w:r w:rsidR="007C0480" w:rsidRPr="00E16731">
        <w:rPr>
          <w:rFonts w:cstheme="minorHAnsi"/>
          <w:color w:val="FF0000"/>
        </w:rPr>
        <w:t xml:space="preserve"> (par exemple : étiquettes, documentation sur les événements indésirables)</w:t>
      </w:r>
      <w:r w:rsidR="00794C95" w:rsidRPr="00E16731">
        <w:rPr>
          <w:rFonts w:cstheme="minorHAnsi"/>
          <w:color w:val="FF0000"/>
        </w:rPr>
        <w:t xml:space="preserve"> ne </w:t>
      </w:r>
      <w:r w:rsidR="000E520B" w:rsidRPr="00E16731">
        <w:rPr>
          <w:rFonts w:cstheme="minorHAnsi"/>
          <w:color w:val="FF0000"/>
        </w:rPr>
        <w:t xml:space="preserve">sont pas transmis en dehors </w:t>
      </w:r>
      <w:r w:rsidR="008D7AA4" w:rsidRPr="00E16731">
        <w:rPr>
          <w:rFonts w:cstheme="minorHAnsi"/>
          <w:color w:val="FF0000"/>
        </w:rPr>
        <w:t>du Centre</w:t>
      </w:r>
    </w:p>
    <w:p w14:paraId="7BDEDC20" w14:textId="77777777" w:rsidR="00B2756B" w:rsidRPr="00E16731" w:rsidRDefault="00B2756B" w:rsidP="00F32518">
      <w:pPr>
        <w:rPr>
          <w:rFonts w:cstheme="minorHAnsi"/>
        </w:rPr>
      </w:pPr>
    </w:p>
    <w:p w14:paraId="7BDEDC21" w14:textId="77777777" w:rsidR="00F32518" w:rsidRPr="00E16731" w:rsidRDefault="00F32518" w:rsidP="00C03E11">
      <w:pPr>
        <w:pStyle w:val="Titre3"/>
        <w:rPr>
          <w:rFonts w:cstheme="minorHAnsi"/>
        </w:rPr>
      </w:pPr>
      <w:r w:rsidRPr="00E16731">
        <w:rPr>
          <w:rFonts w:cstheme="minorHAnsi"/>
        </w:rPr>
        <w:t>Suivi des volontaires dans la recherche</w:t>
      </w:r>
    </w:p>
    <w:p w14:paraId="7BDEDC22" w14:textId="77777777" w:rsidR="006549A0" w:rsidRPr="00E16731" w:rsidRDefault="005E6245" w:rsidP="006549A0">
      <w:pPr>
        <w:pBdr>
          <w:top w:val="single" w:sz="4" w:space="1" w:color="auto"/>
          <w:left w:val="single" w:sz="4" w:space="4" w:color="auto"/>
          <w:bottom w:val="single" w:sz="4" w:space="1" w:color="auto"/>
          <w:right w:val="single" w:sz="4" w:space="4" w:color="auto"/>
        </w:pBdr>
        <w:rPr>
          <w:rFonts w:cstheme="minorHAnsi"/>
        </w:rPr>
      </w:pPr>
      <w:r w:rsidRPr="00E16731">
        <w:rPr>
          <w:rFonts w:cstheme="minorHAnsi"/>
          <w:noProof/>
          <w:lang w:eastAsia="fr-FR"/>
        </w:rPr>
        <w:drawing>
          <wp:inline distT="0" distB="0" distL="0" distR="0" wp14:anchorId="7BDEDCAA" wp14:editId="7BDEDCAB">
            <wp:extent cx="114300" cy="114300"/>
            <wp:effectExtent l="0" t="0" r="0" b="0"/>
            <wp:docPr id="48" name="Image 48" descr="Flag_Fren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Flag_French"/>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006549A0" w:rsidRPr="00E16731">
        <w:rPr>
          <w:rFonts w:cstheme="minorHAnsi"/>
        </w:rPr>
        <w:t xml:space="preserve"> </w:t>
      </w:r>
      <w:r w:rsidR="006549A0" w:rsidRPr="00E16731">
        <w:rPr>
          <w:rFonts w:cstheme="minorHAnsi"/>
          <w:i/>
          <w:iCs/>
        </w:rPr>
        <w:t xml:space="preserve">"En vue de l’application des dispositions du premier alinéa de l’article </w:t>
      </w:r>
      <w:hyperlink r:id="rId61" w:history="1">
        <w:r w:rsidR="006549A0" w:rsidRPr="00E16731">
          <w:rPr>
            <w:rStyle w:val="Lienhypertexte"/>
            <w:rFonts w:cstheme="minorHAnsi"/>
            <w:i/>
            <w:iCs/>
            <w:color w:val="auto"/>
          </w:rPr>
          <w:t>L. 1121-11</w:t>
        </w:r>
      </w:hyperlink>
      <w:r w:rsidR="006549A0" w:rsidRPr="00E16731">
        <w:rPr>
          <w:rFonts w:cstheme="minorHAnsi"/>
          <w:i/>
          <w:iCs/>
        </w:rPr>
        <w:t xml:space="preserve"> et de l’article </w:t>
      </w:r>
      <w:hyperlink r:id="rId62" w:history="1">
        <w:r w:rsidR="006549A0" w:rsidRPr="00E16731">
          <w:rPr>
            <w:rStyle w:val="Lienhypertexte"/>
            <w:rFonts w:cstheme="minorHAnsi"/>
            <w:i/>
            <w:iCs/>
            <w:color w:val="auto"/>
          </w:rPr>
          <w:t>L. 1121-12</w:t>
        </w:r>
      </w:hyperlink>
      <w:r w:rsidR="006549A0" w:rsidRPr="00E16731">
        <w:rPr>
          <w:rFonts w:cstheme="minorHAnsi"/>
          <w:i/>
          <w:iCs/>
        </w:rPr>
        <w:t xml:space="preserve"> et pour les recherches biomédicales portant sur les produits mentionnés à l’article </w:t>
      </w:r>
      <w:hyperlink r:id="rId63" w:history="1">
        <w:r w:rsidR="006549A0" w:rsidRPr="00E16731">
          <w:rPr>
            <w:rStyle w:val="Lienhypertexte"/>
            <w:rFonts w:cstheme="minorHAnsi"/>
            <w:i/>
            <w:iCs/>
            <w:color w:val="auto"/>
          </w:rPr>
          <w:t>L. 5311-1</w:t>
        </w:r>
      </w:hyperlink>
      <w:r w:rsidR="006549A0" w:rsidRPr="00E16731">
        <w:rPr>
          <w:rFonts w:cstheme="minorHAnsi"/>
          <w:i/>
          <w:iCs/>
        </w:rPr>
        <w:t>, un fichier national recense les personnes qui ne présentent aucune affection et se prêtent volontairement à ces recherches ainsi que les personnes malades lorsque l’objet de la recherche est sans rapport avec leur état pathologique." </w:t>
      </w:r>
      <w:r w:rsidR="006549A0" w:rsidRPr="00E16731">
        <w:rPr>
          <w:rFonts w:cstheme="minorHAnsi"/>
        </w:rPr>
        <w:t xml:space="preserve">(Article </w:t>
      </w:r>
      <w:hyperlink r:id="rId64" w:history="1">
        <w:r w:rsidR="006549A0" w:rsidRPr="00E16731">
          <w:rPr>
            <w:rStyle w:val="Lienhypertexte"/>
            <w:rFonts w:cstheme="minorHAnsi"/>
            <w:color w:val="auto"/>
          </w:rPr>
          <w:t>L. 1121-16</w:t>
        </w:r>
      </w:hyperlink>
      <w:r w:rsidR="006549A0" w:rsidRPr="00E16731">
        <w:rPr>
          <w:rFonts w:cstheme="minorHAnsi"/>
        </w:rPr>
        <w:t xml:space="preserve"> du CSP)</w:t>
      </w:r>
    </w:p>
    <w:p w14:paraId="7BDEDC23" w14:textId="77777777" w:rsidR="006549A0" w:rsidRPr="00E16731" w:rsidRDefault="006549A0" w:rsidP="006549A0">
      <w:pPr>
        <w:pBdr>
          <w:top w:val="single" w:sz="4" w:space="1" w:color="auto"/>
          <w:left w:val="single" w:sz="4" w:space="4" w:color="auto"/>
          <w:bottom w:val="single" w:sz="4" w:space="1" w:color="auto"/>
          <w:right w:val="single" w:sz="4" w:space="4" w:color="auto"/>
        </w:pBdr>
        <w:rPr>
          <w:rFonts w:cstheme="minorHAnsi"/>
        </w:rPr>
      </w:pPr>
    </w:p>
    <w:p w14:paraId="7BDEDC24" w14:textId="77777777" w:rsidR="00F5684C" w:rsidRPr="00E16731" w:rsidRDefault="005E6245" w:rsidP="006549A0">
      <w:pPr>
        <w:pBdr>
          <w:top w:val="single" w:sz="4" w:space="1" w:color="auto"/>
          <w:left w:val="single" w:sz="4" w:space="4" w:color="auto"/>
          <w:bottom w:val="single" w:sz="4" w:space="1" w:color="auto"/>
          <w:right w:val="single" w:sz="4" w:space="4" w:color="auto"/>
        </w:pBdr>
        <w:rPr>
          <w:rFonts w:cstheme="minorHAnsi"/>
          <w:i/>
        </w:rPr>
      </w:pPr>
      <w:r w:rsidRPr="00E16731">
        <w:rPr>
          <w:rFonts w:cstheme="minorHAnsi"/>
          <w:noProof/>
          <w:lang w:eastAsia="fr-FR"/>
        </w:rPr>
        <w:drawing>
          <wp:inline distT="0" distB="0" distL="0" distR="0" wp14:anchorId="7BDEDCAC" wp14:editId="7BDEDCAD">
            <wp:extent cx="114300" cy="114300"/>
            <wp:effectExtent l="0" t="0" r="0" b="0"/>
            <wp:docPr id="49" name="Image 49" descr="Flag_France12x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Flag_France12x1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00F5684C" w:rsidRPr="00E16731">
        <w:rPr>
          <w:rFonts w:cstheme="minorHAnsi"/>
          <w:i/>
        </w:rPr>
        <w:t xml:space="preserve">"Le fichier est alimenté, consulté et mis à jour par les investigateurs des recherches. Son accès est subordonné à l’utilisation de codes confidentiels attribués aux investigateurs par le ministre chargé de la santé. </w:t>
      </w:r>
    </w:p>
    <w:p w14:paraId="7BDEDC25" w14:textId="77777777" w:rsidR="00F5684C" w:rsidRPr="00E16731" w:rsidRDefault="00F5684C" w:rsidP="006549A0">
      <w:pPr>
        <w:pBdr>
          <w:top w:val="single" w:sz="4" w:space="1" w:color="auto"/>
          <w:left w:val="single" w:sz="4" w:space="4" w:color="auto"/>
          <w:bottom w:val="single" w:sz="4" w:space="1" w:color="auto"/>
          <w:right w:val="single" w:sz="4" w:space="4" w:color="auto"/>
        </w:pBdr>
        <w:rPr>
          <w:rFonts w:cstheme="minorHAnsi"/>
        </w:rPr>
      </w:pPr>
      <w:r w:rsidRPr="00E16731">
        <w:rPr>
          <w:rFonts w:cstheme="minorHAnsi"/>
          <w:i/>
        </w:rPr>
        <w:t xml:space="preserve">Ces codes ont une validité maximale d’un an et ne peuvent être réattribués. Ils sont invalidés lors de la notification de la fin de la recherche, prévue à l’article </w:t>
      </w:r>
      <w:hyperlink r:id="rId65" w:history="1">
        <w:r w:rsidRPr="00E16731">
          <w:rPr>
            <w:rStyle w:val="Lienhypertexte"/>
            <w:rFonts w:cstheme="minorHAnsi"/>
            <w:i/>
            <w:color w:val="auto"/>
          </w:rPr>
          <w:t>L. 1123-11</w:t>
        </w:r>
      </w:hyperlink>
      <w:r w:rsidRPr="00E16731">
        <w:rPr>
          <w:rFonts w:cstheme="minorHAnsi"/>
          <w:i/>
        </w:rPr>
        <w:t xml:space="preserve">, à l’autorité compétente définie à l’article </w:t>
      </w:r>
      <w:hyperlink r:id="rId66" w:history="1">
        <w:r w:rsidRPr="00E16731">
          <w:rPr>
            <w:rStyle w:val="Lienhypertexte"/>
            <w:rFonts w:cstheme="minorHAnsi"/>
            <w:i/>
            <w:color w:val="auto"/>
          </w:rPr>
          <w:t>L. 1123-12.</w:t>
        </w:r>
      </w:hyperlink>
      <w:r w:rsidRPr="00E16731">
        <w:rPr>
          <w:rFonts w:cstheme="minorHAnsi"/>
          <w:i/>
        </w:rPr>
        <w:t xml:space="preserve">" </w:t>
      </w:r>
      <w:r w:rsidRPr="00E16731">
        <w:rPr>
          <w:rFonts w:cstheme="minorHAnsi"/>
        </w:rPr>
        <w:t>(</w:t>
      </w:r>
      <w:hyperlink r:id="rId67" w:history="1">
        <w:r w:rsidRPr="00E16731">
          <w:rPr>
            <w:rStyle w:val="Lienhypertexte"/>
            <w:rFonts w:cstheme="minorHAnsi"/>
            <w:color w:val="auto"/>
          </w:rPr>
          <w:t>Arrêté du 14 novembre 2006 relatif aux données constitutives du fichier national des personnes qui se prêtent à des recherches biomédicales)</w:t>
        </w:r>
      </w:hyperlink>
      <w:r w:rsidRPr="00E16731">
        <w:rPr>
          <w:rFonts w:cstheme="minorHAnsi"/>
        </w:rPr>
        <w:t xml:space="preserve"> </w:t>
      </w:r>
      <w:r w:rsidR="009C0793" w:rsidRPr="00E16731">
        <w:rPr>
          <w:rFonts w:cstheme="minorHAnsi"/>
        </w:rPr>
        <w:t>*</w:t>
      </w:r>
    </w:p>
    <w:p w14:paraId="7BDEDC26" w14:textId="77777777" w:rsidR="00F5684C" w:rsidRPr="00E16731" w:rsidRDefault="00F5684C" w:rsidP="006E549C">
      <w:pPr>
        <w:rPr>
          <w:rFonts w:cstheme="minorHAnsi"/>
        </w:rPr>
      </w:pPr>
    </w:p>
    <w:p w14:paraId="7BDEDC27" w14:textId="437182F6" w:rsidR="00843FBB" w:rsidRPr="00E16731" w:rsidRDefault="004956CA" w:rsidP="00843FBB">
      <w:pPr>
        <w:rPr>
          <w:rFonts w:cstheme="minorHAnsi"/>
          <w:color w:val="FF0000"/>
        </w:rPr>
      </w:pPr>
      <w:sdt>
        <w:sdtPr>
          <w:rPr>
            <w:rFonts w:cstheme="minorHAnsi"/>
            <w:color w:val="FF0000"/>
          </w:rPr>
          <w:id w:val="673150680"/>
          <w14:checkbox>
            <w14:checked w14:val="0"/>
            <w14:checkedState w14:val="2612" w14:font="Arial Unicode MS"/>
            <w14:uncheckedState w14:val="2610" w14:font="Arial Unicode MS"/>
          </w14:checkbox>
        </w:sdtPr>
        <w:sdtEndPr/>
        <w:sdtContent>
          <w:r w:rsidR="006E549C" w:rsidRPr="00E16731">
            <w:rPr>
              <w:rFonts w:ascii="Segoe UI Symbol" w:eastAsia="MS Gothic" w:hAnsi="Segoe UI Symbol" w:cs="Segoe UI Symbol"/>
              <w:color w:val="FF0000"/>
            </w:rPr>
            <w:t>☐</w:t>
          </w:r>
        </w:sdtContent>
      </w:sdt>
      <w:r w:rsidR="006A277E" w:rsidRPr="00E16731">
        <w:rPr>
          <w:rFonts w:cstheme="minorHAnsi"/>
          <w:color w:val="FF0000"/>
        </w:rPr>
        <w:t xml:space="preserve"> </w:t>
      </w:r>
      <w:r w:rsidR="00843FBB" w:rsidRPr="00E16731">
        <w:rPr>
          <w:rFonts w:cstheme="minorHAnsi"/>
          <w:color w:val="FF0000"/>
        </w:rPr>
        <w:t xml:space="preserve">Inscription au fichier national </w:t>
      </w:r>
    </w:p>
    <w:p w14:paraId="7BDEDC28" w14:textId="44F04B0B" w:rsidR="007260E7" w:rsidRPr="00E16731" w:rsidRDefault="004956CA" w:rsidP="00843FBB">
      <w:pPr>
        <w:rPr>
          <w:rFonts w:cstheme="minorHAnsi"/>
          <w:color w:val="FF0000"/>
        </w:rPr>
      </w:pPr>
      <w:sdt>
        <w:sdtPr>
          <w:rPr>
            <w:rFonts w:cstheme="minorHAnsi"/>
            <w:color w:val="FF0000"/>
          </w:rPr>
          <w:id w:val="-1800445643"/>
          <w14:checkbox>
            <w14:checked w14:val="0"/>
            <w14:checkedState w14:val="2612" w14:font="Arial Unicode MS"/>
            <w14:uncheckedState w14:val="2610" w14:font="Arial Unicode MS"/>
          </w14:checkbox>
        </w:sdtPr>
        <w:sdtEndPr/>
        <w:sdtContent>
          <w:r w:rsidR="006E549C" w:rsidRPr="00E16731">
            <w:rPr>
              <w:rFonts w:ascii="Segoe UI Symbol" w:eastAsia="MS Gothic" w:hAnsi="Segoe UI Symbol" w:cs="Segoe UI Symbol"/>
              <w:color w:val="FF0000"/>
            </w:rPr>
            <w:t>☐</w:t>
          </w:r>
        </w:sdtContent>
      </w:sdt>
      <w:r w:rsidR="006A277E" w:rsidRPr="00E16731">
        <w:rPr>
          <w:rFonts w:cstheme="minorHAnsi"/>
          <w:color w:val="FF0000"/>
        </w:rPr>
        <w:t xml:space="preserve"> </w:t>
      </w:r>
      <w:r w:rsidR="00843FBB" w:rsidRPr="00E16731">
        <w:rPr>
          <w:rFonts w:cstheme="minorHAnsi"/>
          <w:color w:val="FF0000"/>
        </w:rPr>
        <w:t>Utilisation du code d'accès confidentiel par l'Investigateur (seul habilité à inscrire les volontaires)</w:t>
      </w:r>
    </w:p>
    <w:p w14:paraId="7BDEDC29" w14:textId="7C0FD28D" w:rsidR="00843FBB" w:rsidRPr="00E16731" w:rsidRDefault="004956CA" w:rsidP="00843FBB">
      <w:pPr>
        <w:rPr>
          <w:rFonts w:cstheme="minorHAnsi"/>
          <w:color w:val="FF0000"/>
        </w:rPr>
      </w:pPr>
      <w:sdt>
        <w:sdtPr>
          <w:rPr>
            <w:rFonts w:cstheme="minorHAnsi"/>
            <w:color w:val="FF0000"/>
          </w:rPr>
          <w:id w:val="-114295908"/>
          <w14:checkbox>
            <w14:checked w14:val="0"/>
            <w14:checkedState w14:val="2612" w14:font="Arial Unicode MS"/>
            <w14:uncheckedState w14:val="2610" w14:font="Arial Unicode MS"/>
          </w14:checkbox>
        </w:sdtPr>
        <w:sdtEndPr/>
        <w:sdtContent>
          <w:r w:rsidR="006E549C" w:rsidRPr="00E16731">
            <w:rPr>
              <w:rFonts w:ascii="Segoe UI Symbol" w:eastAsia="MS Gothic" w:hAnsi="Segoe UI Symbol" w:cs="Segoe UI Symbol"/>
              <w:color w:val="FF0000"/>
            </w:rPr>
            <w:t>☐</w:t>
          </w:r>
        </w:sdtContent>
      </w:sdt>
      <w:r w:rsidR="006A277E" w:rsidRPr="00E16731">
        <w:rPr>
          <w:rFonts w:cstheme="minorHAnsi"/>
          <w:color w:val="FF0000"/>
        </w:rPr>
        <w:t xml:space="preserve"> </w:t>
      </w:r>
      <w:r w:rsidR="00843FBB" w:rsidRPr="00E16731">
        <w:rPr>
          <w:rFonts w:cstheme="minorHAnsi"/>
          <w:color w:val="FF0000"/>
        </w:rPr>
        <w:t>Vérification de la date d'expiration de la période d'inclusion et du non dépassement du montant total des indemnités </w:t>
      </w:r>
    </w:p>
    <w:p w14:paraId="7BDEDC2A" w14:textId="266995C3" w:rsidR="004E1AFD" w:rsidRPr="00E16731" w:rsidRDefault="004956CA" w:rsidP="00843FBB">
      <w:pPr>
        <w:rPr>
          <w:rFonts w:cstheme="minorHAnsi"/>
          <w:color w:val="FF0000"/>
        </w:rPr>
      </w:pPr>
      <w:sdt>
        <w:sdtPr>
          <w:rPr>
            <w:rFonts w:cstheme="minorHAnsi"/>
            <w:color w:val="FF0000"/>
          </w:rPr>
          <w:id w:val="-127854063"/>
          <w14:checkbox>
            <w14:checked w14:val="0"/>
            <w14:checkedState w14:val="2612" w14:font="Arial Unicode MS"/>
            <w14:uncheckedState w14:val="2610" w14:font="Arial Unicode MS"/>
          </w14:checkbox>
        </w:sdtPr>
        <w:sdtEndPr/>
        <w:sdtContent>
          <w:r w:rsidR="006E549C" w:rsidRPr="00E16731">
            <w:rPr>
              <w:rFonts w:ascii="Segoe UI Symbol" w:eastAsia="MS Gothic" w:hAnsi="Segoe UI Symbol" w:cs="Segoe UI Symbol"/>
              <w:color w:val="FF0000"/>
            </w:rPr>
            <w:t>☐</w:t>
          </w:r>
        </w:sdtContent>
      </w:sdt>
      <w:r w:rsidR="006A277E" w:rsidRPr="00E16731">
        <w:rPr>
          <w:rFonts w:cstheme="minorHAnsi"/>
          <w:color w:val="FF0000"/>
        </w:rPr>
        <w:t xml:space="preserve"> </w:t>
      </w:r>
      <w:r w:rsidR="004E1AFD" w:rsidRPr="00E16731">
        <w:rPr>
          <w:rFonts w:cstheme="minorHAnsi"/>
          <w:color w:val="FF0000"/>
        </w:rPr>
        <w:t>Indemnisation des personnes</w:t>
      </w:r>
    </w:p>
    <w:p w14:paraId="7BDEDC2B" w14:textId="15C1576C" w:rsidR="004E1AFD" w:rsidRPr="00E16731" w:rsidRDefault="004956CA" w:rsidP="00843FBB">
      <w:pPr>
        <w:rPr>
          <w:rFonts w:cstheme="minorHAnsi"/>
          <w:color w:val="FF0000"/>
        </w:rPr>
      </w:pPr>
      <w:sdt>
        <w:sdtPr>
          <w:rPr>
            <w:rFonts w:cstheme="minorHAnsi"/>
            <w:color w:val="FF0000"/>
          </w:rPr>
          <w:id w:val="392473769"/>
          <w14:checkbox>
            <w14:checked w14:val="0"/>
            <w14:checkedState w14:val="2612" w14:font="Arial Unicode MS"/>
            <w14:uncheckedState w14:val="2610" w14:font="Arial Unicode MS"/>
          </w14:checkbox>
        </w:sdtPr>
        <w:sdtEndPr/>
        <w:sdtContent>
          <w:r w:rsidR="006E549C" w:rsidRPr="00E16731">
            <w:rPr>
              <w:rFonts w:ascii="Segoe UI Symbol" w:eastAsia="MS Gothic" w:hAnsi="Segoe UI Symbol" w:cs="Segoe UI Symbol"/>
              <w:color w:val="FF0000"/>
            </w:rPr>
            <w:t>☐</w:t>
          </w:r>
        </w:sdtContent>
      </w:sdt>
      <w:r w:rsidR="006A277E" w:rsidRPr="00E16731">
        <w:rPr>
          <w:rFonts w:cstheme="minorHAnsi"/>
          <w:color w:val="FF0000"/>
        </w:rPr>
        <w:t xml:space="preserve"> </w:t>
      </w:r>
      <w:r w:rsidR="004E1AFD" w:rsidRPr="00E16731">
        <w:rPr>
          <w:rFonts w:cstheme="minorHAnsi"/>
          <w:color w:val="FF0000"/>
        </w:rPr>
        <w:t>Accueil téléphonique</w:t>
      </w:r>
    </w:p>
    <w:p w14:paraId="7BDEDC2C" w14:textId="77777777" w:rsidR="00FB124F" w:rsidRPr="00E16731" w:rsidRDefault="00FB124F" w:rsidP="00843FBB">
      <w:pPr>
        <w:rPr>
          <w:rFonts w:cstheme="minorHAnsi"/>
        </w:rPr>
      </w:pPr>
    </w:p>
    <w:p w14:paraId="7BDEDC2D" w14:textId="77777777" w:rsidR="009C0793" w:rsidRPr="00E16731" w:rsidRDefault="005E6245" w:rsidP="009C0793">
      <w:pPr>
        <w:pBdr>
          <w:top w:val="single" w:sz="4" w:space="1" w:color="auto"/>
          <w:left w:val="single" w:sz="4" w:space="4" w:color="auto"/>
          <w:bottom w:val="single" w:sz="4" w:space="1" w:color="auto"/>
          <w:right w:val="single" w:sz="4" w:space="4" w:color="auto"/>
        </w:pBdr>
        <w:rPr>
          <w:rStyle w:val="Accentuation"/>
          <w:rFonts w:cstheme="minorHAnsi"/>
        </w:rPr>
      </w:pPr>
      <w:r w:rsidRPr="00E16731">
        <w:rPr>
          <w:rFonts w:cstheme="minorHAnsi"/>
          <w:noProof/>
          <w:lang w:eastAsia="fr-FR"/>
        </w:rPr>
        <w:drawing>
          <wp:inline distT="0" distB="0" distL="0" distR="0" wp14:anchorId="7BDEDCAE" wp14:editId="7BDEDCAF">
            <wp:extent cx="114300" cy="114300"/>
            <wp:effectExtent l="0" t="0" r="0" b="0"/>
            <wp:docPr id="50" name="Image 50" descr="CEE_fla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descr="CEE_flag"/>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009C0793" w:rsidRPr="00E16731">
        <w:rPr>
          <w:rStyle w:val="Accentuation"/>
          <w:rFonts w:cstheme="minorHAnsi"/>
        </w:rPr>
        <w:t>"Facilities</w:t>
      </w:r>
      <w:r w:rsidR="009C0793" w:rsidRPr="00E16731">
        <w:rPr>
          <w:rFonts w:cstheme="minorHAnsi"/>
          <w:i/>
          <w:iCs/>
        </w:rPr>
        <w:br/>
      </w:r>
      <w:r w:rsidR="009C0793" w:rsidRPr="00E16731">
        <w:rPr>
          <w:rStyle w:val="Accentuation"/>
          <w:rFonts w:cstheme="minorHAnsi"/>
        </w:rPr>
        <w:t xml:space="preserve">Points to </w:t>
      </w:r>
      <w:proofErr w:type="spellStart"/>
      <w:r w:rsidR="009C0793" w:rsidRPr="00E16731">
        <w:rPr>
          <w:rStyle w:val="Accentuation"/>
          <w:rFonts w:cstheme="minorHAnsi"/>
        </w:rPr>
        <w:t>consider</w:t>
      </w:r>
      <w:proofErr w:type="spellEnd"/>
      <w:r w:rsidR="009C0793" w:rsidRPr="00E16731">
        <w:rPr>
          <w:rStyle w:val="Accentuation"/>
          <w:rFonts w:cstheme="minorHAnsi"/>
        </w:rPr>
        <w:t>:</w:t>
      </w:r>
    </w:p>
    <w:p w14:paraId="7BDEDC2E" w14:textId="77777777" w:rsidR="009C0793" w:rsidRPr="00E16731" w:rsidRDefault="009C0793" w:rsidP="009C0793">
      <w:pPr>
        <w:pBdr>
          <w:top w:val="single" w:sz="4" w:space="1" w:color="auto"/>
          <w:left w:val="single" w:sz="4" w:space="4" w:color="auto"/>
          <w:bottom w:val="single" w:sz="4" w:space="1" w:color="auto"/>
          <w:right w:val="single" w:sz="4" w:space="4" w:color="auto"/>
        </w:pBdr>
        <w:rPr>
          <w:rStyle w:val="Accentuation"/>
          <w:rFonts w:cstheme="minorHAnsi"/>
          <w:lang w:val="en-GB"/>
        </w:rPr>
      </w:pPr>
      <w:r w:rsidRPr="00E16731">
        <w:rPr>
          <w:rStyle w:val="Accentuation"/>
          <w:rFonts w:cstheme="minorHAnsi"/>
          <w:lang w:val="en-GB"/>
        </w:rPr>
        <w:t>4.6.1. Emergency Procedures and Equipment (...)</w:t>
      </w:r>
    </w:p>
    <w:p w14:paraId="7BDEDC2F" w14:textId="77777777" w:rsidR="009C0793" w:rsidRPr="00E16731" w:rsidRDefault="009C0793" w:rsidP="009C0793">
      <w:pPr>
        <w:pBdr>
          <w:top w:val="single" w:sz="4" w:space="1" w:color="auto"/>
          <w:left w:val="single" w:sz="4" w:space="4" w:color="auto"/>
          <w:bottom w:val="single" w:sz="4" w:space="1" w:color="auto"/>
          <w:right w:val="single" w:sz="4" w:space="4" w:color="auto"/>
        </w:pBdr>
        <w:rPr>
          <w:rFonts w:cstheme="minorHAnsi"/>
          <w:lang w:val="en-GB"/>
        </w:rPr>
      </w:pPr>
      <w:r w:rsidRPr="00E16731">
        <w:rPr>
          <w:rStyle w:val="Accentuation"/>
          <w:rFonts w:cstheme="minorHAnsi"/>
          <w:lang w:val="en-GB"/>
        </w:rPr>
        <w:t xml:space="preserve">• Emergency contact numbers provided to the volunteers (...)" </w:t>
      </w:r>
      <w:r w:rsidRPr="00E16731">
        <w:rPr>
          <w:rFonts w:cstheme="minorHAnsi"/>
          <w:lang w:val="en-GB"/>
        </w:rPr>
        <w:t>(</w:t>
      </w:r>
      <w:hyperlink r:id="rId68" w:history="1">
        <w:r w:rsidRPr="00E16731">
          <w:rPr>
            <w:rStyle w:val="Lienhypertexte"/>
            <w:rFonts w:cstheme="minorHAnsi"/>
            <w:color w:val="auto"/>
            <w:lang w:val="en-GB"/>
          </w:rPr>
          <w:t>Annex V to Guidance for the conduct of GCP inspections - Phase I Units (November 2008)</w:t>
        </w:r>
      </w:hyperlink>
      <w:r w:rsidRPr="00E16731">
        <w:rPr>
          <w:rFonts w:cstheme="minorHAnsi"/>
          <w:lang w:val="en-GB"/>
        </w:rPr>
        <w:t>)</w:t>
      </w:r>
    </w:p>
    <w:p w14:paraId="7BDEDC30" w14:textId="77777777" w:rsidR="009C0793" w:rsidRPr="00E16731" w:rsidRDefault="009C0793" w:rsidP="00843FBB">
      <w:pPr>
        <w:rPr>
          <w:rFonts w:cstheme="minorHAnsi"/>
          <w:lang w:val="en-GB"/>
        </w:rPr>
      </w:pPr>
    </w:p>
    <w:p w14:paraId="7BDEDC31" w14:textId="78F8A6D4" w:rsidR="004E1AFD" w:rsidRPr="00E16731" w:rsidRDefault="004956CA" w:rsidP="00843FBB">
      <w:pPr>
        <w:rPr>
          <w:rFonts w:cstheme="minorHAnsi"/>
          <w:color w:val="FF0000"/>
        </w:rPr>
      </w:pPr>
      <w:sdt>
        <w:sdtPr>
          <w:rPr>
            <w:rFonts w:cstheme="minorHAnsi"/>
            <w:color w:val="FF0000"/>
          </w:rPr>
          <w:id w:val="888615634"/>
          <w14:checkbox>
            <w14:checked w14:val="0"/>
            <w14:checkedState w14:val="2612" w14:font="Arial Unicode MS"/>
            <w14:uncheckedState w14:val="2610" w14:font="Arial Unicode MS"/>
          </w14:checkbox>
        </w:sdtPr>
        <w:sdtEndPr/>
        <w:sdtContent>
          <w:r w:rsidR="006E549C" w:rsidRPr="00E16731">
            <w:rPr>
              <w:rFonts w:ascii="Segoe UI Symbol" w:eastAsia="MS Gothic" w:hAnsi="Segoe UI Symbol" w:cs="Segoe UI Symbol"/>
              <w:color w:val="FF0000"/>
            </w:rPr>
            <w:t>☐</w:t>
          </w:r>
        </w:sdtContent>
      </w:sdt>
      <w:r w:rsidR="006E549C" w:rsidRPr="00E16731">
        <w:rPr>
          <w:rFonts w:cstheme="minorHAnsi"/>
          <w:color w:val="FF0000"/>
        </w:rPr>
        <w:t xml:space="preserve"> </w:t>
      </w:r>
      <w:r w:rsidR="004E1AFD" w:rsidRPr="00E16731">
        <w:rPr>
          <w:rFonts w:cstheme="minorHAnsi"/>
          <w:color w:val="FF0000"/>
        </w:rPr>
        <w:t>Carte de participation à une étude</w:t>
      </w:r>
      <w:r w:rsidR="00BA722A" w:rsidRPr="00E16731">
        <w:rPr>
          <w:rFonts w:cstheme="minorHAnsi"/>
          <w:color w:val="FF0000"/>
        </w:rPr>
        <w:t xml:space="preserve"> (incluant </w:t>
      </w:r>
      <w:r w:rsidR="00525B95" w:rsidRPr="00E16731">
        <w:rPr>
          <w:rFonts w:cstheme="minorHAnsi"/>
          <w:color w:val="FF0000"/>
        </w:rPr>
        <w:t xml:space="preserve">les numéros d'urgence) </w:t>
      </w:r>
    </w:p>
    <w:p w14:paraId="7BDEDC32" w14:textId="77777777" w:rsidR="00A95916" w:rsidRPr="00E16731" w:rsidRDefault="00A95916" w:rsidP="00843FBB">
      <w:pPr>
        <w:rPr>
          <w:rFonts w:cstheme="minorHAnsi"/>
        </w:rPr>
      </w:pPr>
    </w:p>
    <w:p w14:paraId="7BDEDC33" w14:textId="77777777" w:rsidR="00A95916" w:rsidRPr="00E16731" w:rsidRDefault="005E6245" w:rsidP="00581333">
      <w:pPr>
        <w:pBdr>
          <w:top w:val="single" w:sz="4" w:space="1" w:color="auto"/>
          <w:left w:val="single" w:sz="4" w:space="4" w:color="auto"/>
          <w:bottom w:val="single" w:sz="4" w:space="1" w:color="auto"/>
          <w:right w:val="single" w:sz="4" w:space="4" w:color="auto"/>
        </w:pBdr>
        <w:rPr>
          <w:rFonts w:cstheme="minorHAnsi"/>
          <w:lang w:val="en-US"/>
        </w:rPr>
      </w:pPr>
      <w:r w:rsidRPr="00E16731">
        <w:rPr>
          <w:rFonts w:cstheme="minorHAnsi"/>
          <w:i/>
          <w:iCs/>
          <w:noProof/>
          <w:lang w:eastAsia="fr-FR"/>
        </w:rPr>
        <w:drawing>
          <wp:inline distT="0" distB="0" distL="0" distR="0" wp14:anchorId="7BDEDCB0" wp14:editId="7BDEDCB1">
            <wp:extent cx="114300" cy="114300"/>
            <wp:effectExtent l="0" t="0" r="0" b="0"/>
            <wp:docPr id="51" name="Image 51" descr="Flag_Fren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descr="Flag_French"/>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00581333" w:rsidRPr="00E16731">
        <w:rPr>
          <w:rFonts w:cstheme="minorHAnsi"/>
        </w:rPr>
        <w:t xml:space="preserve"> </w:t>
      </w:r>
      <w:r w:rsidR="00581333" w:rsidRPr="00E16731">
        <w:rPr>
          <w:rFonts w:cstheme="minorHAnsi"/>
          <w:i/>
          <w:iCs/>
        </w:rPr>
        <w:t xml:space="preserve">"Les personnes susceptibles de se prêter à des recherches biomédicales bénéficient d’un examen médical </w:t>
      </w:r>
      <w:r w:rsidR="00581333" w:rsidRPr="00E16731">
        <w:rPr>
          <w:rFonts w:cstheme="minorHAnsi"/>
          <w:b/>
          <w:i/>
          <w:iCs/>
        </w:rPr>
        <w:t>préalable</w:t>
      </w:r>
      <w:r w:rsidR="00581333" w:rsidRPr="00E16731">
        <w:rPr>
          <w:rFonts w:cstheme="minorHAnsi"/>
          <w:i/>
          <w:iCs/>
        </w:rPr>
        <w:t xml:space="preserve"> adapté à </w:t>
      </w:r>
      <w:smartTag w:uri="urn:schemas-microsoft-com:office:smarttags" w:element="PersonName">
        <w:smartTagPr>
          <w:attr w:name="ProductID" w:val="la recherche. Les"/>
        </w:smartTagPr>
        <w:r w:rsidR="00581333" w:rsidRPr="00E16731">
          <w:rPr>
            <w:rFonts w:cstheme="minorHAnsi"/>
            <w:i/>
            <w:iCs/>
          </w:rPr>
          <w:t>la recherche. Les</w:t>
        </w:r>
      </w:smartTag>
      <w:r w:rsidR="00581333" w:rsidRPr="00E16731">
        <w:rPr>
          <w:rFonts w:cstheme="minorHAnsi"/>
          <w:i/>
          <w:iCs/>
        </w:rPr>
        <w:t xml:space="preserve"> résultats de cet examen leur sont communiqués directement ou par l'intermédiaire du médecin de leur choix.(…)"  </w:t>
      </w:r>
      <w:r w:rsidR="00581333" w:rsidRPr="00E16731">
        <w:rPr>
          <w:rFonts w:cstheme="minorHAnsi"/>
          <w:lang w:val="en-US"/>
        </w:rPr>
        <w:t xml:space="preserve">(Article </w:t>
      </w:r>
      <w:hyperlink r:id="rId70" w:history="1">
        <w:r w:rsidR="00581333" w:rsidRPr="00E16731">
          <w:rPr>
            <w:rStyle w:val="Lienhypertexte"/>
            <w:rFonts w:cstheme="minorHAnsi"/>
            <w:color w:val="auto"/>
            <w:lang w:val="en-US"/>
          </w:rPr>
          <w:t>L.1121-11</w:t>
        </w:r>
      </w:hyperlink>
      <w:r w:rsidR="00581333" w:rsidRPr="00E16731">
        <w:rPr>
          <w:rFonts w:cstheme="minorHAnsi"/>
          <w:lang w:val="en-US"/>
        </w:rPr>
        <w:t xml:space="preserve"> du CSP)</w:t>
      </w:r>
    </w:p>
    <w:p w14:paraId="7BDEDC34" w14:textId="77777777" w:rsidR="00581333" w:rsidRPr="00E16731" w:rsidRDefault="00581333" w:rsidP="00581333">
      <w:pPr>
        <w:pBdr>
          <w:top w:val="single" w:sz="4" w:space="1" w:color="auto"/>
          <w:left w:val="single" w:sz="4" w:space="4" w:color="auto"/>
          <w:bottom w:val="single" w:sz="4" w:space="1" w:color="auto"/>
          <w:right w:val="single" w:sz="4" w:space="4" w:color="auto"/>
        </w:pBdr>
        <w:rPr>
          <w:rFonts w:cstheme="minorHAnsi"/>
          <w:lang w:val="en-US"/>
        </w:rPr>
      </w:pPr>
    </w:p>
    <w:p w14:paraId="7BDEDC35" w14:textId="77777777" w:rsidR="00581333" w:rsidRPr="00E16731" w:rsidRDefault="005E6245" w:rsidP="00581333">
      <w:pPr>
        <w:pBdr>
          <w:top w:val="single" w:sz="4" w:space="1" w:color="auto"/>
          <w:left w:val="single" w:sz="4" w:space="4" w:color="auto"/>
          <w:bottom w:val="single" w:sz="4" w:space="1" w:color="auto"/>
          <w:right w:val="single" w:sz="4" w:space="4" w:color="auto"/>
        </w:pBdr>
        <w:rPr>
          <w:rFonts w:cstheme="minorHAnsi"/>
          <w:i/>
          <w:lang w:val="en-GB"/>
        </w:rPr>
      </w:pPr>
      <w:r w:rsidRPr="00E16731">
        <w:rPr>
          <w:rFonts w:cstheme="minorHAnsi"/>
          <w:noProof/>
          <w:lang w:eastAsia="fr-FR"/>
        </w:rPr>
        <w:drawing>
          <wp:inline distT="0" distB="0" distL="0" distR="0" wp14:anchorId="7BDEDCB2" wp14:editId="7BDEDCB3">
            <wp:extent cx="114300" cy="114300"/>
            <wp:effectExtent l="0" t="0" r="0" b="0"/>
            <wp:docPr id="52" name="Image 52" descr="CEE_fla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descr="CEE_flag"/>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00581333" w:rsidRPr="00E16731">
        <w:rPr>
          <w:rFonts w:cstheme="minorHAnsi"/>
          <w:lang w:val="en-US"/>
        </w:rPr>
        <w:t xml:space="preserve"> </w:t>
      </w:r>
      <w:r w:rsidR="00581333" w:rsidRPr="00E16731">
        <w:rPr>
          <w:rFonts w:cstheme="minorHAnsi"/>
          <w:i/>
          <w:lang w:val="en-US"/>
        </w:rPr>
        <w:t>"</w:t>
      </w:r>
      <w:r w:rsidR="00581333" w:rsidRPr="00E16731">
        <w:rPr>
          <w:rFonts w:cstheme="minorHAnsi"/>
          <w:i/>
          <w:lang w:val="en-GB"/>
        </w:rPr>
        <w:t>4.6.3. Volunteer Care</w:t>
      </w:r>
    </w:p>
    <w:p w14:paraId="7BDEDC36" w14:textId="77777777" w:rsidR="00581333" w:rsidRPr="00E16731" w:rsidRDefault="00581333" w:rsidP="00581333">
      <w:pPr>
        <w:pBdr>
          <w:top w:val="single" w:sz="4" w:space="1" w:color="auto"/>
          <w:left w:val="single" w:sz="4" w:space="4" w:color="auto"/>
          <w:bottom w:val="single" w:sz="4" w:space="1" w:color="auto"/>
          <w:right w:val="single" w:sz="4" w:space="4" w:color="auto"/>
        </w:pBdr>
        <w:rPr>
          <w:rFonts w:cstheme="minorHAnsi"/>
          <w:i/>
          <w:lang w:val="en-GB"/>
        </w:rPr>
      </w:pPr>
      <w:r w:rsidRPr="00E16731">
        <w:rPr>
          <w:rFonts w:cstheme="minorHAnsi"/>
          <w:i/>
          <w:lang w:val="en-GB"/>
        </w:rPr>
        <w:t xml:space="preserve">• Procedures for testing for use of illegal drugs (drugs of abuse) (…)" </w:t>
      </w:r>
      <w:r w:rsidRPr="00E16731">
        <w:rPr>
          <w:rFonts w:cstheme="minorHAnsi"/>
          <w:lang w:val="en-GB"/>
        </w:rPr>
        <w:t>(</w:t>
      </w:r>
      <w:hyperlink r:id="rId71" w:history="1">
        <w:r w:rsidRPr="00E16731">
          <w:rPr>
            <w:rStyle w:val="Lienhypertexte"/>
            <w:rFonts w:cstheme="minorHAnsi"/>
            <w:color w:val="auto"/>
            <w:lang w:val="en-GB"/>
          </w:rPr>
          <w:t>Annex V to Guidance for the conduct of GCP inspections - Phase I Units (November 2008)</w:t>
        </w:r>
      </w:hyperlink>
      <w:r w:rsidRPr="00E16731">
        <w:rPr>
          <w:rFonts w:cstheme="minorHAnsi"/>
          <w:lang w:val="en-GB"/>
        </w:rPr>
        <w:t>)</w:t>
      </w:r>
    </w:p>
    <w:p w14:paraId="7BDEDC37" w14:textId="77777777" w:rsidR="00581333" w:rsidRPr="00E16731" w:rsidRDefault="00581333" w:rsidP="00843FBB">
      <w:pPr>
        <w:rPr>
          <w:rFonts w:cstheme="minorHAnsi"/>
          <w:lang w:val="en-GB"/>
        </w:rPr>
      </w:pPr>
    </w:p>
    <w:p w14:paraId="7BDEDC38" w14:textId="79575C91" w:rsidR="004E1AFD" w:rsidRPr="00E16731" w:rsidRDefault="004956CA" w:rsidP="00843FBB">
      <w:pPr>
        <w:rPr>
          <w:rFonts w:cstheme="minorHAnsi"/>
          <w:color w:val="FF0000"/>
        </w:rPr>
      </w:pPr>
      <w:sdt>
        <w:sdtPr>
          <w:rPr>
            <w:rFonts w:cstheme="minorHAnsi"/>
            <w:color w:val="FF0000"/>
          </w:rPr>
          <w:id w:val="290260110"/>
          <w14:checkbox>
            <w14:checked w14:val="0"/>
            <w14:checkedState w14:val="2612" w14:font="Arial Unicode MS"/>
            <w14:uncheckedState w14:val="2610" w14:font="Arial Unicode MS"/>
          </w14:checkbox>
        </w:sdtPr>
        <w:sdtEndPr/>
        <w:sdtContent>
          <w:r w:rsidR="006E549C" w:rsidRPr="00E16731">
            <w:rPr>
              <w:rFonts w:ascii="Segoe UI Symbol" w:eastAsia="MS Gothic" w:hAnsi="Segoe UI Symbol" w:cs="Segoe UI Symbol"/>
              <w:color w:val="FF0000"/>
            </w:rPr>
            <w:t>☐</w:t>
          </w:r>
        </w:sdtContent>
      </w:sdt>
      <w:r w:rsidR="006A277E" w:rsidRPr="00E16731">
        <w:rPr>
          <w:rFonts w:cstheme="minorHAnsi"/>
          <w:color w:val="FF0000"/>
        </w:rPr>
        <w:t xml:space="preserve"> </w:t>
      </w:r>
      <w:r w:rsidR="000F792F" w:rsidRPr="00E16731">
        <w:rPr>
          <w:rFonts w:cstheme="minorHAnsi"/>
          <w:color w:val="FF0000"/>
        </w:rPr>
        <w:t xml:space="preserve">Examen </w:t>
      </w:r>
      <w:r w:rsidR="004E1AFD" w:rsidRPr="00E16731">
        <w:rPr>
          <w:rFonts w:cstheme="minorHAnsi"/>
          <w:color w:val="FF0000"/>
        </w:rPr>
        <w:t xml:space="preserve">médical d'inclusion des participants </w:t>
      </w:r>
    </w:p>
    <w:p w14:paraId="7BDEDC39" w14:textId="12DE8CE6" w:rsidR="004E1AFD" w:rsidRPr="00E16731" w:rsidRDefault="004956CA" w:rsidP="00B22AC6">
      <w:pPr>
        <w:pStyle w:val="B1"/>
        <w:rPr>
          <w:rFonts w:cstheme="minorHAnsi"/>
          <w:color w:val="FF0000"/>
        </w:rPr>
      </w:pPr>
      <w:sdt>
        <w:sdtPr>
          <w:rPr>
            <w:rFonts w:cstheme="minorHAnsi"/>
            <w:color w:val="FF0000"/>
          </w:rPr>
          <w:id w:val="1326321317"/>
          <w14:checkbox>
            <w14:checked w14:val="0"/>
            <w14:checkedState w14:val="2612" w14:font="Arial Unicode MS"/>
            <w14:uncheckedState w14:val="2610" w14:font="Arial Unicode MS"/>
          </w14:checkbox>
        </w:sdtPr>
        <w:sdtEndPr/>
        <w:sdtContent>
          <w:r w:rsidR="006E549C" w:rsidRPr="00E16731">
            <w:rPr>
              <w:rFonts w:ascii="Segoe UI Symbol" w:eastAsia="MS Gothic" w:hAnsi="Segoe UI Symbol" w:cs="Segoe UI Symbol"/>
              <w:color w:val="FF0000"/>
            </w:rPr>
            <w:t>☐</w:t>
          </w:r>
        </w:sdtContent>
      </w:sdt>
      <w:r w:rsidR="006E549C" w:rsidRPr="00E16731">
        <w:rPr>
          <w:rFonts w:cstheme="minorHAnsi"/>
          <w:color w:val="FF0000"/>
        </w:rPr>
        <w:t xml:space="preserve"> </w:t>
      </w:r>
      <w:r w:rsidR="004E1AFD" w:rsidRPr="00E16731">
        <w:rPr>
          <w:rFonts w:cstheme="minorHAnsi"/>
          <w:color w:val="FF0000"/>
        </w:rPr>
        <w:t>Appréciation</w:t>
      </w:r>
    </w:p>
    <w:p w14:paraId="7BDEDC3A" w14:textId="6539DE5E" w:rsidR="004E1AFD" w:rsidRPr="00E16731" w:rsidRDefault="004956CA" w:rsidP="00B22AC6">
      <w:pPr>
        <w:pStyle w:val="B1"/>
        <w:rPr>
          <w:rFonts w:cstheme="minorHAnsi"/>
          <w:color w:val="FF0000"/>
        </w:rPr>
      </w:pPr>
      <w:sdt>
        <w:sdtPr>
          <w:rPr>
            <w:rFonts w:cstheme="minorHAnsi"/>
            <w:color w:val="FF0000"/>
          </w:rPr>
          <w:id w:val="-39904221"/>
          <w14:checkbox>
            <w14:checked w14:val="0"/>
            <w14:checkedState w14:val="2612" w14:font="Arial Unicode MS"/>
            <w14:uncheckedState w14:val="2610" w14:font="Arial Unicode MS"/>
          </w14:checkbox>
        </w:sdtPr>
        <w:sdtEndPr/>
        <w:sdtContent>
          <w:r w:rsidR="006E549C" w:rsidRPr="00E16731">
            <w:rPr>
              <w:rFonts w:ascii="Segoe UI Symbol" w:eastAsia="MS Gothic" w:hAnsi="Segoe UI Symbol" w:cs="Segoe UI Symbol"/>
              <w:color w:val="FF0000"/>
            </w:rPr>
            <w:t>☐</w:t>
          </w:r>
        </w:sdtContent>
      </w:sdt>
      <w:r w:rsidR="006E549C" w:rsidRPr="00E16731">
        <w:rPr>
          <w:rFonts w:cstheme="minorHAnsi"/>
          <w:color w:val="FF0000"/>
        </w:rPr>
        <w:t xml:space="preserve"> </w:t>
      </w:r>
      <w:r w:rsidR="004E1AFD" w:rsidRPr="00E16731">
        <w:rPr>
          <w:rFonts w:cstheme="minorHAnsi"/>
          <w:color w:val="FF0000"/>
        </w:rPr>
        <w:t>Bilan biologique</w:t>
      </w:r>
      <w:r w:rsidR="00DB5CCF" w:rsidRPr="00E16731">
        <w:rPr>
          <w:rFonts w:cstheme="minorHAnsi"/>
          <w:color w:val="FF0000"/>
        </w:rPr>
        <w:t xml:space="preserve"> (y compris </w:t>
      </w:r>
      <w:r w:rsidR="00602E9D" w:rsidRPr="00E16731">
        <w:rPr>
          <w:rFonts w:cstheme="minorHAnsi"/>
          <w:color w:val="FF0000"/>
        </w:rPr>
        <w:t>vérification de la prise de drogues illégales)</w:t>
      </w:r>
    </w:p>
    <w:p w14:paraId="7BDEDC3B" w14:textId="0D866087" w:rsidR="004E1AFD" w:rsidRPr="00E16731" w:rsidRDefault="004956CA" w:rsidP="00B22AC6">
      <w:pPr>
        <w:pStyle w:val="B1"/>
        <w:rPr>
          <w:rFonts w:cstheme="minorHAnsi"/>
          <w:color w:val="FF0000"/>
        </w:rPr>
      </w:pPr>
      <w:sdt>
        <w:sdtPr>
          <w:rPr>
            <w:rFonts w:cstheme="minorHAnsi"/>
            <w:color w:val="FF0000"/>
          </w:rPr>
          <w:id w:val="-265775534"/>
          <w14:checkbox>
            <w14:checked w14:val="0"/>
            <w14:checkedState w14:val="2612" w14:font="Arial Unicode MS"/>
            <w14:uncheckedState w14:val="2610" w14:font="Arial Unicode MS"/>
          </w14:checkbox>
        </w:sdtPr>
        <w:sdtEndPr/>
        <w:sdtContent>
          <w:r w:rsidR="006E549C" w:rsidRPr="00E16731">
            <w:rPr>
              <w:rFonts w:ascii="Segoe UI Symbol" w:eastAsia="MS Gothic" w:hAnsi="Segoe UI Symbol" w:cs="Segoe UI Symbol"/>
              <w:color w:val="FF0000"/>
            </w:rPr>
            <w:t>☐</w:t>
          </w:r>
        </w:sdtContent>
      </w:sdt>
      <w:r w:rsidR="006E549C" w:rsidRPr="00E16731">
        <w:rPr>
          <w:rFonts w:cstheme="minorHAnsi"/>
          <w:color w:val="FF0000"/>
        </w:rPr>
        <w:t xml:space="preserve"> </w:t>
      </w:r>
      <w:r w:rsidR="004E1AFD" w:rsidRPr="00E16731">
        <w:rPr>
          <w:rFonts w:cstheme="minorHAnsi"/>
          <w:color w:val="FF0000"/>
        </w:rPr>
        <w:t>Normales de laboratoire</w:t>
      </w:r>
    </w:p>
    <w:p w14:paraId="7BDEDC3C" w14:textId="051C11C5" w:rsidR="004E1AFD" w:rsidRPr="00E16731" w:rsidRDefault="004956CA" w:rsidP="00B22AC6">
      <w:pPr>
        <w:pStyle w:val="B1"/>
        <w:rPr>
          <w:rFonts w:cstheme="minorHAnsi"/>
          <w:color w:val="FF0000"/>
        </w:rPr>
      </w:pPr>
      <w:sdt>
        <w:sdtPr>
          <w:rPr>
            <w:rFonts w:cstheme="minorHAnsi"/>
            <w:color w:val="FF0000"/>
          </w:rPr>
          <w:id w:val="-295528218"/>
          <w14:checkbox>
            <w14:checked w14:val="0"/>
            <w14:checkedState w14:val="2612" w14:font="Arial Unicode MS"/>
            <w14:uncheckedState w14:val="2610" w14:font="Arial Unicode MS"/>
          </w14:checkbox>
        </w:sdtPr>
        <w:sdtEndPr/>
        <w:sdtContent>
          <w:r w:rsidR="006E549C" w:rsidRPr="00E16731">
            <w:rPr>
              <w:rFonts w:ascii="Segoe UI Symbol" w:eastAsia="MS Gothic" w:hAnsi="Segoe UI Symbol" w:cs="Segoe UI Symbol"/>
              <w:color w:val="FF0000"/>
            </w:rPr>
            <w:t>☐</w:t>
          </w:r>
        </w:sdtContent>
      </w:sdt>
      <w:r w:rsidR="006E549C" w:rsidRPr="00E16731">
        <w:rPr>
          <w:rFonts w:cstheme="minorHAnsi"/>
          <w:color w:val="FF0000"/>
        </w:rPr>
        <w:t xml:space="preserve"> </w:t>
      </w:r>
      <w:r w:rsidR="004E1AFD" w:rsidRPr="00E16731">
        <w:rPr>
          <w:rFonts w:cstheme="minorHAnsi"/>
          <w:color w:val="FF0000"/>
        </w:rPr>
        <w:t>Recherche de toxiques urinaires</w:t>
      </w:r>
    </w:p>
    <w:p w14:paraId="7BDEDC3D" w14:textId="2C72083D" w:rsidR="004E1AFD" w:rsidRPr="00E16731" w:rsidRDefault="004956CA" w:rsidP="00B22AC6">
      <w:pPr>
        <w:pStyle w:val="B1"/>
        <w:rPr>
          <w:rFonts w:cstheme="minorHAnsi"/>
          <w:color w:val="FF0000"/>
        </w:rPr>
      </w:pPr>
      <w:sdt>
        <w:sdtPr>
          <w:rPr>
            <w:rFonts w:cstheme="minorHAnsi"/>
            <w:color w:val="FF0000"/>
          </w:rPr>
          <w:id w:val="1103383555"/>
          <w14:checkbox>
            <w14:checked w14:val="0"/>
            <w14:checkedState w14:val="2612" w14:font="Arial Unicode MS"/>
            <w14:uncheckedState w14:val="2610" w14:font="Arial Unicode MS"/>
          </w14:checkbox>
        </w:sdtPr>
        <w:sdtEndPr/>
        <w:sdtContent>
          <w:r w:rsidR="006E549C" w:rsidRPr="00E16731">
            <w:rPr>
              <w:rFonts w:ascii="Segoe UI Symbol" w:eastAsia="MS Gothic" w:hAnsi="Segoe UI Symbol" w:cs="Segoe UI Symbol"/>
              <w:color w:val="FF0000"/>
            </w:rPr>
            <w:t>☐</w:t>
          </w:r>
        </w:sdtContent>
      </w:sdt>
      <w:r w:rsidR="006E549C" w:rsidRPr="00E16731">
        <w:rPr>
          <w:rFonts w:cstheme="minorHAnsi"/>
          <w:color w:val="FF0000"/>
        </w:rPr>
        <w:t xml:space="preserve"> </w:t>
      </w:r>
      <w:r w:rsidR="004E1AFD" w:rsidRPr="00E16731">
        <w:rPr>
          <w:rFonts w:cstheme="minorHAnsi"/>
          <w:color w:val="FF0000"/>
        </w:rPr>
        <w:t>Validation du bilan biologique</w:t>
      </w:r>
    </w:p>
    <w:p w14:paraId="7BDEDC3E" w14:textId="77777777" w:rsidR="004E1AFD" w:rsidRPr="00E16731" w:rsidRDefault="004E1AFD" w:rsidP="00843FBB">
      <w:pPr>
        <w:rPr>
          <w:rFonts w:cstheme="minorHAnsi"/>
          <w:color w:val="FF0000"/>
        </w:rPr>
      </w:pPr>
    </w:p>
    <w:p w14:paraId="7BDEDC3F" w14:textId="77777777" w:rsidR="00F32518" w:rsidRPr="00E16731" w:rsidRDefault="00F32518" w:rsidP="00C03E11">
      <w:pPr>
        <w:pStyle w:val="Titre3"/>
        <w:rPr>
          <w:rFonts w:cstheme="minorHAnsi"/>
        </w:rPr>
      </w:pPr>
      <w:r w:rsidRPr="00E16731">
        <w:rPr>
          <w:rFonts w:cstheme="minorHAnsi"/>
        </w:rPr>
        <w:t>Gestion des événements indésirables graves</w:t>
      </w:r>
    </w:p>
    <w:p w14:paraId="7BDEDC40" w14:textId="77777777" w:rsidR="000D2F8B" w:rsidRPr="00E16731" w:rsidRDefault="000D2F8B" w:rsidP="006E549C">
      <w:pPr>
        <w:rPr>
          <w:rFonts w:cstheme="minorHAns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59"/>
      </w:tblGrid>
      <w:tr w:rsidR="000D2F8B" w:rsidRPr="00E16731" w14:paraId="7BDEDC44" w14:textId="77777777" w:rsidTr="00042210">
        <w:tc>
          <w:tcPr>
            <w:tcW w:w="10061" w:type="dxa"/>
          </w:tcPr>
          <w:p w14:paraId="7BDEDC41" w14:textId="77777777" w:rsidR="000D2F8B" w:rsidRPr="00E16731" w:rsidRDefault="005E6245" w:rsidP="000D2F8B">
            <w:pPr>
              <w:rPr>
                <w:rFonts w:cstheme="minorHAnsi"/>
                <w:i/>
                <w:lang w:val="en-US"/>
              </w:rPr>
            </w:pPr>
            <w:r w:rsidRPr="00E16731">
              <w:rPr>
                <w:rFonts w:cstheme="minorHAnsi"/>
                <w:noProof/>
                <w:lang w:eastAsia="fr-FR"/>
              </w:rPr>
              <w:drawing>
                <wp:inline distT="0" distB="0" distL="0" distR="0" wp14:anchorId="7BDEDCB4" wp14:editId="7BDEDCB5">
                  <wp:extent cx="114300" cy="114300"/>
                  <wp:effectExtent l="0" t="0" r="0" b="0"/>
                  <wp:docPr id="53" name="Image 53" descr="CEE_fla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descr="CEE_flag"/>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000D2F8B" w:rsidRPr="00E16731">
              <w:rPr>
                <w:rFonts w:cstheme="minorHAnsi"/>
                <w:i/>
                <w:lang w:val="en-US"/>
              </w:rPr>
              <w:t>"4.4.2.8 Monitoring and communication of adverse events/reactions</w:t>
            </w:r>
          </w:p>
          <w:p w14:paraId="7BDEDC42" w14:textId="77777777" w:rsidR="000D2F8B" w:rsidRPr="00E16731" w:rsidRDefault="000D2F8B" w:rsidP="000D2F8B">
            <w:pPr>
              <w:rPr>
                <w:rFonts w:cstheme="minorHAnsi"/>
                <w:i/>
                <w:lang w:val="en-US"/>
              </w:rPr>
            </w:pPr>
            <w:r w:rsidRPr="00E16731">
              <w:rPr>
                <w:rFonts w:cstheme="minorHAnsi"/>
                <w:i/>
                <w:lang w:val="en-US"/>
              </w:rPr>
              <w:t>The trial design should provide a specific plan for monitoring for adverse events or adverse reactions.</w:t>
            </w:r>
          </w:p>
          <w:p w14:paraId="7BDEDC43" w14:textId="77777777" w:rsidR="000D2F8B" w:rsidRPr="00E16731" w:rsidRDefault="000D2F8B" w:rsidP="000D2F8B">
            <w:pPr>
              <w:rPr>
                <w:rFonts w:cstheme="minorHAnsi"/>
                <w:lang w:val="en-US"/>
              </w:rPr>
            </w:pPr>
            <w:r w:rsidRPr="00E16731">
              <w:rPr>
                <w:rFonts w:cstheme="minorHAnsi"/>
                <w:i/>
                <w:lang w:val="en-US"/>
              </w:rPr>
              <w:t xml:space="preserve">The mode of action of the investigational medicinal product, findings in the non-clinical toxicity studies and any anticipated responses should be used to identify likely adverse reactions. </w:t>
            </w:r>
            <w:r w:rsidRPr="00E16731">
              <w:rPr>
                <w:rFonts w:cstheme="minorHAnsi"/>
                <w:b/>
                <w:i/>
                <w:lang w:val="en-US"/>
              </w:rPr>
              <w:t>All clinical staff should be trained to identify those reactions and how to respond to those or any other adverse events or reactions. There should be constantly available rapid access to the treatment allocation codes when relevant.(</w:t>
            </w:r>
            <w:r w:rsidRPr="00E16731">
              <w:rPr>
                <w:rFonts w:cstheme="minorHAnsi"/>
                <w:i/>
                <w:lang w:val="en-US"/>
              </w:rPr>
              <w:t>...)"</w:t>
            </w:r>
            <w:r w:rsidRPr="00E16731">
              <w:rPr>
                <w:rFonts w:cstheme="minorHAnsi"/>
                <w:lang w:val="en-US"/>
              </w:rPr>
              <w:t xml:space="preserve"> (</w:t>
            </w:r>
            <w:hyperlink r:id="rId72" w:history="1">
              <w:r w:rsidRPr="00E16731">
                <w:rPr>
                  <w:rStyle w:val="Lienhypertexte"/>
                  <w:rFonts w:cstheme="minorHAnsi"/>
                  <w:color w:val="auto"/>
                  <w:lang w:val="en-US"/>
                </w:rPr>
                <w:t>Guideline on strategies to identify and mitigate risks for first-in-human Clinical trials with Investigational Medicinal Products, EMEA, adopted 19 July 2007</w:t>
              </w:r>
            </w:hyperlink>
            <w:r w:rsidRPr="00E16731">
              <w:rPr>
                <w:rFonts w:cstheme="minorHAnsi"/>
                <w:lang w:val="en-US"/>
              </w:rPr>
              <w:t>) (coming into effect  : 1 September 2007) </w:t>
            </w:r>
          </w:p>
        </w:tc>
      </w:tr>
    </w:tbl>
    <w:p w14:paraId="7BDEDC45" w14:textId="77777777" w:rsidR="000D2F8B" w:rsidRPr="00E16731" w:rsidRDefault="000D2F8B" w:rsidP="006E549C">
      <w:pPr>
        <w:rPr>
          <w:rFonts w:cstheme="minorHAnsi"/>
          <w:lang w:val="en-US"/>
        </w:rPr>
      </w:pPr>
    </w:p>
    <w:p w14:paraId="7BDEDC46" w14:textId="47F80DCD" w:rsidR="00F32518" w:rsidRPr="00E16731" w:rsidRDefault="004956CA" w:rsidP="00F32518">
      <w:pPr>
        <w:rPr>
          <w:rFonts w:cstheme="minorHAnsi"/>
          <w:color w:val="FF0000"/>
        </w:rPr>
      </w:pPr>
      <w:sdt>
        <w:sdtPr>
          <w:rPr>
            <w:rFonts w:cstheme="minorHAnsi"/>
            <w:color w:val="FF0000"/>
          </w:rPr>
          <w:id w:val="-2122140834"/>
          <w14:checkbox>
            <w14:checked w14:val="0"/>
            <w14:checkedState w14:val="2612" w14:font="Arial Unicode MS"/>
            <w14:uncheckedState w14:val="2610" w14:font="Arial Unicode MS"/>
          </w14:checkbox>
        </w:sdtPr>
        <w:sdtEndPr/>
        <w:sdtContent>
          <w:r w:rsidR="006E549C" w:rsidRPr="00E16731">
            <w:rPr>
              <w:rFonts w:ascii="Segoe UI Symbol" w:eastAsia="MS Gothic" w:hAnsi="Segoe UI Symbol" w:cs="Segoe UI Symbol"/>
              <w:color w:val="FF0000"/>
            </w:rPr>
            <w:t>☐</w:t>
          </w:r>
        </w:sdtContent>
      </w:sdt>
      <w:r w:rsidR="006E549C" w:rsidRPr="00E16731">
        <w:rPr>
          <w:rFonts w:cstheme="minorHAnsi"/>
          <w:color w:val="FF0000"/>
        </w:rPr>
        <w:t xml:space="preserve"> </w:t>
      </w:r>
      <w:r w:rsidR="00F32518" w:rsidRPr="00E16731">
        <w:rPr>
          <w:rFonts w:cstheme="minorHAnsi"/>
          <w:color w:val="FF0000"/>
        </w:rPr>
        <w:t>Le personnel (au complet)</w:t>
      </w:r>
    </w:p>
    <w:p w14:paraId="7BDEDC47" w14:textId="21A95CE3" w:rsidR="00F32518" w:rsidRPr="00E16731" w:rsidRDefault="004956CA" w:rsidP="00B22AC6">
      <w:pPr>
        <w:pStyle w:val="B1"/>
        <w:rPr>
          <w:rFonts w:cstheme="minorHAnsi"/>
          <w:color w:val="FF0000"/>
        </w:rPr>
      </w:pPr>
      <w:sdt>
        <w:sdtPr>
          <w:rPr>
            <w:rFonts w:cstheme="minorHAnsi"/>
            <w:color w:val="FF0000"/>
          </w:rPr>
          <w:id w:val="611095860"/>
          <w14:checkbox>
            <w14:checked w14:val="0"/>
            <w14:checkedState w14:val="2612" w14:font="Arial Unicode MS"/>
            <w14:uncheckedState w14:val="2610" w14:font="Arial Unicode MS"/>
          </w14:checkbox>
        </w:sdtPr>
        <w:sdtEndPr/>
        <w:sdtContent>
          <w:r w:rsidR="006E549C" w:rsidRPr="00E16731">
            <w:rPr>
              <w:rFonts w:ascii="Segoe UI Symbol" w:eastAsia="MS Gothic" w:hAnsi="Segoe UI Symbol" w:cs="Segoe UI Symbol"/>
              <w:color w:val="FF0000"/>
            </w:rPr>
            <w:t>☐</w:t>
          </w:r>
        </w:sdtContent>
      </w:sdt>
      <w:r w:rsidR="006E549C" w:rsidRPr="00E16731">
        <w:rPr>
          <w:rFonts w:cstheme="minorHAnsi"/>
          <w:color w:val="FF0000"/>
        </w:rPr>
        <w:t xml:space="preserve"> </w:t>
      </w:r>
      <w:r w:rsidR="00F32518" w:rsidRPr="00E16731">
        <w:rPr>
          <w:rFonts w:cstheme="minorHAnsi"/>
          <w:color w:val="FF0000"/>
        </w:rPr>
        <w:t>est formé à identifier ces effets / réactions indésirables</w:t>
      </w:r>
    </w:p>
    <w:p w14:paraId="7BDEDC48" w14:textId="57941C10" w:rsidR="00F32518" w:rsidRPr="00E16731" w:rsidRDefault="004956CA" w:rsidP="00B22AC6">
      <w:pPr>
        <w:pStyle w:val="B1"/>
        <w:rPr>
          <w:rFonts w:cstheme="minorHAnsi"/>
          <w:color w:val="FF0000"/>
        </w:rPr>
      </w:pPr>
      <w:sdt>
        <w:sdtPr>
          <w:rPr>
            <w:rFonts w:cstheme="minorHAnsi"/>
            <w:color w:val="FF0000"/>
          </w:rPr>
          <w:id w:val="-222754185"/>
          <w14:checkbox>
            <w14:checked w14:val="0"/>
            <w14:checkedState w14:val="2612" w14:font="Arial Unicode MS"/>
            <w14:uncheckedState w14:val="2610" w14:font="Arial Unicode MS"/>
          </w14:checkbox>
        </w:sdtPr>
        <w:sdtEndPr/>
        <w:sdtContent>
          <w:r w:rsidR="006E549C" w:rsidRPr="00E16731">
            <w:rPr>
              <w:rFonts w:ascii="Segoe UI Symbol" w:eastAsia="MS Gothic" w:hAnsi="Segoe UI Symbol" w:cs="Segoe UI Symbol"/>
              <w:color w:val="FF0000"/>
            </w:rPr>
            <w:t>☐</w:t>
          </w:r>
        </w:sdtContent>
      </w:sdt>
      <w:r w:rsidR="006E549C" w:rsidRPr="00E16731">
        <w:rPr>
          <w:rFonts w:cstheme="minorHAnsi"/>
          <w:color w:val="FF0000"/>
        </w:rPr>
        <w:t xml:space="preserve"> </w:t>
      </w:r>
      <w:r w:rsidR="00F32518" w:rsidRPr="00E16731">
        <w:rPr>
          <w:rFonts w:cstheme="minorHAnsi"/>
          <w:color w:val="FF0000"/>
        </w:rPr>
        <w:t>est formé pour réagir à ces effets indésirables</w:t>
      </w:r>
    </w:p>
    <w:p w14:paraId="7BDEDC49" w14:textId="097BCA3B" w:rsidR="00F32518" w:rsidRPr="00E16731" w:rsidRDefault="004956CA" w:rsidP="00B22AC6">
      <w:pPr>
        <w:pStyle w:val="B1"/>
        <w:rPr>
          <w:rFonts w:cstheme="minorHAnsi"/>
          <w:color w:val="FF0000"/>
        </w:rPr>
      </w:pPr>
      <w:sdt>
        <w:sdtPr>
          <w:rPr>
            <w:rFonts w:cstheme="minorHAnsi"/>
            <w:color w:val="FF0000"/>
          </w:rPr>
          <w:id w:val="-804690761"/>
          <w14:checkbox>
            <w14:checked w14:val="0"/>
            <w14:checkedState w14:val="2612" w14:font="Arial Unicode MS"/>
            <w14:uncheckedState w14:val="2610" w14:font="Arial Unicode MS"/>
          </w14:checkbox>
        </w:sdtPr>
        <w:sdtEndPr/>
        <w:sdtContent>
          <w:r w:rsidR="006E549C" w:rsidRPr="00E16731">
            <w:rPr>
              <w:rFonts w:ascii="Segoe UI Symbol" w:eastAsia="MS Gothic" w:hAnsi="Segoe UI Symbol" w:cs="Segoe UI Symbol"/>
              <w:color w:val="FF0000"/>
            </w:rPr>
            <w:t>☐</w:t>
          </w:r>
        </w:sdtContent>
      </w:sdt>
      <w:r w:rsidR="006E549C" w:rsidRPr="00E16731">
        <w:rPr>
          <w:rFonts w:cstheme="minorHAnsi"/>
          <w:color w:val="FF0000"/>
        </w:rPr>
        <w:t xml:space="preserve"> </w:t>
      </w:r>
      <w:r w:rsidR="00F32518" w:rsidRPr="00E16731">
        <w:rPr>
          <w:rFonts w:cstheme="minorHAnsi"/>
          <w:color w:val="FF0000"/>
        </w:rPr>
        <w:t>a accès à la liste des codes</w:t>
      </w:r>
      <w:r w:rsidR="00224FB2" w:rsidRPr="00E16731">
        <w:rPr>
          <w:rFonts w:cstheme="minorHAnsi"/>
          <w:color w:val="FF0000"/>
        </w:rPr>
        <w:t xml:space="preserve"> de traitement (le cas échéant)</w:t>
      </w:r>
    </w:p>
    <w:p w14:paraId="7BDEDC4A" w14:textId="77777777" w:rsidR="00F32518" w:rsidRPr="00E16731" w:rsidRDefault="00F32518" w:rsidP="00F32518">
      <w:pPr>
        <w:rPr>
          <w:rFonts w:cstheme="minorHAnsi"/>
        </w:rPr>
      </w:pPr>
    </w:p>
    <w:bookmarkEnd w:id="1"/>
    <w:p w14:paraId="7BDEDC4B" w14:textId="50F3AC90" w:rsidR="003217B8" w:rsidRPr="00E16731" w:rsidRDefault="000F792F">
      <w:pPr>
        <w:jc w:val="center"/>
        <w:rPr>
          <w:rFonts w:cstheme="minorHAnsi"/>
        </w:rPr>
      </w:pPr>
      <w:r w:rsidRPr="00E16731">
        <w:rPr>
          <w:rFonts w:cstheme="minorHAnsi"/>
        </w:rPr>
        <w:t>_____</w:t>
      </w:r>
      <w:r w:rsidR="003217B8" w:rsidRPr="00E16731">
        <w:rPr>
          <w:rFonts w:cstheme="minorHAnsi"/>
        </w:rPr>
        <w:t>__</w:t>
      </w:r>
    </w:p>
    <w:sectPr w:rsidR="003217B8" w:rsidRPr="00E16731" w:rsidSect="00164E25">
      <w:headerReference w:type="default" r:id="rId73"/>
      <w:footerReference w:type="default" r:id="rId74"/>
      <w:headerReference w:type="first" r:id="rId75"/>
      <w:footerReference w:type="first" r:id="rId76"/>
      <w:pgSz w:w="11906" w:h="16838" w:code="9"/>
      <w:pgMar w:top="1668" w:right="851" w:bottom="1418" w:left="3686" w:header="568" w:footer="414"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DE3F5D7" w14:textId="77777777" w:rsidR="0034711F" w:rsidRDefault="0034711F">
      <w:r>
        <w:separator/>
      </w:r>
    </w:p>
  </w:endnote>
  <w:endnote w:type="continuationSeparator" w:id="0">
    <w:p w14:paraId="0ECF4797" w14:textId="77777777" w:rsidR="0034711F" w:rsidRDefault="0034711F">
      <w:r>
        <w:continuationSeparator/>
      </w:r>
    </w:p>
  </w:endnote>
  <w:endnote w:type="continuationNotice" w:id="1">
    <w:p w14:paraId="61BACE21" w14:textId="77777777" w:rsidR="0034711F" w:rsidRDefault="0034711F">
      <w:pPr>
        <w:spacing w:before="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Univers">
    <w:altName w:val="Univers"/>
    <w:charset w:val="00"/>
    <w:family w:val="swiss"/>
    <w:pitch w:val="variable"/>
    <w:sig w:usb0="80000287" w:usb1="00000000" w:usb2="00000000" w:usb3="00000000" w:csb0="0000000F"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alibri">
    <w:panose1 w:val="020F0502020204030204"/>
    <w:charset w:val="00"/>
    <w:family w:val="swiss"/>
    <w:pitch w:val="variable"/>
    <w:sig w:usb0="E4002EFF" w:usb1="C000247B" w:usb2="00000009" w:usb3="00000000" w:csb0="000001FF" w:csb1="00000000"/>
  </w:font>
  <w:font w:name="ITC Franklin Gothic Book">
    <w:panose1 w:val="020B0504030503020204"/>
    <w:charset w:val="00"/>
    <w:family w:val="swiss"/>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Comic Sans MS">
    <w:panose1 w:val="030F0702030302020204"/>
    <w:charset w:val="00"/>
    <w:family w:val="script"/>
    <w:pitch w:val="variable"/>
    <w:sig w:usb0="00000287" w:usb1="00000013"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Franklin Gothic Demi">
    <w:panose1 w:val="020B0703020102020204"/>
    <w:charset w:val="00"/>
    <w:family w:val="swiss"/>
    <w:pitch w:val="variable"/>
    <w:sig w:usb0="00000287" w:usb1="00000000" w:usb2="00000000" w:usb3="00000000" w:csb0="0000009F" w:csb1="00000000"/>
  </w:font>
  <w:font w:name="Consolas">
    <w:panose1 w:val="020B0609020204030204"/>
    <w:charset w:val="00"/>
    <w:family w:val="modern"/>
    <w:pitch w:val="fixed"/>
    <w:sig w:usb0="E00006FF" w:usb1="0000FCFF" w:usb2="00000001" w:usb3="00000000" w:csb0="0000019F" w:csb1="00000000"/>
  </w:font>
  <w:font w:name="Arial Rounded MT Bold">
    <w:panose1 w:val="020F0704030504030204"/>
    <w:charset w:val="00"/>
    <w:family w:val="swiss"/>
    <w:pitch w:val="variable"/>
    <w:sig w:usb0="00000003" w:usb1="00000000" w:usb2="00000000" w:usb3="00000000" w:csb0="00000001" w:csb1="00000000"/>
  </w:font>
  <w:font w:name="Verdana Ref">
    <w:charset w:val="00"/>
    <w:family w:val="swiss"/>
    <w:pitch w:val="variable"/>
    <w:sig w:usb0="00000001" w:usb1="00000000" w:usb2="00000000" w:usb3="00000000" w:csb0="0000019F" w:csb1="00000000"/>
  </w:font>
  <w:font w:name="Verdana">
    <w:panose1 w:val="020B0604030504040204"/>
    <w:charset w:val="00"/>
    <w:family w:val="swiss"/>
    <w:pitch w:val="variable"/>
    <w:sig w:usb0="A00006FF" w:usb1="4000205B" w:usb2="00000010" w:usb3="00000000" w:csb0="0000019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CCCOCJ+Arial">
    <w:altName w:val="Arial"/>
    <w:panose1 w:val="00000000000000000000"/>
    <w:charset w:val="00"/>
    <w:family w:val="swiss"/>
    <w:notTrueType/>
    <w:pitch w:val="default"/>
    <w:sig w:usb0="00000003" w:usb1="00000000" w:usb2="00000000" w:usb3="00000000" w:csb0="00000001" w:csb1="00000000"/>
  </w:font>
  <w:font w:name="DMBPAH+CenturyGothic">
    <w:altName w:val="Century Gothic"/>
    <w:panose1 w:val="00000000000000000000"/>
    <w:charset w:val="00"/>
    <w:family w:val="swiss"/>
    <w:notTrueType/>
    <w:pitch w:val="default"/>
    <w:sig w:usb0="00000003" w:usb1="00000000" w:usb2="00000000" w:usb3="00000000" w:csb0="00000001" w:csb1="00000000"/>
  </w:font>
  <w:font w:name="Tw Cen MT">
    <w:panose1 w:val="020B0602020104020603"/>
    <w:charset w:val="00"/>
    <w:family w:val="swiss"/>
    <w:pitch w:val="variable"/>
    <w:sig w:usb0="00000007" w:usb1="00000000" w:usb2="00000000" w:usb3="00000000" w:csb0="00000003" w:csb1="00000000"/>
  </w:font>
  <w:font w:name="Times New (W1)">
    <w:charset w:val="00"/>
    <w:family w:val="roman"/>
    <w:pitch w:val="variable"/>
    <w:sig w:usb0="20007A87" w:usb1="80000000" w:usb2="00000008" w:usb3="00000000" w:csb0="000001FF" w:csb1="00000000"/>
  </w:font>
  <w:font w:name="ITC Franklin Gothic Std Med">
    <w:altName w:val="Calibri"/>
    <w:panose1 w:val="00000000000000000000"/>
    <w:charset w:val="00"/>
    <w:family w:val="swiss"/>
    <w:notTrueType/>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DEDCBD" w14:textId="46D3B104" w:rsidR="0034711F" w:rsidRPr="00164E25" w:rsidRDefault="0034711F">
    <w:pPr>
      <w:pStyle w:val="Pieddepage"/>
      <w:rPr>
        <w:szCs w:val="16"/>
        <w:lang w:val="en-US"/>
      </w:rPr>
    </w:pPr>
    <w:r w:rsidRPr="00164E25">
      <w:rPr>
        <w:szCs w:val="16"/>
        <w:lang w:val="en-US"/>
      </w:rPr>
      <w:t>S</w:t>
    </w:r>
    <w:r>
      <w:rPr>
        <w:szCs w:val="16"/>
        <w:lang w:val="en-US"/>
      </w:rPr>
      <w:t>unnikan</w:t>
    </w:r>
    <w:r w:rsidRPr="00164E25">
      <w:rPr>
        <w:szCs w:val="16"/>
        <w:lang w:val="en-US"/>
      </w:rPr>
      <w:t xml:space="preserve"> Consulting / </w:t>
    </w:r>
    <w:r>
      <w:fldChar w:fldCharType="begin"/>
    </w:r>
    <w:r w:rsidRPr="00164E25">
      <w:rPr>
        <w:lang w:val="en-US"/>
      </w:rPr>
      <w:instrText xml:space="preserve"> FILENAME   \* MERGEFORMAT </w:instrText>
    </w:r>
    <w:r>
      <w:fldChar w:fldCharType="separate"/>
    </w:r>
    <w:r w:rsidRPr="00164E25">
      <w:rPr>
        <w:szCs w:val="16"/>
        <w:lang w:val="en-US"/>
      </w:rPr>
      <w:t>A_PhaseI_CL_Fr.doc</w:t>
    </w:r>
    <w:r>
      <w:fldChar w:fldCharType="end"/>
    </w:r>
    <w:r w:rsidRPr="00164E25">
      <w:rPr>
        <w:szCs w:val="16"/>
        <w:lang w:val="en-US"/>
      </w:rPr>
      <w:t xml:space="preserve"> / Page </w:t>
    </w:r>
    <w:r w:rsidRPr="00EC15D8">
      <w:rPr>
        <w:szCs w:val="16"/>
      </w:rPr>
      <w:fldChar w:fldCharType="begin"/>
    </w:r>
    <w:r w:rsidRPr="00164E25">
      <w:rPr>
        <w:szCs w:val="16"/>
        <w:lang w:val="en-US"/>
      </w:rPr>
      <w:instrText xml:space="preserve"> PAGE   \* MERGEFORMAT </w:instrText>
    </w:r>
    <w:r w:rsidRPr="00EC15D8">
      <w:rPr>
        <w:szCs w:val="16"/>
      </w:rPr>
      <w:fldChar w:fldCharType="separate"/>
    </w:r>
    <w:r w:rsidR="00D74A46">
      <w:rPr>
        <w:szCs w:val="16"/>
        <w:lang w:val="en-US"/>
      </w:rPr>
      <w:t>23</w:t>
    </w:r>
    <w:r w:rsidRPr="00EC15D8">
      <w:rPr>
        <w:szCs w:val="16"/>
      </w:rPr>
      <w:fldChar w:fldCharType="end"/>
    </w:r>
    <w:r w:rsidRPr="00164E25">
      <w:rPr>
        <w:szCs w:val="16"/>
        <w:lang w:val="en-US"/>
      </w:rPr>
      <w:t>/</w:t>
    </w:r>
    <w:r>
      <w:fldChar w:fldCharType="begin"/>
    </w:r>
    <w:r w:rsidRPr="00164E25">
      <w:rPr>
        <w:lang w:val="en-US"/>
      </w:rPr>
      <w:instrText xml:space="preserve"> NUMPAGES   \* MERGEFORMAT </w:instrText>
    </w:r>
    <w:r>
      <w:fldChar w:fldCharType="separate"/>
    </w:r>
    <w:r w:rsidR="00D74A46" w:rsidRPr="00D74A46">
      <w:rPr>
        <w:szCs w:val="16"/>
        <w:lang w:val="en-US"/>
      </w:rPr>
      <w:t>27</w:t>
    </w:r>
    <w:r>
      <w:fldChar w:fldCharType="end"/>
    </w:r>
  </w:p>
  <w:p w14:paraId="543D5298" w14:textId="77777777" w:rsidR="0034711F" w:rsidRPr="00E16731" w:rsidRDefault="0034711F">
    <w:pPr>
      <w:rPr>
        <w:lang w:val="en-US"/>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491" w:type="dxa"/>
      <w:tblInd w:w="-2552" w:type="dxa"/>
      <w:tblLook w:val="04A0" w:firstRow="1" w:lastRow="0" w:firstColumn="1" w:lastColumn="0" w:noHBand="0" w:noVBand="1"/>
    </w:tblPr>
    <w:tblGrid>
      <w:gridCol w:w="3912"/>
      <w:gridCol w:w="3318"/>
      <w:gridCol w:w="3261"/>
    </w:tblGrid>
    <w:tr w:rsidR="0034711F" w:rsidRPr="00AD1397" w14:paraId="7BDEDCC8" w14:textId="77777777" w:rsidTr="00174917">
      <w:tc>
        <w:tcPr>
          <w:tcW w:w="3912" w:type="dxa"/>
          <w:shd w:val="clear" w:color="auto" w:fill="auto"/>
        </w:tcPr>
        <w:p w14:paraId="6C1792F4" w14:textId="77777777" w:rsidR="0034711F" w:rsidRPr="00AD1397" w:rsidRDefault="0034711F" w:rsidP="00EE27FD">
          <w:pPr>
            <w:spacing w:before="0"/>
            <w:rPr>
              <w:color w:val="1188CA"/>
              <w:sz w:val="17"/>
              <w:szCs w:val="17"/>
            </w:rPr>
          </w:pPr>
          <w:r w:rsidRPr="00AD1397">
            <w:rPr>
              <w:color w:val="1188CA"/>
              <w:sz w:val="17"/>
              <w:szCs w:val="17"/>
            </w:rPr>
            <w:t>Sunnikan Consulting</w:t>
          </w:r>
        </w:p>
        <w:p w14:paraId="5F6D8650" w14:textId="0B1F085A" w:rsidR="0034711F" w:rsidRPr="00F810E6" w:rsidRDefault="00E16731" w:rsidP="00EE27FD">
          <w:pPr>
            <w:spacing w:before="0"/>
            <w:rPr>
              <w:color w:val="1188CA"/>
              <w:sz w:val="17"/>
              <w:szCs w:val="17"/>
            </w:rPr>
          </w:pPr>
          <w:r>
            <w:rPr>
              <w:color w:val="1188CA"/>
              <w:sz w:val="17"/>
              <w:szCs w:val="17"/>
            </w:rPr>
            <w:t>231</w:t>
          </w:r>
          <w:r w:rsidR="0034711F" w:rsidRPr="00F810E6">
            <w:rPr>
              <w:color w:val="1188CA"/>
              <w:sz w:val="17"/>
              <w:szCs w:val="17"/>
            </w:rPr>
            <w:t xml:space="preserve"> rue La Fontaine</w:t>
          </w:r>
        </w:p>
        <w:p w14:paraId="7BDEDCC1" w14:textId="7263C882" w:rsidR="0034711F" w:rsidRPr="00AD1397" w:rsidRDefault="0034711F" w:rsidP="00EE27FD">
          <w:pPr>
            <w:spacing w:before="0"/>
            <w:jc w:val="left"/>
            <w:rPr>
              <w:color w:val="1188CA"/>
              <w:sz w:val="17"/>
              <w:szCs w:val="17"/>
            </w:rPr>
          </w:pPr>
          <w:r w:rsidRPr="00F810E6">
            <w:rPr>
              <w:color w:val="1188CA"/>
              <w:sz w:val="17"/>
              <w:szCs w:val="17"/>
            </w:rPr>
            <w:t xml:space="preserve">94120 </w:t>
          </w:r>
          <w:r w:rsidR="00E16731" w:rsidRPr="00F810E6">
            <w:rPr>
              <w:color w:val="1188CA"/>
              <w:sz w:val="17"/>
              <w:szCs w:val="17"/>
            </w:rPr>
            <w:t>Fontenay-sous-Bois</w:t>
          </w:r>
          <w:r w:rsidRPr="00F810E6">
            <w:rPr>
              <w:color w:val="1188CA"/>
              <w:sz w:val="17"/>
              <w:szCs w:val="17"/>
            </w:rPr>
            <w:t>, France</w:t>
          </w:r>
        </w:p>
      </w:tc>
      <w:tc>
        <w:tcPr>
          <w:tcW w:w="3318" w:type="dxa"/>
          <w:shd w:val="clear" w:color="auto" w:fill="auto"/>
        </w:tcPr>
        <w:p w14:paraId="7AEA9426" w14:textId="77777777" w:rsidR="0034711F" w:rsidRPr="00AD1397" w:rsidRDefault="0034711F" w:rsidP="00EE27FD">
          <w:pPr>
            <w:spacing w:before="0"/>
            <w:rPr>
              <w:color w:val="1188CA"/>
              <w:sz w:val="17"/>
              <w:szCs w:val="17"/>
            </w:rPr>
          </w:pPr>
          <w:r w:rsidRPr="00AD1397">
            <w:rPr>
              <w:color w:val="1188CA"/>
              <w:sz w:val="17"/>
              <w:szCs w:val="17"/>
            </w:rPr>
            <w:t>+33 (0)1 55 97 13 13</w:t>
          </w:r>
        </w:p>
        <w:p w14:paraId="14426E24" w14:textId="77777777" w:rsidR="0034711F" w:rsidRPr="00AD1397" w:rsidRDefault="0034711F" w:rsidP="00EE27FD">
          <w:pPr>
            <w:spacing w:before="0"/>
            <w:rPr>
              <w:color w:val="1188CA"/>
              <w:sz w:val="17"/>
              <w:szCs w:val="17"/>
            </w:rPr>
          </w:pPr>
          <w:r w:rsidRPr="00AD1397">
            <w:rPr>
              <w:color w:val="1188CA"/>
              <w:sz w:val="17"/>
              <w:szCs w:val="17"/>
            </w:rPr>
            <w:t>contact@sunnikan.com</w:t>
          </w:r>
        </w:p>
        <w:p w14:paraId="7BDEDCC4" w14:textId="53882A20" w:rsidR="0034711F" w:rsidRPr="00AD1397" w:rsidRDefault="0034711F" w:rsidP="00EE27FD">
          <w:pPr>
            <w:spacing w:before="0"/>
            <w:rPr>
              <w:color w:val="1188CA"/>
              <w:sz w:val="17"/>
              <w:szCs w:val="17"/>
            </w:rPr>
          </w:pPr>
          <w:r w:rsidRPr="00AD1397">
            <w:rPr>
              <w:color w:val="1188CA"/>
              <w:sz w:val="17"/>
              <w:szCs w:val="17"/>
            </w:rPr>
            <w:t>www.sunnikan.com</w:t>
          </w:r>
        </w:p>
      </w:tc>
      <w:tc>
        <w:tcPr>
          <w:tcW w:w="3261" w:type="dxa"/>
          <w:shd w:val="clear" w:color="auto" w:fill="auto"/>
        </w:tcPr>
        <w:p w14:paraId="05910822" w14:textId="77777777" w:rsidR="0034711F" w:rsidRPr="00AD1397" w:rsidRDefault="0034711F" w:rsidP="00EE27FD">
          <w:pPr>
            <w:spacing w:before="0"/>
            <w:rPr>
              <w:color w:val="1188CA"/>
              <w:sz w:val="17"/>
              <w:szCs w:val="17"/>
            </w:rPr>
          </w:pPr>
          <w:r w:rsidRPr="00AD1397">
            <w:rPr>
              <w:color w:val="1188CA"/>
              <w:sz w:val="17"/>
              <w:szCs w:val="17"/>
            </w:rPr>
            <w:t>Sunnikan Consulting</w:t>
          </w:r>
        </w:p>
        <w:p w14:paraId="27F1BEFE" w14:textId="6D06674C" w:rsidR="0034711F" w:rsidRPr="00AD1397" w:rsidRDefault="0034711F" w:rsidP="00EE27FD">
          <w:pPr>
            <w:spacing w:before="0"/>
            <w:rPr>
              <w:color w:val="1188CA"/>
              <w:sz w:val="17"/>
              <w:szCs w:val="17"/>
            </w:rPr>
          </w:pPr>
          <w:r>
            <w:rPr>
              <w:color w:val="1188CA"/>
              <w:sz w:val="17"/>
              <w:szCs w:val="17"/>
            </w:rPr>
            <w:t>SA</w:t>
          </w:r>
          <w:r w:rsidR="004956CA">
            <w:rPr>
              <w:color w:val="1188CA"/>
              <w:sz w:val="17"/>
              <w:szCs w:val="17"/>
            </w:rPr>
            <w:t>S</w:t>
          </w:r>
          <w:r>
            <w:rPr>
              <w:color w:val="1188CA"/>
              <w:sz w:val="17"/>
              <w:szCs w:val="17"/>
            </w:rPr>
            <w:t xml:space="preserve"> au capital de 10</w:t>
          </w:r>
          <w:r w:rsidRPr="00AD1397">
            <w:rPr>
              <w:color w:val="1188CA"/>
              <w:sz w:val="17"/>
              <w:szCs w:val="17"/>
            </w:rPr>
            <w:t>0 000 €</w:t>
          </w:r>
        </w:p>
        <w:p w14:paraId="7BDEDCC7" w14:textId="0038EA6C" w:rsidR="0034711F" w:rsidRPr="00AD1397" w:rsidRDefault="0034711F" w:rsidP="00EE27FD">
          <w:pPr>
            <w:spacing w:before="0"/>
            <w:rPr>
              <w:color w:val="1188CA"/>
              <w:sz w:val="17"/>
              <w:szCs w:val="17"/>
            </w:rPr>
          </w:pPr>
          <w:r w:rsidRPr="00AD1397">
            <w:rPr>
              <w:color w:val="1188CA"/>
              <w:sz w:val="17"/>
              <w:szCs w:val="17"/>
            </w:rPr>
            <w:t xml:space="preserve">RCS Créteil B 409 032 240 </w:t>
          </w:r>
          <w:r>
            <w:rPr>
              <w:color w:val="1188CA"/>
              <w:sz w:val="17"/>
              <w:szCs w:val="17"/>
            </w:rPr>
            <w:t xml:space="preserve">APE </w:t>
          </w:r>
          <w:r w:rsidRPr="00296DA1">
            <w:rPr>
              <w:color w:val="1188CA"/>
              <w:sz w:val="17"/>
              <w:szCs w:val="17"/>
            </w:rPr>
            <w:t>7490B</w:t>
          </w:r>
        </w:p>
      </w:tc>
    </w:tr>
  </w:tbl>
  <w:p w14:paraId="7BDEDCC9" w14:textId="7C1F5DDE" w:rsidR="0034711F" w:rsidRPr="003F2560" w:rsidRDefault="0034711F" w:rsidP="00164E25">
    <w:pPr>
      <w:pStyle w:val="Pieddepage"/>
      <w:rPr>
        <w:szCs w:val="16"/>
        <w:lang w:val="en-US"/>
      </w:rPr>
    </w:pPr>
    <w:r w:rsidRPr="00132655">
      <w:rPr>
        <w:szCs w:val="16"/>
      </w:rPr>
      <w:t xml:space="preserve"> </w:t>
    </w:r>
    <w:r>
      <w:fldChar w:fldCharType="begin"/>
    </w:r>
    <w:r w:rsidRPr="003F2560">
      <w:rPr>
        <w:lang w:val="en-US"/>
      </w:rPr>
      <w:instrText xml:space="preserve"> FILENAME   \* MERGEFORMAT </w:instrText>
    </w:r>
    <w:r>
      <w:fldChar w:fldCharType="separate"/>
    </w:r>
    <w:r w:rsidRPr="003F2560">
      <w:rPr>
        <w:szCs w:val="16"/>
        <w:lang w:val="en-US"/>
      </w:rPr>
      <w:t>A_PhaseI_CL_Fr.doc</w:t>
    </w:r>
    <w:r>
      <w:fldChar w:fldCharType="end"/>
    </w:r>
    <w:r w:rsidRPr="003F2560">
      <w:rPr>
        <w:szCs w:val="16"/>
        <w:lang w:val="en-US"/>
      </w:rPr>
      <w:t xml:space="preserve"> / Page </w:t>
    </w:r>
    <w:r w:rsidRPr="00EC15D8">
      <w:rPr>
        <w:szCs w:val="16"/>
      </w:rPr>
      <w:fldChar w:fldCharType="begin"/>
    </w:r>
    <w:r w:rsidRPr="003F2560">
      <w:rPr>
        <w:szCs w:val="16"/>
        <w:lang w:val="en-US"/>
      </w:rPr>
      <w:instrText xml:space="preserve"> PAGE   \* MERGEFORMAT </w:instrText>
    </w:r>
    <w:r w:rsidRPr="00EC15D8">
      <w:rPr>
        <w:szCs w:val="16"/>
      </w:rPr>
      <w:fldChar w:fldCharType="separate"/>
    </w:r>
    <w:r w:rsidR="00D74A46">
      <w:rPr>
        <w:szCs w:val="16"/>
        <w:lang w:val="en-US"/>
      </w:rPr>
      <w:t>1</w:t>
    </w:r>
    <w:r w:rsidRPr="00EC15D8">
      <w:rPr>
        <w:szCs w:val="16"/>
      </w:rPr>
      <w:fldChar w:fldCharType="end"/>
    </w:r>
    <w:r w:rsidRPr="003F2560">
      <w:rPr>
        <w:szCs w:val="16"/>
        <w:lang w:val="en-US"/>
      </w:rPr>
      <w:t>/</w:t>
    </w:r>
    <w:r>
      <w:fldChar w:fldCharType="begin"/>
    </w:r>
    <w:r w:rsidRPr="003F2560">
      <w:rPr>
        <w:lang w:val="en-US"/>
      </w:rPr>
      <w:instrText xml:space="preserve"> NUMPAGES   \* MERGEFORMAT </w:instrText>
    </w:r>
    <w:r>
      <w:fldChar w:fldCharType="separate"/>
    </w:r>
    <w:r w:rsidR="00D74A46" w:rsidRPr="00D74A46">
      <w:rPr>
        <w:szCs w:val="16"/>
        <w:lang w:val="en-US"/>
      </w:rPr>
      <w:t>26</w:t>
    </w:r>
    <w:r>
      <w:fldChar w:fldCharType="end"/>
    </w:r>
  </w:p>
  <w:p w14:paraId="335660DD" w14:textId="77777777" w:rsidR="0034711F" w:rsidRDefault="0034711F"/>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40662E4" w14:textId="77777777" w:rsidR="0034711F" w:rsidRDefault="0034711F">
      <w:r>
        <w:separator/>
      </w:r>
    </w:p>
  </w:footnote>
  <w:footnote w:type="continuationSeparator" w:id="0">
    <w:p w14:paraId="42CB3C52" w14:textId="77777777" w:rsidR="0034711F" w:rsidRDefault="0034711F">
      <w:r>
        <w:continuationSeparator/>
      </w:r>
    </w:p>
  </w:footnote>
  <w:footnote w:type="continuationNotice" w:id="1">
    <w:p w14:paraId="12F9D602" w14:textId="77777777" w:rsidR="0034711F" w:rsidRDefault="0034711F">
      <w:pPr>
        <w:spacing w:before="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DEDCBB" w14:textId="77777777" w:rsidR="0034711F" w:rsidRDefault="0034711F" w:rsidP="00164E25">
    <w:pPr>
      <w:pStyle w:val="En-tte"/>
      <w:ind w:left="-2268"/>
    </w:pPr>
    <w:r>
      <w:rPr>
        <w:noProof/>
        <w:lang w:eastAsia="fr-FR"/>
      </w:rPr>
      <w:drawing>
        <wp:inline distT="0" distB="0" distL="0" distR="0" wp14:anchorId="7BDEDCCA" wp14:editId="7BDEDCCB">
          <wp:extent cx="1450800" cy="342000"/>
          <wp:effectExtent l="0" t="0" r="0" b="1270"/>
          <wp:docPr id="72" name="Imag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Sunnikan.emf"/>
                  <pic:cNvPicPr/>
                </pic:nvPicPr>
                <pic:blipFill>
                  <a:blip r:embed="rId1">
                    <a:extLst>
                      <a:ext uri="{28A0092B-C50C-407E-A947-70E740481C1C}">
                        <a14:useLocalDpi xmlns:a14="http://schemas.microsoft.com/office/drawing/2010/main" val="0"/>
                      </a:ext>
                    </a:extLst>
                  </a:blip>
                  <a:stretch>
                    <a:fillRect/>
                  </a:stretch>
                </pic:blipFill>
                <pic:spPr>
                  <a:xfrm>
                    <a:off x="0" y="0"/>
                    <a:ext cx="1450800" cy="34200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B0B0A5" w14:textId="6E98DEBA" w:rsidR="0034711F" w:rsidRDefault="0034711F" w:rsidP="00174917">
    <w:pPr>
      <w:pStyle w:val="En-tte"/>
      <w:ind w:left="-2268"/>
    </w:pPr>
    <w:r>
      <w:rPr>
        <w:noProof/>
        <w:lang w:eastAsia="fr-FR"/>
      </w:rPr>
      <w:drawing>
        <wp:inline distT="0" distB="0" distL="0" distR="0" wp14:anchorId="79A585D8" wp14:editId="5E0CAE78">
          <wp:extent cx="1450800" cy="342000"/>
          <wp:effectExtent l="0" t="0" r="0" b="1270"/>
          <wp:docPr id="54" name="Imag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Sunnikan.emf"/>
                  <pic:cNvPicPr/>
                </pic:nvPicPr>
                <pic:blipFill>
                  <a:blip r:embed="rId1">
                    <a:extLst>
                      <a:ext uri="{28A0092B-C50C-407E-A947-70E740481C1C}">
                        <a14:useLocalDpi xmlns:a14="http://schemas.microsoft.com/office/drawing/2010/main" val="0"/>
                      </a:ext>
                    </a:extLst>
                  </a:blip>
                  <a:stretch>
                    <a:fillRect/>
                  </a:stretch>
                </pic:blipFill>
                <pic:spPr>
                  <a:xfrm>
                    <a:off x="0" y="0"/>
                    <a:ext cx="1450800" cy="34200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857" type="#_x0000_t75" style="width:78.9pt;height:73.4pt" o:bullet="t">
        <v:imagedata r:id="rId1" o:title="SC_puce"/>
      </v:shape>
    </w:pict>
  </w:numPicBullet>
  <w:abstractNum w:abstractNumId="0" w15:restartNumberingAfterBreak="0">
    <w:nsid w:val="FFFFFF7C"/>
    <w:multiLevelType w:val="singleLevel"/>
    <w:tmpl w:val="51603B5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2906193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210E9A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62CEEF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976311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71AA92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BF6665D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E5A687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E21E5E1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858E6D2"/>
    <w:lvl w:ilvl="0">
      <w:start w:val="1"/>
      <w:numFmt w:val="bullet"/>
      <w:pStyle w:val="Listepuces"/>
      <w:lvlText w:val=""/>
      <w:lvlJc w:val="left"/>
      <w:pPr>
        <w:tabs>
          <w:tab w:val="num" w:pos="360"/>
        </w:tabs>
        <w:ind w:left="360" w:hanging="360"/>
      </w:pPr>
      <w:rPr>
        <w:rFonts w:ascii="Symbol" w:hAnsi="Symbol" w:hint="default"/>
      </w:rPr>
    </w:lvl>
  </w:abstractNum>
  <w:abstractNum w:abstractNumId="10" w15:restartNumberingAfterBreak="0">
    <w:nsid w:val="FFFFFFFE"/>
    <w:multiLevelType w:val="singleLevel"/>
    <w:tmpl w:val="FC6096F2"/>
    <w:lvl w:ilvl="0">
      <w:numFmt w:val="decimal"/>
      <w:pStyle w:val="B2"/>
      <w:lvlText w:val="*"/>
      <w:lvlJc w:val="left"/>
    </w:lvl>
  </w:abstractNum>
  <w:abstractNum w:abstractNumId="11" w15:restartNumberingAfterBreak="0">
    <w:nsid w:val="01815E97"/>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019B57AA"/>
    <w:multiLevelType w:val="hybridMultilevel"/>
    <w:tmpl w:val="8D684382"/>
    <w:lvl w:ilvl="0" w:tplc="65422E58">
      <w:start w:val="1"/>
      <w:numFmt w:val="bullet"/>
      <w:lvlText w:val=""/>
      <w:lvlJc w:val="left"/>
      <w:pPr>
        <w:tabs>
          <w:tab w:val="num" w:pos="1437"/>
        </w:tabs>
        <w:ind w:left="1437" w:hanging="360"/>
      </w:pPr>
      <w:rPr>
        <w:rFonts w:ascii="Symbol" w:hAnsi="Symbol" w:hint="default"/>
        <w:color w:val="99CC00"/>
        <w:u w:val="none"/>
      </w:rPr>
    </w:lvl>
    <w:lvl w:ilvl="1" w:tplc="1BE8D53A">
      <w:start w:val="1"/>
      <w:numFmt w:val="bullet"/>
      <w:pStyle w:val="lienPV"/>
      <w:lvlText w:val=""/>
      <w:lvlJc w:val="left"/>
      <w:pPr>
        <w:tabs>
          <w:tab w:val="num" w:pos="1440"/>
        </w:tabs>
        <w:ind w:left="1440" w:hanging="360"/>
      </w:pPr>
      <w:rPr>
        <w:rFonts w:ascii="Symbol" w:hAnsi="Symbol" w:hint="default"/>
        <w:color w:val="99CC00"/>
        <w:u w:val="none"/>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065B7311"/>
    <w:multiLevelType w:val="singleLevel"/>
    <w:tmpl w:val="DC2E6A9E"/>
    <w:lvl w:ilvl="0">
      <w:start w:val="1"/>
      <w:numFmt w:val="bullet"/>
      <w:pStyle w:val="B3"/>
      <w:lvlText w:val="·"/>
      <w:lvlJc w:val="left"/>
      <w:pPr>
        <w:ind w:left="1211" w:hanging="360"/>
      </w:pPr>
      <w:rPr>
        <w:rFonts w:ascii="Univers" w:hAnsi="Univers" w:cs="Times New Roman" w:hint="default"/>
      </w:rPr>
    </w:lvl>
  </w:abstractNum>
  <w:abstractNum w:abstractNumId="14" w15:restartNumberingAfterBreak="0">
    <w:nsid w:val="06B336AD"/>
    <w:multiLevelType w:val="singleLevel"/>
    <w:tmpl w:val="C0502CE4"/>
    <w:lvl w:ilvl="0">
      <w:start w:val="1"/>
      <w:numFmt w:val="bullet"/>
      <w:lvlText w:val="­"/>
      <w:lvlJc w:val="left"/>
      <w:pPr>
        <w:tabs>
          <w:tab w:val="num" w:pos="927"/>
        </w:tabs>
        <w:ind w:left="340" w:firstLine="227"/>
      </w:pPr>
      <w:rPr>
        <w:rFonts w:ascii="Times New Roman" w:hAnsi="Times New Roman" w:hint="default"/>
      </w:rPr>
    </w:lvl>
  </w:abstractNum>
  <w:abstractNum w:abstractNumId="15" w15:restartNumberingAfterBreak="0">
    <w:nsid w:val="07D771ED"/>
    <w:multiLevelType w:val="hybridMultilevel"/>
    <w:tmpl w:val="DAD0002E"/>
    <w:lvl w:ilvl="0" w:tplc="46E8A6D6">
      <w:start w:val="1"/>
      <w:numFmt w:val="upperRoman"/>
      <w:pStyle w:val="StyleI"/>
      <w:lvlText w:val="%1."/>
      <w:lvlJc w:val="right"/>
      <w:pPr>
        <w:tabs>
          <w:tab w:val="num" w:pos="720"/>
        </w:tabs>
        <w:ind w:left="720" w:hanging="180"/>
      </w:p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16" w15:restartNumberingAfterBreak="0">
    <w:nsid w:val="0C8452D8"/>
    <w:multiLevelType w:val="hybridMultilevel"/>
    <w:tmpl w:val="22C06614"/>
    <w:lvl w:ilvl="0" w:tplc="690A0A8A">
      <w:start w:val="1"/>
      <w:numFmt w:val="bullet"/>
      <w:pStyle w:val="Question"/>
      <w:lvlText w:val="•"/>
      <w:lvlJc w:val="left"/>
      <w:pPr>
        <w:tabs>
          <w:tab w:val="num" w:pos="851"/>
        </w:tabs>
        <w:ind w:left="851" w:hanging="284"/>
      </w:pPr>
      <w:rPr>
        <w:rFonts w:ascii="Times New Roman" w:hAnsi="Times New Roman" w:cs="Times New Roman"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0D1C2D7A"/>
    <w:multiLevelType w:val="hybridMultilevel"/>
    <w:tmpl w:val="A4E0D5B0"/>
    <w:lvl w:ilvl="0" w:tplc="69E281D4">
      <w:start w:val="1"/>
      <w:numFmt w:val="upperRoman"/>
      <w:pStyle w:val="StyleI0"/>
      <w:lvlText w:val="%1."/>
      <w:lvlJc w:val="right"/>
      <w:pPr>
        <w:tabs>
          <w:tab w:val="num" w:pos="720"/>
        </w:tabs>
        <w:ind w:left="720" w:hanging="180"/>
      </w:p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18" w15:restartNumberingAfterBreak="0">
    <w:nsid w:val="12253669"/>
    <w:multiLevelType w:val="hybridMultilevel"/>
    <w:tmpl w:val="27A0734C"/>
    <w:lvl w:ilvl="0" w:tplc="1D6CFBB0">
      <w:start w:val="1"/>
      <w:numFmt w:val="bullet"/>
      <w:pStyle w:val="LienHypertexteSUNeVeille"/>
      <w:lvlText w:val=""/>
      <w:lvlJc w:val="left"/>
      <w:pPr>
        <w:tabs>
          <w:tab w:val="num" w:pos="301"/>
        </w:tabs>
        <w:ind w:left="301" w:hanging="301"/>
      </w:pPr>
      <w:rPr>
        <w:rFonts w:ascii="Wingdings" w:hAnsi="Wingdings" w:hint="default"/>
        <w:b/>
        <w:i w:val="0"/>
        <w:caps w:val="0"/>
        <w:strike w:val="0"/>
        <w:dstrike w:val="0"/>
        <w:vanish w:val="0"/>
        <w:color w:val="auto"/>
        <w:sz w:val="18"/>
        <w:szCs w:val="18"/>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157965CA"/>
    <w:multiLevelType w:val="multilevel"/>
    <w:tmpl w:val="98265C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17FF485A"/>
    <w:multiLevelType w:val="hybridMultilevel"/>
    <w:tmpl w:val="F40AD2D6"/>
    <w:lvl w:ilvl="0" w:tplc="158E3244">
      <w:start w:val="1"/>
      <w:numFmt w:val="bullet"/>
      <w:pStyle w:val="LienSeV"/>
      <w:lvlText w:val=""/>
      <w:lvlPicBulletId w:val="0"/>
      <w:lvlJc w:val="left"/>
      <w:pPr>
        <w:tabs>
          <w:tab w:val="num" w:pos="1021"/>
        </w:tabs>
        <w:ind w:left="1021" w:hanging="301"/>
      </w:pPr>
      <w:rPr>
        <w:rFonts w:ascii="Symbol" w:hAnsi="Symbol" w:hint="default"/>
        <w:b/>
        <w:i w:val="0"/>
        <w:caps w:val="0"/>
        <w:strike w:val="0"/>
        <w:dstrike w:val="0"/>
        <w:vanish w:val="0"/>
        <w:color w:val="auto"/>
        <w:sz w:val="18"/>
        <w:szCs w:val="18"/>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40C0003">
      <w:start w:val="1"/>
      <w:numFmt w:val="bullet"/>
      <w:lvlText w:val=""/>
      <w:lvlJc w:val="left"/>
      <w:pPr>
        <w:tabs>
          <w:tab w:val="num" w:pos="1440"/>
        </w:tabs>
        <w:ind w:left="1440" w:hanging="360"/>
      </w:pPr>
      <w:rPr>
        <w:rFonts w:ascii="Symbol" w:hAnsi="Symbol" w:hint="default"/>
        <w:color w:val="99CC00"/>
        <w:u w:val="none"/>
      </w:rPr>
    </w:lvl>
    <w:lvl w:ilvl="2" w:tplc="040C0005">
      <w:numFmt w:val="bullet"/>
      <w:lvlText w:val="-"/>
      <w:lvlJc w:val="left"/>
      <w:pPr>
        <w:tabs>
          <w:tab w:val="num" w:pos="2520"/>
        </w:tabs>
        <w:ind w:left="2520" w:hanging="720"/>
      </w:pPr>
      <w:rPr>
        <w:rFonts w:ascii="Arial" w:eastAsia="Times New Roman" w:hAnsi="Arial" w:cs="Arial" w:hint="default"/>
      </w:rPr>
    </w:lvl>
    <w:lvl w:ilvl="3" w:tplc="040C0001">
      <w:start w:val="1"/>
      <w:numFmt w:val="bullet"/>
      <w:lvlText w:val=""/>
      <w:lvlJc w:val="left"/>
      <w:pPr>
        <w:tabs>
          <w:tab w:val="num" w:pos="2880"/>
        </w:tabs>
        <w:ind w:left="2880" w:hanging="360"/>
      </w:pPr>
      <w:rPr>
        <w:rFonts w:ascii="Symbol" w:hAnsi="Symbol" w:hint="default"/>
        <w:b/>
        <w:i w:val="0"/>
        <w:caps w:val="0"/>
        <w:strike w:val="0"/>
        <w:dstrike w:val="0"/>
        <w:vanish w:val="0"/>
        <w:color w:val="auto"/>
        <w:sz w:val="18"/>
        <w:szCs w:val="18"/>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1C59322E"/>
    <w:multiLevelType w:val="hybridMultilevel"/>
    <w:tmpl w:val="931AC468"/>
    <w:lvl w:ilvl="0" w:tplc="6B202DB8">
      <w:start w:val="1"/>
      <w:numFmt w:val="decimal"/>
      <w:pStyle w:val="Liste1"/>
      <w:lvlText w:val="%1."/>
      <w:lvlJc w:val="left"/>
      <w:pPr>
        <w:tabs>
          <w:tab w:val="num" w:pos="720"/>
        </w:tabs>
        <w:ind w:left="720" w:hanging="360"/>
      </w:p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22" w15:restartNumberingAfterBreak="0">
    <w:nsid w:val="1F320B98"/>
    <w:multiLevelType w:val="multilevel"/>
    <w:tmpl w:val="83A02A94"/>
    <w:lvl w:ilvl="0">
      <w:start w:val="7"/>
      <w:numFmt w:val="decimal"/>
      <w:isLgl/>
      <w:lvlText w:val="%1."/>
      <w:lvlJc w:val="left"/>
      <w:pPr>
        <w:tabs>
          <w:tab w:val="num" w:pos="207"/>
        </w:tabs>
        <w:ind w:left="207" w:hanging="567"/>
      </w:pPr>
      <w:rPr>
        <w:rFonts w:hint="default"/>
      </w:rPr>
    </w:lvl>
    <w:lvl w:ilvl="1">
      <w:start w:val="1"/>
      <w:numFmt w:val="decimal"/>
      <w:lvlRestart w:val="0"/>
      <w:pStyle w:val="Titre2SeV"/>
      <w:isLgl/>
      <w:lvlText w:val="%1.%2."/>
      <w:lvlJc w:val="left"/>
      <w:pPr>
        <w:tabs>
          <w:tab w:val="num" w:pos="720"/>
        </w:tabs>
        <w:ind w:left="432" w:hanging="432"/>
      </w:pPr>
      <w:rPr>
        <w:rFonts w:hint="default"/>
        <w:b w:val="0"/>
        <w:i w:val="0"/>
        <w:sz w:val="26"/>
        <w:szCs w:val="26"/>
      </w:rPr>
    </w:lvl>
    <w:lvl w:ilvl="2">
      <w:start w:val="1"/>
      <w:numFmt w:val="decimal"/>
      <w:isLgl/>
      <w:lvlText w:val="%2.%1.%3."/>
      <w:lvlJc w:val="left"/>
      <w:pPr>
        <w:tabs>
          <w:tab w:val="num" w:pos="1908"/>
        </w:tabs>
        <w:ind w:left="1908" w:hanging="850"/>
      </w:pPr>
      <w:rPr>
        <w:rFonts w:hint="default"/>
        <w:b/>
        <w:i w:val="0"/>
        <w:color w:val="ECCD14"/>
        <w:sz w:val="20"/>
        <w:szCs w:val="20"/>
      </w:rPr>
    </w:lvl>
    <w:lvl w:ilvl="3">
      <w:start w:val="1"/>
      <w:numFmt w:val="decimal"/>
      <w:lvlText w:val="%1.%2.%3.%4."/>
      <w:lvlJc w:val="left"/>
      <w:pPr>
        <w:tabs>
          <w:tab w:val="num" w:pos="1368"/>
        </w:tabs>
        <w:ind w:left="1368" w:hanging="648"/>
      </w:pPr>
      <w:rPr>
        <w:rFonts w:hint="default"/>
      </w:rPr>
    </w:lvl>
    <w:lvl w:ilvl="4">
      <w:start w:val="1"/>
      <w:numFmt w:val="decimal"/>
      <w:lvlText w:val="%1.%2.%3.%4.%5."/>
      <w:lvlJc w:val="left"/>
      <w:pPr>
        <w:tabs>
          <w:tab w:val="num" w:pos="1872"/>
        </w:tabs>
        <w:ind w:left="1872" w:hanging="792"/>
      </w:pPr>
      <w:rPr>
        <w:rFonts w:hint="default"/>
      </w:rPr>
    </w:lvl>
    <w:lvl w:ilvl="5">
      <w:start w:val="1"/>
      <w:numFmt w:val="decimal"/>
      <w:lvlText w:val="%1.%2.%3.%4.%5.%6."/>
      <w:lvlJc w:val="left"/>
      <w:pPr>
        <w:tabs>
          <w:tab w:val="num" w:pos="2376"/>
        </w:tabs>
        <w:ind w:left="2376" w:hanging="936"/>
      </w:pPr>
      <w:rPr>
        <w:rFonts w:hint="default"/>
      </w:rPr>
    </w:lvl>
    <w:lvl w:ilvl="6">
      <w:start w:val="1"/>
      <w:numFmt w:val="decimal"/>
      <w:lvlText w:val="%1.%2.%3.%4.%5.%6.%7."/>
      <w:lvlJc w:val="left"/>
      <w:pPr>
        <w:tabs>
          <w:tab w:val="num" w:pos="2880"/>
        </w:tabs>
        <w:ind w:left="2880" w:hanging="1080"/>
      </w:pPr>
      <w:rPr>
        <w:rFonts w:hint="default"/>
      </w:rPr>
    </w:lvl>
    <w:lvl w:ilvl="7">
      <w:start w:val="1"/>
      <w:numFmt w:val="decimal"/>
      <w:isLgl/>
      <w:lvlText w:val="%1.%2.%3.%4.%5.%6.%7.%8."/>
      <w:lvlJc w:val="left"/>
      <w:pPr>
        <w:tabs>
          <w:tab w:val="num" w:pos="3384"/>
        </w:tabs>
        <w:ind w:left="3384" w:hanging="1224"/>
      </w:pPr>
      <w:rPr>
        <w:rFonts w:hint="default"/>
      </w:rPr>
    </w:lvl>
    <w:lvl w:ilvl="8">
      <w:start w:val="1"/>
      <w:numFmt w:val="decimal"/>
      <w:lvlText w:val="%1.%2.%3.%4.%5.%6.%7.%8.%9."/>
      <w:lvlJc w:val="left"/>
      <w:pPr>
        <w:tabs>
          <w:tab w:val="num" w:pos="3960"/>
        </w:tabs>
        <w:ind w:left="3960" w:hanging="1440"/>
      </w:pPr>
      <w:rPr>
        <w:rFonts w:hint="default"/>
      </w:rPr>
    </w:lvl>
  </w:abstractNum>
  <w:abstractNum w:abstractNumId="23" w15:restartNumberingAfterBreak="0">
    <w:nsid w:val="1FAF32A7"/>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4" w15:restartNumberingAfterBreak="0">
    <w:nsid w:val="273F5C9B"/>
    <w:multiLevelType w:val="hybridMultilevel"/>
    <w:tmpl w:val="C1100A6E"/>
    <w:lvl w:ilvl="0" w:tplc="040C0001">
      <w:start w:val="1"/>
      <w:numFmt w:val="bullet"/>
      <w:lvlText w:val=""/>
      <w:lvlJc w:val="left"/>
      <w:pPr>
        <w:tabs>
          <w:tab w:val="num" w:pos="720"/>
        </w:tabs>
        <w:ind w:left="720" w:hanging="360"/>
      </w:pPr>
      <w:rPr>
        <w:rFonts w:ascii="Symbol" w:hAnsi="Symbol"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28B01E7D"/>
    <w:multiLevelType w:val="hybridMultilevel"/>
    <w:tmpl w:val="B8F4156C"/>
    <w:lvl w:ilvl="0" w:tplc="54800FB2">
      <w:start w:val="1"/>
      <w:numFmt w:val="bullet"/>
      <w:pStyle w:val="B1"/>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6" w15:restartNumberingAfterBreak="0">
    <w:nsid w:val="2C8F1EBD"/>
    <w:multiLevelType w:val="multilevel"/>
    <w:tmpl w:val="59E4125C"/>
    <w:styleLink w:val="LienPV0"/>
    <w:lvl w:ilvl="0">
      <w:start w:val="1"/>
      <w:numFmt w:val="bullet"/>
      <w:lvlText w:val=""/>
      <w:lvlJc w:val="left"/>
      <w:pPr>
        <w:tabs>
          <w:tab w:val="num" w:pos="2007"/>
        </w:tabs>
        <w:ind w:left="1080" w:hanging="360"/>
      </w:pPr>
      <w:rPr>
        <w:rFonts w:ascii="Arial Black" w:hAnsi="Arial Black"/>
        <w:color w:val="0000FF"/>
        <w:u w:val="single"/>
      </w:rPr>
    </w:lvl>
    <w:lvl w:ilvl="1">
      <w:start w:val="1"/>
      <w:numFmt w:val="bullet"/>
      <w:lvlText w:val=""/>
      <w:lvlJc w:val="left"/>
      <w:pPr>
        <w:tabs>
          <w:tab w:val="num" w:pos="1440"/>
        </w:tabs>
        <w:ind w:left="1440" w:hanging="360"/>
      </w:pPr>
      <w:rPr>
        <w:rFonts w:ascii="Symbol" w:hAnsi="Symbol" w:hint="default"/>
        <w:color w:val="99CC00"/>
        <w:u w:val="none"/>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31F2465D"/>
    <w:multiLevelType w:val="multilevel"/>
    <w:tmpl w:val="5C2A1840"/>
    <w:styleLink w:val="Titres"/>
    <w:lvl w:ilvl="0">
      <w:start w:val="1"/>
      <w:numFmt w:val="decimal"/>
      <w:isLgl/>
      <w:lvlText w:val="%1."/>
      <w:lvlJc w:val="left"/>
      <w:pPr>
        <w:tabs>
          <w:tab w:val="num" w:pos="567"/>
        </w:tabs>
        <w:ind w:left="567" w:hanging="567"/>
      </w:pPr>
      <w:rPr>
        <w:rFonts w:hint="default"/>
        <w:u w:val="none"/>
      </w:rPr>
    </w:lvl>
    <w:lvl w:ilvl="1">
      <w:start w:val="1"/>
      <w:numFmt w:val="decimal"/>
      <w:lvlRestart w:val="0"/>
      <w:isLgl/>
      <w:lvlText w:val="%1.%2."/>
      <w:lvlJc w:val="left"/>
      <w:pPr>
        <w:tabs>
          <w:tab w:val="num" w:pos="1287"/>
        </w:tabs>
        <w:ind w:left="567" w:firstLine="0"/>
      </w:pPr>
      <w:rPr>
        <w:rFonts w:hint="default"/>
        <w:u w:val="none"/>
      </w:rPr>
    </w:lvl>
    <w:lvl w:ilvl="2">
      <w:start w:val="1"/>
      <w:numFmt w:val="decimal"/>
      <w:lvlRestart w:val="0"/>
      <w:isLgl/>
      <w:lvlText w:val="%1.%2.%3."/>
      <w:lvlJc w:val="left"/>
      <w:pPr>
        <w:tabs>
          <w:tab w:val="num" w:pos="1854"/>
        </w:tabs>
        <w:ind w:left="567" w:firstLine="567"/>
      </w:pPr>
      <w:rPr>
        <w:rFonts w:hint="default"/>
        <w:u w:val="none"/>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8" w15:restartNumberingAfterBreak="0">
    <w:nsid w:val="33F863B6"/>
    <w:multiLevelType w:val="multilevel"/>
    <w:tmpl w:val="FFE811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36DF5A0F"/>
    <w:multiLevelType w:val="multilevel"/>
    <w:tmpl w:val="7038817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4A50165F"/>
    <w:multiLevelType w:val="hybridMultilevel"/>
    <w:tmpl w:val="4D4238D8"/>
    <w:lvl w:ilvl="0" w:tplc="690A0A8A">
      <w:start w:val="1"/>
      <w:numFmt w:val="bullet"/>
      <w:pStyle w:val="B1jaune"/>
      <w:lvlText w:val=""/>
      <w:lvlJc w:val="left"/>
      <w:pPr>
        <w:ind w:left="1080" w:hanging="360"/>
      </w:pPr>
      <w:rPr>
        <w:rFonts w:ascii="Symbol" w:hAnsi="Symbol" w:hint="default"/>
      </w:rPr>
    </w:lvl>
    <w:lvl w:ilvl="1" w:tplc="040C0003">
      <w:start w:val="1"/>
      <w:numFmt w:val="bullet"/>
      <w:lvlText w:val="o"/>
      <w:lvlJc w:val="left"/>
      <w:pPr>
        <w:ind w:left="1800" w:hanging="360"/>
      </w:pPr>
      <w:rPr>
        <w:rFonts w:ascii="Courier New" w:hAnsi="Courier New" w:cs="Courier New" w:hint="default"/>
      </w:rPr>
    </w:lvl>
    <w:lvl w:ilvl="2" w:tplc="040C0005">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31" w15:restartNumberingAfterBreak="0">
    <w:nsid w:val="4E0E3002"/>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2" w15:restartNumberingAfterBreak="0">
    <w:nsid w:val="619B512F"/>
    <w:multiLevelType w:val="multilevel"/>
    <w:tmpl w:val="D4F0A314"/>
    <w:lvl w:ilvl="0">
      <w:start w:val="9"/>
      <w:numFmt w:val="upperRoman"/>
      <w:pStyle w:val="Titre2SANKYO"/>
      <w:lvlText w:val="%1."/>
      <w:lvlJc w:val="left"/>
      <w:pPr>
        <w:tabs>
          <w:tab w:val="num" w:pos="360"/>
        </w:tabs>
        <w:ind w:left="360" w:hanging="360"/>
      </w:pPr>
      <w:rPr>
        <w:rFonts w:hint="default"/>
      </w:rPr>
    </w:lvl>
    <w:lvl w:ilvl="1">
      <w:start w:val="1"/>
      <w:numFmt w:val="decimal"/>
      <w:lvlText w:val="%1.%2."/>
      <w:lvlJc w:val="left"/>
      <w:pPr>
        <w:tabs>
          <w:tab w:val="num" w:pos="1080"/>
        </w:tabs>
        <w:ind w:left="792" w:hanging="432"/>
      </w:pPr>
      <w:rPr>
        <w:rFonts w:hint="default"/>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728"/>
        </w:tabs>
        <w:ind w:left="1728" w:hanging="648"/>
      </w:pPr>
      <w:rPr>
        <w:rFonts w:hint="default"/>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33" w15:restartNumberingAfterBreak="0">
    <w:nsid w:val="64BF2EEF"/>
    <w:multiLevelType w:val="hybridMultilevel"/>
    <w:tmpl w:val="7CC4C9C6"/>
    <w:lvl w:ilvl="0" w:tplc="50F402CE">
      <w:start w:val="1"/>
      <w:numFmt w:val="bullet"/>
      <w:pStyle w:val="B1SeV"/>
      <w:lvlText w:val=""/>
      <w:lvlJc w:val="left"/>
      <w:pPr>
        <w:tabs>
          <w:tab w:val="num" w:pos="1021"/>
        </w:tabs>
        <w:ind w:left="1021" w:hanging="301"/>
      </w:pPr>
      <w:rPr>
        <w:rFonts w:ascii="Wingdings" w:hAnsi="Wingdings" w:hint="default"/>
        <w:b/>
        <w:i w:val="0"/>
        <w:caps w:val="0"/>
        <w:strike w:val="0"/>
        <w:dstrike w:val="0"/>
        <w:vanish w:val="0"/>
        <w:color w:val="E3DA29"/>
        <w:sz w:val="20"/>
        <w:szCs w:val="2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6518275E"/>
    <w:multiLevelType w:val="singleLevel"/>
    <w:tmpl w:val="50A06F2C"/>
    <w:lvl w:ilvl="0">
      <w:start w:val="1"/>
      <w:numFmt w:val="bullet"/>
      <w:pStyle w:val="Suggestion"/>
      <w:lvlText w:val=""/>
      <w:lvlJc w:val="left"/>
      <w:pPr>
        <w:tabs>
          <w:tab w:val="num" w:pos="360"/>
        </w:tabs>
        <w:ind w:left="360" w:hanging="360"/>
      </w:pPr>
      <w:rPr>
        <w:rFonts w:ascii="Wingdings" w:hAnsi="Wingdings" w:cs="Times New Roman" w:hint="default"/>
      </w:rPr>
    </w:lvl>
  </w:abstractNum>
  <w:abstractNum w:abstractNumId="35" w15:restartNumberingAfterBreak="0">
    <w:nsid w:val="66203588"/>
    <w:multiLevelType w:val="hybridMultilevel"/>
    <w:tmpl w:val="E33E756C"/>
    <w:lvl w:ilvl="0" w:tplc="28A0C6D4">
      <w:start w:val="1"/>
      <w:numFmt w:val="bullet"/>
      <w:pStyle w:val="cL"/>
      <w:lvlText w:val=""/>
      <w:lvlJc w:val="left"/>
      <w:pPr>
        <w:tabs>
          <w:tab w:val="num" w:pos="1417"/>
        </w:tabs>
        <w:ind w:left="1417" w:hanging="283"/>
      </w:pPr>
      <w:rPr>
        <w:rFonts w:ascii="Wingdings" w:hAnsi="Wingdings" w:hint="default"/>
        <w:color w:val="auto"/>
      </w:rPr>
    </w:lvl>
    <w:lvl w:ilvl="1" w:tplc="040C0003">
      <w:start w:val="1"/>
      <w:numFmt w:val="bullet"/>
      <w:lvlText w:val="o"/>
      <w:lvlJc w:val="left"/>
      <w:pPr>
        <w:tabs>
          <w:tab w:val="num" w:pos="873"/>
        </w:tabs>
        <w:ind w:left="873" w:hanging="360"/>
      </w:pPr>
      <w:rPr>
        <w:rFonts w:ascii="Courier New" w:hAnsi="Courier New" w:cs="Courier New" w:hint="default"/>
      </w:rPr>
    </w:lvl>
    <w:lvl w:ilvl="2" w:tplc="040C0005" w:tentative="1">
      <w:start w:val="1"/>
      <w:numFmt w:val="bullet"/>
      <w:lvlText w:val=""/>
      <w:lvlJc w:val="left"/>
      <w:pPr>
        <w:tabs>
          <w:tab w:val="num" w:pos="1593"/>
        </w:tabs>
        <w:ind w:left="1593" w:hanging="360"/>
      </w:pPr>
      <w:rPr>
        <w:rFonts w:ascii="Wingdings" w:hAnsi="Wingdings" w:hint="default"/>
      </w:rPr>
    </w:lvl>
    <w:lvl w:ilvl="3" w:tplc="040C0001" w:tentative="1">
      <w:start w:val="1"/>
      <w:numFmt w:val="bullet"/>
      <w:lvlText w:val=""/>
      <w:lvlJc w:val="left"/>
      <w:pPr>
        <w:tabs>
          <w:tab w:val="num" w:pos="2313"/>
        </w:tabs>
        <w:ind w:left="2313" w:hanging="360"/>
      </w:pPr>
      <w:rPr>
        <w:rFonts w:ascii="Symbol" w:hAnsi="Symbol" w:hint="default"/>
      </w:rPr>
    </w:lvl>
    <w:lvl w:ilvl="4" w:tplc="040C0003" w:tentative="1">
      <w:start w:val="1"/>
      <w:numFmt w:val="bullet"/>
      <w:lvlText w:val="o"/>
      <w:lvlJc w:val="left"/>
      <w:pPr>
        <w:tabs>
          <w:tab w:val="num" w:pos="3033"/>
        </w:tabs>
        <w:ind w:left="3033" w:hanging="360"/>
      </w:pPr>
      <w:rPr>
        <w:rFonts w:ascii="Courier New" w:hAnsi="Courier New" w:cs="Courier New" w:hint="default"/>
      </w:rPr>
    </w:lvl>
    <w:lvl w:ilvl="5" w:tplc="040C0005" w:tentative="1">
      <w:start w:val="1"/>
      <w:numFmt w:val="bullet"/>
      <w:lvlText w:val=""/>
      <w:lvlJc w:val="left"/>
      <w:pPr>
        <w:tabs>
          <w:tab w:val="num" w:pos="3753"/>
        </w:tabs>
        <w:ind w:left="3753" w:hanging="360"/>
      </w:pPr>
      <w:rPr>
        <w:rFonts w:ascii="Wingdings" w:hAnsi="Wingdings" w:hint="default"/>
      </w:rPr>
    </w:lvl>
    <w:lvl w:ilvl="6" w:tplc="040C0001" w:tentative="1">
      <w:start w:val="1"/>
      <w:numFmt w:val="bullet"/>
      <w:lvlText w:val=""/>
      <w:lvlJc w:val="left"/>
      <w:pPr>
        <w:tabs>
          <w:tab w:val="num" w:pos="4473"/>
        </w:tabs>
        <w:ind w:left="4473" w:hanging="360"/>
      </w:pPr>
      <w:rPr>
        <w:rFonts w:ascii="Symbol" w:hAnsi="Symbol" w:hint="default"/>
      </w:rPr>
    </w:lvl>
    <w:lvl w:ilvl="7" w:tplc="040C0003" w:tentative="1">
      <w:start w:val="1"/>
      <w:numFmt w:val="bullet"/>
      <w:lvlText w:val="o"/>
      <w:lvlJc w:val="left"/>
      <w:pPr>
        <w:tabs>
          <w:tab w:val="num" w:pos="5193"/>
        </w:tabs>
        <w:ind w:left="5193" w:hanging="360"/>
      </w:pPr>
      <w:rPr>
        <w:rFonts w:ascii="Courier New" w:hAnsi="Courier New" w:cs="Courier New" w:hint="default"/>
      </w:rPr>
    </w:lvl>
    <w:lvl w:ilvl="8" w:tplc="040C0005" w:tentative="1">
      <w:start w:val="1"/>
      <w:numFmt w:val="bullet"/>
      <w:lvlText w:val=""/>
      <w:lvlJc w:val="left"/>
      <w:pPr>
        <w:tabs>
          <w:tab w:val="num" w:pos="5913"/>
        </w:tabs>
        <w:ind w:left="5913" w:hanging="360"/>
      </w:pPr>
      <w:rPr>
        <w:rFonts w:ascii="Wingdings" w:hAnsi="Wingdings" w:hint="default"/>
      </w:rPr>
    </w:lvl>
  </w:abstractNum>
  <w:abstractNum w:abstractNumId="36" w15:restartNumberingAfterBreak="0">
    <w:nsid w:val="662C7483"/>
    <w:multiLevelType w:val="multilevel"/>
    <w:tmpl w:val="4E3848C0"/>
    <w:lvl w:ilvl="0">
      <w:start w:val="1"/>
      <w:numFmt w:val="decimal"/>
      <w:pStyle w:val="StyleLienSeV"/>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6B710A63"/>
    <w:multiLevelType w:val="multilevel"/>
    <w:tmpl w:val="D4008D94"/>
    <w:lvl w:ilvl="0">
      <w:start w:val="1"/>
      <w:numFmt w:val="decimal"/>
      <w:pStyle w:val="Titre1"/>
      <w:lvlText w:val="%1"/>
      <w:lvlJc w:val="left"/>
      <w:pPr>
        <w:ind w:left="432" w:hanging="432"/>
      </w:pPr>
      <w:rPr>
        <w:rFonts w:hint="default"/>
        <w:u w:val="none"/>
      </w:rPr>
    </w:lvl>
    <w:lvl w:ilvl="1">
      <w:start w:val="1"/>
      <w:numFmt w:val="decimal"/>
      <w:pStyle w:val="Titre2"/>
      <w:lvlText w:val="%1.%2"/>
      <w:lvlJc w:val="left"/>
      <w:pPr>
        <w:ind w:left="576" w:hanging="576"/>
      </w:pPr>
      <w:rPr>
        <w:rFonts w:hint="default"/>
        <w:u w:val="none"/>
      </w:rPr>
    </w:lvl>
    <w:lvl w:ilvl="2">
      <w:start w:val="1"/>
      <w:numFmt w:val="decimal"/>
      <w:pStyle w:val="Titre3"/>
      <w:lvlText w:val="%1.%2.%3"/>
      <w:lvlJc w:val="left"/>
      <w:pPr>
        <w:ind w:left="720" w:hanging="720"/>
      </w:pPr>
      <w:rPr>
        <w:rFonts w:hint="default"/>
        <w:u w:val="none"/>
      </w:rPr>
    </w:lvl>
    <w:lvl w:ilvl="3">
      <w:start w:val="1"/>
      <w:numFmt w:val="decimal"/>
      <w:pStyle w:val="Titre4"/>
      <w:lvlText w:val="%1.%2.%3.%4"/>
      <w:lvlJc w:val="left"/>
      <w:pPr>
        <w:ind w:left="864" w:hanging="864"/>
      </w:pPr>
      <w:rPr>
        <w:rFonts w:hint="default"/>
      </w:rPr>
    </w:lvl>
    <w:lvl w:ilvl="4">
      <w:start w:val="1"/>
      <w:numFmt w:val="decimal"/>
      <w:pStyle w:val="Titre5"/>
      <w:lvlText w:val="%1.%2.%3.%4.%5"/>
      <w:lvlJc w:val="left"/>
      <w:pPr>
        <w:ind w:left="1008" w:hanging="1008"/>
      </w:pPr>
      <w:rPr>
        <w:rFonts w:hint="default"/>
      </w:rPr>
    </w:lvl>
    <w:lvl w:ilvl="5">
      <w:start w:val="1"/>
      <w:numFmt w:val="decimal"/>
      <w:pStyle w:val="Titre6"/>
      <w:lvlText w:val="%1.%2.%3.%4.%5.%6"/>
      <w:lvlJc w:val="left"/>
      <w:pPr>
        <w:ind w:left="1152" w:hanging="1152"/>
      </w:pPr>
      <w:rPr>
        <w:rFonts w:hint="default"/>
      </w:rPr>
    </w:lvl>
    <w:lvl w:ilvl="6">
      <w:start w:val="1"/>
      <w:numFmt w:val="decimal"/>
      <w:pStyle w:val="Titre7"/>
      <w:lvlText w:val="%1.%2.%3.%4.%5.%6.%7"/>
      <w:lvlJc w:val="left"/>
      <w:pPr>
        <w:ind w:left="1296" w:hanging="1296"/>
      </w:pPr>
      <w:rPr>
        <w:rFonts w:hint="default"/>
      </w:rPr>
    </w:lvl>
    <w:lvl w:ilvl="7">
      <w:start w:val="1"/>
      <w:numFmt w:val="decimal"/>
      <w:pStyle w:val="Titre8"/>
      <w:lvlText w:val="%1.%2.%3.%4.%5.%6.%7.%8"/>
      <w:lvlJc w:val="left"/>
      <w:pPr>
        <w:ind w:left="1440" w:hanging="1440"/>
      </w:pPr>
      <w:rPr>
        <w:rFonts w:hint="default"/>
      </w:rPr>
    </w:lvl>
    <w:lvl w:ilvl="8">
      <w:start w:val="1"/>
      <w:numFmt w:val="decimal"/>
      <w:pStyle w:val="Titre9"/>
      <w:lvlText w:val="%1.%2.%3.%4.%5.%6.%7.%8.%9"/>
      <w:lvlJc w:val="left"/>
      <w:pPr>
        <w:ind w:left="1584" w:hanging="1584"/>
      </w:pPr>
      <w:rPr>
        <w:rFonts w:hint="default"/>
      </w:rPr>
    </w:lvl>
  </w:abstractNum>
  <w:abstractNum w:abstractNumId="38" w15:restartNumberingAfterBreak="0">
    <w:nsid w:val="6C2E7052"/>
    <w:multiLevelType w:val="hybridMultilevel"/>
    <w:tmpl w:val="9CBE9ED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34"/>
  </w:num>
  <w:num w:numId="2">
    <w:abstractNumId w:val="35"/>
  </w:num>
  <w:num w:numId="3">
    <w:abstractNumId w:val="26"/>
  </w:num>
  <w:num w:numId="4">
    <w:abstractNumId w:val="14"/>
  </w:num>
  <w:num w:numId="5">
    <w:abstractNumId w:val="17"/>
  </w:num>
  <w:num w:numId="6">
    <w:abstractNumId w:val="15"/>
  </w:num>
  <w:num w:numId="7">
    <w:abstractNumId w:val="22"/>
  </w:num>
  <w:num w:numId="8">
    <w:abstractNumId w:val="32"/>
  </w:num>
  <w:num w:numId="9">
    <w:abstractNumId w:val="29"/>
  </w:num>
  <w:num w:numId="10">
    <w:abstractNumId w:val="19"/>
  </w:num>
  <w:num w:numId="11">
    <w:abstractNumId w:val="24"/>
  </w:num>
  <w:num w:numId="12">
    <w:abstractNumId w:val="28"/>
  </w:num>
  <w:num w:numId="13">
    <w:abstractNumId w:val="33"/>
  </w:num>
  <w:num w:numId="14">
    <w:abstractNumId w:val="30"/>
  </w:num>
  <w:num w:numId="15">
    <w:abstractNumId w:val="18"/>
  </w:num>
  <w:num w:numId="16">
    <w:abstractNumId w:val="20"/>
  </w:num>
  <w:num w:numId="17">
    <w:abstractNumId w:val="21"/>
  </w:num>
  <w:num w:numId="18">
    <w:abstractNumId w:val="16"/>
  </w:num>
  <w:num w:numId="19">
    <w:abstractNumId w:val="36"/>
  </w:num>
  <w:num w:numId="20">
    <w:abstractNumId w:val="27"/>
  </w:num>
  <w:num w:numId="21">
    <w:abstractNumId w:val="12"/>
  </w:num>
  <w:num w:numId="22">
    <w:abstractNumId w:val="31"/>
  </w:num>
  <w:num w:numId="23">
    <w:abstractNumId w:val="11"/>
  </w:num>
  <w:num w:numId="24">
    <w:abstractNumId w:val="23"/>
  </w:num>
  <w:num w:numId="25">
    <w:abstractNumId w:val="9"/>
  </w:num>
  <w:num w:numId="26">
    <w:abstractNumId w:val="25"/>
  </w:num>
  <w:num w:numId="27">
    <w:abstractNumId w:val="10"/>
    <w:lvlOverride w:ilvl="0">
      <w:lvl w:ilvl="0">
        <w:start w:val="1"/>
        <w:numFmt w:val="bullet"/>
        <w:pStyle w:val="B2"/>
        <w:lvlText w:val="–"/>
        <w:lvlJc w:val="left"/>
        <w:pPr>
          <w:ind w:left="927" w:hanging="360"/>
        </w:pPr>
        <w:rPr>
          <w:rFonts w:ascii="Univers" w:hAnsi="Univers" w:cs="Times New Roman" w:hint="default"/>
          <w:sz w:val="20"/>
        </w:rPr>
      </w:lvl>
    </w:lvlOverride>
  </w:num>
  <w:num w:numId="28">
    <w:abstractNumId w:val="13"/>
  </w:num>
  <w:num w:numId="29">
    <w:abstractNumId w:val="37"/>
  </w:num>
  <w:num w:numId="30">
    <w:abstractNumId w:val="8"/>
  </w:num>
  <w:num w:numId="31">
    <w:abstractNumId w:val="3"/>
  </w:num>
  <w:num w:numId="32">
    <w:abstractNumId w:val="2"/>
  </w:num>
  <w:num w:numId="33">
    <w:abstractNumId w:val="1"/>
  </w:num>
  <w:num w:numId="34">
    <w:abstractNumId w:val="0"/>
  </w:num>
  <w:num w:numId="35">
    <w:abstractNumId w:val="7"/>
  </w:num>
  <w:num w:numId="36">
    <w:abstractNumId w:val="6"/>
  </w:num>
  <w:num w:numId="37">
    <w:abstractNumId w:val="5"/>
  </w:num>
  <w:num w:numId="38">
    <w:abstractNumId w:val="4"/>
  </w:num>
  <w:num w:numId="39">
    <w:abstractNumId w:val="38"/>
  </w:num>
  <w:num w:numId="40">
    <w:abstractNumId w:val="25"/>
  </w:num>
  <w:num w:numId="41">
    <w:abstractNumId w:val="25"/>
  </w:num>
  <w:num w:numId="42">
    <w:abstractNumId w:val="10"/>
    <w:lvlOverride w:ilvl="0">
      <w:lvl w:ilvl="0">
        <w:start w:val="1"/>
        <w:numFmt w:val="bullet"/>
        <w:pStyle w:val="B2"/>
        <w:lvlText w:val="–"/>
        <w:lvlJc w:val="left"/>
        <w:pPr>
          <w:ind w:left="927" w:hanging="360"/>
        </w:pPr>
        <w:rPr>
          <w:rFonts w:ascii="Univers" w:hAnsi="Univers" w:cs="Times New Roman" w:hint="default"/>
          <w:sz w:val="20"/>
        </w:rPr>
      </w:lvl>
    </w:lvlOverride>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embedSystemFonts/>
  <w:proofState w:spelling="clean" w:grammar="clean"/>
  <w:linkStyles/>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09"/>
  <w:hyphenationZone w:val="425"/>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217B8"/>
    <w:rsid w:val="00003A56"/>
    <w:rsid w:val="000113D3"/>
    <w:rsid w:val="000171F9"/>
    <w:rsid w:val="000173F3"/>
    <w:rsid w:val="000243E7"/>
    <w:rsid w:val="00026C23"/>
    <w:rsid w:val="00040E9F"/>
    <w:rsid w:val="00042210"/>
    <w:rsid w:val="0004688D"/>
    <w:rsid w:val="0004764A"/>
    <w:rsid w:val="00054135"/>
    <w:rsid w:val="00055164"/>
    <w:rsid w:val="000559F0"/>
    <w:rsid w:val="00057D01"/>
    <w:rsid w:val="00072F66"/>
    <w:rsid w:val="000779C3"/>
    <w:rsid w:val="00081DA4"/>
    <w:rsid w:val="00087162"/>
    <w:rsid w:val="00091ACE"/>
    <w:rsid w:val="0009470B"/>
    <w:rsid w:val="00096CAE"/>
    <w:rsid w:val="000979D5"/>
    <w:rsid w:val="000A04B8"/>
    <w:rsid w:val="000A0F6F"/>
    <w:rsid w:val="000A6CB3"/>
    <w:rsid w:val="000B4D10"/>
    <w:rsid w:val="000B56E8"/>
    <w:rsid w:val="000D04FF"/>
    <w:rsid w:val="000D2F8B"/>
    <w:rsid w:val="000E016F"/>
    <w:rsid w:val="000E08F8"/>
    <w:rsid w:val="000E520B"/>
    <w:rsid w:val="000F1230"/>
    <w:rsid w:val="000F173A"/>
    <w:rsid w:val="000F792F"/>
    <w:rsid w:val="001023D4"/>
    <w:rsid w:val="00103C9C"/>
    <w:rsid w:val="001107E8"/>
    <w:rsid w:val="0011406E"/>
    <w:rsid w:val="00123CE4"/>
    <w:rsid w:val="00132655"/>
    <w:rsid w:val="00137CAB"/>
    <w:rsid w:val="001434D6"/>
    <w:rsid w:val="00147C79"/>
    <w:rsid w:val="001530DC"/>
    <w:rsid w:val="001540B6"/>
    <w:rsid w:val="00164E25"/>
    <w:rsid w:val="001656D8"/>
    <w:rsid w:val="00165B25"/>
    <w:rsid w:val="00166F1E"/>
    <w:rsid w:val="00171C32"/>
    <w:rsid w:val="0017470A"/>
    <w:rsid w:val="00174917"/>
    <w:rsid w:val="00174F76"/>
    <w:rsid w:val="00191C43"/>
    <w:rsid w:val="00193A8D"/>
    <w:rsid w:val="001951F6"/>
    <w:rsid w:val="001A2D1C"/>
    <w:rsid w:val="001A3D33"/>
    <w:rsid w:val="001A57A7"/>
    <w:rsid w:val="001B3F35"/>
    <w:rsid w:val="001B6A0E"/>
    <w:rsid w:val="001C129E"/>
    <w:rsid w:val="001C62DD"/>
    <w:rsid w:val="001E1F9F"/>
    <w:rsid w:val="001E54C7"/>
    <w:rsid w:val="001F1201"/>
    <w:rsid w:val="001F1C89"/>
    <w:rsid w:val="00200690"/>
    <w:rsid w:val="00204B4E"/>
    <w:rsid w:val="00224158"/>
    <w:rsid w:val="00224FB2"/>
    <w:rsid w:val="0022548E"/>
    <w:rsid w:val="00233524"/>
    <w:rsid w:val="00250625"/>
    <w:rsid w:val="002517EE"/>
    <w:rsid w:val="002524E6"/>
    <w:rsid w:val="002532B9"/>
    <w:rsid w:val="00253C7D"/>
    <w:rsid w:val="00261ACC"/>
    <w:rsid w:val="002639B7"/>
    <w:rsid w:val="0026580E"/>
    <w:rsid w:val="00265B8F"/>
    <w:rsid w:val="00277305"/>
    <w:rsid w:val="002803FD"/>
    <w:rsid w:val="00284DA0"/>
    <w:rsid w:val="00287049"/>
    <w:rsid w:val="00296CBE"/>
    <w:rsid w:val="002A22F9"/>
    <w:rsid w:val="002A2919"/>
    <w:rsid w:val="002A30B5"/>
    <w:rsid w:val="002B6BD3"/>
    <w:rsid w:val="002C1D8A"/>
    <w:rsid w:val="002D1C62"/>
    <w:rsid w:val="002D68AD"/>
    <w:rsid w:val="002D6FE0"/>
    <w:rsid w:val="002E025E"/>
    <w:rsid w:val="002E50FE"/>
    <w:rsid w:val="002E52CC"/>
    <w:rsid w:val="002E6D26"/>
    <w:rsid w:val="002F37BA"/>
    <w:rsid w:val="002F3BD6"/>
    <w:rsid w:val="00300C64"/>
    <w:rsid w:val="0030341B"/>
    <w:rsid w:val="00314D04"/>
    <w:rsid w:val="00316017"/>
    <w:rsid w:val="003217B8"/>
    <w:rsid w:val="00326C82"/>
    <w:rsid w:val="00327001"/>
    <w:rsid w:val="003346B2"/>
    <w:rsid w:val="0033738A"/>
    <w:rsid w:val="003414D5"/>
    <w:rsid w:val="0034578D"/>
    <w:rsid w:val="0034711F"/>
    <w:rsid w:val="00351CA6"/>
    <w:rsid w:val="00351CB2"/>
    <w:rsid w:val="003651CB"/>
    <w:rsid w:val="0037319F"/>
    <w:rsid w:val="00386F3A"/>
    <w:rsid w:val="00397B7B"/>
    <w:rsid w:val="003A0E42"/>
    <w:rsid w:val="003A25A5"/>
    <w:rsid w:val="003A7FC2"/>
    <w:rsid w:val="003B17ED"/>
    <w:rsid w:val="003B5525"/>
    <w:rsid w:val="003B59AF"/>
    <w:rsid w:val="003B7AAF"/>
    <w:rsid w:val="003D6411"/>
    <w:rsid w:val="003E3D69"/>
    <w:rsid w:val="003F2560"/>
    <w:rsid w:val="003F266F"/>
    <w:rsid w:val="004007D7"/>
    <w:rsid w:val="00400C7A"/>
    <w:rsid w:val="004103B5"/>
    <w:rsid w:val="00412D96"/>
    <w:rsid w:val="004146E6"/>
    <w:rsid w:val="00415DDA"/>
    <w:rsid w:val="00417CC9"/>
    <w:rsid w:val="00430D89"/>
    <w:rsid w:val="0045110E"/>
    <w:rsid w:val="00456ED1"/>
    <w:rsid w:val="00461B2C"/>
    <w:rsid w:val="0046368D"/>
    <w:rsid w:val="0047766B"/>
    <w:rsid w:val="00490BFD"/>
    <w:rsid w:val="004956CA"/>
    <w:rsid w:val="004A566E"/>
    <w:rsid w:val="004A7DEA"/>
    <w:rsid w:val="004B7F3B"/>
    <w:rsid w:val="004C5CFF"/>
    <w:rsid w:val="004C7B02"/>
    <w:rsid w:val="004D3314"/>
    <w:rsid w:val="004E1AFD"/>
    <w:rsid w:val="004F34DE"/>
    <w:rsid w:val="004F39E3"/>
    <w:rsid w:val="004F567E"/>
    <w:rsid w:val="0050019C"/>
    <w:rsid w:val="00501F12"/>
    <w:rsid w:val="00511FA5"/>
    <w:rsid w:val="00525B95"/>
    <w:rsid w:val="00534690"/>
    <w:rsid w:val="0054339C"/>
    <w:rsid w:val="00547AAE"/>
    <w:rsid w:val="005558A1"/>
    <w:rsid w:val="00563944"/>
    <w:rsid w:val="00581333"/>
    <w:rsid w:val="00582984"/>
    <w:rsid w:val="00592747"/>
    <w:rsid w:val="005946AA"/>
    <w:rsid w:val="005B2A2C"/>
    <w:rsid w:val="005B305D"/>
    <w:rsid w:val="005B3769"/>
    <w:rsid w:val="005B5433"/>
    <w:rsid w:val="005B6E05"/>
    <w:rsid w:val="005C03CC"/>
    <w:rsid w:val="005C33FA"/>
    <w:rsid w:val="005C7593"/>
    <w:rsid w:val="005D49BC"/>
    <w:rsid w:val="005E04D8"/>
    <w:rsid w:val="005E071C"/>
    <w:rsid w:val="005E25D4"/>
    <w:rsid w:val="005E6245"/>
    <w:rsid w:val="005F3FA5"/>
    <w:rsid w:val="005F43AA"/>
    <w:rsid w:val="00602E9D"/>
    <w:rsid w:val="006038B5"/>
    <w:rsid w:val="00604C57"/>
    <w:rsid w:val="00605BF5"/>
    <w:rsid w:val="00617119"/>
    <w:rsid w:val="00617BAF"/>
    <w:rsid w:val="00621E0A"/>
    <w:rsid w:val="006347D4"/>
    <w:rsid w:val="0063490F"/>
    <w:rsid w:val="006362AF"/>
    <w:rsid w:val="006434F2"/>
    <w:rsid w:val="006469E7"/>
    <w:rsid w:val="00652023"/>
    <w:rsid w:val="006549A0"/>
    <w:rsid w:val="00657A2D"/>
    <w:rsid w:val="006620D3"/>
    <w:rsid w:val="006663E8"/>
    <w:rsid w:val="00667496"/>
    <w:rsid w:val="0067537F"/>
    <w:rsid w:val="0068099E"/>
    <w:rsid w:val="00681BF6"/>
    <w:rsid w:val="006861D5"/>
    <w:rsid w:val="00692ABB"/>
    <w:rsid w:val="006956F8"/>
    <w:rsid w:val="006975AD"/>
    <w:rsid w:val="006A277E"/>
    <w:rsid w:val="006A4A51"/>
    <w:rsid w:val="006B1E20"/>
    <w:rsid w:val="006D4886"/>
    <w:rsid w:val="006D4AEF"/>
    <w:rsid w:val="006E2A67"/>
    <w:rsid w:val="006E549C"/>
    <w:rsid w:val="006E5D46"/>
    <w:rsid w:val="006F1397"/>
    <w:rsid w:val="006F2A8F"/>
    <w:rsid w:val="006F30F5"/>
    <w:rsid w:val="00700D71"/>
    <w:rsid w:val="007052D7"/>
    <w:rsid w:val="007147DA"/>
    <w:rsid w:val="00715BF2"/>
    <w:rsid w:val="00722B7B"/>
    <w:rsid w:val="007260E7"/>
    <w:rsid w:val="00742AF9"/>
    <w:rsid w:val="00747870"/>
    <w:rsid w:val="00757BE8"/>
    <w:rsid w:val="00763773"/>
    <w:rsid w:val="007657FF"/>
    <w:rsid w:val="00766770"/>
    <w:rsid w:val="00772F2E"/>
    <w:rsid w:val="007753C9"/>
    <w:rsid w:val="00784BE5"/>
    <w:rsid w:val="00790632"/>
    <w:rsid w:val="00793980"/>
    <w:rsid w:val="00794C95"/>
    <w:rsid w:val="00795EAF"/>
    <w:rsid w:val="007A5273"/>
    <w:rsid w:val="007B28D3"/>
    <w:rsid w:val="007B3889"/>
    <w:rsid w:val="007B56F8"/>
    <w:rsid w:val="007C0480"/>
    <w:rsid w:val="007C25C2"/>
    <w:rsid w:val="007C3B28"/>
    <w:rsid w:val="007D205F"/>
    <w:rsid w:val="007D338F"/>
    <w:rsid w:val="007D5E1D"/>
    <w:rsid w:val="007E486E"/>
    <w:rsid w:val="007E4AE8"/>
    <w:rsid w:val="007F4C83"/>
    <w:rsid w:val="00800465"/>
    <w:rsid w:val="0080159F"/>
    <w:rsid w:val="00802999"/>
    <w:rsid w:val="0080590E"/>
    <w:rsid w:val="008100C3"/>
    <w:rsid w:val="00816496"/>
    <w:rsid w:val="0082488E"/>
    <w:rsid w:val="00824CF2"/>
    <w:rsid w:val="008404FA"/>
    <w:rsid w:val="008424DA"/>
    <w:rsid w:val="00843FBB"/>
    <w:rsid w:val="00845E5E"/>
    <w:rsid w:val="00850895"/>
    <w:rsid w:val="00853811"/>
    <w:rsid w:val="00860D8B"/>
    <w:rsid w:val="00883D69"/>
    <w:rsid w:val="00885035"/>
    <w:rsid w:val="00892F7A"/>
    <w:rsid w:val="00896971"/>
    <w:rsid w:val="008A088F"/>
    <w:rsid w:val="008B09BE"/>
    <w:rsid w:val="008B6370"/>
    <w:rsid w:val="008B7768"/>
    <w:rsid w:val="008C6C33"/>
    <w:rsid w:val="008D160C"/>
    <w:rsid w:val="008D1613"/>
    <w:rsid w:val="008D4067"/>
    <w:rsid w:val="008D7AA4"/>
    <w:rsid w:val="008E3099"/>
    <w:rsid w:val="008E3367"/>
    <w:rsid w:val="008E384B"/>
    <w:rsid w:val="008E3D0D"/>
    <w:rsid w:val="008F0D32"/>
    <w:rsid w:val="008F7BD6"/>
    <w:rsid w:val="0090249C"/>
    <w:rsid w:val="00902C07"/>
    <w:rsid w:val="00923F57"/>
    <w:rsid w:val="009256E6"/>
    <w:rsid w:val="00930413"/>
    <w:rsid w:val="009365D4"/>
    <w:rsid w:val="009431F2"/>
    <w:rsid w:val="00946B67"/>
    <w:rsid w:val="009535EE"/>
    <w:rsid w:val="00963F65"/>
    <w:rsid w:val="0096602E"/>
    <w:rsid w:val="0097422F"/>
    <w:rsid w:val="009A0DCA"/>
    <w:rsid w:val="009A0E21"/>
    <w:rsid w:val="009A457C"/>
    <w:rsid w:val="009A5091"/>
    <w:rsid w:val="009B1AB4"/>
    <w:rsid w:val="009B305F"/>
    <w:rsid w:val="009B6AFB"/>
    <w:rsid w:val="009C0793"/>
    <w:rsid w:val="009C2396"/>
    <w:rsid w:val="009C4BC7"/>
    <w:rsid w:val="009D08F9"/>
    <w:rsid w:val="009D7228"/>
    <w:rsid w:val="009D7CE1"/>
    <w:rsid w:val="00A04B51"/>
    <w:rsid w:val="00A32A4A"/>
    <w:rsid w:val="00A50B55"/>
    <w:rsid w:val="00A65291"/>
    <w:rsid w:val="00A83ADB"/>
    <w:rsid w:val="00A878DA"/>
    <w:rsid w:val="00A95916"/>
    <w:rsid w:val="00AB3E76"/>
    <w:rsid w:val="00AC02E6"/>
    <w:rsid w:val="00AD1EE5"/>
    <w:rsid w:val="00AF1838"/>
    <w:rsid w:val="00AF623D"/>
    <w:rsid w:val="00B15818"/>
    <w:rsid w:val="00B17F16"/>
    <w:rsid w:val="00B20DE7"/>
    <w:rsid w:val="00B21E76"/>
    <w:rsid w:val="00B229BF"/>
    <w:rsid w:val="00B22AC6"/>
    <w:rsid w:val="00B274D1"/>
    <w:rsid w:val="00B2756B"/>
    <w:rsid w:val="00B27E3E"/>
    <w:rsid w:val="00B43FE8"/>
    <w:rsid w:val="00B52D2B"/>
    <w:rsid w:val="00B53FFB"/>
    <w:rsid w:val="00B54FF7"/>
    <w:rsid w:val="00B63244"/>
    <w:rsid w:val="00B634AD"/>
    <w:rsid w:val="00B71493"/>
    <w:rsid w:val="00B71B2A"/>
    <w:rsid w:val="00B7395A"/>
    <w:rsid w:val="00B76E37"/>
    <w:rsid w:val="00B841F0"/>
    <w:rsid w:val="00B8512E"/>
    <w:rsid w:val="00BA722A"/>
    <w:rsid w:val="00BB0E1F"/>
    <w:rsid w:val="00BB4166"/>
    <w:rsid w:val="00BB5EC1"/>
    <w:rsid w:val="00BB63E5"/>
    <w:rsid w:val="00BD0863"/>
    <w:rsid w:val="00BD5088"/>
    <w:rsid w:val="00BD584F"/>
    <w:rsid w:val="00BE0DF1"/>
    <w:rsid w:val="00BF2EA1"/>
    <w:rsid w:val="00C003A2"/>
    <w:rsid w:val="00C02C39"/>
    <w:rsid w:val="00C03E11"/>
    <w:rsid w:val="00C05AAE"/>
    <w:rsid w:val="00C06A40"/>
    <w:rsid w:val="00C13519"/>
    <w:rsid w:val="00C15779"/>
    <w:rsid w:val="00C24212"/>
    <w:rsid w:val="00C254BC"/>
    <w:rsid w:val="00C32C75"/>
    <w:rsid w:val="00C35892"/>
    <w:rsid w:val="00C37437"/>
    <w:rsid w:val="00C37C2F"/>
    <w:rsid w:val="00C44BB3"/>
    <w:rsid w:val="00C561ED"/>
    <w:rsid w:val="00C604CA"/>
    <w:rsid w:val="00C6319E"/>
    <w:rsid w:val="00C6483A"/>
    <w:rsid w:val="00C73F27"/>
    <w:rsid w:val="00C81E5D"/>
    <w:rsid w:val="00C832EB"/>
    <w:rsid w:val="00C8400B"/>
    <w:rsid w:val="00C92280"/>
    <w:rsid w:val="00C93C79"/>
    <w:rsid w:val="00C956D2"/>
    <w:rsid w:val="00C957A9"/>
    <w:rsid w:val="00CA183B"/>
    <w:rsid w:val="00CA244D"/>
    <w:rsid w:val="00CA7B05"/>
    <w:rsid w:val="00CB3A35"/>
    <w:rsid w:val="00CC16F7"/>
    <w:rsid w:val="00CC3C36"/>
    <w:rsid w:val="00CC4A56"/>
    <w:rsid w:val="00CC6A7B"/>
    <w:rsid w:val="00CD5BBC"/>
    <w:rsid w:val="00CE375B"/>
    <w:rsid w:val="00CF0AAB"/>
    <w:rsid w:val="00CF5B82"/>
    <w:rsid w:val="00CF70D6"/>
    <w:rsid w:val="00D00BB0"/>
    <w:rsid w:val="00D04589"/>
    <w:rsid w:val="00D0518B"/>
    <w:rsid w:val="00D10F3E"/>
    <w:rsid w:val="00D173ED"/>
    <w:rsid w:val="00D2223F"/>
    <w:rsid w:val="00D233B2"/>
    <w:rsid w:val="00D27F32"/>
    <w:rsid w:val="00D30A1C"/>
    <w:rsid w:val="00D31A99"/>
    <w:rsid w:val="00D336E5"/>
    <w:rsid w:val="00D33AD5"/>
    <w:rsid w:val="00D56537"/>
    <w:rsid w:val="00D6147E"/>
    <w:rsid w:val="00D74A46"/>
    <w:rsid w:val="00D751DB"/>
    <w:rsid w:val="00D81E8C"/>
    <w:rsid w:val="00D869C1"/>
    <w:rsid w:val="00D92AA0"/>
    <w:rsid w:val="00D95582"/>
    <w:rsid w:val="00DA038C"/>
    <w:rsid w:val="00DA2BFD"/>
    <w:rsid w:val="00DA3F32"/>
    <w:rsid w:val="00DB2B4D"/>
    <w:rsid w:val="00DB5CCF"/>
    <w:rsid w:val="00DC58FB"/>
    <w:rsid w:val="00DD250D"/>
    <w:rsid w:val="00DD66F4"/>
    <w:rsid w:val="00DE2189"/>
    <w:rsid w:val="00DE65C2"/>
    <w:rsid w:val="00DF1D6C"/>
    <w:rsid w:val="00E052BE"/>
    <w:rsid w:val="00E066A5"/>
    <w:rsid w:val="00E14887"/>
    <w:rsid w:val="00E15883"/>
    <w:rsid w:val="00E16731"/>
    <w:rsid w:val="00E254F5"/>
    <w:rsid w:val="00E262A8"/>
    <w:rsid w:val="00E40F5A"/>
    <w:rsid w:val="00E443F5"/>
    <w:rsid w:val="00E46D3A"/>
    <w:rsid w:val="00E543E9"/>
    <w:rsid w:val="00E5443E"/>
    <w:rsid w:val="00E55177"/>
    <w:rsid w:val="00E67932"/>
    <w:rsid w:val="00E70ECB"/>
    <w:rsid w:val="00E7234C"/>
    <w:rsid w:val="00E740C8"/>
    <w:rsid w:val="00E803F9"/>
    <w:rsid w:val="00E8111B"/>
    <w:rsid w:val="00E83DB0"/>
    <w:rsid w:val="00E84813"/>
    <w:rsid w:val="00E85650"/>
    <w:rsid w:val="00E86153"/>
    <w:rsid w:val="00E87F40"/>
    <w:rsid w:val="00EB037A"/>
    <w:rsid w:val="00EB3811"/>
    <w:rsid w:val="00EB47AC"/>
    <w:rsid w:val="00EB66E6"/>
    <w:rsid w:val="00EC0A02"/>
    <w:rsid w:val="00EC6D3E"/>
    <w:rsid w:val="00ED2313"/>
    <w:rsid w:val="00ED2FA9"/>
    <w:rsid w:val="00ED7861"/>
    <w:rsid w:val="00EE2608"/>
    <w:rsid w:val="00EE27FD"/>
    <w:rsid w:val="00EF5626"/>
    <w:rsid w:val="00F32518"/>
    <w:rsid w:val="00F32A8E"/>
    <w:rsid w:val="00F41C1F"/>
    <w:rsid w:val="00F435D1"/>
    <w:rsid w:val="00F52863"/>
    <w:rsid w:val="00F539C1"/>
    <w:rsid w:val="00F5490E"/>
    <w:rsid w:val="00F55D35"/>
    <w:rsid w:val="00F5684C"/>
    <w:rsid w:val="00F56E85"/>
    <w:rsid w:val="00F6048B"/>
    <w:rsid w:val="00F755CC"/>
    <w:rsid w:val="00F77F3F"/>
    <w:rsid w:val="00F8299B"/>
    <w:rsid w:val="00F853AB"/>
    <w:rsid w:val="00F90018"/>
    <w:rsid w:val="00FA5A51"/>
    <w:rsid w:val="00FB124F"/>
    <w:rsid w:val="00FB7CB5"/>
    <w:rsid w:val="00FC5504"/>
    <w:rsid w:val="00FD0593"/>
    <w:rsid w:val="00FD0D4F"/>
    <w:rsid w:val="00FD5F4E"/>
    <w:rsid w:val="00FE1CEA"/>
    <w:rsid w:val="00FF358C"/>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2049"/>
    <o:shapelayout v:ext="edit">
      <o:idmap v:ext="edit" data="1"/>
    </o:shapelayout>
  </w:shapeDefaults>
  <w:decimalSymbol w:val=","/>
  <w:listSeparator w:val=";"/>
  <w14:docId w14:val="7BDEDA39"/>
  <w15:docId w15:val="{AB9270C0-7C89-43C0-B724-E938A3A506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956CA"/>
    <w:pPr>
      <w:suppressAutoHyphens/>
      <w:spacing w:before="60"/>
      <w:jc w:val="both"/>
    </w:pPr>
    <w:rPr>
      <w:rFonts w:asciiTheme="minorHAnsi" w:hAnsiTheme="minorHAnsi"/>
      <w:szCs w:val="24"/>
      <w:lang w:eastAsia="en-US"/>
    </w:rPr>
  </w:style>
  <w:style w:type="paragraph" w:styleId="Titre1">
    <w:name w:val="heading 1"/>
    <w:basedOn w:val="Normal"/>
    <w:next w:val="Normal"/>
    <w:link w:val="Titre1Car"/>
    <w:qFormat/>
    <w:rsid w:val="004956CA"/>
    <w:pPr>
      <w:keepNext/>
      <w:numPr>
        <w:numId w:val="29"/>
      </w:numPr>
      <w:tabs>
        <w:tab w:val="left" w:pos="567"/>
      </w:tabs>
      <w:spacing w:before="480" w:after="240"/>
      <w:ind w:left="567" w:hanging="567"/>
      <w:outlineLvl w:val="0"/>
    </w:pPr>
    <w:rPr>
      <w:rFonts w:cs="Arial"/>
      <w:b/>
      <w:bCs/>
      <w:kern w:val="32"/>
      <w:sz w:val="22"/>
      <w:szCs w:val="32"/>
      <w:lang w:eastAsia="fr-FR"/>
    </w:rPr>
  </w:style>
  <w:style w:type="paragraph" w:styleId="Titre2">
    <w:name w:val="heading 2"/>
    <w:basedOn w:val="Titre1"/>
    <w:next w:val="Normal"/>
    <w:link w:val="Titre2Car"/>
    <w:qFormat/>
    <w:rsid w:val="004956CA"/>
    <w:pPr>
      <w:numPr>
        <w:ilvl w:val="1"/>
      </w:numPr>
      <w:tabs>
        <w:tab w:val="clear" w:pos="567"/>
        <w:tab w:val="left" w:pos="1134"/>
      </w:tabs>
      <w:spacing w:before="360" w:after="120"/>
      <w:ind w:left="1134" w:hanging="567"/>
      <w:outlineLvl w:val="1"/>
    </w:pPr>
    <w:rPr>
      <w:bCs w:val="0"/>
      <w:iCs/>
      <w:sz w:val="20"/>
      <w:szCs w:val="28"/>
    </w:rPr>
  </w:style>
  <w:style w:type="paragraph" w:styleId="Titre3">
    <w:name w:val="heading 3"/>
    <w:basedOn w:val="Titre2"/>
    <w:next w:val="Normal"/>
    <w:link w:val="Titre3Car"/>
    <w:qFormat/>
    <w:rsid w:val="004956CA"/>
    <w:pPr>
      <w:numPr>
        <w:ilvl w:val="2"/>
      </w:numPr>
      <w:spacing w:before="240" w:after="60"/>
      <w:ind w:left="1701" w:hanging="567"/>
      <w:outlineLvl w:val="2"/>
    </w:pPr>
    <w:rPr>
      <w:iCs w:val="0"/>
      <w:szCs w:val="20"/>
    </w:rPr>
  </w:style>
  <w:style w:type="paragraph" w:styleId="Titre4">
    <w:name w:val="heading 4"/>
    <w:basedOn w:val="Normal"/>
    <w:next w:val="Normal"/>
    <w:link w:val="Titre4Car"/>
    <w:rsid w:val="004956CA"/>
    <w:pPr>
      <w:keepNext/>
      <w:numPr>
        <w:ilvl w:val="3"/>
        <w:numId w:val="29"/>
      </w:numPr>
      <w:outlineLvl w:val="3"/>
    </w:pPr>
    <w:rPr>
      <w:rFonts w:ascii="ITC Franklin Gothic Book" w:hAnsi="ITC Franklin Gothic Book"/>
      <w:b/>
      <w:bCs/>
      <w:sz w:val="28"/>
      <w:szCs w:val="28"/>
    </w:rPr>
  </w:style>
  <w:style w:type="paragraph" w:styleId="Titre5">
    <w:name w:val="heading 5"/>
    <w:basedOn w:val="Normal"/>
    <w:next w:val="Normal"/>
    <w:link w:val="Titre5Car"/>
    <w:rsid w:val="004956CA"/>
    <w:pPr>
      <w:numPr>
        <w:ilvl w:val="4"/>
        <w:numId w:val="29"/>
      </w:numPr>
      <w:outlineLvl w:val="4"/>
    </w:pPr>
    <w:rPr>
      <w:rFonts w:ascii="ITC Franklin Gothic Book" w:hAnsi="ITC Franklin Gothic Book"/>
      <w:b/>
      <w:bCs/>
      <w:i/>
      <w:iCs/>
      <w:sz w:val="26"/>
      <w:szCs w:val="26"/>
    </w:rPr>
  </w:style>
  <w:style w:type="paragraph" w:styleId="Titre6">
    <w:name w:val="heading 6"/>
    <w:basedOn w:val="Normal"/>
    <w:next w:val="Normal"/>
    <w:link w:val="Titre6Car"/>
    <w:rsid w:val="004956CA"/>
    <w:pPr>
      <w:numPr>
        <w:ilvl w:val="5"/>
        <w:numId w:val="29"/>
      </w:numPr>
      <w:outlineLvl w:val="5"/>
    </w:pPr>
    <w:rPr>
      <w:rFonts w:ascii="ITC Franklin Gothic Book" w:hAnsi="ITC Franklin Gothic Book"/>
      <w:b/>
      <w:bCs/>
      <w:sz w:val="22"/>
      <w:szCs w:val="22"/>
    </w:rPr>
  </w:style>
  <w:style w:type="paragraph" w:styleId="Titre7">
    <w:name w:val="heading 7"/>
    <w:basedOn w:val="Normal"/>
    <w:next w:val="Normal"/>
    <w:link w:val="Titre7Car"/>
    <w:rsid w:val="004956CA"/>
    <w:pPr>
      <w:numPr>
        <w:ilvl w:val="6"/>
        <w:numId w:val="29"/>
      </w:numPr>
      <w:outlineLvl w:val="6"/>
    </w:pPr>
    <w:rPr>
      <w:rFonts w:ascii="ITC Franklin Gothic Book" w:hAnsi="ITC Franklin Gothic Book"/>
    </w:rPr>
  </w:style>
  <w:style w:type="paragraph" w:styleId="Titre8">
    <w:name w:val="heading 8"/>
    <w:basedOn w:val="Normal"/>
    <w:next w:val="Normal"/>
    <w:link w:val="Titre8Car"/>
    <w:rsid w:val="004956CA"/>
    <w:pPr>
      <w:numPr>
        <w:ilvl w:val="7"/>
        <w:numId w:val="29"/>
      </w:numPr>
      <w:outlineLvl w:val="7"/>
    </w:pPr>
    <w:rPr>
      <w:rFonts w:ascii="ITC Franklin Gothic Book" w:hAnsi="ITC Franklin Gothic Book"/>
      <w:i/>
      <w:iCs/>
    </w:rPr>
  </w:style>
  <w:style w:type="paragraph" w:styleId="Titre9">
    <w:name w:val="heading 9"/>
    <w:basedOn w:val="Normal"/>
    <w:next w:val="Normal"/>
    <w:link w:val="Titre9Car"/>
    <w:rsid w:val="004956CA"/>
    <w:pPr>
      <w:numPr>
        <w:ilvl w:val="8"/>
        <w:numId w:val="29"/>
      </w:numPr>
      <w:outlineLvl w:val="8"/>
    </w:pPr>
    <w:rPr>
      <w:rFonts w:ascii="Arial" w:hAnsi="Arial" w:cs="Arial"/>
      <w:sz w:val="22"/>
      <w:szCs w:val="22"/>
    </w:rPr>
  </w:style>
  <w:style w:type="character" w:default="1" w:styleId="Policepardfaut">
    <w:name w:val="Default Paragraph Font"/>
    <w:uiPriority w:val="1"/>
    <w:semiHidden/>
    <w:unhideWhenUsed/>
    <w:rsid w:val="004956CA"/>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rsid w:val="004956CA"/>
  </w:style>
  <w:style w:type="paragraph" w:customStyle="1" w:styleId="Definition">
    <w:name w:val="Definition"/>
    <w:basedOn w:val="Normal"/>
    <w:rsid w:val="00F77F3F"/>
    <w:pPr>
      <w:ind w:left="1701"/>
    </w:pPr>
  </w:style>
  <w:style w:type="paragraph" w:customStyle="1" w:styleId="B1">
    <w:name w:val="B1"/>
    <w:basedOn w:val="Listepuces"/>
    <w:link w:val="B1Car"/>
    <w:qFormat/>
    <w:rsid w:val="004956CA"/>
    <w:pPr>
      <w:numPr>
        <w:numId w:val="26"/>
      </w:numPr>
      <w:tabs>
        <w:tab w:val="left" w:pos="284"/>
      </w:tabs>
      <w:spacing w:after="60"/>
      <w:ind w:left="568" w:hanging="284"/>
    </w:pPr>
  </w:style>
  <w:style w:type="paragraph" w:customStyle="1" w:styleId="B2">
    <w:name w:val="B2"/>
    <w:basedOn w:val="B1"/>
    <w:link w:val="B2Car"/>
    <w:qFormat/>
    <w:rsid w:val="004956CA"/>
    <w:pPr>
      <w:numPr>
        <w:numId w:val="27"/>
      </w:numPr>
      <w:spacing w:after="0"/>
      <w:ind w:left="851" w:hanging="284"/>
    </w:pPr>
  </w:style>
  <w:style w:type="paragraph" w:customStyle="1" w:styleId="B3">
    <w:name w:val="B3"/>
    <w:basedOn w:val="B2"/>
    <w:link w:val="B3Car"/>
    <w:qFormat/>
    <w:rsid w:val="004956CA"/>
    <w:pPr>
      <w:numPr>
        <w:numId w:val="28"/>
      </w:numPr>
      <w:adjustRightInd w:val="0"/>
      <w:ind w:left="1135" w:hanging="284"/>
      <w:textAlignment w:val="baseline"/>
    </w:pPr>
  </w:style>
  <w:style w:type="paragraph" w:styleId="TM1">
    <w:name w:val="toc 1"/>
    <w:basedOn w:val="Normal"/>
    <w:next w:val="Normal"/>
    <w:autoRedefine/>
    <w:uiPriority w:val="39"/>
    <w:rsid w:val="004956CA"/>
    <w:pPr>
      <w:tabs>
        <w:tab w:val="left" w:pos="360"/>
        <w:tab w:val="right" w:leader="dot" w:pos="9072"/>
      </w:tabs>
    </w:pPr>
    <w:rPr>
      <w:noProof/>
    </w:rPr>
  </w:style>
  <w:style w:type="paragraph" w:styleId="TM2">
    <w:name w:val="toc 2"/>
    <w:basedOn w:val="Normal"/>
    <w:next w:val="Normal"/>
    <w:uiPriority w:val="39"/>
    <w:rsid w:val="004956CA"/>
    <w:pPr>
      <w:tabs>
        <w:tab w:val="left" w:pos="720"/>
        <w:tab w:val="right" w:leader="dot" w:pos="9072"/>
      </w:tabs>
      <w:ind w:left="180"/>
    </w:pPr>
    <w:rPr>
      <w:i/>
      <w:iCs/>
      <w:noProof/>
      <w:szCs w:val="20"/>
    </w:rPr>
  </w:style>
  <w:style w:type="paragraph" w:styleId="TM3">
    <w:name w:val="toc 3"/>
    <w:basedOn w:val="Normal"/>
    <w:next w:val="Normal"/>
    <w:uiPriority w:val="39"/>
    <w:rsid w:val="004956CA"/>
    <w:pPr>
      <w:tabs>
        <w:tab w:val="left" w:pos="1080"/>
        <w:tab w:val="right" w:leader="dot" w:pos="9072"/>
      </w:tabs>
      <w:spacing w:before="0"/>
      <w:ind w:left="360"/>
    </w:pPr>
    <w:rPr>
      <w:i/>
      <w:noProof/>
      <w:szCs w:val="20"/>
    </w:rPr>
  </w:style>
  <w:style w:type="paragraph" w:styleId="TM4">
    <w:name w:val="toc 4"/>
    <w:basedOn w:val="Normal"/>
    <w:next w:val="Normal"/>
    <w:semiHidden/>
    <w:rsid w:val="004956CA"/>
    <w:pPr>
      <w:spacing w:before="0"/>
      <w:ind w:left="540"/>
      <w:jc w:val="left"/>
    </w:pPr>
    <w:rPr>
      <w:rFonts w:ascii="Times New Roman" w:hAnsi="Times New Roman"/>
      <w:szCs w:val="20"/>
    </w:rPr>
  </w:style>
  <w:style w:type="paragraph" w:styleId="TM5">
    <w:name w:val="toc 5"/>
    <w:basedOn w:val="Normal"/>
    <w:next w:val="Normal"/>
    <w:semiHidden/>
    <w:rsid w:val="004956CA"/>
    <w:pPr>
      <w:spacing w:before="0"/>
      <w:ind w:left="720"/>
      <w:jc w:val="left"/>
    </w:pPr>
    <w:rPr>
      <w:rFonts w:ascii="Times New Roman" w:hAnsi="Times New Roman"/>
      <w:szCs w:val="20"/>
    </w:rPr>
  </w:style>
  <w:style w:type="paragraph" w:styleId="TM6">
    <w:name w:val="toc 6"/>
    <w:basedOn w:val="Normal"/>
    <w:next w:val="Normal"/>
    <w:semiHidden/>
    <w:rsid w:val="004956CA"/>
    <w:pPr>
      <w:spacing w:before="0"/>
      <w:ind w:left="900"/>
      <w:jc w:val="left"/>
    </w:pPr>
    <w:rPr>
      <w:rFonts w:ascii="Times New Roman" w:hAnsi="Times New Roman"/>
      <w:szCs w:val="20"/>
    </w:rPr>
  </w:style>
  <w:style w:type="paragraph" w:styleId="TM7">
    <w:name w:val="toc 7"/>
    <w:basedOn w:val="Normal"/>
    <w:next w:val="Normal"/>
    <w:semiHidden/>
    <w:rsid w:val="004956CA"/>
    <w:pPr>
      <w:spacing w:before="0"/>
      <w:ind w:left="1080"/>
      <w:jc w:val="left"/>
    </w:pPr>
    <w:rPr>
      <w:rFonts w:ascii="Times New Roman" w:hAnsi="Times New Roman"/>
      <w:szCs w:val="20"/>
    </w:rPr>
  </w:style>
  <w:style w:type="paragraph" w:styleId="TM8">
    <w:name w:val="toc 8"/>
    <w:basedOn w:val="Normal"/>
    <w:next w:val="Normal"/>
    <w:semiHidden/>
    <w:rsid w:val="004956CA"/>
    <w:pPr>
      <w:spacing w:before="0"/>
      <w:ind w:left="1260"/>
      <w:jc w:val="left"/>
    </w:pPr>
    <w:rPr>
      <w:rFonts w:ascii="Times New Roman" w:hAnsi="Times New Roman"/>
      <w:szCs w:val="20"/>
    </w:rPr>
  </w:style>
  <w:style w:type="paragraph" w:styleId="Titre">
    <w:name w:val="Title"/>
    <w:basedOn w:val="Normal"/>
    <w:next w:val="Normal"/>
    <w:link w:val="TitreCar"/>
    <w:qFormat/>
    <w:rsid w:val="004956CA"/>
    <w:pPr>
      <w:spacing w:before="240" w:after="60"/>
      <w:jc w:val="center"/>
    </w:pPr>
    <w:rPr>
      <w:b/>
      <w:kern w:val="28"/>
      <w:sz w:val="32"/>
    </w:rPr>
  </w:style>
  <w:style w:type="character" w:styleId="Lienhypertexte">
    <w:name w:val="Hyperlink"/>
    <w:aliases w:val="Lien hypertexte SUN.eVeille"/>
    <w:uiPriority w:val="99"/>
    <w:rsid w:val="00F77F3F"/>
    <w:rPr>
      <w:color w:val="0000FF"/>
      <w:u w:val="single"/>
    </w:rPr>
  </w:style>
  <w:style w:type="paragraph" w:customStyle="1" w:styleId="Version">
    <w:name w:val="Version"/>
    <w:basedOn w:val="Normal"/>
    <w:rsid w:val="004956CA"/>
    <w:pPr>
      <w:jc w:val="right"/>
    </w:pPr>
    <w:rPr>
      <w:i/>
      <w:noProof/>
      <w:sz w:val="14"/>
      <w:szCs w:val="14"/>
      <w:lang w:val="en-GB"/>
    </w:rPr>
  </w:style>
  <w:style w:type="paragraph" w:customStyle="1" w:styleId="Terme">
    <w:name w:val="Terme"/>
    <w:basedOn w:val="Definition"/>
    <w:rsid w:val="00F77F3F"/>
    <w:pPr>
      <w:ind w:left="1134"/>
    </w:pPr>
    <w:rPr>
      <w:rFonts w:eastAsia="MS Mincho"/>
      <w:b/>
      <w:caps/>
      <w:lang w:eastAsia="ja-JP"/>
    </w:rPr>
  </w:style>
  <w:style w:type="character" w:styleId="Lienhypertextesuivivisit">
    <w:name w:val="FollowedHyperlink"/>
    <w:rsid w:val="00F77F3F"/>
    <w:rPr>
      <w:rFonts w:ascii="Univers" w:hAnsi="Univers"/>
      <w:color w:val="800080"/>
      <w:sz w:val="18"/>
      <w:u w:val="single"/>
    </w:rPr>
  </w:style>
  <w:style w:type="paragraph" w:customStyle="1" w:styleId="Titresous">
    <w:name w:val="Titre_sous"/>
    <w:basedOn w:val="Titre"/>
    <w:next w:val="Normal"/>
    <w:rsid w:val="00F77F3F"/>
    <w:rPr>
      <w:i/>
      <w:iCs/>
      <w:sz w:val="28"/>
    </w:rPr>
  </w:style>
  <w:style w:type="paragraph" w:customStyle="1" w:styleId="Suggestion">
    <w:name w:val="Suggestion"/>
    <w:basedOn w:val="Normal"/>
    <w:pPr>
      <w:numPr>
        <w:numId w:val="1"/>
      </w:numPr>
      <w:tabs>
        <w:tab w:val="clear" w:pos="360"/>
        <w:tab w:val="left" w:pos="284"/>
      </w:tabs>
      <w:ind w:left="284" w:hanging="284"/>
    </w:pPr>
    <w:rPr>
      <w:rFonts w:ascii="Comic Sans MS" w:hAnsi="Comic Sans MS"/>
      <w:color w:val="0000FF"/>
    </w:rPr>
  </w:style>
  <w:style w:type="paragraph" w:styleId="Pieddepage">
    <w:name w:val="footer"/>
    <w:basedOn w:val="Normal"/>
    <w:link w:val="PieddepageCar"/>
    <w:unhideWhenUsed/>
    <w:rsid w:val="004956CA"/>
    <w:pPr>
      <w:spacing w:before="0"/>
      <w:ind w:left="-1701"/>
      <w:jc w:val="right"/>
    </w:pPr>
    <w:rPr>
      <w:noProof/>
      <w:sz w:val="16"/>
      <w:lang w:eastAsia="fr-FR"/>
    </w:rPr>
  </w:style>
  <w:style w:type="paragraph" w:customStyle="1" w:styleId="Centr">
    <w:name w:val="Centré"/>
    <w:basedOn w:val="Normal"/>
    <w:next w:val="Normal"/>
    <w:rsid w:val="009B1AB4"/>
    <w:pPr>
      <w:spacing w:before="240"/>
      <w:jc w:val="center"/>
    </w:pPr>
    <w:rPr>
      <w:rFonts w:ascii="Univers" w:hAnsi="Univers"/>
    </w:rPr>
  </w:style>
  <w:style w:type="paragraph" w:customStyle="1" w:styleId="2">
    <w:name w:val="2"/>
    <w:basedOn w:val="Normal"/>
    <w:pPr>
      <w:spacing w:before="100" w:beforeAutospacing="1" w:after="100" w:afterAutospacing="1"/>
      <w:jc w:val="left"/>
    </w:pPr>
    <w:rPr>
      <w:rFonts w:ascii="Arial Unicode MS" w:eastAsia="Arial Unicode MS" w:hAnsi="Arial Unicode MS" w:cs="Arial Unicode MS"/>
      <w:sz w:val="24"/>
    </w:rPr>
  </w:style>
  <w:style w:type="character" w:styleId="Accentuation">
    <w:name w:val="Emphasis"/>
    <w:uiPriority w:val="20"/>
    <w:qFormat/>
    <w:rsid w:val="009B1AB4"/>
    <w:rPr>
      <w:i/>
      <w:iCs/>
    </w:rPr>
  </w:style>
  <w:style w:type="paragraph" w:styleId="NormalWeb">
    <w:name w:val="Normal (Web)"/>
    <w:basedOn w:val="Normal"/>
    <w:rsid w:val="009B1AB4"/>
    <w:pPr>
      <w:spacing w:before="100" w:beforeAutospacing="1" w:after="100" w:afterAutospacing="1"/>
      <w:jc w:val="left"/>
    </w:pPr>
    <w:rPr>
      <w:rFonts w:ascii="Times New Roman" w:hAnsi="Times New Roman"/>
      <w:sz w:val="24"/>
    </w:rPr>
  </w:style>
  <w:style w:type="paragraph" w:styleId="Explorateurdedocuments">
    <w:name w:val="Document Map"/>
    <w:basedOn w:val="Normal"/>
    <w:rsid w:val="009B1AB4"/>
    <w:pPr>
      <w:shd w:val="clear" w:color="auto" w:fill="000080"/>
    </w:pPr>
    <w:rPr>
      <w:rFonts w:ascii="Tahoma" w:hAnsi="Tahoma" w:cs="Tahoma"/>
      <w:szCs w:val="20"/>
    </w:rPr>
  </w:style>
  <w:style w:type="paragraph" w:styleId="Corpsdetexte">
    <w:name w:val="Body Text"/>
    <w:basedOn w:val="Normal"/>
    <w:link w:val="CorpsdetexteCar"/>
    <w:uiPriority w:val="99"/>
    <w:unhideWhenUsed/>
    <w:rsid w:val="004956CA"/>
  </w:style>
  <w:style w:type="paragraph" w:styleId="En-tte">
    <w:name w:val="header"/>
    <w:basedOn w:val="Normal"/>
    <w:link w:val="En-tteCar"/>
    <w:uiPriority w:val="99"/>
    <w:unhideWhenUsed/>
    <w:rsid w:val="004956CA"/>
    <w:pPr>
      <w:spacing w:before="0"/>
    </w:pPr>
  </w:style>
  <w:style w:type="paragraph" w:styleId="Sous-titre">
    <w:name w:val="Subtitle"/>
    <w:basedOn w:val="Normal"/>
    <w:next w:val="Normal"/>
    <w:link w:val="Sous-titreCar"/>
    <w:uiPriority w:val="11"/>
    <w:qFormat/>
    <w:rsid w:val="004956CA"/>
    <w:pPr>
      <w:spacing w:before="0" w:after="120"/>
      <w:ind w:right="-26"/>
      <w:jc w:val="center"/>
    </w:pPr>
    <w:rPr>
      <w:rFonts w:ascii="Franklin Gothic Demi" w:hAnsi="Franklin Gothic Demi"/>
      <w:sz w:val="22"/>
    </w:rPr>
  </w:style>
  <w:style w:type="paragraph" w:styleId="Corpsdetexte2">
    <w:name w:val="Body Text 2"/>
    <w:basedOn w:val="Normal"/>
    <w:link w:val="Corpsdetexte2Car"/>
    <w:rsid w:val="009B1AB4"/>
    <w:rPr>
      <w:rFonts w:ascii="Times New Roman" w:hAnsi="Times New Roman"/>
      <w:sz w:val="24"/>
    </w:rPr>
  </w:style>
  <w:style w:type="paragraph" w:customStyle="1" w:styleId="version0">
    <w:name w:val="version"/>
    <w:basedOn w:val="Normal"/>
    <w:pPr>
      <w:spacing w:before="100" w:beforeAutospacing="1" w:after="100" w:afterAutospacing="1"/>
      <w:ind w:left="400"/>
      <w:jc w:val="right"/>
    </w:pPr>
    <w:rPr>
      <w:i/>
      <w:iCs/>
      <w:color w:val="000000"/>
      <w:szCs w:val="18"/>
    </w:rPr>
  </w:style>
  <w:style w:type="paragraph" w:customStyle="1" w:styleId="centre">
    <w:name w:val="centre"/>
    <w:basedOn w:val="Normal"/>
    <w:pPr>
      <w:spacing w:before="100" w:beforeAutospacing="1" w:after="100" w:afterAutospacing="1"/>
      <w:ind w:left="400"/>
      <w:jc w:val="center"/>
    </w:pPr>
    <w:rPr>
      <w:color w:val="000000"/>
      <w:sz w:val="19"/>
      <w:szCs w:val="19"/>
    </w:rPr>
  </w:style>
  <w:style w:type="paragraph" w:customStyle="1" w:styleId="explic">
    <w:name w:val="explic"/>
    <w:basedOn w:val="Normal"/>
    <w:pPr>
      <w:shd w:val="clear" w:color="auto" w:fill="008000"/>
      <w:spacing w:before="100" w:beforeAutospacing="1" w:after="100" w:afterAutospacing="1"/>
      <w:ind w:left="400"/>
      <w:jc w:val="center"/>
    </w:pPr>
    <w:rPr>
      <w:color w:val="FF0000"/>
      <w:sz w:val="21"/>
      <w:szCs w:val="21"/>
    </w:rPr>
  </w:style>
  <w:style w:type="paragraph" w:customStyle="1" w:styleId="loi">
    <w:name w:val="loi"/>
    <w:basedOn w:val="Normal"/>
    <w:pPr>
      <w:spacing w:before="100" w:beforeAutospacing="1" w:after="100" w:afterAutospacing="1"/>
      <w:ind w:left="400"/>
      <w:jc w:val="center"/>
    </w:pPr>
    <w:rPr>
      <w:i/>
      <w:iCs/>
      <w:color w:val="000000"/>
      <w:sz w:val="19"/>
      <w:szCs w:val="19"/>
    </w:rPr>
  </w:style>
  <w:style w:type="paragraph" w:customStyle="1" w:styleId="R1">
    <w:name w:val="R1"/>
    <w:basedOn w:val="Normal"/>
    <w:next w:val="Normal"/>
    <w:rsid w:val="009B1AB4"/>
    <w:pPr>
      <w:tabs>
        <w:tab w:val="left" w:pos="709"/>
      </w:tabs>
      <w:ind w:left="850" w:hanging="283"/>
    </w:pPr>
    <w:rPr>
      <w:i/>
      <w:lang w:val="en-US"/>
    </w:rPr>
  </w:style>
  <w:style w:type="paragraph" w:customStyle="1" w:styleId="R2">
    <w:name w:val="R2"/>
    <w:basedOn w:val="Normal"/>
    <w:rsid w:val="009B1AB4"/>
    <w:pPr>
      <w:tabs>
        <w:tab w:val="left" w:pos="1276"/>
      </w:tabs>
      <w:ind w:left="1276" w:hanging="142"/>
    </w:pPr>
    <w:rPr>
      <w:lang w:val="en-US"/>
    </w:rPr>
  </w:style>
  <w:style w:type="paragraph" w:customStyle="1" w:styleId="a">
    <w:name w:val="§"/>
    <w:basedOn w:val="Normal"/>
    <w:rsid w:val="00C81E5D"/>
    <w:rPr>
      <w:b/>
      <w:u w:val="single"/>
    </w:rPr>
  </w:style>
  <w:style w:type="paragraph" w:styleId="Commentaire">
    <w:name w:val="annotation text"/>
    <w:basedOn w:val="Normal"/>
    <w:link w:val="CommentaireCar"/>
    <w:uiPriority w:val="99"/>
    <w:unhideWhenUsed/>
    <w:rsid w:val="004956CA"/>
    <w:rPr>
      <w:szCs w:val="20"/>
    </w:rPr>
  </w:style>
  <w:style w:type="character" w:customStyle="1" w:styleId="TextebrutCar">
    <w:name w:val="Texte brut Car"/>
    <w:link w:val="Textebrut"/>
    <w:rsid w:val="00C15779"/>
    <w:rPr>
      <w:rFonts w:ascii="Consolas" w:eastAsia="Calibri" w:hAnsi="Consolas"/>
      <w:sz w:val="21"/>
      <w:szCs w:val="21"/>
      <w:lang w:eastAsia="en-US"/>
    </w:rPr>
  </w:style>
  <w:style w:type="character" w:customStyle="1" w:styleId="TextedemacroCar">
    <w:name w:val="Texte de macro Car"/>
    <w:link w:val="Textedemacro"/>
    <w:rsid w:val="00C15779"/>
    <w:rPr>
      <w:rFonts w:ascii="Courier New" w:hAnsi="Courier New" w:cs="Courier New"/>
      <w:lang w:val="en-US" w:eastAsia="en-US" w:bidi="ar-SA"/>
    </w:rPr>
  </w:style>
  <w:style w:type="character" w:customStyle="1" w:styleId="B1Car">
    <w:name w:val="B1 Car"/>
    <w:link w:val="B1"/>
    <w:rsid w:val="004956CA"/>
    <w:rPr>
      <w:rFonts w:asciiTheme="minorHAnsi" w:hAnsiTheme="minorHAnsi"/>
      <w:szCs w:val="24"/>
      <w:lang w:eastAsia="en-US"/>
    </w:rPr>
  </w:style>
  <w:style w:type="table" w:styleId="Grilledutableau">
    <w:name w:val="Table Grid"/>
    <w:basedOn w:val="TableauNormal"/>
    <w:uiPriority w:val="59"/>
    <w:rsid w:val="004956CA"/>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L">
    <w:name w:val="cL"/>
    <w:basedOn w:val="Normal"/>
    <w:rsid w:val="00D173ED"/>
    <w:pPr>
      <w:numPr>
        <w:numId w:val="2"/>
      </w:numPr>
      <w:tabs>
        <w:tab w:val="clear" w:pos="1417"/>
        <w:tab w:val="left" w:pos="355"/>
      </w:tabs>
      <w:autoSpaceDE w:val="0"/>
      <w:autoSpaceDN w:val="0"/>
      <w:adjustRightInd w:val="0"/>
      <w:ind w:left="355"/>
      <w:jc w:val="left"/>
    </w:pPr>
  </w:style>
  <w:style w:type="paragraph" w:styleId="Textedebulles">
    <w:name w:val="Balloon Text"/>
    <w:basedOn w:val="Normal"/>
    <w:link w:val="TextedebullesCar"/>
    <w:uiPriority w:val="99"/>
    <w:unhideWhenUsed/>
    <w:rsid w:val="004956CA"/>
    <w:pPr>
      <w:spacing w:before="0"/>
    </w:pPr>
    <w:rPr>
      <w:rFonts w:ascii="Tahoma" w:hAnsi="Tahoma" w:cs="Tahoma"/>
      <w:sz w:val="16"/>
      <w:szCs w:val="16"/>
    </w:rPr>
  </w:style>
  <w:style w:type="paragraph" w:styleId="Paragraphedeliste">
    <w:name w:val="List Paragraph"/>
    <w:basedOn w:val="Normal"/>
    <w:qFormat/>
    <w:rsid w:val="009B1AB4"/>
    <w:pPr>
      <w:ind w:left="708"/>
    </w:pPr>
  </w:style>
  <w:style w:type="paragraph" w:customStyle="1" w:styleId="Adresse">
    <w:name w:val="Adresse"/>
    <w:basedOn w:val="Normal"/>
    <w:rsid w:val="009B1AB4"/>
    <w:pPr>
      <w:tabs>
        <w:tab w:val="left" w:pos="2268"/>
      </w:tabs>
    </w:pPr>
    <w:rPr>
      <w:rFonts w:ascii="Univers" w:hAnsi="Univers"/>
      <w:sz w:val="16"/>
    </w:rPr>
  </w:style>
  <w:style w:type="paragraph" w:styleId="Adressedestinataire">
    <w:name w:val="envelope address"/>
    <w:basedOn w:val="Normal"/>
    <w:rsid w:val="009B1AB4"/>
    <w:pPr>
      <w:framePr w:w="7938" w:h="1985" w:hRule="exact" w:hSpace="141" w:wrap="auto" w:hAnchor="page" w:xAlign="center" w:yAlign="bottom"/>
      <w:ind w:left="2835"/>
    </w:pPr>
    <w:rPr>
      <w:rFonts w:ascii="Univers" w:hAnsi="Univers"/>
      <w:b/>
      <w:sz w:val="40"/>
    </w:rPr>
  </w:style>
  <w:style w:type="paragraph" w:styleId="Adresseexpditeur">
    <w:name w:val="envelope return"/>
    <w:basedOn w:val="Normal"/>
    <w:rsid w:val="009B1AB4"/>
    <w:rPr>
      <w:rFonts w:ascii="Univers" w:hAnsi="Univers"/>
      <w:b/>
      <w:sz w:val="24"/>
    </w:rPr>
  </w:style>
  <w:style w:type="character" w:styleId="Appelnotedebasdep">
    <w:name w:val="footnote reference"/>
    <w:semiHidden/>
    <w:rsid w:val="009B1AB4"/>
    <w:rPr>
      <w:position w:val="6"/>
      <w:sz w:val="16"/>
    </w:rPr>
  </w:style>
  <w:style w:type="paragraph" w:customStyle="1" w:styleId="Archive">
    <w:name w:val="Archive"/>
    <w:basedOn w:val="Normal"/>
    <w:rsid w:val="00F77F3F"/>
    <w:pPr>
      <w:jc w:val="center"/>
    </w:pPr>
    <w:rPr>
      <w:b/>
      <w:bCs/>
      <w:sz w:val="56"/>
    </w:rPr>
  </w:style>
  <w:style w:type="paragraph" w:customStyle="1" w:styleId="Article">
    <w:name w:val="Article"/>
    <w:basedOn w:val="Normal"/>
    <w:next w:val="Normal"/>
    <w:rsid w:val="009B1AB4"/>
    <w:pPr>
      <w:keepNext/>
      <w:keepLines/>
      <w:spacing w:before="480" w:after="240"/>
      <w:jc w:val="center"/>
    </w:pPr>
    <w:rPr>
      <w:b/>
      <w:sz w:val="24"/>
      <w:lang w:val="en-US"/>
    </w:rPr>
  </w:style>
  <w:style w:type="paragraph" w:customStyle="1" w:styleId="B1SeV">
    <w:name w:val="B1SeV"/>
    <w:basedOn w:val="Normal"/>
    <w:rsid w:val="00F77F3F"/>
    <w:pPr>
      <w:numPr>
        <w:numId w:val="13"/>
      </w:numPr>
      <w:tabs>
        <w:tab w:val="clear" w:pos="1021"/>
        <w:tab w:val="num" w:pos="360"/>
        <w:tab w:val="left" w:pos="960"/>
      </w:tabs>
      <w:spacing w:before="40"/>
      <w:ind w:left="0" w:firstLine="0"/>
    </w:pPr>
    <w:rPr>
      <w:rFonts w:ascii="Arial" w:hAnsi="Arial" w:cs="Arial"/>
      <w:szCs w:val="20"/>
    </w:rPr>
  </w:style>
  <w:style w:type="paragraph" w:customStyle="1" w:styleId="B4">
    <w:name w:val="B4"/>
    <w:basedOn w:val="B3"/>
    <w:rsid w:val="00CF70D6"/>
    <w:pPr>
      <w:numPr>
        <w:numId w:val="0"/>
      </w:numPr>
    </w:pPr>
  </w:style>
  <w:style w:type="paragraph" w:customStyle="1" w:styleId="c">
    <w:name w:val="c"/>
    <w:basedOn w:val="Normal"/>
    <w:rsid w:val="009B1AB4"/>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overflowPunct w:val="0"/>
      <w:autoSpaceDE w:val="0"/>
      <w:autoSpaceDN w:val="0"/>
      <w:adjustRightInd w:val="0"/>
      <w:jc w:val="center"/>
      <w:textAlignment w:val="baseline"/>
    </w:pPr>
    <w:rPr>
      <w:sz w:val="24"/>
      <w:szCs w:val="20"/>
      <w:u w:val="single"/>
    </w:rPr>
  </w:style>
  <w:style w:type="paragraph" w:customStyle="1" w:styleId="check-list">
    <w:name w:val="check-list"/>
    <w:basedOn w:val="Normal"/>
    <w:rsid w:val="00CF70D6"/>
  </w:style>
  <w:style w:type="character" w:customStyle="1" w:styleId="CommentaireCar">
    <w:name w:val="Commentaire Car"/>
    <w:basedOn w:val="Policepardfaut"/>
    <w:link w:val="Commentaire"/>
    <w:uiPriority w:val="99"/>
    <w:rsid w:val="004956CA"/>
    <w:rPr>
      <w:rFonts w:asciiTheme="minorHAnsi" w:hAnsiTheme="minorHAnsi"/>
      <w:lang w:eastAsia="en-US"/>
    </w:rPr>
  </w:style>
  <w:style w:type="paragraph" w:customStyle="1" w:styleId="Corps">
    <w:name w:val="Corps"/>
    <w:basedOn w:val="Normal"/>
    <w:rsid w:val="009B1AB4"/>
    <w:pPr>
      <w:spacing w:before="240"/>
      <w:ind w:right="709"/>
    </w:pPr>
    <w:rPr>
      <w:rFonts w:ascii="Univers" w:hAnsi="Univers"/>
    </w:rPr>
  </w:style>
  <w:style w:type="paragraph" w:styleId="Corpsdetexte3">
    <w:name w:val="Body Text 3"/>
    <w:basedOn w:val="Normal"/>
    <w:rsid w:val="00CF70D6"/>
    <w:rPr>
      <w:b/>
      <w:i/>
    </w:rPr>
  </w:style>
  <w:style w:type="paragraph" w:customStyle="1" w:styleId="CV1">
    <w:name w:val="CV1"/>
    <w:basedOn w:val="Normal"/>
    <w:rsid w:val="009B1AB4"/>
    <w:pPr>
      <w:ind w:left="1134" w:hanging="1134"/>
    </w:pPr>
    <w:rPr>
      <w:rFonts w:ascii="Arial" w:hAnsi="Arial" w:cs="Arial"/>
      <w:b/>
      <w:bCs/>
      <w:lang w:eastAsia="ja-JP"/>
    </w:rPr>
  </w:style>
  <w:style w:type="paragraph" w:customStyle="1" w:styleId="Enretrait">
    <w:name w:val="En retrait"/>
    <w:basedOn w:val="Normal"/>
    <w:next w:val="Corps"/>
    <w:rsid w:val="009B1AB4"/>
    <w:pPr>
      <w:spacing w:before="240"/>
      <w:ind w:left="709" w:right="709"/>
    </w:pPr>
    <w:rPr>
      <w:rFonts w:ascii="Univers" w:hAnsi="Univers"/>
    </w:rPr>
  </w:style>
  <w:style w:type="paragraph" w:customStyle="1" w:styleId="Entte">
    <w:name w:val="Entête"/>
    <w:basedOn w:val="Terme"/>
    <w:rsid w:val="009B1AB4"/>
    <w:rPr>
      <w:caps w:val="0"/>
      <w:smallCaps/>
      <w:szCs w:val="18"/>
    </w:rPr>
  </w:style>
  <w:style w:type="paragraph" w:customStyle="1" w:styleId="Evidence">
    <w:name w:val="Evidence"/>
    <w:basedOn w:val="Normal"/>
    <w:next w:val="Normal"/>
    <w:rsid w:val="009B1AB4"/>
    <w:rPr>
      <w:rFonts w:ascii="Univers" w:hAnsi="Univers"/>
      <w:b/>
      <w:sz w:val="16"/>
      <w:szCs w:val="20"/>
      <w:u w:val="single"/>
    </w:rPr>
  </w:style>
  <w:style w:type="paragraph" w:customStyle="1" w:styleId="Gras">
    <w:name w:val="Gras"/>
    <w:basedOn w:val="Normal"/>
    <w:rsid w:val="009B1AB4"/>
    <w:rPr>
      <w:lang w:val="en-GB"/>
    </w:rPr>
  </w:style>
  <w:style w:type="paragraph" w:customStyle="1" w:styleId="En-tte1">
    <w:name w:val="En-tête1"/>
    <w:basedOn w:val="Normal"/>
    <w:next w:val="Normal"/>
    <w:rsid w:val="009B1AB4"/>
    <w:pPr>
      <w:jc w:val="center"/>
    </w:pPr>
    <w:rPr>
      <w:b/>
      <w:caps/>
      <w:color w:val="0000FF"/>
      <w:sz w:val="28"/>
    </w:rPr>
  </w:style>
  <w:style w:type="paragraph" w:styleId="Index1">
    <w:name w:val="index 1"/>
    <w:basedOn w:val="Normal"/>
    <w:next w:val="Normal"/>
    <w:rsid w:val="009B1AB4"/>
    <w:pPr>
      <w:ind w:left="240" w:hanging="240"/>
    </w:pPr>
  </w:style>
  <w:style w:type="paragraph" w:styleId="Index2">
    <w:name w:val="index 2"/>
    <w:basedOn w:val="Normal"/>
    <w:next w:val="Normal"/>
    <w:rsid w:val="009B1AB4"/>
    <w:pPr>
      <w:ind w:left="480" w:hanging="240"/>
    </w:pPr>
  </w:style>
  <w:style w:type="paragraph" w:styleId="Index3">
    <w:name w:val="index 3"/>
    <w:basedOn w:val="Normal"/>
    <w:next w:val="Normal"/>
    <w:rsid w:val="009B1AB4"/>
    <w:pPr>
      <w:ind w:left="720" w:hanging="240"/>
    </w:pPr>
  </w:style>
  <w:style w:type="paragraph" w:styleId="Index4">
    <w:name w:val="index 4"/>
    <w:basedOn w:val="Normal"/>
    <w:next w:val="Normal"/>
    <w:rsid w:val="009B1AB4"/>
    <w:pPr>
      <w:ind w:left="960" w:hanging="240"/>
    </w:pPr>
  </w:style>
  <w:style w:type="paragraph" w:styleId="Index5">
    <w:name w:val="index 5"/>
    <w:basedOn w:val="Normal"/>
    <w:next w:val="Normal"/>
    <w:rsid w:val="009B1AB4"/>
    <w:pPr>
      <w:ind w:left="1200" w:hanging="240"/>
    </w:pPr>
  </w:style>
  <w:style w:type="paragraph" w:styleId="Index6">
    <w:name w:val="index 6"/>
    <w:basedOn w:val="Normal"/>
    <w:next w:val="Normal"/>
    <w:rsid w:val="009B1AB4"/>
    <w:pPr>
      <w:ind w:left="1440" w:hanging="240"/>
    </w:pPr>
  </w:style>
  <w:style w:type="paragraph" w:styleId="Index7">
    <w:name w:val="index 7"/>
    <w:basedOn w:val="Normal"/>
    <w:next w:val="Normal"/>
    <w:rsid w:val="009B1AB4"/>
    <w:pPr>
      <w:ind w:left="1680" w:hanging="240"/>
    </w:pPr>
  </w:style>
  <w:style w:type="paragraph" w:customStyle="1" w:styleId="Introduction">
    <w:name w:val="Introduction"/>
    <w:basedOn w:val="Titre1"/>
    <w:next w:val="Normal"/>
    <w:rsid w:val="00CF70D6"/>
    <w:pPr>
      <w:numPr>
        <w:numId w:val="0"/>
      </w:numPr>
    </w:pPr>
    <w:rPr>
      <w:caps/>
    </w:rPr>
  </w:style>
  <w:style w:type="numbering" w:customStyle="1" w:styleId="LienPV0">
    <w:name w:val="Lien (PV)"/>
    <w:basedOn w:val="Aucuneliste"/>
    <w:rsid w:val="00F77F3F"/>
    <w:pPr>
      <w:numPr>
        <w:numId w:val="3"/>
      </w:numPr>
    </w:pPr>
  </w:style>
  <w:style w:type="paragraph" w:customStyle="1" w:styleId="lienPV">
    <w:name w:val="lien (PV)"/>
    <w:basedOn w:val="Normal"/>
    <w:rsid w:val="00F77F3F"/>
    <w:pPr>
      <w:numPr>
        <w:ilvl w:val="1"/>
        <w:numId w:val="21"/>
      </w:numPr>
      <w:spacing w:before="240" w:after="240"/>
    </w:pPr>
    <w:rPr>
      <w:rFonts w:ascii="Arial Black" w:hAnsi="Arial Black"/>
      <w:sz w:val="24"/>
      <w:lang w:val="en-US"/>
    </w:rPr>
  </w:style>
  <w:style w:type="paragraph" w:styleId="Liste">
    <w:name w:val="List"/>
    <w:basedOn w:val="Normal"/>
    <w:next w:val="Corps"/>
    <w:rsid w:val="009B1AB4"/>
    <w:pPr>
      <w:tabs>
        <w:tab w:val="decimal" w:pos="284"/>
        <w:tab w:val="left" w:pos="709"/>
      </w:tabs>
      <w:spacing w:before="240"/>
      <w:ind w:left="709" w:right="709" w:hanging="709"/>
    </w:pPr>
    <w:rPr>
      <w:rFonts w:ascii="Univers" w:hAnsi="Univers"/>
    </w:rPr>
  </w:style>
  <w:style w:type="paragraph" w:styleId="Listepuces2">
    <w:name w:val="List Bullet 2"/>
    <w:aliases w:val="Liste à puces B2,B3 SeV"/>
    <w:basedOn w:val="Normal"/>
    <w:rsid w:val="00F77F3F"/>
    <w:pPr>
      <w:tabs>
        <w:tab w:val="num" w:pos="360"/>
        <w:tab w:val="num" w:pos="643"/>
        <w:tab w:val="left" w:pos="1531"/>
      </w:tabs>
      <w:spacing w:before="0"/>
    </w:pPr>
    <w:rPr>
      <w:rFonts w:ascii="Arial" w:hAnsi="Arial"/>
      <w:szCs w:val="20"/>
    </w:rPr>
  </w:style>
  <w:style w:type="paragraph" w:styleId="Listepuces">
    <w:name w:val="List Bullet"/>
    <w:basedOn w:val="Normal"/>
    <w:uiPriority w:val="99"/>
    <w:unhideWhenUsed/>
    <w:rsid w:val="004956CA"/>
    <w:pPr>
      <w:numPr>
        <w:numId w:val="25"/>
      </w:numPr>
      <w:contextualSpacing/>
    </w:pPr>
  </w:style>
  <w:style w:type="paragraph" w:customStyle="1" w:styleId="Liste1">
    <w:name w:val="Liste1"/>
    <w:basedOn w:val="Normal"/>
    <w:rsid w:val="009B1AB4"/>
    <w:pPr>
      <w:numPr>
        <w:numId w:val="17"/>
      </w:numPr>
      <w:tabs>
        <w:tab w:val="left" w:pos="2520"/>
      </w:tabs>
    </w:pPr>
    <w:rPr>
      <w:lang w:val="en-GB"/>
    </w:rPr>
  </w:style>
  <w:style w:type="paragraph" w:customStyle="1" w:styleId="ListeCopie">
    <w:name w:val="ListeCopie"/>
    <w:basedOn w:val="Normal"/>
    <w:next w:val="Normal"/>
    <w:rsid w:val="009B1AB4"/>
    <w:pPr>
      <w:tabs>
        <w:tab w:val="left" w:pos="567"/>
      </w:tabs>
      <w:spacing w:before="240"/>
      <w:ind w:left="567" w:hanging="567"/>
    </w:pPr>
    <w:rPr>
      <w:rFonts w:ascii="Univers" w:hAnsi="Univers"/>
    </w:rPr>
  </w:style>
  <w:style w:type="character" w:styleId="Marquedecommentaire">
    <w:name w:val="annotation reference"/>
    <w:basedOn w:val="Policepardfaut"/>
    <w:uiPriority w:val="99"/>
    <w:unhideWhenUsed/>
    <w:rsid w:val="004956CA"/>
    <w:rPr>
      <w:sz w:val="16"/>
      <w:szCs w:val="16"/>
    </w:rPr>
  </w:style>
  <w:style w:type="paragraph" w:customStyle="1" w:styleId="Mention1">
    <w:name w:val="Mention1"/>
    <w:basedOn w:val="Normal"/>
    <w:rsid w:val="009B1AB4"/>
    <w:pPr>
      <w:tabs>
        <w:tab w:val="left" w:pos="851"/>
      </w:tabs>
      <w:spacing w:before="240"/>
      <w:ind w:left="851" w:hanging="850"/>
    </w:pPr>
    <w:rPr>
      <w:rFonts w:ascii="Univers" w:hAnsi="Univers"/>
    </w:rPr>
  </w:style>
  <w:style w:type="paragraph" w:customStyle="1" w:styleId="Noir">
    <w:name w:val="Noir"/>
    <w:basedOn w:val="Normal"/>
    <w:next w:val="Normal"/>
    <w:rsid w:val="009B1AB4"/>
    <w:pPr>
      <w:shd w:val="clear" w:color="FFFFFF" w:fill="000000"/>
    </w:pPr>
    <w:rPr>
      <w:b/>
    </w:rPr>
  </w:style>
  <w:style w:type="paragraph" w:customStyle="1" w:styleId="NormalSeV">
    <w:name w:val="Normal SeV"/>
    <w:basedOn w:val="Normal"/>
    <w:rsid w:val="00F77F3F"/>
    <w:pPr>
      <w:spacing w:before="480" w:after="120"/>
      <w:ind w:left="567"/>
    </w:pPr>
    <w:rPr>
      <w:rFonts w:ascii="Arial" w:hAnsi="Arial"/>
      <w:szCs w:val="20"/>
    </w:rPr>
  </w:style>
  <w:style w:type="paragraph" w:customStyle="1" w:styleId="NormalCentr">
    <w:name w:val="Normal_Centré"/>
    <w:basedOn w:val="Normal"/>
    <w:rsid w:val="009B1AB4"/>
    <w:pPr>
      <w:tabs>
        <w:tab w:val="right" w:pos="3420"/>
        <w:tab w:val="left" w:pos="3780"/>
      </w:tabs>
      <w:jc w:val="left"/>
    </w:pPr>
    <w:rPr>
      <w:b/>
    </w:rPr>
  </w:style>
  <w:style w:type="paragraph" w:customStyle="1" w:styleId="NormalCentre">
    <w:name w:val="NormalCentre"/>
    <w:basedOn w:val="Titre1"/>
    <w:next w:val="Normal"/>
    <w:rsid w:val="00CF70D6"/>
    <w:pPr>
      <w:numPr>
        <w:numId w:val="0"/>
      </w:numPr>
    </w:pPr>
    <w:rPr>
      <w:caps/>
      <w:sz w:val="32"/>
    </w:rPr>
  </w:style>
  <w:style w:type="paragraph" w:styleId="Notedebasdepage">
    <w:name w:val="footnote text"/>
    <w:basedOn w:val="Normal"/>
    <w:semiHidden/>
    <w:rsid w:val="009B1AB4"/>
    <w:rPr>
      <w:szCs w:val="20"/>
    </w:rPr>
  </w:style>
  <w:style w:type="character" w:styleId="Numrodeligne">
    <w:name w:val="line number"/>
    <w:basedOn w:val="Policepardfaut"/>
    <w:rsid w:val="009B1AB4"/>
  </w:style>
  <w:style w:type="character" w:styleId="Numrodepage">
    <w:name w:val="page number"/>
    <w:rsid w:val="00F77F3F"/>
    <w:rPr>
      <w:rFonts w:ascii="Arial Rounded MT Bold" w:hAnsi="Arial Rounded MT Bold"/>
      <w:noProof/>
      <w:color w:val="FFFFFF"/>
      <w:sz w:val="18"/>
    </w:rPr>
  </w:style>
  <w:style w:type="paragraph" w:customStyle="1" w:styleId="partie">
    <w:name w:val="partie"/>
    <w:basedOn w:val="Normal"/>
    <w:rsid w:val="009B1AB4"/>
    <w:pPr>
      <w:spacing w:before="100" w:beforeAutospacing="1" w:after="100" w:afterAutospacing="1"/>
    </w:pPr>
    <w:rPr>
      <w:rFonts w:ascii="Univers" w:eastAsia="Arial Unicode MS" w:hAnsi="Univers" w:cs="Arial Unicode MS"/>
      <w:color w:val="FFFFFF"/>
      <w:sz w:val="24"/>
    </w:rPr>
  </w:style>
  <w:style w:type="paragraph" w:customStyle="1" w:styleId="Picesjointes">
    <w:name w:val="Pièces jointes"/>
    <w:basedOn w:val="Normal"/>
    <w:next w:val="Normal"/>
    <w:rsid w:val="009B1AB4"/>
    <w:pPr>
      <w:tabs>
        <w:tab w:val="left" w:pos="1418"/>
      </w:tabs>
      <w:spacing w:before="240"/>
      <w:ind w:left="1418" w:hanging="1418"/>
      <w:jc w:val="left"/>
    </w:pPr>
  </w:style>
  <w:style w:type="paragraph" w:customStyle="1" w:styleId="Picesjointes1">
    <w:name w:val="Pièces jointes1"/>
    <w:basedOn w:val="Normal"/>
    <w:next w:val="Normal"/>
    <w:rsid w:val="00CF70D6"/>
    <w:pPr>
      <w:tabs>
        <w:tab w:val="left" w:pos="1418"/>
      </w:tabs>
      <w:spacing w:before="240"/>
      <w:ind w:left="1418" w:hanging="1418"/>
      <w:jc w:val="left"/>
    </w:pPr>
  </w:style>
  <w:style w:type="character" w:customStyle="1" w:styleId="PolicepardfautDefaultFont">
    <w:name w:val="Police par défaut.Default Font"/>
    <w:rsid w:val="00CF70D6"/>
    <w:rPr>
      <w:sz w:val="20"/>
    </w:rPr>
  </w:style>
  <w:style w:type="character" w:customStyle="1" w:styleId="PolicepardfautDefaultFont1">
    <w:name w:val="Police par défaut.Default Font1"/>
    <w:rsid w:val="00CF70D6"/>
    <w:rPr>
      <w:sz w:val="20"/>
    </w:rPr>
  </w:style>
  <w:style w:type="character" w:customStyle="1" w:styleId="PolicepardfautDefaultFont2">
    <w:name w:val="Police par défaut.Default Font2"/>
    <w:rsid w:val="00CF70D6"/>
    <w:rPr>
      <w:sz w:val="20"/>
    </w:rPr>
  </w:style>
  <w:style w:type="character" w:customStyle="1" w:styleId="PolicepardfautDefaultFont3">
    <w:name w:val="Police par défaut.Default Font3"/>
    <w:rsid w:val="00CF70D6"/>
    <w:rPr>
      <w:sz w:val="20"/>
    </w:rPr>
  </w:style>
  <w:style w:type="character" w:customStyle="1" w:styleId="PolicepardfautDefaultFont4">
    <w:name w:val="Police par défaut.Default Font4"/>
    <w:rsid w:val="00CF70D6"/>
    <w:rPr>
      <w:sz w:val="20"/>
    </w:rPr>
  </w:style>
  <w:style w:type="paragraph" w:customStyle="1" w:styleId="Proposal">
    <w:name w:val="Proposal"/>
    <w:basedOn w:val="Normal"/>
    <w:rsid w:val="009B1AB4"/>
    <w:rPr>
      <w:b/>
    </w:rPr>
  </w:style>
  <w:style w:type="paragraph" w:customStyle="1" w:styleId="ProposalB1">
    <w:name w:val="Proposal B1"/>
    <w:basedOn w:val="Proposal"/>
    <w:rsid w:val="009B1AB4"/>
    <w:pPr>
      <w:shd w:val="clear" w:color="auto" w:fill="D9D9D9"/>
      <w:spacing w:before="0"/>
    </w:pPr>
    <w:rPr>
      <w:rFonts w:ascii="Verdana Ref" w:hAnsi="Verdana Ref"/>
      <w:b w:val="0"/>
      <w:color w:val="3366FF"/>
      <w:szCs w:val="18"/>
    </w:rPr>
  </w:style>
  <w:style w:type="paragraph" w:customStyle="1" w:styleId="Question">
    <w:name w:val="Question"/>
    <w:basedOn w:val="B1"/>
    <w:rsid w:val="009B1AB4"/>
    <w:pPr>
      <w:numPr>
        <w:numId w:val="18"/>
      </w:numPr>
    </w:pPr>
  </w:style>
  <w:style w:type="paragraph" w:customStyle="1" w:styleId="Question2">
    <w:name w:val="Question2"/>
    <w:basedOn w:val="Question"/>
    <w:rsid w:val="009B1AB4"/>
    <w:pPr>
      <w:numPr>
        <w:numId w:val="0"/>
      </w:numPr>
      <w:tabs>
        <w:tab w:val="num" w:pos="2007"/>
      </w:tabs>
    </w:pPr>
  </w:style>
  <w:style w:type="paragraph" w:customStyle="1" w:styleId="Ref">
    <w:name w:val="Ref"/>
    <w:basedOn w:val="Normal"/>
    <w:next w:val="Titre5"/>
    <w:rsid w:val="009B1AB4"/>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ind w:left="2835"/>
    </w:pPr>
    <w:rPr>
      <w:b/>
      <w:i/>
      <w:sz w:val="16"/>
      <w:lang w:val="en-GB"/>
    </w:rPr>
  </w:style>
  <w:style w:type="paragraph" w:customStyle="1" w:styleId="resgisterdatePV">
    <w:name w:val="resgister date (PV)"/>
    <w:basedOn w:val="Normal"/>
    <w:rsid w:val="00F77F3F"/>
    <w:pPr>
      <w:spacing w:after="240"/>
      <w:ind w:left="720"/>
    </w:pPr>
    <w:rPr>
      <w:rFonts w:ascii="Arial Rounded MT Bold" w:hAnsi="Arial Rounded MT Bold"/>
      <w:szCs w:val="20"/>
      <w:lang w:val="en-US"/>
    </w:rPr>
  </w:style>
  <w:style w:type="paragraph" w:styleId="Retraitcorpsdetexte2">
    <w:name w:val="Body Text Indent 2"/>
    <w:basedOn w:val="Normal"/>
    <w:rsid w:val="009B1AB4"/>
    <w:pPr>
      <w:spacing w:after="120" w:line="480" w:lineRule="auto"/>
      <w:ind w:left="283"/>
    </w:pPr>
  </w:style>
  <w:style w:type="paragraph" w:styleId="Retraitnormal">
    <w:name w:val="Normal Indent"/>
    <w:basedOn w:val="Normal"/>
    <w:rsid w:val="009B1AB4"/>
    <w:pPr>
      <w:ind w:left="708"/>
    </w:pPr>
  </w:style>
  <w:style w:type="character" w:customStyle="1" w:styleId="rubriqueCarCar">
    <w:name w:val="rubrique Car Car"/>
    <w:rsid w:val="00CF70D6"/>
    <w:rPr>
      <w:rFonts w:ascii="Arial" w:hAnsi="Arial"/>
      <w:b/>
      <w:bCs/>
      <w:noProof w:val="0"/>
      <w:sz w:val="22"/>
      <w:szCs w:val="22"/>
      <w:lang w:val="fr-FR" w:eastAsia="fr-FR" w:bidi="ar-SA"/>
    </w:rPr>
  </w:style>
  <w:style w:type="paragraph" w:customStyle="1" w:styleId="S1">
    <w:name w:val="S1"/>
    <w:basedOn w:val="B1"/>
    <w:rsid w:val="00CF70D6"/>
    <w:pPr>
      <w:numPr>
        <w:numId w:val="0"/>
      </w:numPr>
    </w:pPr>
  </w:style>
  <w:style w:type="paragraph" w:customStyle="1" w:styleId="S2">
    <w:name w:val="S2"/>
    <w:basedOn w:val="B2"/>
    <w:rsid w:val="00CF70D6"/>
    <w:pPr>
      <w:numPr>
        <w:numId w:val="0"/>
      </w:numPr>
    </w:pPr>
  </w:style>
  <w:style w:type="paragraph" w:customStyle="1" w:styleId="S3">
    <w:name w:val="S3"/>
    <w:basedOn w:val="B3"/>
    <w:rsid w:val="00CF70D6"/>
    <w:pPr>
      <w:numPr>
        <w:numId w:val="0"/>
      </w:numPr>
    </w:pPr>
  </w:style>
  <w:style w:type="paragraph" w:customStyle="1" w:styleId="som">
    <w:name w:val="som"/>
    <w:basedOn w:val="Normal"/>
    <w:rsid w:val="009B1AB4"/>
    <w:pPr>
      <w:tabs>
        <w:tab w:val="left" w:pos="567"/>
        <w:tab w:val="left" w:pos="993"/>
      </w:tabs>
      <w:spacing w:before="240" w:line="240" w:lineRule="atLeast"/>
      <w:ind w:left="993" w:hanging="993"/>
    </w:pPr>
  </w:style>
  <w:style w:type="paragraph" w:customStyle="1" w:styleId="SOPgeneralitesdebut">
    <w:name w:val="SOP_generalites_debut"/>
    <w:basedOn w:val="Normal"/>
    <w:rsid w:val="00F77F3F"/>
    <w:rPr>
      <w:vanish/>
      <w:color w:val="993300"/>
    </w:rPr>
  </w:style>
  <w:style w:type="paragraph" w:customStyle="1" w:styleId="SOPgeneralitesfin">
    <w:name w:val="SOP_generalites_fin"/>
    <w:basedOn w:val="SOPgeneralitesdebut"/>
    <w:rsid w:val="00F77F3F"/>
    <w:rPr>
      <w:color w:val="FF6600"/>
    </w:rPr>
  </w:style>
  <w:style w:type="paragraph" w:customStyle="1" w:styleId="SOPNavHt1">
    <w:name w:val="SOP_NavHt_1"/>
    <w:basedOn w:val="Normal"/>
    <w:rsid w:val="00F77F3F"/>
    <w:pPr>
      <w:spacing w:before="0"/>
      <w:jc w:val="left"/>
    </w:pPr>
    <w:rPr>
      <w:rFonts w:ascii="Arial" w:hAnsi="Arial"/>
      <w:vanish/>
      <w:szCs w:val="20"/>
    </w:rPr>
  </w:style>
  <w:style w:type="paragraph" w:customStyle="1" w:styleId="SOPproceduredebut">
    <w:name w:val="SOP_procedure_debut"/>
    <w:basedOn w:val="Normal"/>
    <w:rsid w:val="00F77F3F"/>
    <w:rPr>
      <w:vanish/>
      <w:color w:val="000080"/>
    </w:rPr>
  </w:style>
  <w:style w:type="paragraph" w:customStyle="1" w:styleId="SOPprocedurefin">
    <w:name w:val="SOP_procedure_fin"/>
    <w:basedOn w:val="SOPproceduredebut"/>
    <w:rsid w:val="00F77F3F"/>
  </w:style>
  <w:style w:type="paragraph" w:customStyle="1" w:styleId="StyleAvant6pt">
    <w:name w:val="Style Avant : 6 pt"/>
    <w:basedOn w:val="Normal"/>
    <w:rsid w:val="009B1AB4"/>
  </w:style>
  <w:style w:type="paragraph" w:customStyle="1" w:styleId="StyleCommentaireGras">
    <w:name w:val="Style Commentaire + Gras"/>
    <w:basedOn w:val="Commentaire"/>
    <w:rsid w:val="009B1AB4"/>
    <w:pPr>
      <w:tabs>
        <w:tab w:val="left" w:pos="2520"/>
      </w:tabs>
    </w:pPr>
    <w:rPr>
      <w:b/>
      <w:bCs/>
    </w:rPr>
  </w:style>
  <w:style w:type="character" w:customStyle="1" w:styleId="StyleCommentaireGrasCar">
    <w:name w:val="Style Commentaire + Gras Car"/>
    <w:rsid w:val="009B1AB4"/>
    <w:rPr>
      <w:rFonts w:ascii="Verdana" w:hAnsi="Verdana"/>
      <w:b/>
      <w:bCs/>
      <w:szCs w:val="24"/>
      <w:lang w:val="fr-FR" w:eastAsia="fr-FR" w:bidi="ar-SA"/>
    </w:rPr>
  </w:style>
  <w:style w:type="paragraph" w:customStyle="1" w:styleId="StyleI0">
    <w:name w:val="Style I"/>
    <w:basedOn w:val="Normal"/>
    <w:rsid w:val="00F77F3F"/>
    <w:pPr>
      <w:numPr>
        <w:numId w:val="5"/>
      </w:numPr>
    </w:pPr>
    <w:rPr>
      <w:sz w:val="24"/>
    </w:rPr>
  </w:style>
  <w:style w:type="character" w:customStyle="1" w:styleId="StylerubriqueNonToutenmajusculeCarCar">
    <w:name w:val="Style rubrique + Non Tout en majuscule Car Car"/>
    <w:rsid w:val="00CF70D6"/>
    <w:rPr>
      <w:rFonts w:ascii="Arial" w:hAnsi="Arial"/>
      <w:sz w:val="20"/>
    </w:rPr>
  </w:style>
  <w:style w:type="paragraph" w:customStyle="1" w:styleId="StyleTitre512ptNonComplexeGrasNonLatinItaliqueT">
    <w:name w:val="Style Titre 5 + 12 pt Non (Complexe) Gras Non (Latin) Italique T..."/>
    <w:basedOn w:val="Titre5"/>
    <w:rsid w:val="009B1AB4"/>
    <w:pPr>
      <w:numPr>
        <w:ilvl w:val="0"/>
        <w:numId w:val="0"/>
      </w:numPr>
      <w:spacing w:before="0"/>
      <w:jc w:val="center"/>
    </w:pPr>
    <w:rPr>
      <w:bCs w:val="0"/>
      <w:i w:val="0"/>
      <w:caps/>
      <w:sz w:val="24"/>
    </w:rPr>
  </w:style>
  <w:style w:type="paragraph" w:customStyle="1" w:styleId="Style1">
    <w:name w:val="Style1"/>
    <w:basedOn w:val="Normal"/>
    <w:rsid w:val="00F77F3F"/>
    <w:pPr>
      <w:keepNext/>
      <w:spacing w:before="240" w:after="60"/>
      <w:jc w:val="left"/>
      <w:outlineLvl w:val="1"/>
    </w:pPr>
    <w:rPr>
      <w:rFonts w:ascii="Arial Rounded MT Bold" w:hAnsi="Arial Rounded MT Bold" w:cs="Arial"/>
      <w:bCs/>
      <w:iCs/>
      <w:sz w:val="27"/>
      <w:szCs w:val="28"/>
      <w:lang w:val="en-US"/>
    </w:rPr>
  </w:style>
  <w:style w:type="paragraph" w:customStyle="1" w:styleId="Style2">
    <w:name w:val="Style2"/>
    <w:basedOn w:val="Titre4"/>
    <w:rsid w:val="009B1AB4"/>
    <w:pPr>
      <w:numPr>
        <w:ilvl w:val="0"/>
        <w:numId w:val="0"/>
      </w:numPr>
    </w:pPr>
  </w:style>
  <w:style w:type="paragraph" w:customStyle="1" w:styleId="Style3">
    <w:name w:val="Style3"/>
    <w:basedOn w:val="Titre1"/>
    <w:rsid w:val="009B1AB4"/>
    <w:pPr>
      <w:pageBreakBefore/>
      <w:numPr>
        <w:numId w:val="0"/>
      </w:numPr>
    </w:pPr>
  </w:style>
  <w:style w:type="paragraph" w:customStyle="1" w:styleId="StyleI">
    <w:name w:val="StyleI"/>
    <w:basedOn w:val="Titre"/>
    <w:rsid w:val="00F77F3F"/>
    <w:pPr>
      <w:numPr>
        <w:numId w:val="6"/>
      </w:numPr>
      <w:jc w:val="left"/>
    </w:pPr>
    <w:rPr>
      <w:sz w:val="22"/>
    </w:rPr>
  </w:style>
  <w:style w:type="paragraph" w:customStyle="1" w:styleId="tabg0">
    <w:name w:val="tab:g:0"/>
    <w:rsid w:val="009B1AB4"/>
    <w:pPr>
      <w:overflowPunct w:val="0"/>
      <w:autoSpaceDE w:val="0"/>
      <w:autoSpaceDN w:val="0"/>
      <w:adjustRightInd w:val="0"/>
      <w:spacing w:before="50" w:after="50" w:line="300" w:lineRule="atLeast"/>
      <w:jc w:val="both"/>
      <w:textAlignment w:val="baseline"/>
    </w:pPr>
    <w:rPr>
      <w:rFonts w:ascii="Times" w:hAnsi="Times"/>
      <w:lang w:val="en-GB"/>
    </w:rPr>
  </w:style>
  <w:style w:type="character" w:customStyle="1" w:styleId="CarCar7">
    <w:name w:val="Car Car7"/>
    <w:rsid w:val="005D49BC"/>
    <w:rPr>
      <w:rFonts w:ascii="Helvetica" w:hAnsi="Helvetica" w:cs="Times"/>
      <w:b/>
      <w:sz w:val="22"/>
      <w:u w:val="single"/>
    </w:rPr>
  </w:style>
  <w:style w:type="paragraph" w:customStyle="1" w:styleId="Titre1SeV">
    <w:name w:val="Titre 1 SeV"/>
    <w:basedOn w:val="Titre1"/>
    <w:next w:val="Normal"/>
    <w:rsid w:val="00F77F3F"/>
    <w:pPr>
      <w:numPr>
        <w:numId w:val="0"/>
      </w:numPr>
      <w:pBdr>
        <w:bottom w:val="single" w:sz="12" w:space="2" w:color="003366"/>
      </w:pBdr>
      <w:spacing w:after="0" w:line="360" w:lineRule="exact"/>
      <w:ind w:left="567"/>
    </w:pPr>
    <w:rPr>
      <w:rFonts w:ascii="Arial" w:hAnsi="Arial"/>
      <w:b w:val="0"/>
      <w:bCs w:val="0"/>
      <w:color w:val="000080"/>
      <w:sz w:val="30"/>
      <w:lang w:eastAsia="en-US"/>
    </w:rPr>
  </w:style>
  <w:style w:type="paragraph" w:customStyle="1" w:styleId="Titre2SeV">
    <w:name w:val="Titre 2 SeV"/>
    <w:basedOn w:val="Titre1SeV"/>
    <w:next w:val="NormalSeV"/>
    <w:rsid w:val="00F77F3F"/>
    <w:pPr>
      <w:numPr>
        <w:ilvl w:val="1"/>
        <w:numId w:val="7"/>
      </w:numPr>
      <w:pBdr>
        <w:bottom w:val="single" w:sz="8" w:space="1" w:color="003366"/>
      </w:pBdr>
      <w:spacing w:before="360"/>
    </w:pPr>
    <w:rPr>
      <w:b/>
      <w:bCs/>
      <w:iCs/>
      <w:caps/>
      <w:sz w:val="26"/>
      <w:szCs w:val="27"/>
    </w:rPr>
  </w:style>
  <w:style w:type="paragraph" w:styleId="Titreindex">
    <w:name w:val="index heading"/>
    <w:basedOn w:val="Normal"/>
    <w:next w:val="Index1"/>
    <w:rsid w:val="009B1AB4"/>
    <w:rPr>
      <w:rFonts w:ascii="Arial" w:hAnsi="Arial" w:cs="Arial"/>
      <w:b/>
      <w:bCs/>
    </w:rPr>
  </w:style>
  <w:style w:type="paragraph" w:customStyle="1" w:styleId="titrece">
    <w:name w:val="titre:ce"/>
    <w:rsid w:val="009B1AB4"/>
    <w:pPr>
      <w:keepNext/>
      <w:keepLines/>
      <w:widowControl w:val="0"/>
      <w:overflowPunct w:val="0"/>
      <w:autoSpaceDE w:val="0"/>
      <w:autoSpaceDN w:val="0"/>
      <w:adjustRightInd w:val="0"/>
      <w:spacing w:before="103" w:after="283" w:line="420" w:lineRule="atLeast"/>
      <w:jc w:val="center"/>
      <w:textAlignment w:val="baseline"/>
    </w:pPr>
    <w:rPr>
      <w:rFonts w:ascii="Times" w:hAnsi="Times"/>
      <w:b/>
      <w:caps/>
      <w:sz w:val="28"/>
      <w:lang w:val="en-GB"/>
    </w:rPr>
  </w:style>
  <w:style w:type="paragraph" w:customStyle="1" w:styleId="Titre2SANKYO">
    <w:name w:val="Titre2 SANKYO"/>
    <w:basedOn w:val="Normal"/>
    <w:rsid w:val="00F77F3F"/>
    <w:pPr>
      <w:numPr>
        <w:numId w:val="8"/>
      </w:numPr>
      <w:spacing w:before="0"/>
    </w:pPr>
    <w:rPr>
      <w:rFonts w:ascii="Tahoma" w:hAnsi="Tahoma" w:cs="Tahoma"/>
      <w:bCs/>
      <w:iCs/>
      <w:sz w:val="22"/>
      <w:szCs w:val="20"/>
    </w:rPr>
  </w:style>
  <w:style w:type="paragraph" w:styleId="TM9">
    <w:name w:val="toc 9"/>
    <w:basedOn w:val="Normal"/>
    <w:next w:val="Normal"/>
    <w:rsid w:val="009B1AB4"/>
    <w:pPr>
      <w:spacing w:before="0"/>
      <w:ind w:left="1440"/>
      <w:jc w:val="left"/>
    </w:pPr>
    <w:rPr>
      <w:rFonts w:ascii="Times New Roman" w:hAnsi="Times New Roman"/>
      <w:szCs w:val="20"/>
    </w:rPr>
  </w:style>
  <w:style w:type="paragraph" w:customStyle="1" w:styleId="TOCBase">
    <w:name w:val="TOC Base"/>
    <w:basedOn w:val="Normal"/>
    <w:rsid w:val="009B1AB4"/>
    <w:pPr>
      <w:tabs>
        <w:tab w:val="left" w:pos="-720"/>
        <w:tab w:val="right" w:pos="9400"/>
      </w:tabs>
    </w:pPr>
  </w:style>
  <w:style w:type="paragraph" w:customStyle="1" w:styleId="TOCTitle">
    <w:name w:val="TOCTitle"/>
    <w:basedOn w:val="Normal"/>
    <w:rsid w:val="009B1AB4"/>
    <w:pPr>
      <w:tabs>
        <w:tab w:val="left" w:pos="-720"/>
      </w:tabs>
      <w:spacing w:before="960" w:after="480"/>
    </w:pPr>
    <w:rPr>
      <w:rFonts w:ascii="Arial" w:hAnsi="Arial"/>
      <w:b/>
      <w:sz w:val="60"/>
    </w:rPr>
  </w:style>
  <w:style w:type="paragraph" w:customStyle="1" w:styleId="Version2">
    <w:name w:val="Version2"/>
    <w:basedOn w:val="Normal"/>
    <w:rsid w:val="009B1AB4"/>
    <w:pPr>
      <w:spacing w:after="60"/>
      <w:jc w:val="right"/>
    </w:pPr>
    <w:rPr>
      <w:i/>
      <w:caps/>
      <w:noProof/>
      <w:sz w:val="14"/>
      <w:szCs w:val="14"/>
      <w:lang w:val="en-GB"/>
    </w:rPr>
  </w:style>
  <w:style w:type="character" w:styleId="lev">
    <w:name w:val="Strong"/>
    <w:qFormat/>
    <w:rsid w:val="009B1AB4"/>
    <w:rPr>
      <w:b/>
      <w:bCs/>
    </w:rPr>
  </w:style>
  <w:style w:type="paragraph" w:styleId="Textedemacro">
    <w:name w:val="macro"/>
    <w:link w:val="TextedemacroCar"/>
    <w:rsid w:val="009B1AB4"/>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lang w:val="en-US" w:eastAsia="en-US"/>
    </w:rPr>
  </w:style>
  <w:style w:type="paragraph" w:styleId="Textebrut">
    <w:name w:val="Plain Text"/>
    <w:basedOn w:val="Normal"/>
    <w:link w:val="TextebrutCar"/>
    <w:unhideWhenUsed/>
    <w:rsid w:val="009B1AB4"/>
    <w:pPr>
      <w:jc w:val="left"/>
    </w:pPr>
    <w:rPr>
      <w:rFonts w:ascii="Consolas" w:eastAsia="Calibri" w:hAnsi="Consolas"/>
      <w:sz w:val="21"/>
      <w:szCs w:val="21"/>
    </w:rPr>
  </w:style>
  <w:style w:type="character" w:customStyle="1" w:styleId="Retraitcorpsdetexte3Car">
    <w:name w:val="Retrait corps de texte 3 Car"/>
    <w:link w:val="Retraitcorpsdetexte3"/>
    <w:rsid w:val="00C15779"/>
    <w:rPr>
      <w:rFonts w:ascii="Arial" w:hAnsi="Arial" w:cs="Arial"/>
      <w:sz w:val="18"/>
      <w:szCs w:val="22"/>
      <w:lang w:eastAsia="en-US"/>
    </w:rPr>
  </w:style>
  <w:style w:type="paragraph" w:styleId="Retraitcorpsdetexte3">
    <w:name w:val="Body Text Indent 3"/>
    <w:basedOn w:val="Normal"/>
    <w:link w:val="Retraitcorpsdetexte3Car"/>
    <w:rsid w:val="009B1AB4"/>
    <w:pPr>
      <w:tabs>
        <w:tab w:val="left" w:pos="0"/>
        <w:tab w:val="left" w:pos="1080"/>
      </w:tabs>
      <w:ind w:left="1410"/>
    </w:pPr>
    <w:rPr>
      <w:rFonts w:ascii="Arial" w:hAnsi="Arial" w:cs="Arial"/>
      <w:szCs w:val="22"/>
    </w:rPr>
  </w:style>
  <w:style w:type="character" w:customStyle="1" w:styleId="CommentaireCar1">
    <w:name w:val="Commentaire Car1"/>
    <w:rsid w:val="00C15779"/>
    <w:rPr>
      <w:rFonts w:ascii="Univers" w:hAnsi="Univers"/>
      <w:szCs w:val="24"/>
      <w:lang w:val="fr-FR" w:eastAsia="fr-FR" w:bidi="ar-SA"/>
    </w:rPr>
  </w:style>
  <w:style w:type="character" w:customStyle="1" w:styleId="ObjetducommentaireCar">
    <w:name w:val="Objet du commentaire Car"/>
    <w:basedOn w:val="CommentaireCar"/>
    <w:link w:val="Objetducommentaire"/>
    <w:uiPriority w:val="99"/>
    <w:rsid w:val="004956CA"/>
    <w:rPr>
      <w:rFonts w:asciiTheme="minorHAnsi" w:hAnsiTheme="minorHAnsi"/>
      <w:b/>
      <w:bCs/>
      <w:lang w:eastAsia="en-US"/>
    </w:rPr>
  </w:style>
  <w:style w:type="paragraph" w:styleId="Objetducommentaire">
    <w:name w:val="annotation subject"/>
    <w:basedOn w:val="Commentaire"/>
    <w:next w:val="Commentaire"/>
    <w:link w:val="ObjetducommentaireCar"/>
    <w:uiPriority w:val="99"/>
    <w:unhideWhenUsed/>
    <w:rsid w:val="004956CA"/>
    <w:rPr>
      <w:b/>
      <w:bCs/>
    </w:rPr>
  </w:style>
  <w:style w:type="character" w:customStyle="1" w:styleId="NotedefinCar">
    <w:name w:val="Note de fin Car"/>
    <w:link w:val="Notedefin"/>
    <w:rsid w:val="00C15779"/>
    <w:rPr>
      <w:rFonts w:ascii="ITC Franklin Gothic Book" w:hAnsi="ITC Franklin Gothic Book"/>
      <w:lang w:eastAsia="en-US"/>
    </w:rPr>
  </w:style>
  <w:style w:type="paragraph" w:styleId="Notedefin">
    <w:name w:val="endnote text"/>
    <w:basedOn w:val="Normal"/>
    <w:link w:val="NotedefinCar"/>
    <w:rsid w:val="009B1AB4"/>
    <w:rPr>
      <w:szCs w:val="20"/>
    </w:rPr>
  </w:style>
  <w:style w:type="character" w:customStyle="1" w:styleId="Corpsdetexte2Car">
    <w:name w:val="Corps de texte 2 Car"/>
    <w:link w:val="Corpsdetexte2"/>
    <w:rsid w:val="00C15779"/>
    <w:rPr>
      <w:sz w:val="24"/>
      <w:szCs w:val="24"/>
      <w:lang w:eastAsia="en-US"/>
    </w:rPr>
  </w:style>
  <w:style w:type="paragraph" w:customStyle="1" w:styleId="Default">
    <w:name w:val="Default"/>
    <w:rsid w:val="009B1AB4"/>
    <w:pPr>
      <w:autoSpaceDE w:val="0"/>
      <w:autoSpaceDN w:val="0"/>
      <w:adjustRightInd w:val="0"/>
    </w:pPr>
    <w:rPr>
      <w:rFonts w:ascii="CCCOCJ+Arial" w:hAnsi="CCCOCJ+Arial" w:cs="CCCOCJ+Arial"/>
      <w:color w:val="000000"/>
      <w:sz w:val="24"/>
      <w:szCs w:val="24"/>
    </w:rPr>
  </w:style>
  <w:style w:type="paragraph" w:customStyle="1" w:styleId="3Header">
    <w:name w:val="3 Header"/>
    <w:basedOn w:val="Default"/>
    <w:next w:val="Default"/>
    <w:rsid w:val="009B1AB4"/>
    <w:rPr>
      <w:rFonts w:ascii="DMBPAH+CenturyGothic" w:hAnsi="DMBPAH+CenturyGothic" w:cs="Times New Roman"/>
      <w:color w:val="auto"/>
    </w:rPr>
  </w:style>
  <w:style w:type="character" w:customStyle="1" w:styleId="auteur1">
    <w:name w:val="auteur1"/>
    <w:rsid w:val="009B1AB4"/>
    <w:rPr>
      <w:color w:val="666666"/>
      <w:sz w:val="17"/>
      <w:szCs w:val="17"/>
    </w:rPr>
  </w:style>
  <w:style w:type="paragraph" w:customStyle="1" w:styleId="b10">
    <w:name w:val="b1"/>
    <w:basedOn w:val="Normal"/>
    <w:rsid w:val="009B1AB4"/>
    <w:pPr>
      <w:spacing w:before="100" w:beforeAutospacing="1" w:after="100" w:afterAutospacing="1"/>
      <w:jc w:val="left"/>
    </w:pPr>
    <w:rPr>
      <w:rFonts w:ascii="Times New Roman" w:hAnsi="Times New Roman"/>
      <w:sz w:val="24"/>
    </w:rPr>
  </w:style>
  <w:style w:type="paragraph" w:customStyle="1" w:styleId="B1SUNeVeille">
    <w:name w:val="B1 SUN.eVeille"/>
    <w:basedOn w:val="Normal"/>
    <w:rsid w:val="009B1AB4"/>
    <w:pPr>
      <w:tabs>
        <w:tab w:val="num" w:pos="1021"/>
      </w:tabs>
      <w:ind w:left="1021" w:hanging="301"/>
    </w:pPr>
    <w:rPr>
      <w:rFonts w:cs="Arial"/>
      <w:szCs w:val="20"/>
    </w:rPr>
  </w:style>
  <w:style w:type="paragraph" w:customStyle="1" w:styleId="StyleMotifTransparenteCouleurpersonnaliseRVB255">
    <w:name w:val="Style Motif : Transparente (Couleur personnalisée(RVB(255"/>
    <w:aliases w:val="255,190)))"/>
    <w:basedOn w:val="Normal"/>
    <w:rsid w:val="009B1AB4"/>
    <w:pPr>
      <w:shd w:val="clear" w:color="auto" w:fill="FFFFBE"/>
    </w:pPr>
    <w:rPr>
      <w:szCs w:val="20"/>
    </w:rPr>
  </w:style>
  <w:style w:type="paragraph" w:customStyle="1" w:styleId="B1jaune">
    <w:name w:val="B1jaune"/>
    <w:basedOn w:val="StyleMotifTransparenteCouleurpersonnaliseRVB255"/>
    <w:qFormat/>
    <w:rsid w:val="009B1AB4"/>
    <w:pPr>
      <w:numPr>
        <w:numId w:val="14"/>
      </w:numPr>
      <w:tabs>
        <w:tab w:val="left" w:pos="284"/>
      </w:tabs>
    </w:pPr>
  </w:style>
  <w:style w:type="character" w:customStyle="1" w:styleId="B2Car">
    <w:name w:val="B2 Car"/>
    <w:basedOn w:val="B1Car"/>
    <w:link w:val="B2"/>
    <w:rsid w:val="004956CA"/>
    <w:rPr>
      <w:rFonts w:asciiTheme="minorHAnsi" w:hAnsiTheme="minorHAnsi"/>
      <w:szCs w:val="24"/>
      <w:lang w:eastAsia="en-US"/>
    </w:rPr>
  </w:style>
  <w:style w:type="paragraph" w:customStyle="1" w:styleId="bodytext">
    <w:name w:val="bodytext"/>
    <w:basedOn w:val="Normal"/>
    <w:rsid w:val="009B1AB4"/>
    <w:pPr>
      <w:spacing w:before="15" w:after="75"/>
      <w:jc w:val="left"/>
    </w:pPr>
    <w:rPr>
      <w:rFonts w:ascii="Arial" w:hAnsi="Arial" w:cs="Arial"/>
      <w:color w:val="333333"/>
      <w:sz w:val="24"/>
    </w:rPr>
  </w:style>
  <w:style w:type="paragraph" w:customStyle="1" w:styleId="chapo">
    <w:name w:val="chapo"/>
    <w:basedOn w:val="Normal"/>
    <w:rsid w:val="009B1AB4"/>
    <w:pPr>
      <w:spacing w:after="75"/>
      <w:jc w:val="left"/>
    </w:pPr>
    <w:rPr>
      <w:rFonts w:ascii="Times New Roman" w:hAnsi="Times New Roman"/>
      <w:color w:val="333333"/>
      <w:sz w:val="17"/>
      <w:szCs w:val="17"/>
    </w:rPr>
  </w:style>
  <w:style w:type="paragraph" w:customStyle="1" w:styleId="Check-list0">
    <w:name w:val="Check-list"/>
    <w:basedOn w:val="Normal"/>
    <w:rsid w:val="009B1AB4"/>
    <w:rPr>
      <w:b/>
      <w:color w:val="800000"/>
    </w:rPr>
  </w:style>
  <w:style w:type="character" w:customStyle="1" w:styleId="confheading1">
    <w:name w:val="confheading1"/>
    <w:rsid w:val="009B1AB4"/>
    <w:rPr>
      <w:rFonts w:ascii="Verdana" w:hAnsi="Verdana" w:hint="default"/>
      <w:b/>
      <w:bCs/>
      <w:color w:val="3333CC"/>
      <w:sz w:val="18"/>
      <w:szCs w:val="18"/>
    </w:rPr>
  </w:style>
  <w:style w:type="character" w:customStyle="1" w:styleId="defaultlabelstyle6">
    <w:name w:val="defaultlabelstyle6"/>
    <w:rsid w:val="009B1AB4"/>
    <w:rPr>
      <w:rFonts w:ascii="Verdana" w:hAnsi="Verdana" w:hint="default"/>
      <w:color w:val="333333"/>
      <w:sz w:val="18"/>
      <w:szCs w:val="18"/>
    </w:rPr>
  </w:style>
  <w:style w:type="paragraph" w:customStyle="1" w:styleId="Edition">
    <w:name w:val="Edition"/>
    <w:basedOn w:val="Normal"/>
    <w:next w:val="Normal"/>
    <w:rsid w:val="009B1AB4"/>
    <w:pPr>
      <w:tabs>
        <w:tab w:val="right" w:pos="10206"/>
      </w:tabs>
      <w:contextualSpacing/>
    </w:pPr>
    <w:rPr>
      <w:sz w:val="48"/>
      <w:szCs w:val="20"/>
    </w:rPr>
  </w:style>
  <w:style w:type="paragraph" w:styleId="Index8">
    <w:name w:val="index 8"/>
    <w:basedOn w:val="Normal"/>
    <w:next w:val="Normal"/>
    <w:rsid w:val="009B1AB4"/>
    <w:pPr>
      <w:ind w:left="1920" w:hanging="240"/>
    </w:pPr>
  </w:style>
  <w:style w:type="paragraph" w:styleId="Index9">
    <w:name w:val="index 9"/>
    <w:basedOn w:val="Normal"/>
    <w:next w:val="Normal"/>
    <w:rsid w:val="009B1AB4"/>
    <w:pPr>
      <w:ind w:left="2160" w:hanging="240"/>
    </w:pPr>
  </w:style>
  <w:style w:type="paragraph" w:styleId="Lgende">
    <w:name w:val="caption"/>
    <w:basedOn w:val="Normal"/>
    <w:next w:val="Normal"/>
    <w:qFormat/>
    <w:rsid w:val="009B1AB4"/>
    <w:rPr>
      <w:b/>
      <w:bCs/>
      <w:szCs w:val="20"/>
    </w:rPr>
  </w:style>
  <w:style w:type="paragraph" w:customStyle="1" w:styleId="LienHypertexteSUNeVeille">
    <w:name w:val="Lien Hypertexte SUN.eVeille"/>
    <w:basedOn w:val="Normal"/>
    <w:next w:val="Normal"/>
    <w:rsid w:val="009B1AB4"/>
    <w:pPr>
      <w:numPr>
        <w:numId w:val="15"/>
      </w:numPr>
      <w:jc w:val="left"/>
    </w:pPr>
  </w:style>
  <w:style w:type="paragraph" w:customStyle="1" w:styleId="LienSeV">
    <w:name w:val="Lien SeV"/>
    <w:basedOn w:val="B1SUNeVeille"/>
    <w:rsid w:val="009B1AB4"/>
    <w:pPr>
      <w:numPr>
        <w:numId w:val="16"/>
      </w:numPr>
    </w:pPr>
    <w:rPr>
      <w:rFonts w:ascii="Arial" w:hAnsi="Arial"/>
      <w:color w:val="0000FF"/>
      <w:u w:val="single" w:color="0000FF"/>
    </w:rPr>
  </w:style>
  <w:style w:type="paragraph" w:styleId="Listecontinue2">
    <w:name w:val="List Continue 2"/>
    <w:basedOn w:val="Normal"/>
    <w:rsid w:val="009B1AB4"/>
    <w:pPr>
      <w:spacing w:after="120"/>
      <w:ind w:left="566"/>
    </w:pPr>
  </w:style>
  <w:style w:type="paragraph" w:styleId="Listecontinue5">
    <w:name w:val="List Continue 5"/>
    <w:basedOn w:val="Normal"/>
    <w:rsid w:val="009B1AB4"/>
    <w:pPr>
      <w:spacing w:after="120"/>
      <w:ind w:left="1415"/>
      <w:jc w:val="left"/>
    </w:pPr>
    <w:rPr>
      <w:rFonts w:ascii="Times New Roman" w:hAnsi="Times New Roman"/>
      <w:sz w:val="24"/>
    </w:rPr>
  </w:style>
  <w:style w:type="character" w:customStyle="1" w:styleId="nl-zi-entete-libelle1">
    <w:name w:val="nl-zi-entete-libelle1"/>
    <w:rsid w:val="009B1AB4"/>
    <w:rPr>
      <w:rFonts w:ascii="Verdana" w:hAnsi="Verdana" w:hint="default"/>
      <w:b/>
      <w:bCs/>
      <w:color w:val="000000"/>
      <w:sz w:val="24"/>
      <w:szCs w:val="24"/>
      <w:shd w:val="clear" w:color="auto" w:fill="DADADA"/>
    </w:rPr>
  </w:style>
  <w:style w:type="paragraph" w:customStyle="1" w:styleId="NormalPV">
    <w:name w:val="Normal (PV)"/>
    <w:basedOn w:val="Normal"/>
    <w:rsid w:val="009B1AB4"/>
    <w:pPr>
      <w:spacing w:after="120"/>
      <w:ind w:left="720"/>
    </w:pPr>
    <w:rPr>
      <w:rFonts w:ascii="Arial" w:hAnsi="Arial"/>
      <w:szCs w:val="20"/>
      <w:lang w:val="en-US"/>
    </w:rPr>
  </w:style>
  <w:style w:type="paragraph" w:styleId="Normalcentr0">
    <w:name w:val="Block Text"/>
    <w:basedOn w:val="Normal"/>
    <w:rsid w:val="009B1AB4"/>
    <w:pPr>
      <w:spacing w:after="120"/>
      <w:ind w:left="1440" w:right="1440"/>
    </w:pPr>
  </w:style>
  <w:style w:type="paragraph" w:customStyle="1" w:styleId="pagetitle">
    <w:name w:val="pagetitle"/>
    <w:basedOn w:val="Normal"/>
    <w:rsid w:val="009B1AB4"/>
    <w:pPr>
      <w:spacing w:before="100" w:beforeAutospacing="1" w:after="100" w:afterAutospacing="1"/>
      <w:jc w:val="center"/>
    </w:pPr>
    <w:rPr>
      <w:rFonts w:ascii="Times New Roman" w:hAnsi="Times New Roman"/>
      <w:color w:val="000080"/>
      <w:sz w:val="30"/>
      <w:szCs w:val="30"/>
    </w:rPr>
  </w:style>
  <w:style w:type="paragraph" w:customStyle="1" w:styleId="Para">
    <w:name w:val="Para"/>
    <w:basedOn w:val="Normal"/>
    <w:next w:val="Normal"/>
    <w:rsid w:val="009B1AB4"/>
    <w:pPr>
      <w:spacing w:before="480" w:after="240"/>
    </w:pPr>
    <w:rPr>
      <w:b/>
      <w:caps/>
      <w:u w:val="single"/>
    </w:rPr>
  </w:style>
  <w:style w:type="paragraph" w:customStyle="1" w:styleId="PrestationsSeV">
    <w:name w:val="Prestations SeV"/>
    <w:basedOn w:val="LienSeV"/>
    <w:rsid w:val="009B1AB4"/>
    <w:pPr>
      <w:numPr>
        <w:numId w:val="0"/>
      </w:numPr>
      <w:spacing w:line="360" w:lineRule="auto"/>
    </w:pPr>
    <w:rPr>
      <w:i/>
      <w:color w:val="auto"/>
      <w:u w:val="none"/>
    </w:rPr>
  </w:style>
  <w:style w:type="paragraph" w:customStyle="1" w:styleId="spip">
    <w:name w:val="spip"/>
    <w:basedOn w:val="Normal"/>
    <w:rsid w:val="009B1AB4"/>
    <w:pPr>
      <w:spacing w:before="100" w:beforeAutospacing="1" w:after="100" w:afterAutospacing="1"/>
      <w:jc w:val="left"/>
    </w:pPr>
    <w:rPr>
      <w:rFonts w:ascii="Times New Roman" w:hAnsi="Times New Roman"/>
      <w:sz w:val="24"/>
    </w:rPr>
  </w:style>
  <w:style w:type="character" w:customStyle="1" w:styleId="src1">
    <w:name w:val="src1"/>
    <w:rsid w:val="009B1AB4"/>
    <w:rPr>
      <w:sz w:val="19"/>
      <w:szCs w:val="19"/>
    </w:rPr>
  </w:style>
  <w:style w:type="paragraph" w:customStyle="1" w:styleId="StyleItaliqueGauche05cm">
    <w:name w:val="Style Italique Gauche :  05 cm"/>
    <w:basedOn w:val="Normal"/>
    <w:rsid w:val="009B1AB4"/>
    <w:rPr>
      <w:i/>
      <w:iCs/>
      <w:szCs w:val="20"/>
    </w:rPr>
  </w:style>
  <w:style w:type="paragraph" w:customStyle="1" w:styleId="StyleLienSeV">
    <w:name w:val="Style Lien SeV"/>
    <w:basedOn w:val="LienSeV"/>
    <w:rsid w:val="009B1AB4"/>
    <w:pPr>
      <w:widowControl w:val="0"/>
      <w:numPr>
        <w:numId w:val="19"/>
      </w:numPr>
      <w:adjustRightInd w:val="0"/>
      <w:spacing w:line="360" w:lineRule="atLeast"/>
      <w:textAlignment w:val="baseline"/>
    </w:pPr>
    <w:rPr>
      <w:rFonts w:ascii="Tw Cen MT" w:hAnsi="Tw Cen MT"/>
      <w:sz w:val="22"/>
      <w:szCs w:val="22"/>
      <w:lang w:val="en-US"/>
    </w:rPr>
  </w:style>
  <w:style w:type="paragraph" w:customStyle="1" w:styleId="StyleListepuces2">
    <w:name w:val="Style Liste à puces 2"/>
    <w:aliases w:val="Liste à puces B2 + Italique"/>
    <w:basedOn w:val="Listepuces2"/>
    <w:rsid w:val="009B1AB4"/>
    <w:pPr>
      <w:tabs>
        <w:tab w:val="clear" w:pos="360"/>
      </w:tabs>
    </w:pPr>
    <w:rPr>
      <w:i/>
      <w:iCs/>
    </w:rPr>
  </w:style>
  <w:style w:type="paragraph" w:customStyle="1" w:styleId="StyleNormalSeV14pt">
    <w:name w:val="Style Normal SeV + 14 pt"/>
    <w:basedOn w:val="Normal"/>
    <w:rsid w:val="009B1AB4"/>
    <w:pPr>
      <w:shd w:val="clear" w:color="auto" w:fill="53507C"/>
      <w:spacing w:before="480"/>
    </w:pPr>
    <w:rPr>
      <w:color w:val="FFFFFF"/>
      <w:sz w:val="28"/>
      <w:szCs w:val="20"/>
    </w:rPr>
  </w:style>
  <w:style w:type="paragraph" w:customStyle="1" w:styleId="StyleTitre1">
    <w:name w:val="Style Titre 1"/>
    <w:aliases w:val="Titre SUN.eVeille + Gauche :  381 cm Première ligne..."/>
    <w:basedOn w:val="Titre1"/>
    <w:rsid w:val="009B1AB4"/>
    <w:pPr>
      <w:numPr>
        <w:numId w:val="0"/>
      </w:numPr>
      <w:spacing w:line="600" w:lineRule="exact"/>
    </w:pPr>
    <w:rPr>
      <w:rFonts w:cs="Times New Roman"/>
    </w:rPr>
  </w:style>
  <w:style w:type="paragraph" w:customStyle="1" w:styleId="StyleTitre1SUNeVeille">
    <w:name w:val="Style Titre 1SUN.eVeille"/>
    <w:basedOn w:val="Titre1"/>
    <w:rsid w:val="009B1AB4"/>
    <w:pPr>
      <w:numPr>
        <w:numId w:val="0"/>
      </w:numPr>
      <w:spacing w:after="360"/>
      <w:contextualSpacing/>
    </w:pPr>
    <w:rPr>
      <w:rFonts w:cs="Times New Roman"/>
    </w:rPr>
  </w:style>
  <w:style w:type="paragraph" w:customStyle="1" w:styleId="StyleTitre2Complexe11pt">
    <w:name w:val="Style Titre 2 + (Complexe) 11 pt"/>
    <w:basedOn w:val="Titre2"/>
    <w:rsid w:val="009B1AB4"/>
    <w:pPr>
      <w:numPr>
        <w:ilvl w:val="0"/>
        <w:numId w:val="0"/>
      </w:numPr>
    </w:pPr>
    <w:rPr>
      <w:rFonts w:cs="Times New (W1)"/>
      <w:caps/>
      <w:szCs w:val="22"/>
    </w:rPr>
  </w:style>
  <w:style w:type="paragraph" w:customStyle="1" w:styleId="StyleTitre2">
    <w:name w:val="Style Titre 2"/>
    <w:aliases w:val="Titre 2 SUN.eVeille + Gauche :  0 cm"/>
    <w:basedOn w:val="Titre2"/>
    <w:rsid w:val="009B1AB4"/>
    <w:pPr>
      <w:numPr>
        <w:ilvl w:val="0"/>
        <w:numId w:val="0"/>
      </w:numPr>
    </w:pPr>
    <w:rPr>
      <w:rFonts w:cs="Times New Roman"/>
      <w:bCs/>
      <w:iCs w:val="0"/>
    </w:rPr>
  </w:style>
  <w:style w:type="paragraph" w:customStyle="1" w:styleId="TitreSUNeVeilleRB">
    <w:name w:val="Titre SUN.eVeilleRB"/>
    <w:basedOn w:val="Titre1"/>
    <w:rsid w:val="009B1AB4"/>
    <w:pPr>
      <w:numPr>
        <w:numId w:val="0"/>
      </w:numPr>
      <w:spacing w:before="120" w:line="600" w:lineRule="exact"/>
    </w:pPr>
    <w:rPr>
      <w:rFonts w:ascii="ITC Franklin Gothic Std Med" w:hAnsi="ITC Franklin Gothic Std Med"/>
      <w:sz w:val="52"/>
    </w:rPr>
  </w:style>
  <w:style w:type="paragraph" w:customStyle="1" w:styleId="StyleTitreSUNeVeilleRBItalique">
    <w:name w:val="Style Titre SUN.eVeilleRB + Italique"/>
    <w:basedOn w:val="TitreSUNeVeilleRB"/>
    <w:rsid w:val="009B1AB4"/>
    <w:rPr>
      <w:i/>
      <w:iCs/>
    </w:rPr>
  </w:style>
  <w:style w:type="paragraph" w:customStyle="1" w:styleId="style10">
    <w:name w:val="style1"/>
    <w:basedOn w:val="Normal"/>
    <w:rsid w:val="009B1AB4"/>
    <w:pPr>
      <w:spacing w:before="100" w:beforeAutospacing="1" w:after="100" w:afterAutospacing="1"/>
      <w:ind w:left="400" w:right="400"/>
    </w:pPr>
    <w:rPr>
      <w:rFonts w:ascii="Verdana" w:hAnsi="Verdana"/>
      <w:color w:val="FF0000"/>
      <w:sz w:val="21"/>
      <w:szCs w:val="21"/>
    </w:rPr>
  </w:style>
  <w:style w:type="character" w:customStyle="1" w:styleId="style11">
    <w:name w:val="style11"/>
    <w:rsid w:val="009B1AB4"/>
    <w:rPr>
      <w:shd w:val="clear" w:color="auto" w:fill="FFFF00"/>
    </w:rPr>
  </w:style>
  <w:style w:type="paragraph" w:customStyle="1" w:styleId="style20">
    <w:name w:val="style2"/>
    <w:basedOn w:val="Normal"/>
    <w:rsid w:val="009B1AB4"/>
    <w:pPr>
      <w:spacing w:before="100" w:beforeAutospacing="1" w:after="100" w:afterAutospacing="1"/>
    </w:pPr>
    <w:rPr>
      <w:rFonts w:cs="Arial"/>
      <w:color w:val="000000"/>
      <w:sz w:val="24"/>
    </w:rPr>
  </w:style>
  <w:style w:type="character" w:customStyle="1" w:styleId="style21">
    <w:name w:val="style21"/>
    <w:rsid w:val="009B1AB4"/>
    <w:rPr>
      <w:color w:val="000000"/>
    </w:rPr>
  </w:style>
  <w:style w:type="character" w:customStyle="1" w:styleId="style31">
    <w:name w:val="style31"/>
    <w:rsid w:val="009B1AB4"/>
    <w:rPr>
      <w:u w:val="single"/>
    </w:rPr>
  </w:style>
  <w:style w:type="paragraph" w:customStyle="1" w:styleId="style5">
    <w:name w:val="style5"/>
    <w:basedOn w:val="Normal"/>
    <w:rsid w:val="009B1AB4"/>
    <w:pPr>
      <w:spacing w:before="100" w:beforeAutospacing="1" w:after="100" w:afterAutospacing="1"/>
      <w:ind w:left="400" w:right="400"/>
    </w:pPr>
    <w:rPr>
      <w:rFonts w:ascii="Verdana" w:hAnsi="Verdana"/>
      <w:color w:val="00FF00"/>
      <w:sz w:val="21"/>
      <w:szCs w:val="21"/>
    </w:rPr>
  </w:style>
  <w:style w:type="character" w:customStyle="1" w:styleId="t10b1">
    <w:name w:val="t10b1"/>
    <w:rsid w:val="009B1AB4"/>
    <w:rPr>
      <w:rFonts w:ascii="Verdana" w:hAnsi="Verdana" w:hint="default"/>
      <w:b/>
      <w:bCs/>
      <w:i w:val="0"/>
      <w:iCs w:val="0"/>
      <w:smallCaps w:val="0"/>
      <w:sz w:val="13"/>
      <w:szCs w:val="13"/>
    </w:rPr>
  </w:style>
  <w:style w:type="character" w:customStyle="1" w:styleId="t91">
    <w:name w:val="t91"/>
    <w:rsid w:val="009B1AB4"/>
    <w:rPr>
      <w:rFonts w:ascii="Arial" w:hAnsi="Arial" w:cs="Arial" w:hint="default"/>
      <w:b w:val="0"/>
      <w:bCs w:val="0"/>
      <w:i w:val="0"/>
      <w:iCs w:val="0"/>
      <w:sz w:val="14"/>
      <w:szCs w:val="14"/>
    </w:rPr>
  </w:style>
  <w:style w:type="paragraph" w:styleId="Tabledesillustrations">
    <w:name w:val="table of figures"/>
    <w:basedOn w:val="Normal"/>
    <w:next w:val="Normal"/>
    <w:rsid w:val="009B1AB4"/>
  </w:style>
  <w:style w:type="paragraph" w:styleId="Tabledesrfrencesjuridiques">
    <w:name w:val="table of authorities"/>
    <w:basedOn w:val="Normal"/>
    <w:next w:val="Normal"/>
    <w:rsid w:val="009B1AB4"/>
    <w:pPr>
      <w:ind w:left="240" w:hanging="240"/>
    </w:pPr>
  </w:style>
  <w:style w:type="paragraph" w:customStyle="1" w:styleId="TH">
    <w:name w:val="TH"/>
    <w:basedOn w:val="Normal"/>
    <w:rsid w:val="009B1AB4"/>
    <w:pPr>
      <w:tabs>
        <w:tab w:val="left" w:pos="2835"/>
      </w:tabs>
      <w:ind w:left="2835" w:hanging="1701"/>
    </w:pPr>
  </w:style>
  <w:style w:type="character" w:customStyle="1" w:styleId="title1">
    <w:name w:val="title1"/>
    <w:basedOn w:val="Policepardfaut"/>
    <w:rsid w:val="009B1AB4"/>
  </w:style>
  <w:style w:type="character" w:customStyle="1" w:styleId="titlea">
    <w:name w:val="titlea"/>
    <w:basedOn w:val="Policepardfaut"/>
    <w:rsid w:val="009B1AB4"/>
  </w:style>
  <w:style w:type="character" w:customStyle="1" w:styleId="titleb">
    <w:name w:val="titleb"/>
    <w:basedOn w:val="Policepardfaut"/>
    <w:rsid w:val="009B1AB4"/>
  </w:style>
  <w:style w:type="paragraph" w:customStyle="1" w:styleId="titre0">
    <w:name w:val="titre"/>
    <w:basedOn w:val="Normal"/>
    <w:rsid w:val="009B1AB4"/>
    <w:pPr>
      <w:spacing w:before="100" w:beforeAutospacing="1" w:after="100" w:afterAutospacing="1" w:line="400" w:lineRule="atLeast"/>
      <w:jc w:val="center"/>
    </w:pPr>
    <w:rPr>
      <w:rFonts w:ascii="Verdana" w:hAnsi="Verdana"/>
      <w:b/>
      <w:bCs/>
      <w:color w:val="000000"/>
      <w:sz w:val="25"/>
      <w:szCs w:val="25"/>
    </w:rPr>
  </w:style>
  <w:style w:type="paragraph" w:styleId="TitreTR">
    <w:name w:val="toa heading"/>
    <w:basedOn w:val="Normal"/>
    <w:next w:val="Normal"/>
    <w:rsid w:val="009B1AB4"/>
    <w:rPr>
      <w:rFonts w:ascii="Arial" w:hAnsi="Arial" w:cs="Arial"/>
      <w:b/>
      <w:bCs/>
    </w:rPr>
  </w:style>
  <w:style w:type="numbering" w:customStyle="1" w:styleId="Titres">
    <w:name w:val="Titres"/>
    <w:rsid w:val="009B1AB4"/>
    <w:pPr>
      <w:numPr>
        <w:numId w:val="20"/>
      </w:numPr>
    </w:pPr>
  </w:style>
  <w:style w:type="character" w:customStyle="1" w:styleId="titresgrands1">
    <w:name w:val="titresgrands1"/>
    <w:rsid w:val="009B1AB4"/>
    <w:rPr>
      <w:rFonts w:ascii="Georgia" w:hAnsi="Georgia" w:hint="default"/>
      <w:b/>
      <w:bCs/>
      <w:color w:val="000000"/>
      <w:sz w:val="21"/>
      <w:szCs w:val="21"/>
    </w:rPr>
  </w:style>
  <w:style w:type="paragraph" w:customStyle="1" w:styleId="txt9">
    <w:name w:val="txt9"/>
    <w:basedOn w:val="Normal"/>
    <w:rsid w:val="009B1AB4"/>
    <w:pPr>
      <w:spacing w:before="100" w:beforeAutospacing="1" w:after="100" w:afterAutospacing="1"/>
      <w:jc w:val="left"/>
    </w:pPr>
    <w:rPr>
      <w:rFonts w:cs="Arial"/>
      <w:color w:val="000080"/>
      <w:szCs w:val="18"/>
    </w:rPr>
  </w:style>
  <w:style w:type="paragraph" w:customStyle="1" w:styleId="vert">
    <w:name w:val="vert"/>
    <w:basedOn w:val="Normal"/>
    <w:rsid w:val="009B1AB4"/>
    <w:pPr>
      <w:spacing w:after="75"/>
      <w:jc w:val="left"/>
    </w:pPr>
    <w:rPr>
      <w:rFonts w:ascii="Times New Roman" w:hAnsi="Times New Roman"/>
      <w:color w:val="1B921B"/>
      <w:sz w:val="24"/>
    </w:rPr>
  </w:style>
  <w:style w:type="character" w:customStyle="1" w:styleId="PieddepageCar">
    <w:name w:val="Pied de page Car"/>
    <w:basedOn w:val="Policepardfaut"/>
    <w:link w:val="Pieddepage"/>
    <w:rsid w:val="004956CA"/>
    <w:rPr>
      <w:rFonts w:asciiTheme="minorHAnsi" w:hAnsiTheme="minorHAnsi"/>
      <w:noProof/>
      <w:sz w:val="16"/>
      <w:szCs w:val="24"/>
    </w:rPr>
  </w:style>
  <w:style w:type="paragraph" w:customStyle="1" w:styleId="StyleTitre2Avant12ptAprs6pt">
    <w:name w:val="Style Titre 2 + Avant : 12 pt Après : 6 pt"/>
    <w:basedOn w:val="Titre2"/>
    <w:rsid w:val="00C6319E"/>
    <w:pPr>
      <w:numPr>
        <w:ilvl w:val="0"/>
        <w:numId w:val="0"/>
      </w:numPr>
      <w:spacing w:before="240"/>
    </w:pPr>
    <w:rPr>
      <w:bCs/>
    </w:rPr>
  </w:style>
  <w:style w:type="paragraph" w:customStyle="1" w:styleId="StyleTitre1BasSimpleAutomatique05ptpaisseurdutra">
    <w:name w:val="Style Titre 1 + Bas: (Simple Automatique  05 pt Épaisseur du tra..."/>
    <w:basedOn w:val="Titre1"/>
    <w:rsid w:val="00C6319E"/>
    <w:pPr>
      <w:numPr>
        <w:numId w:val="0"/>
      </w:numPr>
      <w:pBdr>
        <w:bottom w:val="single" w:sz="4" w:space="1" w:color="auto"/>
      </w:pBdr>
      <w:spacing w:before="360" w:after="360"/>
    </w:pPr>
    <w:rPr>
      <w:rFonts w:ascii="Arial" w:hAnsi="Arial" w:cs="Times New Roman"/>
      <w:bCs w:val="0"/>
      <w:sz w:val="24"/>
      <w:lang w:val="x-none" w:eastAsia="x-none"/>
    </w:rPr>
  </w:style>
  <w:style w:type="character" w:customStyle="1" w:styleId="Titre1Car">
    <w:name w:val="Titre 1 Car"/>
    <w:basedOn w:val="Policepardfaut"/>
    <w:link w:val="Titre1"/>
    <w:rsid w:val="004956CA"/>
    <w:rPr>
      <w:rFonts w:asciiTheme="minorHAnsi" w:hAnsiTheme="minorHAnsi" w:cs="Arial"/>
      <w:b/>
      <w:bCs/>
      <w:kern w:val="32"/>
      <w:sz w:val="22"/>
      <w:szCs w:val="32"/>
    </w:rPr>
  </w:style>
  <w:style w:type="numbering" w:styleId="111111">
    <w:name w:val="Outline List 2"/>
    <w:basedOn w:val="Aucuneliste"/>
    <w:rsid w:val="001E1F9F"/>
    <w:pPr>
      <w:numPr>
        <w:numId w:val="22"/>
      </w:numPr>
    </w:pPr>
  </w:style>
  <w:style w:type="numbering" w:styleId="1ai">
    <w:name w:val="Outline List 1"/>
    <w:basedOn w:val="Aucuneliste"/>
    <w:rsid w:val="001E1F9F"/>
    <w:pPr>
      <w:numPr>
        <w:numId w:val="23"/>
      </w:numPr>
    </w:pPr>
  </w:style>
  <w:style w:type="character" w:styleId="AcronymeHTML">
    <w:name w:val="HTML Acronym"/>
    <w:rsid w:val="001E1F9F"/>
  </w:style>
  <w:style w:type="paragraph" w:styleId="AdresseHTML">
    <w:name w:val="HTML Address"/>
    <w:basedOn w:val="Normal"/>
    <w:link w:val="AdresseHTMLCar"/>
    <w:rsid w:val="001E1F9F"/>
    <w:rPr>
      <w:i/>
      <w:iCs/>
    </w:rPr>
  </w:style>
  <w:style w:type="character" w:customStyle="1" w:styleId="AdresseHTMLCar">
    <w:name w:val="Adresse HTML Car"/>
    <w:link w:val="AdresseHTML"/>
    <w:rsid w:val="001E1F9F"/>
    <w:rPr>
      <w:rFonts w:ascii="Tw Cen MT" w:hAnsi="Tw Cen MT"/>
      <w:i/>
      <w:iCs/>
      <w:sz w:val="18"/>
      <w:szCs w:val="24"/>
      <w:lang w:eastAsia="en-US"/>
    </w:rPr>
  </w:style>
  <w:style w:type="character" w:styleId="Appeldenotedefin">
    <w:name w:val="endnote reference"/>
    <w:rsid w:val="001E1F9F"/>
    <w:rPr>
      <w:vertAlign w:val="superscript"/>
    </w:rPr>
  </w:style>
  <w:style w:type="numbering" w:styleId="ArticleSection">
    <w:name w:val="Outline List 3"/>
    <w:basedOn w:val="Aucuneliste"/>
    <w:rsid w:val="001E1F9F"/>
    <w:pPr>
      <w:numPr>
        <w:numId w:val="24"/>
      </w:numPr>
    </w:pPr>
  </w:style>
  <w:style w:type="paragraph" w:styleId="Bibliographie">
    <w:name w:val="Bibliography"/>
    <w:basedOn w:val="Normal"/>
    <w:next w:val="Normal"/>
    <w:uiPriority w:val="37"/>
    <w:semiHidden/>
    <w:unhideWhenUsed/>
    <w:rsid w:val="001E1F9F"/>
  </w:style>
  <w:style w:type="paragraph" w:styleId="Citation">
    <w:name w:val="Quote"/>
    <w:basedOn w:val="Normal"/>
    <w:next w:val="Normal"/>
    <w:link w:val="CitationCar"/>
    <w:uiPriority w:val="29"/>
    <w:rsid w:val="004956CA"/>
    <w:rPr>
      <w:i/>
      <w:iCs/>
      <w:color w:val="000000" w:themeColor="text1"/>
    </w:rPr>
  </w:style>
  <w:style w:type="character" w:customStyle="1" w:styleId="CitationCar">
    <w:name w:val="Citation Car"/>
    <w:basedOn w:val="Policepardfaut"/>
    <w:link w:val="Citation"/>
    <w:uiPriority w:val="29"/>
    <w:rsid w:val="004956CA"/>
    <w:rPr>
      <w:rFonts w:asciiTheme="minorHAnsi" w:hAnsiTheme="minorHAnsi"/>
      <w:i/>
      <w:iCs/>
      <w:color w:val="000000" w:themeColor="text1"/>
      <w:szCs w:val="24"/>
      <w:lang w:eastAsia="en-US"/>
    </w:rPr>
  </w:style>
  <w:style w:type="character" w:styleId="CitationHTML">
    <w:name w:val="HTML Cite"/>
    <w:rsid w:val="001E1F9F"/>
    <w:rPr>
      <w:i/>
      <w:iCs/>
    </w:rPr>
  </w:style>
  <w:style w:type="paragraph" w:styleId="Citationintense">
    <w:name w:val="Intense Quote"/>
    <w:basedOn w:val="Normal"/>
    <w:next w:val="Normal"/>
    <w:link w:val="CitationintenseCar"/>
    <w:uiPriority w:val="30"/>
    <w:qFormat/>
    <w:rsid w:val="001E1F9F"/>
    <w:pPr>
      <w:pBdr>
        <w:bottom w:val="single" w:sz="4" w:space="4" w:color="4F81BD"/>
      </w:pBdr>
      <w:spacing w:before="200" w:after="280"/>
      <w:ind w:left="936" w:right="936"/>
    </w:pPr>
    <w:rPr>
      <w:b/>
      <w:bCs/>
      <w:i/>
      <w:iCs/>
      <w:color w:val="4F81BD"/>
    </w:rPr>
  </w:style>
  <w:style w:type="character" w:customStyle="1" w:styleId="CitationintenseCar">
    <w:name w:val="Citation intense Car"/>
    <w:link w:val="Citationintense"/>
    <w:uiPriority w:val="30"/>
    <w:rsid w:val="001E1F9F"/>
    <w:rPr>
      <w:rFonts w:ascii="Tw Cen MT" w:hAnsi="Tw Cen MT"/>
      <w:b/>
      <w:bCs/>
      <w:i/>
      <w:iCs/>
      <w:color w:val="4F81BD"/>
      <w:sz w:val="18"/>
      <w:szCs w:val="24"/>
      <w:lang w:eastAsia="en-US"/>
    </w:rPr>
  </w:style>
  <w:style w:type="character" w:styleId="ClavierHTML">
    <w:name w:val="HTML Keyboard"/>
    <w:rsid w:val="001E1F9F"/>
    <w:rPr>
      <w:rFonts w:ascii="Courier New" w:hAnsi="Courier New" w:cs="Courier New"/>
      <w:sz w:val="20"/>
      <w:szCs w:val="20"/>
    </w:rPr>
  </w:style>
  <w:style w:type="character" w:styleId="CodeHTML">
    <w:name w:val="HTML Code"/>
    <w:rsid w:val="001E1F9F"/>
    <w:rPr>
      <w:rFonts w:ascii="Courier New" w:hAnsi="Courier New" w:cs="Courier New"/>
      <w:sz w:val="20"/>
      <w:szCs w:val="20"/>
    </w:rPr>
  </w:style>
  <w:style w:type="table" w:styleId="Colonnesdetableau1">
    <w:name w:val="Table Columns 1"/>
    <w:basedOn w:val="TableauNormal"/>
    <w:rsid w:val="001E1F9F"/>
    <w:pPr>
      <w:spacing w:before="60"/>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2">
    <w:name w:val="Table Columns 2"/>
    <w:basedOn w:val="TableauNormal"/>
    <w:rsid w:val="001E1F9F"/>
    <w:pPr>
      <w:spacing w:before="60"/>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3">
    <w:name w:val="Table Columns 3"/>
    <w:basedOn w:val="TableauNormal"/>
    <w:rsid w:val="001E1F9F"/>
    <w:pPr>
      <w:spacing w:before="60"/>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Colonnesdetableau4">
    <w:name w:val="Table Columns 4"/>
    <w:basedOn w:val="TableauNormal"/>
    <w:rsid w:val="001E1F9F"/>
    <w:pPr>
      <w:spacing w:before="60"/>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Colonnesdetableau5">
    <w:name w:val="Table Columns 5"/>
    <w:basedOn w:val="TableauNormal"/>
    <w:rsid w:val="001E1F9F"/>
    <w:pPr>
      <w:spacing w:before="60"/>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paragraph" w:styleId="Date">
    <w:name w:val="Date"/>
    <w:basedOn w:val="Normal"/>
    <w:next w:val="Normal"/>
    <w:link w:val="DateCar"/>
    <w:rsid w:val="001E1F9F"/>
  </w:style>
  <w:style w:type="character" w:customStyle="1" w:styleId="DateCar">
    <w:name w:val="Date Car"/>
    <w:link w:val="Date"/>
    <w:rsid w:val="001E1F9F"/>
    <w:rPr>
      <w:rFonts w:ascii="Tw Cen MT" w:hAnsi="Tw Cen MT"/>
      <w:sz w:val="18"/>
      <w:szCs w:val="24"/>
      <w:lang w:eastAsia="en-US"/>
    </w:rPr>
  </w:style>
  <w:style w:type="character" w:styleId="DfinitionHTML">
    <w:name w:val="HTML Definition"/>
    <w:rsid w:val="001E1F9F"/>
    <w:rPr>
      <w:i/>
      <w:iCs/>
    </w:rPr>
  </w:style>
  <w:style w:type="table" w:styleId="Effetsdetableau3D1">
    <w:name w:val="Table 3D effects 1"/>
    <w:basedOn w:val="TableauNormal"/>
    <w:rsid w:val="001E1F9F"/>
    <w:pPr>
      <w:spacing w:before="60"/>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Effetsdetableau3D2">
    <w:name w:val="Table 3D effects 2"/>
    <w:basedOn w:val="TableauNormal"/>
    <w:rsid w:val="001E1F9F"/>
    <w:pPr>
      <w:spacing w:before="60"/>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Effetsdetableau3D3">
    <w:name w:val="Table 3D effects 3"/>
    <w:basedOn w:val="TableauNormal"/>
    <w:rsid w:val="001E1F9F"/>
    <w:pPr>
      <w:spacing w:before="60"/>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Accentuationintense">
    <w:name w:val="Intense Emphasis"/>
    <w:uiPriority w:val="21"/>
    <w:qFormat/>
    <w:rsid w:val="001E1F9F"/>
    <w:rPr>
      <w:b/>
      <w:bCs/>
      <w:i/>
      <w:iCs/>
      <w:color w:val="4F81BD"/>
    </w:rPr>
  </w:style>
  <w:style w:type="character" w:styleId="Accentuationlgre">
    <w:name w:val="Subtle Emphasis"/>
    <w:uiPriority w:val="19"/>
    <w:qFormat/>
    <w:rsid w:val="001E1F9F"/>
    <w:rPr>
      <w:i/>
      <w:iCs/>
      <w:color w:val="808080"/>
    </w:rPr>
  </w:style>
  <w:style w:type="paragraph" w:styleId="En-ttedemessage">
    <w:name w:val="Message Header"/>
    <w:basedOn w:val="Normal"/>
    <w:link w:val="En-ttedemessageCar"/>
    <w:rsid w:val="001E1F9F"/>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hAnsi="Cambria"/>
      <w:sz w:val="24"/>
    </w:rPr>
  </w:style>
  <w:style w:type="character" w:customStyle="1" w:styleId="En-ttedemessageCar">
    <w:name w:val="En-tête de message Car"/>
    <w:link w:val="En-ttedemessage"/>
    <w:rsid w:val="001E1F9F"/>
    <w:rPr>
      <w:rFonts w:ascii="Cambria" w:eastAsia="Times New Roman" w:hAnsi="Cambria" w:cs="Times New Roman"/>
      <w:sz w:val="24"/>
      <w:szCs w:val="24"/>
      <w:shd w:val="pct20" w:color="auto" w:fill="auto"/>
      <w:lang w:eastAsia="en-US"/>
    </w:rPr>
  </w:style>
  <w:style w:type="paragraph" w:styleId="En-ttedetabledesmatires">
    <w:name w:val="TOC Heading"/>
    <w:basedOn w:val="Titre1"/>
    <w:next w:val="Normal"/>
    <w:uiPriority w:val="39"/>
    <w:semiHidden/>
    <w:unhideWhenUsed/>
    <w:qFormat/>
    <w:rsid w:val="001E1F9F"/>
    <w:pPr>
      <w:numPr>
        <w:numId w:val="0"/>
      </w:numPr>
      <w:spacing w:before="240" w:after="60"/>
      <w:outlineLvl w:val="9"/>
    </w:pPr>
    <w:rPr>
      <w:rFonts w:ascii="Cambria" w:hAnsi="Cambria" w:cs="Times New Roman"/>
      <w:bCs w:val="0"/>
      <w:sz w:val="32"/>
      <w:lang w:eastAsia="en-US"/>
    </w:rPr>
  </w:style>
  <w:style w:type="character" w:styleId="ExempleHTML">
    <w:name w:val="HTML Sample"/>
    <w:rsid w:val="001E1F9F"/>
    <w:rPr>
      <w:rFonts w:ascii="Courier New" w:hAnsi="Courier New" w:cs="Courier New"/>
    </w:rPr>
  </w:style>
  <w:style w:type="paragraph" w:styleId="Formuledepolitesse">
    <w:name w:val="Closing"/>
    <w:basedOn w:val="Normal"/>
    <w:link w:val="FormuledepolitesseCar"/>
    <w:rsid w:val="001E1F9F"/>
    <w:pPr>
      <w:ind w:left="4252"/>
    </w:pPr>
  </w:style>
  <w:style w:type="character" w:customStyle="1" w:styleId="FormuledepolitesseCar">
    <w:name w:val="Formule de politesse Car"/>
    <w:link w:val="Formuledepolitesse"/>
    <w:rsid w:val="001E1F9F"/>
    <w:rPr>
      <w:rFonts w:ascii="Tw Cen MT" w:hAnsi="Tw Cen MT"/>
      <w:sz w:val="18"/>
      <w:szCs w:val="24"/>
      <w:lang w:eastAsia="en-US"/>
    </w:rPr>
  </w:style>
  <w:style w:type="table" w:styleId="Grilleclaire">
    <w:name w:val="Light Grid"/>
    <w:basedOn w:val="TableauNormal"/>
    <w:uiPriority w:val="62"/>
    <w:rsid w:val="001E1F9F"/>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Grilleclaire-Accent1">
    <w:name w:val="Light Grid Accent 1"/>
    <w:basedOn w:val="TableauNormal"/>
    <w:uiPriority w:val="62"/>
    <w:rsid w:val="001E1F9F"/>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Grilleclaire-Accent2">
    <w:name w:val="Light Grid Accent 2"/>
    <w:basedOn w:val="TableauNormal"/>
    <w:uiPriority w:val="62"/>
    <w:rsid w:val="001E1F9F"/>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Grilleclaire-Accent3">
    <w:name w:val="Light Grid Accent 3"/>
    <w:basedOn w:val="TableauNormal"/>
    <w:uiPriority w:val="62"/>
    <w:rsid w:val="001E1F9F"/>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Grilleclaire-Accent4">
    <w:name w:val="Light Grid Accent 4"/>
    <w:basedOn w:val="TableauNormal"/>
    <w:uiPriority w:val="62"/>
    <w:rsid w:val="001E1F9F"/>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Grilleclaire-Accent5">
    <w:name w:val="Light Grid Accent 5"/>
    <w:basedOn w:val="TableauNormal"/>
    <w:uiPriority w:val="62"/>
    <w:rsid w:val="001E1F9F"/>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Grilleclaire-Accent6">
    <w:name w:val="Light Grid Accent 6"/>
    <w:basedOn w:val="TableauNormal"/>
    <w:uiPriority w:val="62"/>
    <w:rsid w:val="001E1F9F"/>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Grillecouleur">
    <w:name w:val="Colorful Grid"/>
    <w:basedOn w:val="TableauNormal"/>
    <w:uiPriority w:val="73"/>
    <w:rsid w:val="001E1F9F"/>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Grillecouleur-Accent1">
    <w:name w:val="Colorful Grid Accent 1"/>
    <w:basedOn w:val="TableauNormal"/>
    <w:uiPriority w:val="73"/>
    <w:rsid w:val="001E1F9F"/>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Grillecouleur-Accent2">
    <w:name w:val="Colorful Grid Accent 2"/>
    <w:basedOn w:val="TableauNormal"/>
    <w:uiPriority w:val="73"/>
    <w:rsid w:val="001E1F9F"/>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Grillecouleur-Accent3">
    <w:name w:val="Colorful Grid Accent 3"/>
    <w:basedOn w:val="TableauNormal"/>
    <w:uiPriority w:val="73"/>
    <w:rsid w:val="001E1F9F"/>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Grillecouleur-Accent4">
    <w:name w:val="Colorful Grid Accent 4"/>
    <w:basedOn w:val="TableauNormal"/>
    <w:uiPriority w:val="73"/>
    <w:rsid w:val="001E1F9F"/>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Grillecouleur-Accent5">
    <w:name w:val="Colorful Grid Accent 5"/>
    <w:basedOn w:val="TableauNormal"/>
    <w:uiPriority w:val="73"/>
    <w:rsid w:val="001E1F9F"/>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Grillecouleur-Accent6">
    <w:name w:val="Colorful Grid Accent 6"/>
    <w:basedOn w:val="TableauNormal"/>
    <w:uiPriority w:val="73"/>
    <w:rsid w:val="001E1F9F"/>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Grilledetableau1">
    <w:name w:val="Table Grid 1"/>
    <w:basedOn w:val="TableauNormal"/>
    <w:rsid w:val="001E1F9F"/>
    <w:pPr>
      <w:spacing w:before="6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Grilledetableau2">
    <w:name w:val="Table Grid 2"/>
    <w:basedOn w:val="TableauNormal"/>
    <w:rsid w:val="001E1F9F"/>
    <w:pPr>
      <w:spacing w:before="60"/>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3">
    <w:name w:val="Table Grid 3"/>
    <w:basedOn w:val="TableauNormal"/>
    <w:rsid w:val="001E1F9F"/>
    <w:pPr>
      <w:spacing w:before="60"/>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4">
    <w:name w:val="Table Grid 4"/>
    <w:basedOn w:val="TableauNormal"/>
    <w:rsid w:val="001E1F9F"/>
    <w:pPr>
      <w:spacing w:before="60"/>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Grilledetableau5">
    <w:name w:val="Table Grid 5"/>
    <w:basedOn w:val="TableauNormal"/>
    <w:rsid w:val="001E1F9F"/>
    <w:pPr>
      <w:spacing w:before="60"/>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6">
    <w:name w:val="Table Grid 6"/>
    <w:basedOn w:val="TableauNormal"/>
    <w:rsid w:val="001E1F9F"/>
    <w:pPr>
      <w:spacing w:before="60"/>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7">
    <w:name w:val="Table Grid 7"/>
    <w:basedOn w:val="TableauNormal"/>
    <w:rsid w:val="001E1F9F"/>
    <w:pPr>
      <w:spacing w:before="60"/>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8">
    <w:name w:val="Table Grid 8"/>
    <w:basedOn w:val="TableauNormal"/>
    <w:rsid w:val="001E1F9F"/>
    <w:pPr>
      <w:spacing w:before="60"/>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Grillemoyenne1">
    <w:name w:val="Medium Grid 1"/>
    <w:basedOn w:val="TableauNormal"/>
    <w:uiPriority w:val="67"/>
    <w:rsid w:val="001E1F9F"/>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Grillemoyenne1-Accent1">
    <w:name w:val="Medium Grid 1 Accent 1"/>
    <w:basedOn w:val="TableauNormal"/>
    <w:uiPriority w:val="67"/>
    <w:rsid w:val="001E1F9F"/>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Grillemoyenne1-Accent2">
    <w:name w:val="Medium Grid 1 Accent 2"/>
    <w:basedOn w:val="TableauNormal"/>
    <w:uiPriority w:val="67"/>
    <w:rsid w:val="001E1F9F"/>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Grillemoyenne1-Accent3">
    <w:name w:val="Medium Grid 1 Accent 3"/>
    <w:basedOn w:val="TableauNormal"/>
    <w:uiPriority w:val="67"/>
    <w:rsid w:val="001E1F9F"/>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Grillemoyenne1-Accent4">
    <w:name w:val="Medium Grid 1 Accent 4"/>
    <w:basedOn w:val="TableauNormal"/>
    <w:uiPriority w:val="67"/>
    <w:rsid w:val="001E1F9F"/>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Grillemoyenne1-Accent5">
    <w:name w:val="Medium Grid 1 Accent 5"/>
    <w:basedOn w:val="TableauNormal"/>
    <w:uiPriority w:val="67"/>
    <w:rsid w:val="001E1F9F"/>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Grillemoyenne1-Accent6">
    <w:name w:val="Medium Grid 1 Accent 6"/>
    <w:basedOn w:val="TableauNormal"/>
    <w:uiPriority w:val="67"/>
    <w:rsid w:val="001E1F9F"/>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Grillemoyenne2">
    <w:name w:val="Medium Grid 2"/>
    <w:basedOn w:val="TableauNormal"/>
    <w:uiPriority w:val="68"/>
    <w:rsid w:val="001E1F9F"/>
    <w:rPr>
      <w:rFonts w:ascii="Cambria"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Grillemoyenne2-Accent1">
    <w:name w:val="Medium Grid 2 Accent 1"/>
    <w:basedOn w:val="TableauNormal"/>
    <w:uiPriority w:val="68"/>
    <w:rsid w:val="001E1F9F"/>
    <w:rPr>
      <w:rFonts w:ascii="Cambria"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Grillemoyenne2-Accent2">
    <w:name w:val="Medium Grid 2 Accent 2"/>
    <w:basedOn w:val="TableauNormal"/>
    <w:uiPriority w:val="68"/>
    <w:rsid w:val="001E1F9F"/>
    <w:rPr>
      <w:rFonts w:ascii="Cambria"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Grillemoyenne2-Accent3">
    <w:name w:val="Medium Grid 2 Accent 3"/>
    <w:basedOn w:val="TableauNormal"/>
    <w:uiPriority w:val="68"/>
    <w:rsid w:val="001E1F9F"/>
    <w:rPr>
      <w:rFonts w:ascii="Cambria"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Grillemoyenne2-Accent4">
    <w:name w:val="Medium Grid 2 Accent 4"/>
    <w:basedOn w:val="TableauNormal"/>
    <w:uiPriority w:val="68"/>
    <w:rsid w:val="001E1F9F"/>
    <w:rPr>
      <w:rFonts w:ascii="Cambria"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Grillemoyenne2-Accent5">
    <w:name w:val="Medium Grid 2 Accent 5"/>
    <w:basedOn w:val="TableauNormal"/>
    <w:uiPriority w:val="68"/>
    <w:rsid w:val="001E1F9F"/>
    <w:rPr>
      <w:rFonts w:ascii="Cambria"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Grillemoyenne2-Accent6">
    <w:name w:val="Medium Grid 2 Accent 6"/>
    <w:basedOn w:val="TableauNormal"/>
    <w:uiPriority w:val="68"/>
    <w:rsid w:val="001E1F9F"/>
    <w:rPr>
      <w:rFonts w:ascii="Cambria"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Grillemoyenne3">
    <w:name w:val="Medium Grid 3"/>
    <w:basedOn w:val="TableauNormal"/>
    <w:uiPriority w:val="69"/>
    <w:rsid w:val="001E1F9F"/>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Grillemoyenne3-Accent1">
    <w:name w:val="Medium Grid 3 Accent 1"/>
    <w:basedOn w:val="TableauNormal"/>
    <w:uiPriority w:val="69"/>
    <w:rsid w:val="001E1F9F"/>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Grillemoyenne3-Accent2">
    <w:name w:val="Medium Grid 3 Accent 2"/>
    <w:basedOn w:val="TableauNormal"/>
    <w:uiPriority w:val="69"/>
    <w:rsid w:val="001E1F9F"/>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Grillemoyenne3-Accent3">
    <w:name w:val="Medium Grid 3 Accent 3"/>
    <w:basedOn w:val="TableauNormal"/>
    <w:uiPriority w:val="69"/>
    <w:rsid w:val="001E1F9F"/>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Grillemoyenne3-Accent4">
    <w:name w:val="Medium Grid 3 Accent 4"/>
    <w:basedOn w:val="TableauNormal"/>
    <w:uiPriority w:val="69"/>
    <w:rsid w:val="001E1F9F"/>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Grillemoyenne3-Accent5">
    <w:name w:val="Medium Grid 3 Accent 5"/>
    <w:basedOn w:val="TableauNormal"/>
    <w:uiPriority w:val="69"/>
    <w:rsid w:val="001E1F9F"/>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Grillemoyenne3-Accent6">
    <w:name w:val="Medium Grid 3 Accent 6"/>
    <w:basedOn w:val="TableauNormal"/>
    <w:uiPriority w:val="69"/>
    <w:rsid w:val="001E1F9F"/>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paragraph" w:styleId="Liste2">
    <w:name w:val="List 2"/>
    <w:basedOn w:val="Normal"/>
    <w:rsid w:val="001E1F9F"/>
    <w:pPr>
      <w:ind w:left="566" w:hanging="283"/>
      <w:contextualSpacing/>
    </w:pPr>
  </w:style>
  <w:style w:type="paragraph" w:styleId="Liste3">
    <w:name w:val="List 3"/>
    <w:basedOn w:val="Normal"/>
    <w:rsid w:val="001E1F9F"/>
    <w:pPr>
      <w:ind w:left="849" w:hanging="283"/>
      <w:contextualSpacing/>
    </w:pPr>
  </w:style>
  <w:style w:type="paragraph" w:styleId="Liste4">
    <w:name w:val="List 4"/>
    <w:basedOn w:val="Normal"/>
    <w:rsid w:val="001E1F9F"/>
    <w:pPr>
      <w:ind w:left="1132" w:hanging="283"/>
      <w:contextualSpacing/>
    </w:pPr>
  </w:style>
  <w:style w:type="paragraph" w:styleId="Liste5">
    <w:name w:val="List 5"/>
    <w:basedOn w:val="Normal"/>
    <w:rsid w:val="001E1F9F"/>
    <w:pPr>
      <w:ind w:left="1415" w:hanging="283"/>
      <w:contextualSpacing/>
    </w:pPr>
  </w:style>
  <w:style w:type="paragraph" w:styleId="Listenumros">
    <w:name w:val="List Number"/>
    <w:basedOn w:val="Normal"/>
    <w:rsid w:val="001E1F9F"/>
    <w:pPr>
      <w:tabs>
        <w:tab w:val="num" w:pos="360"/>
      </w:tabs>
      <w:ind w:left="360" w:hanging="360"/>
      <w:contextualSpacing/>
    </w:pPr>
  </w:style>
  <w:style w:type="paragraph" w:styleId="Listenumros2">
    <w:name w:val="List Number 2"/>
    <w:basedOn w:val="Normal"/>
    <w:rsid w:val="001E1F9F"/>
    <w:pPr>
      <w:tabs>
        <w:tab w:val="num" w:pos="643"/>
      </w:tabs>
      <w:ind w:left="643" w:hanging="360"/>
      <w:contextualSpacing/>
    </w:pPr>
  </w:style>
  <w:style w:type="paragraph" w:styleId="Listenumros3">
    <w:name w:val="List Number 3"/>
    <w:basedOn w:val="Normal"/>
    <w:rsid w:val="001E1F9F"/>
    <w:pPr>
      <w:tabs>
        <w:tab w:val="num" w:pos="926"/>
      </w:tabs>
      <w:ind w:left="926" w:hanging="360"/>
      <w:contextualSpacing/>
    </w:pPr>
  </w:style>
  <w:style w:type="paragraph" w:styleId="Listenumros4">
    <w:name w:val="List Number 4"/>
    <w:basedOn w:val="Normal"/>
    <w:rsid w:val="001E1F9F"/>
    <w:pPr>
      <w:tabs>
        <w:tab w:val="num" w:pos="1209"/>
      </w:tabs>
      <w:ind w:left="1209" w:hanging="360"/>
      <w:contextualSpacing/>
    </w:pPr>
  </w:style>
  <w:style w:type="paragraph" w:styleId="Listenumros5">
    <w:name w:val="List Number 5"/>
    <w:basedOn w:val="Normal"/>
    <w:rsid w:val="001E1F9F"/>
    <w:pPr>
      <w:tabs>
        <w:tab w:val="num" w:pos="1492"/>
      </w:tabs>
      <w:ind w:left="1492" w:hanging="360"/>
      <w:contextualSpacing/>
    </w:pPr>
  </w:style>
  <w:style w:type="paragraph" w:styleId="Listepuces3">
    <w:name w:val="List Bullet 3"/>
    <w:basedOn w:val="Normal"/>
    <w:rsid w:val="001E1F9F"/>
    <w:pPr>
      <w:tabs>
        <w:tab w:val="num" w:pos="926"/>
      </w:tabs>
      <w:ind w:left="926" w:hanging="360"/>
      <w:contextualSpacing/>
    </w:pPr>
  </w:style>
  <w:style w:type="paragraph" w:styleId="Listepuces4">
    <w:name w:val="List Bullet 4"/>
    <w:basedOn w:val="Normal"/>
    <w:rsid w:val="001E1F9F"/>
    <w:pPr>
      <w:tabs>
        <w:tab w:val="num" w:pos="1209"/>
      </w:tabs>
      <w:ind w:left="1209" w:hanging="360"/>
      <w:contextualSpacing/>
    </w:pPr>
  </w:style>
  <w:style w:type="paragraph" w:styleId="Listepuces5">
    <w:name w:val="List Bullet 5"/>
    <w:basedOn w:val="Normal"/>
    <w:rsid w:val="001E1F9F"/>
    <w:pPr>
      <w:tabs>
        <w:tab w:val="num" w:pos="1492"/>
      </w:tabs>
      <w:ind w:left="1492" w:hanging="360"/>
      <w:contextualSpacing/>
    </w:pPr>
  </w:style>
  <w:style w:type="table" w:styleId="Listeclaire">
    <w:name w:val="Light List"/>
    <w:basedOn w:val="TableauNormal"/>
    <w:uiPriority w:val="61"/>
    <w:rsid w:val="001E1F9F"/>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steclaire-Accent1">
    <w:name w:val="Light List Accent 1"/>
    <w:basedOn w:val="TableauNormal"/>
    <w:uiPriority w:val="61"/>
    <w:rsid w:val="001E1F9F"/>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steclaire-Accent2">
    <w:name w:val="Light List Accent 2"/>
    <w:basedOn w:val="TableauNormal"/>
    <w:uiPriority w:val="61"/>
    <w:rsid w:val="001E1F9F"/>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steclaire-Accent3">
    <w:name w:val="Light List Accent 3"/>
    <w:basedOn w:val="TableauNormal"/>
    <w:uiPriority w:val="61"/>
    <w:rsid w:val="001E1F9F"/>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steclaire-Accent4">
    <w:name w:val="Light List Accent 4"/>
    <w:basedOn w:val="TableauNormal"/>
    <w:uiPriority w:val="61"/>
    <w:rsid w:val="001E1F9F"/>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steclaire-Accent5">
    <w:name w:val="Light List Accent 5"/>
    <w:basedOn w:val="TableauNormal"/>
    <w:uiPriority w:val="61"/>
    <w:rsid w:val="001E1F9F"/>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steclaire-Accent6">
    <w:name w:val="Light List Accent 6"/>
    <w:basedOn w:val="TableauNormal"/>
    <w:uiPriority w:val="61"/>
    <w:rsid w:val="001E1F9F"/>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paragraph" w:styleId="Listecontinue">
    <w:name w:val="List Continue"/>
    <w:basedOn w:val="Normal"/>
    <w:rsid w:val="001E1F9F"/>
    <w:pPr>
      <w:spacing w:after="120"/>
      <w:ind w:left="283"/>
      <w:contextualSpacing/>
    </w:pPr>
  </w:style>
  <w:style w:type="paragraph" w:styleId="Listecontinue3">
    <w:name w:val="List Continue 3"/>
    <w:basedOn w:val="Normal"/>
    <w:rsid w:val="001E1F9F"/>
    <w:pPr>
      <w:spacing w:after="120"/>
      <w:ind w:left="849"/>
      <w:contextualSpacing/>
    </w:pPr>
  </w:style>
  <w:style w:type="paragraph" w:styleId="Listecontinue4">
    <w:name w:val="List Continue 4"/>
    <w:basedOn w:val="Normal"/>
    <w:rsid w:val="001E1F9F"/>
    <w:pPr>
      <w:spacing w:after="120"/>
      <w:ind w:left="1132"/>
      <w:contextualSpacing/>
    </w:pPr>
  </w:style>
  <w:style w:type="table" w:styleId="Listecouleur">
    <w:name w:val="Colorful List"/>
    <w:basedOn w:val="TableauNormal"/>
    <w:uiPriority w:val="72"/>
    <w:rsid w:val="001E1F9F"/>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Listecouleur-Accent1">
    <w:name w:val="Colorful List Accent 1"/>
    <w:basedOn w:val="TableauNormal"/>
    <w:uiPriority w:val="72"/>
    <w:rsid w:val="001E1F9F"/>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Listecouleur-Accent2">
    <w:name w:val="Colorful List Accent 2"/>
    <w:basedOn w:val="TableauNormal"/>
    <w:uiPriority w:val="72"/>
    <w:rsid w:val="001E1F9F"/>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Listecouleur-Accent3">
    <w:name w:val="Colorful List Accent 3"/>
    <w:basedOn w:val="TableauNormal"/>
    <w:uiPriority w:val="72"/>
    <w:rsid w:val="001E1F9F"/>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Listecouleur-Accent4">
    <w:name w:val="Colorful List Accent 4"/>
    <w:basedOn w:val="TableauNormal"/>
    <w:uiPriority w:val="72"/>
    <w:rsid w:val="001E1F9F"/>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Listecouleur-Accent5">
    <w:name w:val="Colorful List Accent 5"/>
    <w:basedOn w:val="TableauNormal"/>
    <w:uiPriority w:val="72"/>
    <w:rsid w:val="001E1F9F"/>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Listecouleur-Accent6">
    <w:name w:val="Colorful List Accent 6"/>
    <w:basedOn w:val="TableauNormal"/>
    <w:uiPriority w:val="72"/>
    <w:rsid w:val="001E1F9F"/>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Listefonce">
    <w:name w:val="Dark List"/>
    <w:basedOn w:val="TableauNormal"/>
    <w:uiPriority w:val="70"/>
    <w:rsid w:val="001E1F9F"/>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Listefonce-Accent1">
    <w:name w:val="Dark List Accent 1"/>
    <w:basedOn w:val="TableauNormal"/>
    <w:uiPriority w:val="70"/>
    <w:rsid w:val="001E1F9F"/>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Listefonce-Accent2">
    <w:name w:val="Dark List Accent 2"/>
    <w:basedOn w:val="TableauNormal"/>
    <w:uiPriority w:val="70"/>
    <w:rsid w:val="001E1F9F"/>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Listefonce-Accent3">
    <w:name w:val="Dark List Accent 3"/>
    <w:basedOn w:val="TableauNormal"/>
    <w:uiPriority w:val="70"/>
    <w:rsid w:val="001E1F9F"/>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Listefonce-Accent4">
    <w:name w:val="Dark List Accent 4"/>
    <w:basedOn w:val="TableauNormal"/>
    <w:uiPriority w:val="70"/>
    <w:rsid w:val="001E1F9F"/>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Listefonce-Accent5">
    <w:name w:val="Dark List Accent 5"/>
    <w:basedOn w:val="TableauNormal"/>
    <w:uiPriority w:val="70"/>
    <w:rsid w:val="001E1F9F"/>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Listefonce-Accent6">
    <w:name w:val="Dark List Accent 6"/>
    <w:basedOn w:val="TableauNormal"/>
    <w:uiPriority w:val="70"/>
    <w:rsid w:val="001E1F9F"/>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stemoyenne1">
    <w:name w:val="Medium List 1"/>
    <w:basedOn w:val="TableauNormal"/>
    <w:uiPriority w:val="65"/>
    <w:rsid w:val="001E1F9F"/>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Listemoyenne1-Accent1">
    <w:name w:val="Medium List 1 Accent 1"/>
    <w:basedOn w:val="TableauNormal"/>
    <w:uiPriority w:val="65"/>
    <w:rsid w:val="001E1F9F"/>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Listemoyenne1-Accent2">
    <w:name w:val="Medium List 1 Accent 2"/>
    <w:basedOn w:val="TableauNormal"/>
    <w:uiPriority w:val="65"/>
    <w:rsid w:val="001E1F9F"/>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Listemoyenne1-Accent3">
    <w:name w:val="Medium List 1 Accent 3"/>
    <w:basedOn w:val="TableauNormal"/>
    <w:uiPriority w:val="65"/>
    <w:rsid w:val="001E1F9F"/>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Listemoyenne1-Accent4">
    <w:name w:val="Medium List 1 Accent 4"/>
    <w:basedOn w:val="TableauNormal"/>
    <w:uiPriority w:val="65"/>
    <w:rsid w:val="001E1F9F"/>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Listemoyenne1-Accent5">
    <w:name w:val="Medium List 1 Accent 5"/>
    <w:basedOn w:val="TableauNormal"/>
    <w:uiPriority w:val="65"/>
    <w:rsid w:val="001E1F9F"/>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Listemoyenne1-Accent6">
    <w:name w:val="Medium List 1 Accent 6"/>
    <w:basedOn w:val="TableauNormal"/>
    <w:uiPriority w:val="65"/>
    <w:rsid w:val="001E1F9F"/>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Listemoyenne2">
    <w:name w:val="Medium List 2"/>
    <w:basedOn w:val="TableauNormal"/>
    <w:uiPriority w:val="66"/>
    <w:rsid w:val="001E1F9F"/>
    <w:rPr>
      <w:rFonts w:ascii="Cambria"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Listemoyenne2-Accent1">
    <w:name w:val="Medium List 2 Accent 1"/>
    <w:basedOn w:val="TableauNormal"/>
    <w:uiPriority w:val="66"/>
    <w:rsid w:val="001E1F9F"/>
    <w:rPr>
      <w:rFonts w:ascii="Cambria"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Listemoyenne2-Accent2">
    <w:name w:val="Medium List 2 Accent 2"/>
    <w:basedOn w:val="TableauNormal"/>
    <w:uiPriority w:val="66"/>
    <w:rsid w:val="001E1F9F"/>
    <w:rPr>
      <w:rFonts w:ascii="Cambria"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Listemoyenne2-Accent3">
    <w:name w:val="Medium List 2 Accent 3"/>
    <w:basedOn w:val="TableauNormal"/>
    <w:uiPriority w:val="66"/>
    <w:rsid w:val="001E1F9F"/>
    <w:rPr>
      <w:rFonts w:ascii="Cambria"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Listemoyenne2-Accent4">
    <w:name w:val="Medium List 2 Accent 4"/>
    <w:basedOn w:val="TableauNormal"/>
    <w:uiPriority w:val="66"/>
    <w:rsid w:val="001E1F9F"/>
    <w:rPr>
      <w:rFonts w:ascii="Cambria"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Listemoyenne2-Accent5">
    <w:name w:val="Medium List 2 Accent 5"/>
    <w:basedOn w:val="TableauNormal"/>
    <w:uiPriority w:val="66"/>
    <w:rsid w:val="001E1F9F"/>
    <w:rPr>
      <w:rFonts w:ascii="Cambria"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Listemoyenne2-Accent6">
    <w:name w:val="Medium List 2 Accent 6"/>
    <w:basedOn w:val="TableauNormal"/>
    <w:uiPriority w:val="66"/>
    <w:rsid w:val="001E1F9F"/>
    <w:rPr>
      <w:rFonts w:ascii="Cambria"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character" w:styleId="MachinecrireHTML">
    <w:name w:val="HTML Typewriter"/>
    <w:rsid w:val="001E1F9F"/>
    <w:rPr>
      <w:rFonts w:ascii="Courier New" w:hAnsi="Courier New" w:cs="Courier New"/>
      <w:sz w:val="20"/>
      <w:szCs w:val="20"/>
    </w:rPr>
  </w:style>
  <w:style w:type="table" w:styleId="Ombrageclair">
    <w:name w:val="Light Shading"/>
    <w:basedOn w:val="TableauNormal"/>
    <w:uiPriority w:val="60"/>
    <w:rsid w:val="001E1F9F"/>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styleId="PrformatHTML">
    <w:name w:val="HTML Preformatted"/>
    <w:basedOn w:val="Normal"/>
    <w:link w:val="PrformatHTMLCar"/>
    <w:uiPriority w:val="99"/>
    <w:unhideWhenUsed/>
    <w:rsid w:val="004956CA"/>
    <w:pPr>
      <w:spacing w:before="0"/>
    </w:pPr>
    <w:rPr>
      <w:rFonts w:ascii="Consolas" w:hAnsi="Consolas"/>
      <w:szCs w:val="20"/>
    </w:rPr>
  </w:style>
  <w:style w:type="character" w:customStyle="1" w:styleId="PrformatHTMLCar">
    <w:name w:val="Préformaté HTML Car"/>
    <w:basedOn w:val="Policepardfaut"/>
    <w:link w:val="PrformatHTML"/>
    <w:uiPriority w:val="99"/>
    <w:rsid w:val="004956CA"/>
    <w:rPr>
      <w:rFonts w:ascii="Consolas" w:hAnsi="Consolas"/>
      <w:lang w:eastAsia="en-US"/>
    </w:rPr>
  </w:style>
  <w:style w:type="character" w:styleId="Rfrenceintense">
    <w:name w:val="Intense Reference"/>
    <w:uiPriority w:val="32"/>
    <w:qFormat/>
    <w:rsid w:val="001E1F9F"/>
    <w:rPr>
      <w:b/>
      <w:bCs/>
      <w:smallCaps/>
      <w:color w:val="C0504D"/>
      <w:spacing w:val="5"/>
      <w:u w:val="single"/>
    </w:rPr>
  </w:style>
  <w:style w:type="character" w:styleId="Rfrencelgre">
    <w:name w:val="Subtle Reference"/>
    <w:uiPriority w:val="31"/>
    <w:qFormat/>
    <w:rsid w:val="001E1F9F"/>
    <w:rPr>
      <w:smallCaps/>
      <w:color w:val="C0504D"/>
      <w:u w:val="single"/>
    </w:rPr>
  </w:style>
  <w:style w:type="paragraph" w:styleId="Retrait1religne">
    <w:name w:val="Body Text First Indent"/>
    <w:basedOn w:val="Corpsdetexte"/>
    <w:link w:val="Retrait1religneCar"/>
    <w:rsid w:val="001E1F9F"/>
    <w:pPr>
      <w:ind w:firstLine="210"/>
    </w:pPr>
    <w:rPr>
      <w:rFonts w:ascii="Tw Cen MT" w:hAnsi="Tw Cen MT"/>
    </w:rPr>
  </w:style>
  <w:style w:type="character" w:customStyle="1" w:styleId="CorpsdetexteCar">
    <w:name w:val="Corps de texte Car"/>
    <w:basedOn w:val="Policepardfaut"/>
    <w:link w:val="Corpsdetexte"/>
    <w:uiPriority w:val="99"/>
    <w:rsid w:val="004956CA"/>
    <w:rPr>
      <w:rFonts w:asciiTheme="minorHAnsi" w:hAnsiTheme="minorHAnsi"/>
      <w:szCs w:val="24"/>
      <w:lang w:eastAsia="en-US"/>
    </w:rPr>
  </w:style>
  <w:style w:type="character" w:customStyle="1" w:styleId="Retrait1religneCar">
    <w:name w:val="Retrait 1re ligne Car"/>
    <w:link w:val="Retrait1religne"/>
    <w:rsid w:val="001E1F9F"/>
    <w:rPr>
      <w:rFonts w:ascii="Tw Cen MT" w:hAnsi="Tw Cen MT"/>
      <w:sz w:val="18"/>
      <w:szCs w:val="24"/>
      <w:lang w:eastAsia="en-US"/>
    </w:rPr>
  </w:style>
  <w:style w:type="paragraph" w:styleId="Retraitcorpsdetexte">
    <w:name w:val="Body Text Indent"/>
    <w:basedOn w:val="Normal"/>
    <w:link w:val="RetraitcorpsdetexteCar"/>
    <w:rsid w:val="001E1F9F"/>
    <w:pPr>
      <w:spacing w:after="120"/>
      <w:ind w:left="283"/>
    </w:pPr>
  </w:style>
  <w:style w:type="character" w:customStyle="1" w:styleId="RetraitcorpsdetexteCar">
    <w:name w:val="Retrait corps de texte Car"/>
    <w:link w:val="Retraitcorpsdetexte"/>
    <w:rsid w:val="001E1F9F"/>
    <w:rPr>
      <w:rFonts w:ascii="Tw Cen MT" w:hAnsi="Tw Cen MT"/>
      <w:sz w:val="18"/>
      <w:szCs w:val="24"/>
      <w:lang w:eastAsia="en-US"/>
    </w:rPr>
  </w:style>
  <w:style w:type="paragraph" w:styleId="Retraitcorpset1relig">
    <w:name w:val="Body Text First Indent 2"/>
    <w:basedOn w:val="Retraitcorpsdetexte"/>
    <w:link w:val="Retraitcorpset1religCar"/>
    <w:rsid w:val="001E1F9F"/>
    <w:pPr>
      <w:ind w:firstLine="210"/>
    </w:pPr>
  </w:style>
  <w:style w:type="character" w:customStyle="1" w:styleId="Retraitcorpset1religCar">
    <w:name w:val="Retrait corps et 1re lig. Car"/>
    <w:basedOn w:val="RetraitcorpsdetexteCar"/>
    <w:link w:val="Retraitcorpset1relig"/>
    <w:rsid w:val="001E1F9F"/>
    <w:rPr>
      <w:rFonts w:ascii="Tw Cen MT" w:hAnsi="Tw Cen MT"/>
      <w:sz w:val="18"/>
      <w:szCs w:val="24"/>
      <w:lang w:eastAsia="en-US"/>
    </w:rPr>
  </w:style>
  <w:style w:type="paragraph" w:styleId="Salutations">
    <w:name w:val="Salutation"/>
    <w:basedOn w:val="Normal"/>
    <w:next w:val="Normal"/>
    <w:link w:val="SalutationsCar"/>
    <w:rsid w:val="001E1F9F"/>
  </w:style>
  <w:style w:type="character" w:customStyle="1" w:styleId="SalutationsCar">
    <w:name w:val="Salutations Car"/>
    <w:link w:val="Salutations"/>
    <w:rsid w:val="001E1F9F"/>
    <w:rPr>
      <w:rFonts w:ascii="Tw Cen MT" w:hAnsi="Tw Cen MT"/>
      <w:sz w:val="18"/>
      <w:szCs w:val="24"/>
      <w:lang w:eastAsia="en-US"/>
    </w:rPr>
  </w:style>
  <w:style w:type="paragraph" w:styleId="Sansinterligne">
    <w:name w:val="No Spacing"/>
    <w:uiPriority w:val="1"/>
    <w:qFormat/>
    <w:rsid w:val="001E1F9F"/>
    <w:pPr>
      <w:jc w:val="both"/>
    </w:pPr>
    <w:rPr>
      <w:rFonts w:ascii="Tw Cen MT" w:hAnsi="Tw Cen MT"/>
      <w:sz w:val="18"/>
      <w:szCs w:val="24"/>
      <w:lang w:eastAsia="en-US"/>
    </w:rPr>
  </w:style>
  <w:style w:type="paragraph" w:styleId="Signature">
    <w:name w:val="Signature"/>
    <w:basedOn w:val="Normal"/>
    <w:link w:val="SignatureCar"/>
    <w:rsid w:val="001E1F9F"/>
    <w:pPr>
      <w:ind w:left="4252"/>
    </w:pPr>
  </w:style>
  <w:style w:type="character" w:customStyle="1" w:styleId="SignatureCar">
    <w:name w:val="Signature Car"/>
    <w:link w:val="Signature"/>
    <w:rsid w:val="001E1F9F"/>
    <w:rPr>
      <w:rFonts w:ascii="Tw Cen MT" w:hAnsi="Tw Cen MT"/>
      <w:sz w:val="18"/>
      <w:szCs w:val="24"/>
      <w:lang w:eastAsia="en-US"/>
    </w:rPr>
  </w:style>
  <w:style w:type="paragraph" w:styleId="Signaturelectronique">
    <w:name w:val="E-mail Signature"/>
    <w:basedOn w:val="Normal"/>
    <w:link w:val="SignaturelectroniqueCar"/>
    <w:rsid w:val="001E1F9F"/>
  </w:style>
  <w:style w:type="character" w:customStyle="1" w:styleId="SignaturelectroniqueCar">
    <w:name w:val="Signature électronique Car"/>
    <w:link w:val="Signaturelectronique"/>
    <w:rsid w:val="001E1F9F"/>
    <w:rPr>
      <w:rFonts w:ascii="Tw Cen MT" w:hAnsi="Tw Cen MT"/>
      <w:sz w:val="18"/>
      <w:szCs w:val="24"/>
      <w:lang w:eastAsia="en-US"/>
    </w:rPr>
  </w:style>
  <w:style w:type="table" w:styleId="Tableauclassique1">
    <w:name w:val="Table Classic 1"/>
    <w:basedOn w:val="TableauNormal"/>
    <w:rsid w:val="001E1F9F"/>
    <w:pPr>
      <w:spacing w:before="60"/>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2">
    <w:name w:val="Table Classic 2"/>
    <w:basedOn w:val="TableauNormal"/>
    <w:rsid w:val="001E1F9F"/>
    <w:pPr>
      <w:spacing w:before="60"/>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auclassique3">
    <w:name w:val="Table Classic 3"/>
    <w:basedOn w:val="TableauNormal"/>
    <w:rsid w:val="001E1F9F"/>
    <w:pPr>
      <w:spacing w:before="60"/>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auclassique4">
    <w:name w:val="Table Classic 4"/>
    <w:basedOn w:val="TableauNormal"/>
    <w:rsid w:val="001E1F9F"/>
    <w:pPr>
      <w:spacing w:before="60"/>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aucolor1">
    <w:name w:val="Table Colorful 1"/>
    <w:basedOn w:val="TableauNormal"/>
    <w:rsid w:val="001E1F9F"/>
    <w:pPr>
      <w:spacing w:before="60"/>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aucolor2">
    <w:name w:val="Table Colorful 2"/>
    <w:basedOn w:val="TableauNormal"/>
    <w:rsid w:val="001E1F9F"/>
    <w:pPr>
      <w:spacing w:before="6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aucolor3">
    <w:name w:val="Table Colorful 3"/>
    <w:basedOn w:val="TableauNormal"/>
    <w:rsid w:val="001E1F9F"/>
    <w:pPr>
      <w:spacing w:before="60"/>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aucontemporain">
    <w:name w:val="Table Contemporary"/>
    <w:basedOn w:val="TableauNormal"/>
    <w:rsid w:val="001E1F9F"/>
    <w:pPr>
      <w:spacing w:before="60"/>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aulgant">
    <w:name w:val="Table Elegant"/>
    <w:basedOn w:val="TableauNormal"/>
    <w:rsid w:val="001E1F9F"/>
    <w:pPr>
      <w:spacing w:before="6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auliste1">
    <w:name w:val="Table List 1"/>
    <w:basedOn w:val="TableauNormal"/>
    <w:rsid w:val="001E1F9F"/>
    <w:pPr>
      <w:spacing w:before="60"/>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2">
    <w:name w:val="Table List 2"/>
    <w:basedOn w:val="TableauNormal"/>
    <w:rsid w:val="001E1F9F"/>
    <w:pPr>
      <w:spacing w:before="60"/>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3">
    <w:name w:val="Table List 3"/>
    <w:basedOn w:val="TableauNormal"/>
    <w:rsid w:val="001E1F9F"/>
    <w:pPr>
      <w:spacing w:before="60"/>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auliste4">
    <w:name w:val="Table List 4"/>
    <w:basedOn w:val="TableauNormal"/>
    <w:rsid w:val="001E1F9F"/>
    <w:pPr>
      <w:spacing w:before="60"/>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auliste5">
    <w:name w:val="Table List 5"/>
    <w:basedOn w:val="TableauNormal"/>
    <w:rsid w:val="001E1F9F"/>
    <w:pPr>
      <w:spacing w:before="60"/>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auliste6">
    <w:name w:val="Table List 6"/>
    <w:basedOn w:val="TableauNormal"/>
    <w:rsid w:val="001E1F9F"/>
    <w:pPr>
      <w:spacing w:before="60"/>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auliste7">
    <w:name w:val="Table List 7"/>
    <w:basedOn w:val="TableauNormal"/>
    <w:rsid w:val="001E1F9F"/>
    <w:pPr>
      <w:spacing w:before="60"/>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auliste8">
    <w:name w:val="Table List 8"/>
    <w:basedOn w:val="TableauNormal"/>
    <w:rsid w:val="001E1F9F"/>
    <w:pPr>
      <w:spacing w:before="60"/>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auple1">
    <w:name w:val="Table Subtle 1"/>
    <w:basedOn w:val="TableauNormal"/>
    <w:rsid w:val="001E1F9F"/>
    <w:pPr>
      <w:spacing w:before="60"/>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le2">
    <w:name w:val="Table Subtle 2"/>
    <w:basedOn w:val="TableauNormal"/>
    <w:rsid w:val="001E1F9F"/>
    <w:pPr>
      <w:spacing w:before="60"/>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rofessionnel">
    <w:name w:val="Table Professional"/>
    <w:basedOn w:val="TableauNormal"/>
    <w:rsid w:val="001E1F9F"/>
    <w:pPr>
      <w:spacing w:before="6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ausimple1">
    <w:name w:val="Table Simple 1"/>
    <w:basedOn w:val="TableauNormal"/>
    <w:rsid w:val="001E1F9F"/>
    <w:pPr>
      <w:spacing w:before="60"/>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ausimple2">
    <w:name w:val="Table Simple 2"/>
    <w:basedOn w:val="TableauNormal"/>
    <w:rsid w:val="001E1F9F"/>
    <w:pPr>
      <w:spacing w:before="60"/>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ausimple3">
    <w:name w:val="Table Simple 3"/>
    <w:basedOn w:val="TableauNormal"/>
    <w:rsid w:val="001E1F9F"/>
    <w:pPr>
      <w:spacing w:before="60"/>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auweb1">
    <w:name w:val="Table Web 1"/>
    <w:basedOn w:val="TableauNormal"/>
    <w:rsid w:val="001E1F9F"/>
    <w:pPr>
      <w:spacing w:before="60"/>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2">
    <w:name w:val="Table Web 2"/>
    <w:basedOn w:val="TableauNormal"/>
    <w:rsid w:val="001E1F9F"/>
    <w:pPr>
      <w:spacing w:before="60"/>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3">
    <w:name w:val="Table Web 3"/>
    <w:basedOn w:val="TableauNormal"/>
    <w:rsid w:val="001E1F9F"/>
    <w:pPr>
      <w:spacing w:before="60"/>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styleId="Textedelespacerserv">
    <w:name w:val="Placeholder Text"/>
    <w:uiPriority w:val="99"/>
    <w:semiHidden/>
    <w:rsid w:val="001E1F9F"/>
    <w:rPr>
      <w:color w:val="808080"/>
    </w:rPr>
  </w:style>
  <w:style w:type="table" w:styleId="Thmedutableau">
    <w:name w:val="Table Theme"/>
    <w:basedOn w:val="TableauNormal"/>
    <w:rsid w:val="001E1F9F"/>
    <w:pPr>
      <w:spacing w:before="6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redenote">
    <w:name w:val="Note Heading"/>
    <w:basedOn w:val="Normal"/>
    <w:next w:val="Normal"/>
    <w:link w:val="TitredenoteCar"/>
    <w:rsid w:val="001E1F9F"/>
  </w:style>
  <w:style w:type="character" w:customStyle="1" w:styleId="TitredenoteCar">
    <w:name w:val="Titre de note Car"/>
    <w:link w:val="Titredenote"/>
    <w:rsid w:val="001E1F9F"/>
    <w:rPr>
      <w:rFonts w:ascii="Tw Cen MT" w:hAnsi="Tw Cen MT"/>
      <w:sz w:val="18"/>
      <w:szCs w:val="24"/>
      <w:lang w:eastAsia="en-US"/>
    </w:rPr>
  </w:style>
  <w:style w:type="character" w:styleId="Titredulivre">
    <w:name w:val="Book Title"/>
    <w:uiPriority w:val="33"/>
    <w:qFormat/>
    <w:rsid w:val="001E1F9F"/>
    <w:rPr>
      <w:b/>
      <w:bCs/>
      <w:smallCaps/>
      <w:spacing w:val="5"/>
    </w:rPr>
  </w:style>
  <w:style w:type="table" w:styleId="Trameclaire-Accent1">
    <w:name w:val="Light Shading Accent 1"/>
    <w:basedOn w:val="TableauNormal"/>
    <w:uiPriority w:val="60"/>
    <w:rsid w:val="001E1F9F"/>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Trameclaire-Accent2">
    <w:name w:val="Light Shading Accent 2"/>
    <w:basedOn w:val="TableauNormal"/>
    <w:uiPriority w:val="60"/>
    <w:rsid w:val="001E1F9F"/>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Trameclaire-Accent3">
    <w:name w:val="Light Shading Accent 3"/>
    <w:basedOn w:val="TableauNormal"/>
    <w:uiPriority w:val="60"/>
    <w:rsid w:val="001E1F9F"/>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Trameclaire-Accent4">
    <w:name w:val="Light Shading Accent 4"/>
    <w:basedOn w:val="TableauNormal"/>
    <w:uiPriority w:val="60"/>
    <w:rsid w:val="001E1F9F"/>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Trameclaire-Accent5">
    <w:name w:val="Light Shading Accent 5"/>
    <w:basedOn w:val="TableauNormal"/>
    <w:uiPriority w:val="60"/>
    <w:rsid w:val="001E1F9F"/>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Trameclaire-Accent6">
    <w:name w:val="Light Shading Accent 6"/>
    <w:basedOn w:val="TableauNormal"/>
    <w:uiPriority w:val="60"/>
    <w:rsid w:val="001E1F9F"/>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Tramecouleur">
    <w:name w:val="Colorful Shading"/>
    <w:basedOn w:val="TableauNormal"/>
    <w:uiPriority w:val="71"/>
    <w:rsid w:val="001E1F9F"/>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Tramecouleur-Accent1">
    <w:name w:val="Colorful Shading Accent 1"/>
    <w:basedOn w:val="TableauNormal"/>
    <w:uiPriority w:val="71"/>
    <w:rsid w:val="001E1F9F"/>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Tramecouleur-Accent2">
    <w:name w:val="Colorful Shading Accent 2"/>
    <w:basedOn w:val="TableauNormal"/>
    <w:uiPriority w:val="71"/>
    <w:rsid w:val="001E1F9F"/>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Tramecouleur-Accent3">
    <w:name w:val="Colorful Shading Accent 3"/>
    <w:basedOn w:val="TableauNormal"/>
    <w:uiPriority w:val="71"/>
    <w:rsid w:val="001E1F9F"/>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Tramecouleur-Accent5">
    <w:name w:val="Colorful Shading Accent 5"/>
    <w:basedOn w:val="TableauNormal"/>
    <w:uiPriority w:val="71"/>
    <w:rsid w:val="001E1F9F"/>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Tramecouleur-Accent6">
    <w:name w:val="Colorful Shading Accent 6"/>
    <w:basedOn w:val="TableauNormal"/>
    <w:uiPriority w:val="71"/>
    <w:rsid w:val="001E1F9F"/>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Tramecouleur-Accent4">
    <w:name w:val="Colorful Shading Accent 4"/>
    <w:basedOn w:val="TableauNormal"/>
    <w:uiPriority w:val="71"/>
    <w:rsid w:val="001E1F9F"/>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Tramemoyenne1">
    <w:name w:val="Medium Shading 1"/>
    <w:basedOn w:val="TableauNormal"/>
    <w:uiPriority w:val="63"/>
    <w:rsid w:val="001E1F9F"/>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Tramemoyenne1-Accent1">
    <w:name w:val="Medium Shading 1 Accent 1"/>
    <w:basedOn w:val="TableauNormal"/>
    <w:uiPriority w:val="63"/>
    <w:rsid w:val="001E1F9F"/>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Tramemoyenne1-Accent2">
    <w:name w:val="Medium Shading 1 Accent 2"/>
    <w:basedOn w:val="TableauNormal"/>
    <w:uiPriority w:val="63"/>
    <w:rsid w:val="001E1F9F"/>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Tramemoyenne1-Accent3">
    <w:name w:val="Medium Shading 1 Accent 3"/>
    <w:basedOn w:val="TableauNormal"/>
    <w:uiPriority w:val="63"/>
    <w:rsid w:val="001E1F9F"/>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Tramemoyenne1-Accent4">
    <w:name w:val="Medium Shading 1 Accent 4"/>
    <w:basedOn w:val="TableauNormal"/>
    <w:uiPriority w:val="63"/>
    <w:rsid w:val="001E1F9F"/>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Tramemoyenne1-Accent5">
    <w:name w:val="Medium Shading 1 Accent 5"/>
    <w:basedOn w:val="TableauNormal"/>
    <w:uiPriority w:val="63"/>
    <w:rsid w:val="001E1F9F"/>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Tramemoyenne1-Accent6">
    <w:name w:val="Medium Shading 1 Accent 6"/>
    <w:basedOn w:val="TableauNormal"/>
    <w:uiPriority w:val="63"/>
    <w:rsid w:val="001E1F9F"/>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Tramemoyenne2">
    <w:name w:val="Medium Shading 2"/>
    <w:basedOn w:val="TableauNormal"/>
    <w:uiPriority w:val="64"/>
    <w:rsid w:val="001E1F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rsid w:val="001E1F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rsid w:val="001E1F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rsid w:val="001E1F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rsid w:val="001E1F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rsid w:val="001E1F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rsid w:val="001E1F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character" w:styleId="VariableHTML">
    <w:name w:val="HTML Variable"/>
    <w:rsid w:val="001E1F9F"/>
    <w:rPr>
      <w:i/>
      <w:iCs/>
    </w:rPr>
  </w:style>
  <w:style w:type="character" w:customStyle="1" w:styleId="B3Car">
    <w:name w:val="B3 Car"/>
    <w:basedOn w:val="B2Car"/>
    <w:link w:val="B3"/>
    <w:rsid w:val="004956CA"/>
    <w:rPr>
      <w:rFonts w:asciiTheme="minorHAnsi" w:hAnsiTheme="minorHAnsi"/>
      <w:szCs w:val="24"/>
      <w:lang w:eastAsia="en-US"/>
    </w:rPr>
  </w:style>
  <w:style w:type="character" w:customStyle="1" w:styleId="En-tteCar">
    <w:name w:val="En-tête Car"/>
    <w:basedOn w:val="Policepardfaut"/>
    <w:link w:val="En-tte"/>
    <w:uiPriority w:val="99"/>
    <w:rsid w:val="004956CA"/>
    <w:rPr>
      <w:rFonts w:asciiTheme="minorHAnsi" w:hAnsiTheme="minorHAnsi"/>
      <w:szCs w:val="24"/>
      <w:lang w:eastAsia="en-US"/>
    </w:rPr>
  </w:style>
  <w:style w:type="paragraph" w:customStyle="1" w:styleId="Pieddepremirepage">
    <w:name w:val="Pied de première page"/>
    <w:basedOn w:val="Pieddepage"/>
    <w:link w:val="PieddepremirepageCar"/>
    <w:qFormat/>
    <w:rsid w:val="004956CA"/>
    <w:pPr>
      <w:jc w:val="left"/>
    </w:pPr>
    <w:rPr>
      <w:color w:val="1188CA"/>
      <w:szCs w:val="17"/>
    </w:rPr>
  </w:style>
  <w:style w:type="character" w:customStyle="1" w:styleId="PieddepremirepageCar">
    <w:name w:val="Pied de première page Car"/>
    <w:basedOn w:val="PieddepageCar"/>
    <w:link w:val="Pieddepremirepage"/>
    <w:rsid w:val="004956CA"/>
    <w:rPr>
      <w:rFonts w:asciiTheme="minorHAnsi" w:hAnsiTheme="minorHAnsi"/>
      <w:noProof/>
      <w:color w:val="1188CA"/>
      <w:sz w:val="16"/>
      <w:szCs w:val="17"/>
    </w:rPr>
  </w:style>
  <w:style w:type="paragraph" w:customStyle="1" w:styleId="Pieddepremirepage-tableau">
    <w:name w:val="Pied de première page - tableau"/>
    <w:basedOn w:val="Normal"/>
    <w:qFormat/>
    <w:rsid w:val="004956CA"/>
    <w:pPr>
      <w:spacing w:before="0"/>
      <w:ind w:left="57"/>
    </w:pPr>
    <w:rPr>
      <w:color w:val="1188CA"/>
      <w:sz w:val="17"/>
      <w:szCs w:val="17"/>
    </w:rPr>
  </w:style>
  <w:style w:type="character" w:customStyle="1" w:styleId="Sous-titreCar">
    <w:name w:val="Sous-titre Car"/>
    <w:basedOn w:val="Policepardfaut"/>
    <w:link w:val="Sous-titre"/>
    <w:uiPriority w:val="11"/>
    <w:rsid w:val="004956CA"/>
    <w:rPr>
      <w:rFonts w:ascii="Franklin Gothic Demi" w:hAnsi="Franklin Gothic Demi"/>
      <w:sz w:val="22"/>
      <w:szCs w:val="24"/>
      <w:lang w:eastAsia="en-US"/>
    </w:rPr>
  </w:style>
  <w:style w:type="character" w:customStyle="1" w:styleId="TextedebullesCar">
    <w:name w:val="Texte de bulles Car"/>
    <w:basedOn w:val="Policepardfaut"/>
    <w:link w:val="Textedebulles"/>
    <w:uiPriority w:val="99"/>
    <w:rsid w:val="004956CA"/>
    <w:rPr>
      <w:rFonts w:ascii="Tahoma" w:hAnsi="Tahoma" w:cs="Tahoma"/>
      <w:sz w:val="16"/>
      <w:szCs w:val="16"/>
      <w:lang w:eastAsia="en-US"/>
    </w:rPr>
  </w:style>
  <w:style w:type="character" w:customStyle="1" w:styleId="TitreCar">
    <w:name w:val="Titre Car"/>
    <w:basedOn w:val="Policepardfaut"/>
    <w:link w:val="Titre"/>
    <w:rsid w:val="004956CA"/>
    <w:rPr>
      <w:rFonts w:asciiTheme="minorHAnsi" w:hAnsiTheme="minorHAnsi"/>
      <w:b/>
      <w:kern w:val="28"/>
      <w:sz w:val="32"/>
      <w:szCs w:val="24"/>
      <w:lang w:eastAsia="en-US"/>
    </w:rPr>
  </w:style>
  <w:style w:type="character" w:customStyle="1" w:styleId="Titre2Car">
    <w:name w:val="Titre 2 Car"/>
    <w:basedOn w:val="Policepardfaut"/>
    <w:link w:val="Titre2"/>
    <w:rsid w:val="004956CA"/>
    <w:rPr>
      <w:rFonts w:asciiTheme="minorHAnsi" w:hAnsiTheme="minorHAnsi" w:cs="Arial"/>
      <w:b/>
      <w:iCs/>
      <w:kern w:val="32"/>
      <w:szCs w:val="28"/>
    </w:rPr>
  </w:style>
  <w:style w:type="character" w:customStyle="1" w:styleId="Titre3Car">
    <w:name w:val="Titre 3 Car"/>
    <w:basedOn w:val="Policepardfaut"/>
    <w:link w:val="Titre3"/>
    <w:rsid w:val="004956CA"/>
    <w:rPr>
      <w:rFonts w:asciiTheme="minorHAnsi" w:hAnsiTheme="minorHAnsi" w:cs="Arial"/>
      <w:b/>
      <w:kern w:val="32"/>
    </w:rPr>
  </w:style>
  <w:style w:type="character" w:customStyle="1" w:styleId="Titre4Car">
    <w:name w:val="Titre 4 Car"/>
    <w:basedOn w:val="Policepardfaut"/>
    <w:link w:val="Titre4"/>
    <w:rsid w:val="004956CA"/>
    <w:rPr>
      <w:rFonts w:ascii="ITC Franklin Gothic Book" w:hAnsi="ITC Franklin Gothic Book"/>
      <w:b/>
      <w:bCs/>
      <w:sz w:val="28"/>
      <w:szCs w:val="28"/>
      <w:lang w:eastAsia="en-US"/>
    </w:rPr>
  </w:style>
  <w:style w:type="character" w:customStyle="1" w:styleId="Titre5Car">
    <w:name w:val="Titre 5 Car"/>
    <w:basedOn w:val="Policepardfaut"/>
    <w:link w:val="Titre5"/>
    <w:rsid w:val="004956CA"/>
    <w:rPr>
      <w:rFonts w:ascii="ITC Franklin Gothic Book" w:hAnsi="ITC Franklin Gothic Book"/>
      <w:b/>
      <w:bCs/>
      <w:i/>
      <w:iCs/>
      <w:sz w:val="26"/>
      <w:szCs w:val="26"/>
      <w:lang w:eastAsia="en-US"/>
    </w:rPr>
  </w:style>
  <w:style w:type="character" w:customStyle="1" w:styleId="Titre6Car">
    <w:name w:val="Titre 6 Car"/>
    <w:basedOn w:val="Policepardfaut"/>
    <w:link w:val="Titre6"/>
    <w:rsid w:val="004956CA"/>
    <w:rPr>
      <w:rFonts w:ascii="ITC Franklin Gothic Book" w:hAnsi="ITC Franklin Gothic Book"/>
      <w:b/>
      <w:bCs/>
      <w:sz w:val="22"/>
      <w:szCs w:val="22"/>
      <w:lang w:eastAsia="en-US"/>
    </w:rPr>
  </w:style>
  <w:style w:type="character" w:customStyle="1" w:styleId="Titre7Car">
    <w:name w:val="Titre 7 Car"/>
    <w:basedOn w:val="Policepardfaut"/>
    <w:link w:val="Titre7"/>
    <w:rsid w:val="004956CA"/>
    <w:rPr>
      <w:rFonts w:ascii="ITC Franklin Gothic Book" w:hAnsi="ITC Franklin Gothic Book"/>
      <w:szCs w:val="24"/>
      <w:lang w:eastAsia="en-US"/>
    </w:rPr>
  </w:style>
  <w:style w:type="character" w:customStyle="1" w:styleId="Titre8Car">
    <w:name w:val="Titre 8 Car"/>
    <w:basedOn w:val="Policepardfaut"/>
    <w:link w:val="Titre8"/>
    <w:rsid w:val="004956CA"/>
    <w:rPr>
      <w:rFonts w:ascii="ITC Franklin Gothic Book" w:hAnsi="ITC Franklin Gothic Book"/>
      <w:i/>
      <w:iCs/>
      <w:szCs w:val="24"/>
      <w:lang w:eastAsia="en-US"/>
    </w:rPr>
  </w:style>
  <w:style w:type="character" w:customStyle="1" w:styleId="Titre9Car">
    <w:name w:val="Titre 9 Car"/>
    <w:basedOn w:val="Policepardfaut"/>
    <w:link w:val="Titre9"/>
    <w:rsid w:val="004956CA"/>
    <w:rPr>
      <w:rFonts w:ascii="Arial" w:hAnsi="Arial" w:cs="Arial"/>
      <w:sz w:val="22"/>
      <w:szCs w:val="22"/>
      <w:lang w:eastAsia="en-US"/>
    </w:rPr>
  </w:style>
  <w:style w:type="table" w:styleId="TableauGrille1Clair-Accentuation1">
    <w:name w:val="Grid Table 1 Light Accent 1"/>
    <w:basedOn w:val="TableauNormal"/>
    <w:uiPriority w:val="46"/>
    <w:rsid w:val="004956CA"/>
    <w:rPr>
      <w:rFonts w:ascii="Calibri" w:hAnsi="Calibri"/>
    </w:r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customStyle="1" w:styleId="Sunnikan1">
    <w:name w:val="Sunnikan 1"/>
    <w:basedOn w:val="TableauNormal"/>
    <w:uiPriority w:val="99"/>
    <w:rsid w:val="004956CA"/>
    <w:pPr>
      <w:spacing w:before="60" w:after="60"/>
      <w:contextualSpacing/>
    </w:pPr>
    <w:rPr>
      <w:rFonts w:ascii="Calibri" w:hAnsi="Calibri"/>
    </w:rPr>
    <w:tblPr>
      <w:tblStyleRowBandSize w:val="1"/>
      <w:tblStyleColBandSize w:val="1"/>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Pr>
    <w:trPr>
      <w:cantSplit/>
    </w:trPr>
    <w:tcPr>
      <w:shd w:val="clear" w:color="auto" w:fill="auto"/>
    </w:tcPr>
    <w:tblStylePr w:type="firstRow">
      <w:pPr>
        <w:wordWrap/>
        <w:spacing w:beforeLines="0" w:before="60" w:beforeAutospacing="0" w:afterLines="0" w:after="60" w:afterAutospacing="0"/>
        <w:jc w:val="center"/>
      </w:pPr>
      <w:rPr>
        <w:rFonts w:asciiTheme="minorHAnsi" w:hAnsiTheme="minorHAnsi"/>
        <w:b/>
        <w:sz w:val="20"/>
      </w:rPr>
      <w:tblPr/>
      <w:trPr>
        <w:cantSplit w:val="0"/>
        <w:tblHeader/>
      </w:trPr>
      <w:tcPr>
        <w:shd w:val="clear" w:color="auto" w:fill="FFFFCC"/>
      </w:tcPr>
    </w:tblStylePr>
    <w:tblStylePr w:type="lastRow">
      <w:pPr>
        <w:wordWrap/>
        <w:spacing w:beforeLines="0" w:before="60" w:beforeAutospacing="0" w:afterLines="0" w:after="60" w:afterAutospacing="0"/>
      </w:pPr>
      <w:rPr>
        <w:b/>
      </w:rPr>
      <w:tblPr/>
      <w:tcPr>
        <w:tcBorders>
          <w:top w:val="nil"/>
        </w:tcBorders>
        <w:shd w:val="clear" w:color="auto" w:fill="FFFFCC"/>
      </w:tcPr>
    </w:tblStylePr>
    <w:tblStylePr w:type="firstCol">
      <w:pPr>
        <w:wordWrap/>
        <w:spacing w:beforeLines="0" w:before="60" w:beforeAutospacing="0" w:afterLines="0" w:after="60" w:afterAutospacing="0"/>
      </w:pPr>
      <w:rPr>
        <w:b/>
      </w:rPr>
      <w:tblPr/>
      <w:tcPr>
        <w:shd w:val="clear" w:color="auto" w:fill="FFFFCC"/>
      </w:tcPr>
    </w:tblStylePr>
    <w:tblStylePr w:type="lastCol">
      <w:pPr>
        <w:wordWrap/>
        <w:spacing w:beforeLines="0" w:before="60" w:beforeAutospacing="0" w:afterLines="0" w:after="60" w:afterAutospacing="0"/>
      </w:pPr>
      <w:rPr>
        <w:b/>
      </w:rPr>
      <w:tblPr/>
      <w:tcPr>
        <w:shd w:val="clear" w:color="auto" w:fill="FFFFCC"/>
      </w:tcPr>
    </w:tblStylePr>
    <w:tblStylePr w:type="band1Vert">
      <w:pPr>
        <w:wordWrap/>
        <w:spacing w:beforeLines="0" w:before="60" w:beforeAutospacing="0" w:afterLines="0" w:after="60" w:afterAutospacing="0"/>
      </w:pPr>
    </w:tblStylePr>
    <w:tblStylePr w:type="band2Vert">
      <w:pPr>
        <w:wordWrap/>
        <w:spacing w:beforeLines="0" w:before="60" w:beforeAutospacing="0" w:afterLines="0" w:after="60" w:afterAutospacing="0"/>
      </w:pPr>
    </w:tblStylePr>
    <w:tblStylePr w:type="band1Horz">
      <w:pPr>
        <w:wordWrap/>
        <w:spacing w:beforeLines="0" w:before="60" w:beforeAutospacing="0" w:afterLines="0" w:after="60" w:afterAutospacing="0"/>
      </w:pPr>
    </w:tblStylePr>
    <w:tblStylePr w:type="band2Horz">
      <w:pPr>
        <w:wordWrap/>
        <w:spacing w:beforeLines="0" w:before="60" w:beforeAutospacing="0" w:afterLines="0" w:after="60" w:afterAutospacing="0"/>
      </w:pPr>
    </w:tblStylePr>
    <w:tblStylePr w:type="neCell">
      <w:pPr>
        <w:jc w:val="left"/>
      </w:pPr>
      <w:tblPr/>
      <w:tcPr>
        <w:vAlign w:val="top"/>
      </w:tcPr>
    </w:tblStylePr>
    <w:tblStylePr w:type="nwCell">
      <w:pPr>
        <w:wordWrap/>
        <w:spacing w:beforeLines="0" w:before="60" w:beforeAutospacing="0" w:afterLines="0" w:after="60" w:afterAutospacing="0"/>
        <w:jc w:val="left"/>
      </w:pPr>
    </w:tblStylePr>
  </w:style>
  <w:style w:type="character" w:customStyle="1" w:styleId="style41">
    <w:name w:val="style41"/>
    <w:basedOn w:val="Policepardfaut"/>
    <w:rsid w:val="003B7AAF"/>
    <w:rPr>
      <w:u w:val="single"/>
      <w:shd w:val="clear" w:color="auto" w:fill="FFFFFF"/>
    </w:rPr>
  </w:style>
  <w:style w:type="paragraph" w:customStyle="1" w:styleId="Btab1">
    <w:name w:val="Btab_1"/>
    <w:basedOn w:val="B1"/>
    <w:qFormat/>
    <w:rsid w:val="004956CA"/>
    <w:pPr>
      <w:spacing w:before="0" w:after="0"/>
      <w:ind w:left="284"/>
    </w:pPr>
  </w:style>
  <w:style w:type="paragraph" w:customStyle="1" w:styleId="Btab2">
    <w:name w:val="Btab_2"/>
    <w:basedOn w:val="B2"/>
    <w:qFormat/>
    <w:rsid w:val="004956CA"/>
    <w:pPr>
      <w:spacing w:before="0"/>
      <w:ind w:left="568"/>
    </w:pPr>
  </w:style>
  <w:style w:type="paragraph" w:customStyle="1" w:styleId="Btab3">
    <w:name w:val="Btab_3"/>
    <w:basedOn w:val="B3"/>
    <w:qFormat/>
    <w:rsid w:val="004956CA"/>
    <w:pPr>
      <w:spacing w:before="0"/>
      <w:ind w:left="851"/>
    </w:pPr>
  </w:style>
  <w:style w:type="paragraph" w:customStyle="1" w:styleId="Titretableau">
    <w:name w:val="Titre_tableau"/>
    <w:basedOn w:val="Normal"/>
    <w:qFormat/>
    <w:rsid w:val="004956CA"/>
    <w:pPr>
      <w:spacing w:after="60"/>
      <w:jc w:val="center"/>
    </w:pPr>
    <w:rPr>
      <w:b/>
    </w:rPr>
  </w:style>
  <w:style w:type="paragraph" w:customStyle="1" w:styleId="Normaltableaularge">
    <w:name w:val="Normal_tableau_large"/>
    <w:basedOn w:val="Normal"/>
    <w:qFormat/>
    <w:rsid w:val="004956CA"/>
    <w:pPr>
      <w:spacing w:after="60"/>
    </w:pPr>
  </w:style>
  <w:style w:type="paragraph" w:customStyle="1" w:styleId="Normaltableauserr">
    <w:name w:val="Normal_tableau_serré"/>
    <w:basedOn w:val="Normaltableaularge"/>
    <w:qFormat/>
    <w:rsid w:val="004956CA"/>
    <w:pPr>
      <w:spacing w:before="0" w:after="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4283039">
      <w:bodyDiv w:val="1"/>
      <w:marLeft w:val="0"/>
      <w:marRight w:val="0"/>
      <w:marTop w:val="0"/>
      <w:marBottom w:val="0"/>
      <w:divBdr>
        <w:top w:val="none" w:sz="0" w:space="0" w:color="auto"/>
        <w:left w:val="none" w:sz="0" w:space="0" w:color="auto"/>
        <w:bottom w:val="none" w:sz="0" w:space="0" w:color="auto"/>
        <w:right w:val="none" w:sz="0" w:space="0" w:color="auto"/>
      </w:divBdr>
    </w:div>
    <w:div w:id="39282359">
      <w:bodyDiv w:val="1"/>
      <w:marLeft w:val="0"/>
      <w:marRight w:val="0"/>
      <w:marTop w:val="0"/>
      <w:marBottom w:val="0"/>
      <w:divBdr>
        <w:top w:val="none" w:sz="0" w:space="0" w:color="auto"/>
        <w:left w:val="none" w:sz="0" w:space="0" w:color="auto"/>
        <w:bottom w:val="none" w:sz="0" w:space="0" w:color="auto"/>
        <w:right w:val="none" w:sz="0" w:space="0" w:color="auto"/>
      </w:divBdr>
      <w:divsChild>
        <w:div w:id="443697661">
          <w:marLeft w:val="0"/>
          <w:marRight w:val="0"/>
          <w:marTop w:val="0"/>
          <w:marBottom w:val="0"/>
          <w:divBdr>
            <w:top w:val="single" w:sz="6" w:space="0" w:color="999999"/>
            <w:left w:val="single" w:sz="6" w:space="0" w:color="999999"/>
            <w:bottom w:val="single" w:sz="6" w:space="4" w:color="999999"/>
            <w:right w:val="single" w:sz="6" w:space="0" w:color="999999"/>
          </w:divBdr>
          <w:divsChild>
            <w:div w:id="440809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868034">
      <w:bodyDiv w:val="1"/>
      <w:marLeft w:val="0"/>
      <w:marRight w:val="0"/>
      <w:marTop w:val="0"/>
      <w:marBottom w:val="0"/>
      <w:divBdr>
        <w:top w:val="none" w:sz="0" w:space="0" w:color="auto"/>
        <w:left w:val="none" w:sz="0" w:space="0" w:color="auto"/>
        <w:bottom w:val="none" w:sz="0" w:space="0" w:color="auto"/>
        <w:right w:val="none" w:sz="0" w:space="0" w:color="auto"/>
      </w:divBdr>
    </w:div>
    <w:div w:id="130709011">
      <w:bodyDiv w:val="1"/>
      <w:marLeft w:val="0"/>
      <w:marRight w:val="0"/>
      <w:marTop w:val="0"/>
      <w:marBottom w:val="0"/>
      <w:divBdr>
        <w:top w:val="none" w:sz="0" w:space="0" w:color="auto"/>
        <w:left w:val="none" w:sz="0" w:space="0" w:color="auto"/>
        <w:bottom w:val="none" w:sz="0" w:space="0" w:color="auto"/>
        <w:right w:val="none" w:sz="0" w:space="0" w:color="auto"/>
      </w:divBdr>
    </w:div>
    <w:div w:id="169950999">
      <w:bodyDiv w:val="1"/>
      <w:marLeft w:val="0"/>
      <w:marRight w:val="0"/>
      <w:marTop w:val="0"/>
      <w:marBottom w:val="0"/>
      <w:divBdr>
        <w:top w:val="none" w:sz="0" w:space="0" w:color="auto"/>
        <w:left w:val="none" w:sz="0" w:space="0" w:color="auto"/>
        <w:bottom w:val="none" w:sz="0" w:space="0" w:color="auto"/>
        <w:right w:val="none" w:sz="0" w:space="0" w:color="auto"/>
      </w:divBdr>
    </w:div>
    <w:div w:id="182718575">
      <w:bodyDiv w:val="1"/>
      <w:marLeft w:val="0"/>
      <w:marRight w:val="0"/>
      <w:marTop w:val="0"/>
      <w:marBottom w:val="0"/>
      <w:divBdr>
        <w:top w:val="none" w:sz="0" w:space="0" w:color="auto"/>
        <w:left w:val="none" w:sz="0" w:space="0" w:color="auto"/>
        <w:bottom w:val="none" w:sz="0" w:space="0" w:color="auto"/>
        <w:right w:val="none" w:sz="0" w:space="0" w:color="auto"/>
      </w:divBdr>
    </w:div>
    <w:div w:id="220602137">
      <w:bodyDiv w:val="1"/>
      <w:marLeft w:val="0"/>
      <w:marRight w:val="0"/>
      <w:marTop w:val="0"/>
      <w:marBottom w:val="0"/>
      <w:divBdr>
        <w:top w:val="none" w:sz="0" w:space="0" w:color="auto"/>
        <w:left w:val="none" w:sz="0" w:space="0" w:color="auto"/>
        <w:bottom w:val="none" w:sz="0" w:space="0" w:color="auto"/>
        <w:right w:val="none" w:sz="0" w:space="0" w:color="auto"/>
      </w:divBdr>
    </w:div>
    <w:div w:id="280379809">
      <w:bodyDiv w:val="1"/>
      <w:marLeft w:val="0"/>
      <w:marRight w:val="0"/>
      <w:marTop w:val="0"/>
      <w:marBottom w:val="0"/>
      <w:divBdr>
        <w:top w:val="none" w:sz="0" w:space="0" w:color="auto"/>
        <w:left w:val="none" w:sz="0" w:space="0" w:color="auto"/>
        <w:bottom w:val="none" w:sz="0" w:space="0" w:color="auto"/>
        <w:right w:val="none" w:sz="0" w:space="0" w:color="auto"/>
      </w:divBdr>
    </w:div>
    <w:div w:id="280381733">
      <w:bodyDiv w:val="1"/>
      <w:marLeft w:val="0"/>
      <w:marRight w:val="0"/>
      <w:marTop w:val="0"/>
      <w:marBottom w:val="0"/>
      <w:divBdr>
        <w:top w:val="none" w:sz="0" w:space="0" w:color="auto"/>
        <w:left w:val="none" w:sz="0" w:space="0" w:color="auto"/>
        <w:bottom w:val="none" w:sz="0" w:space="0" w:color="auto"/>
        <w:right w:val="none" w:sz="0" w:space="0" w:color="auto"/>
      </w:divBdr>
    </w:div>
    <w:div w:id="291446722">
      <w:bodyDiv w:val="1"/>
      <w:marLeft w:val="0"/>
      <w:marRight w:val="0"/>
      <w:marTop w:val="0"/>
      <w:marBottom w:val="0"/>
      <w:divBdr>
        <w:top w:val="none" w:sz="0" w:space="0" w:color="auto"/>
        <w:left w:val="none" w:sz="0" w:space="0" w:color="auto"/>
        <w:bottom w:val="none" w:sz="0" w:space="0" w:color="auto"/>
        <w:right w:val="none" w:sz="0" w:space="0" w:color="auto"/>
      </w:divBdr>
    </w:div>
    <w:div w:id="313067683">
      <w:bodyDiv w:val="1"/>
      <w:marLeft w:val="0"/>
      <w:marRight w:val="0"/>
      <w:marTop w:val="0"/>
      <w:marBottom w:val="0"/>
      <w:divBdr>
        <w:top w:val="none" w:sz="0" w:space="0" w:color="auto"/>
        <w:left w:val="none" w:sz="0" w:space="0" w:color="auto"/>
        <w:bottom w:val="none" w:sz="0" w:space="0" w:color="auto"/>
        <w:right w:val="none" w:sz="0" w:space="0" w:color="auto"/>
      </w:divBdr>
    </w:div>
    <w:div w:id="348991354">
      <w:bodyDiv w:val="1"/>
      <w:marLeft w:val="0"/>
      <w:marRight w:val="0"/>
      <w:marTop w:val="0"/>
      <w:marBottom w:val="0"/>
      <w:divBdr>
        <w:top w:val="none" w:sz="0" w:space="0" w:color="auto"/>
        <w:left w:val="none" w:sz="0" w:space="0" w:color="auto"/>
        <w:bottom w:val="none" w:sz="0" w:space="0" w:color="auto"/>
        <w:right w:val="none" w:sz="0" w:space="0" w:color="auto"/>
      </w:divBdr>
    </w:div>
    <w:div w:id="433670699">
      <w:bodyDiv w:val="1"/>
      <w:marLeft w:val="0"/>
      <w:marRight w:val="0"/>
      <w:marTop w:val="0"/>
      <w:marBottom w:val="0"/>
      <w:divBdr>
        <w:top w:val="none" w:sz="0" w:space="0" w:color="auto"/>
        <w:left w:val="none" w:sz="0" w:space="0" w:color="auto"/>
        <w:bottom w:val="none" w:sz="0" w:space="0" w:color="auto"/>
        <w:right w:val="none" w:sz="0" w:space="0" w:color="auto"/>
      </w:divBdr>
    </w:div>
    <w:div w:id="446200981">
      <w:bodyDiv w:val="1"/>
      <w:marLeft w:val="0"/>
      <w:marRight w:val="0"/>
      <w:marTop w:val="0"/>
      <w:marBottom w:val="0"/>
      <w:divBdr>
        <w:top w:val="none" w:sz="0" w:space="0" w:color="auto"/>
        <w:left w:val="none" w:sz="0" w:space="0" w:color="auto"/>
        <w:bottom w:val="none" w:sz="0" w:space="0" w:color="auto"/>
        <w:right w:val="none" w:sz="0" w:space="0" w:color="auto"/>
      </w:divBdr>
    </w:div>
    <w:div w:id="490870881">
      <w:bodyDiv w:val="1"/>
      <w:marLeft w:val="0"/>
      <w:marRight w:val="0"/>
      <w:marTop w:val="0"/>
      <w:marBottom w:val="0"/>
      <w:divBdr>
        <w:top w:val="none" w:sz="0" w:space="0" w:color="auto"/>
        <w:left w:val="none" w:sz="0" w:space="0" w:color="auto"/>
        <w:bottom w:val="none" w:sz="0" w:space="0" w:color="auto"/>
        <w:right w:val="none" w:sz="0" w:space="0" w:color="auto"/>
      </w:divBdr>
    </w:div>
    <w:div w:id="546530755">
      <w:bodyDiv w:val="1"/>
      <w:marLeft w:val="0"/>
      <w:marRight w:val="0"/>
      <w:marTop w:val="0"/>
      <w:marBottom w:val="0"/>
      <w:divBdr>
        <w:top w:val="none" w:sz="0" w:space="0" w:color="auto"/>
        <w:left w:val="none" w:sz="0" w:space="0" w:color="auto"/>
        <w:bottom w:val="none" w:sz="0" w:space="0" w:color="auto"/>
        <w:right w:val="none" w:sz="0" w:space="0" w:color="auto"/>
      </w:divBdr>
    </w:div>
    <w:div w:id="582642350">
      <w:bodyDiv w:val="1"/>
      <w:marLeft w:val="0"/>
      <w:marRight w:val="0"/>
      <w:marTop w:val="0"/>
      <w:marBottom w:val="0"/>
      <w:divBdr>
        <w:top w:val="none" w:sz="0" w:space="0" w:color="auto"/>
        <w:left w:val="none" w:sz="0" w:space="0" w:color="auto"/>
        <w:bottom w:val="none" w:sz="0" w:space="0" w:color="auto"/>
        <w:right w:val="none" w:sz="0" w:space="0" w:color="auto"/>
      </w:divBdr>
    </w:div>
    <w:div w:id="585842764">
      <w:bodyDiv w:val="1"/>
      <w:marLeft w:val="0"/>
      <w:marRight w:val="0"/>
      <w:marTop w:val="0"/>
      <w:marBottom w:val="0"/>
      <w:divBdr>
        <w:top w:val="none" w:sz="0" w:space="0" w:color="auto"/>
        <w:left w:val="none" w:sz="0" w:space="0" w:color="auto"/>
        <w:bottom w:val="none" w:sz="0" w:space="0" w:color="auto"/>
        <w:right w:val="none" w:sz="0" w:space="0" w:color="auto"/>
      </w:divBdr>
    </w:div>
    <w:div w:id="659848365">
      <w:bodyDiv w:val="1"/>
      <w:marLeft w:val="0"/>
      <w:marRight w:val="0"/>
      <w:marTop w:val="0"/>
      <w:marBottom w:val="0"/>
      <w:divBdr>
        <w:top w:val="none" w:sz="0" w:space="0" w:color="auto"/>
        <w:left w:val="none" w:sz="0" w:space="0" w:color="auto"/>
        <w:bottom w:val="none" w:sz="0" w:space="0" w:color="auto"/>
        <w:right w:val="none" w:sz="0" w:space="0" w:color="auto"/>
      </w:divBdr>
    </w:div>
    <w:div w:id="731732254">
      <w:bodyDiv w:val="1"/>
      <w:marLeft w:val="0"/>
      <w:marRight w:val="0"/>
      <w:marTop w:val="0"/>
      <w:marBottom w:val="0"/>
      <w:divBdr>
        <w:top w:val="none" w:sz="0" w:space="0" w:color="auto"/>
        <w:left w:val="none" w:sz="0" w:space="0" w:color="auto"/>
        <w:bottom w:val="none" w:sz="0" w:space="0" w:color="auto"/>
        <w:right w:val="none" w:sz="0" w:space="0" w:color="auto"/>
      </w:divBdr>
      <w:divsChild>
        <w:div w:id="1185051340">
          <w:marLeft w:val="0"/>
          <w:marRight w:val="0"/>
          <w:marTop w:val="0"/>
          <w:marBottom w:val="0"/>
          <w:divBdr>
            <w:top w:val="single" w:sz="6" w:space="0" w:color="999999"/>
            <w:left w:val="single" w:sz="6" w:space="0" w:color="999999"/>
            <w:bottom w:val="single" w:sz="6" w:space="4" w:color="999999"/>
            <w:right w:val="single" w:sz="6" w:space="0" w:color="999999"/>
          </w:divBdr>
          <w:divsChild>
            <w:div w:id="1150512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2042657">
      <w:bodyDiv w:val="1"/>
      <w:marLeft w:val="0"/>
      <w:marRight w:val="0"/>
      <w:marTop w:val="0"/>
      <w:marBottom w:val="0"/>
      <w:divBdr>
        <w:top w:val="none" w:sz="0" w:space="0" w:color="auto"/>
        <w:left w:val="none" w:sz="0" w:space="0" w:color="auto"/>
        <w:bottom w:val="none" w:sz="0" w:space="0" w:color="auto"/>
        <w:right w:val="none" w:sz="0" w:space="0" w:color="auto"/>
      </w:divBdr>
      <w:divsChild>
        <w:div w:id="893275856">
          <w:marLeft w:val="0"/>
          <w:marRight w:val="0"/>
          <w:marTop w:val="0"/>
          <w:marBottom w:val="0"/>
          <w:divBdr>
            <w:top w:val="single" w:sz="6" w:space="0" w:color="999999"/>
            <w:left w:val="single" w:sz="6" w:space="0" w:color="999999"/>
            <w:bottom w:val="single" w:sz="6" w:space="4" w:color="999999"/>
            <w:right w:val="single" w:sz="6" w:space="0" w:color="999999"/>
          </w:divBdr>
          <w:divsChild>
            <w:div w:id="18422375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9012634">
      <w:bodyDiv w:val="1"/>
      <w:marLeft w:val="0"/>
      <w:marRight w:val="0"/>
      <w:marTop w:val="0"/>
      <w:marBottom w:val="0"/>
      <w:divBdr>
        <w:top w:val="none" w:sz="0" w:space="0" w:color="auto"/>
        <w:left w:val="none" w:sz="0" w:space="0" w:color="auto"/>
        <w:bottom w:val="none" w:sz="0" w:space="0" w:color="auto"/>
        <w:right w:val="none" w:sz="0" w:space="0" w:color="auto"/>
      </w:divBdr>
    </w:div>
    <w:div w:id="795297020">
      <w:bodyDiv w:val="1"/>
      <w:marLeft w:val="0"/>
      <w:marRight w:val="0"/>
      <w:marTop w:val="0"/>
      <w:marBottom w:val="0"/>
      <w:divBdr>
        <w:top w:val="none" w:sz="0" w:space="0" w:color="auto"/>
        <w:left w:val="none" w:sz="0" w:space="0" w:color="auto"/>
        <w:bottom w:val="none" w:sz="0" w:space="0" w:color="auto"/>
        <w:right w:val="none" w:sz="0" w:space="0" w:color="auto"/>
      </w:divBdr>
    </w:div>
    <w:div w:id="891648387">
      <w:bodyDiv w:val="1"/>
      <w:marLeft w:val="0"/>
      <w:marRight w:val="0"/>
      <w:marTop w:val="0"/>
      <w:marBottom w:val="0"/>
      <w:divBdr>
        <w:top w:val="none" w:sz="0" w:space="0" w:color="auto"/>
        <w:left w:val="none" w:sz="0" w:space="0" w:color="auto"/>
        <w:bottom w:val="none" w:sz="0" w:space="0" w:color="auto"/>
        <w:right w:val="none" w:sz="0" w:space="0" w:color="auto"/>
      </w:divBdr>
    </w:div>
    <w:div w:id="919674360">
      <w:bodyDiv w:val="1"/>
      <w:marLeft w:val="0"/>
      <w:marRight w:val="0"/>
      <w:marTop w:val="0"/>
      <w:marBottom w:val="0"/>
      <w:divBdr>
        <w:top w:val="none" w:sz="0" w:space="0" w:color="auto"/>
        <w:left w:val="none" w:sz="0" w:space="0" w:color="auto"/>
        <w:bottom w:val="none" w:sz="0" w:space="0" w:color="auto"/>
        <w:right w:val="none" w:sz="0" w:space="0" w:color="auto"/>
      </w:divBdr>
      <w:divsChild>
        <w:div w:id="516584070">
          <w:marLeft w:val="0"/>
          <w:marRight w:val="0"/>
          <w:marTop w:val="0"/>
          <w:marBottom w:val="0"/>
          <w:divBdr>
            <w:top w:val="single" w:sz="6" w:space="0" w:color="999999"/>
            <w:left w:val="single" w:sz="6" w:space="0" w:color="999999"/>
            <w:bottom w:val="single" w:sz="6" w:space="4" w:color="999999"/>
            <w:right w:val="single" w:sz="6" w:space="0" w:color="999999"/>
          </w:divBdr>
          <w:divsChild>
            <w:div w:id="9064560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9751579">
      <w:bodyDiv w:val="1"/>
      <w:marLeft w:val="0"/>
      <w:marRight w:val="0"/>
      <w:marTop w:val="0"/>
      <w:marBottom w:val="0"/>
      <w:divBdr>
        <w:top w:val="none" w:sz="0" w:space="0" w:color="auto"/>
        <w:left w:val="none" w:sz="0" w:space="0" w:color="auto"/>
        <w:bottom w:val="none" w:sz="0" w:space="0" w:color="auto"/>
        <w:right w:val="none" w:sz="0" w:space="0" w:color="auto"/>
      </w:divBdr>
      <w:divsChild>
        <w:div w:id="102112256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31278193">
      <w:bodyDiv w:val="1"/>
      <w:marLeft w:val="0"/>
      <w:marRight w:val="0"/>
      <w:marTop w:val="0"/>
      <w:marBottom w:val="0"/>
      <w:divBdr>
        <w:top w:val="none" w:sz="0" w:space="0" w:color="auto"/>
        <w:left w:val="none" w:sz="0" w:space="0" w:color="auto"/>
        <w:bottom w:val="none" w:sz="0" w:space="0" w:color="auto"/>
        <w:right w:val="none" w:sz="0" w:space="0" w:color="auto"/>
      </w:divBdr>
    </w:div>
    <w:div w:id="951745118">
      <w:bodyDiv w:val="1"/>
      <w:marLeft w:val="0"/>
      <w:marRight w:val="0"/>
      <w:marTop w:val="0"/>
      <w:marBottom w:val="0"/>
      <w:divBdr>
        <w:top w:val="none" w:sz="0" w:space="0" w:color="auto"/>
        <w:left w:val="none" w:sz="0" w:space="0" w:color="auto"/>
        <w:bottom w:val="none" w:sz="0" w:space="0" w:color="auto"/>
        <w:right w:val="none" w:sz="0" w:space="0" w:color="auto"/>
      </w:divBdr>
    </w:div>
    <w:div w:id="975447743">
      <w:bodyDiv w:val="1"/>
      <w:marLeft w:val="0"/>
      <w:marRight w:val="0"/>
      <w:marTop w:val="0"/>
      <w:marBottom w:val="0"/>
      <w:divBdr>
        <w:top w:val="none" w:sz="0" w:space="0" w:color="auto"/>
        <w:left w:val="none" w:sz="0" w:space="0" w:color="auto"/>
        <w:bottom w:val="none" w:sz="0" w:space="0" w:color="auto"/>
        <w:right w:val="none" w:sz="0" w:space="0" w:color="auto"/>
      </w:divBdr>
    </w:div>
    <w:div w:id="978387856">
      <w:bodyDiv w:val="1"/>
      <w:marLeft w:val="0"/>
      <w:marRight w:val="0"/>
      <w:marTop w:val="0"/>
      <w:marBottom w:val="0"/>
      <w:divBdr>
        <w:top w:val="none" w:sz="0" w:space="0" w:color="auto"/>
        <w:left w:val="none" w:sz="0" w:space="0" w:color="auto"/>
        <w:bottom w:val="none" w:sz="0" w:space="0" w:color="auto"/>
        <w:right w:val="none" w:sz="0" w:space="0" w:color="auto"/>
      </w:divBdr>
    </w:div>
    <w:div w:id="987591450">
      <w:bodyDiv w:val="1"/>
      <w:marLeft w:val="0"/>
      <w:marRight w:val="0"/>
      <w:marTop w:val="0"/>
      <w:marBottom w:val="0"/>
      <w:divBdr>
        <w:top w:val="none" w:sz="0" w:space="0" w:color="auto"/>
        <w:left w:val="none" w:sz="0" w:space="0" w:color="auto"/>
        <w:bottom w:val="none" w:sz="0" w:space="0" w:color="auto"/>
        <w:right w:val="none" w:sz="0" w:space="0" w:color="auto"/>
      </w:divBdr>
    </w:div>
    <w:div w:id="998507306">
      <w:bodyDiv w:val="1"/>
      <w:marLeft w:val="0"/>
      <w:marRight w:val="0"/>
      <w:marTop w:val="0"/>
      <w:marBottom w:val="0"/>
      <w:divBdr>
        <w:top w:val="none" w:sz="0" w:space="0" w:color="auto"/>
        <w:left w:val="none" w:sz="0" w:space="0" w:color="auto"/>
        <w:bottom w:val="none" w:sz="0" w:space="0" w:color="auto"/>
        <w:right w:val="none" w:sz="0" w:space="0" w:color="auto"/>
      </w:divBdr>
    </w:div>
    <w:div w:id="1008363680">
      <w:bodyDiv w:val="1"/>
      <w:marLeft w:val="0"/>
      <w:marRight w:val="0"/>
      <w:marTop w:val="0"/>
      <w:marBottom w:val="0"/>
      <w:divBdr>
        <w:top w:val="none" w:sz="0" w:space="0" w:color="auto"/>
        <w:left w:val="none" w:sz="0" w:space="0" w:color="auto"/>
        <w:bottom w:val="none" w:sz="0" w:space="0" w:color="auto"/>
        <w:right w:val="none" w:sz="0" w:space="0" w:color="auto"/>
      </w:divBdr>
    </w:div>
    <w:div w:id="1058670502">
      <w:bodyDiv w:val="1"/>
      <w:marLeft w:val="0"/>
      <w:marRight w:val="0"/>
      <w:marTop w:val="0"/>
      <w:marBottom w:val="0"/>
      <w:divBdr>
        <w:top w:val="none" w:sz="0" w:space="0" w:color="auto"/>
        <w:left w:val="none" w:sz="0" w:space="0" w:color="auto"/>
        <w:bottom w:val="none" w:sz="0" w:space="0" w:color="auto"/>
        <w:right w:val="none" w:sz="0" w:space="0" w:color="auto"/>
      </w:divBdr>
    </w:div>
    <w:div w:id="1126853133">
      <w:bodyDiv w:val="1"/>
      <w:marLeft w:val="0"/>
      <w:marRight w:val="0"/>
      <w:marTop w:val="0"/>
      <w:marBottom w:val="0"/>
      <w:divBdr>
        <w:top w:val="none" w:sz="0" w:space="0" w:color="auto"/>
        <w:left w:val="none" w:sz="0" w:space="0" w:color="auto"/>
        <w:bottom w:val="none" w:sz="0" w:space="0" w:color="auto"/>
        <w:right w:val="none" w:sz="0" w:space="0" w:color="auto"/>
      </w:divBdr>
      <w:divsChild>
        <w:div w:id="728309847">
          <w:marLeft w:val="0"/>
          <w:marRight w:val="0"/>
          <w:marTop w:val="0"/>
          <w:marBottom w:val="0"/>
          <w:divBdr>
            <w:top w:val="single" w:sz="6" w:space="0" w:color="999999"/>
            <w:left w:val="single" w:sz="6" w:space="0" w:color="999999"/>
            <w:bottom w:val="single" w:sz="6" w:space="4" w:color="999999"/>
            <w:right w:val="single" w:sz="6" w:space="0" w:color="999999"/>
          </w:divBdr>
          <w:divsChild>
            <w:div w:id="1538352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7574256">
      <w:bodyDiv w:val="1"/>
      <w:marLeft w:val="0"/>
      <w:marRight w:val="0"/>
      <w:marTop w:val="0"/>
      <w:marBottom w:val="0"/>
      <w:divBdr>
        <w:top w:val="none" w:sz="0" w:space="0" w:color="auto"/>
        <w:left w:val="none" w:sz="0" w:space="0" w:color="auto"/>
        <w:bottom w:val="none" w:sz="0" w:space="0" w:color="auto"/>
        <w:right w:val="none" w:sz="0" w:space="0" w:color="auto"/>
      </w:divBdr>
    </w:div>
    <w:div w:id="1183284332">
      <w:bodyDiv w:val="1"/>
      <w:marLeft w:val="0"/>
      <w:marRight w:val="0"/>
      <w:marTop w:val="0"/>
      <w:marBottom w:val="0"/>
      <w:divBdr>
        <w:top w:val="none" w:sz="0" w:space="0" w:color="auto"/>
        <w:left w:val="none" w:sz="0" w:space="0" w:color="auto"/>
        <w:bottom w:val="none" w:sz="0" w:space="0" w:color="auto"/>
        <w:right w:val="none" w:sz="0" w:space="0" w:color="auto"/>
      </w:divBdr>
      <w:divsChild>
        <w:div w:id="1047027944">
          <w:marLeft w:val="0"/>
          <w:marRight w:val="0"/>
          <w:marTop w:val="0"/>
          <w:marBottom w:val="0"/>
          <w:divBdr>
            <w:top w:val="single" w:sz="6" w:space="0" w:color="999999"/>
            <w:left w:val="single" w:sz="6" w:space="0" w:color="999999"/>
            <w:bottom w:val="single" w:sz="6" w:space="4" w:color="999999"/>
            <w:right w:val="single" w:sz="6" w:space="0" w:color="999999"/>
          </w:divBdr>
          <w:divsChild>
            <w:div w:id="8665243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7140256">
      <w:bodyDiv w:val="1"/>
      <w:marLeft w:val="0"/>
      <w:marRight w:val="0"/>
      <w:marTop w:val="0"/>
      <w:marBottom w:val="0"/>
      <w:divBdr>
        <w:top w:val="none" w:sz="0" w:space="0" w:color="auto"/>
        <w:left w:val="none" w:sz="0" w:space="0" w:color="auto"/>
        <w:bottom w:val="none" w:sz="0" w:space="0" w:color="auto"/>
        <w:right w:val="none" w:sz="0" w:space="0" w:color="auto"/>
      </w:divBdr>
    </w:div>
    <w:div w:id="1252199514">
      <w:bodyDiv w:val="1"/>
      <w:marLeft w:val="0"/>
      <w:marRight w:val="0"/>
      <w:marTop w:val="0"/>
      <w:marBottom w:val="0"/>
      <w:divBdr>
        <w:top w:val="none" w:sz="0" w:space="0" w:color="auto"/>
        <w:left w:val="none" w:sz="0" w:space="0" w:color="auto"/>
        <w:bottom w:val="none" w:sz="0" w:space="0" w:color="auto"/>
        <w:right w:val="none" w:sz="0" w:space="0" w:color="auto"/>
      </w:divBdr>
    </w:div>
    <w:div w:id="1317340606">
      <w:bodyDiv w:val="1"/>
      <w:marLeft w:val="0"/>
      <w:marRight w:val="0"/>
      <w:marTop w:val="0"/>
      <w:marBottom w:val="0"/>
      <w:divBdr>
        <w:top w:val="none" w:sz="0" w:space="0" w:color="auto"/>
        <w:left w:val="none" w:sz="0" w:space="0" w:color="auto"/>
        <w:bottom w:val="none" w:sz="0" w:space="0" w:color="auto"/>
        <w:right w:val="none" w:sz="0" w:space="0" w:color="auto"/>
      </w:divBdr>
    </w:div>
    <w:div w:id="1341737946">
      <w:bodyDiv w:val="1"/>
      <w:marLeft w:val="0"/>
      <w:marRight w:val="0"/>
      <w:marTop w:val="0"/>
      <w:marBottom w:val="0"/>
      <w:divBdr>
        <w:top w:val="none" w:sz="0" w:space="0" w:color="auto"/>
        <w:left w:val="none" w:sz="0" w:space="0" w:color="auto"/>
        <w:bottom w:val="none" w:sz="0" w:space="0" w:color="auto"/>
        <w:right w:val="none" w:sz="0" w:space="0" w:color="auto"/>
      </w:divBdr>
    </w:div>
    <w:div w:id="1342318882">
      <w:bodyDiv w:val="1"/>
      <w:marLeft w:val="0"/>
      <w:marRight w:val="0"/>
      <w:marTop w:val="0"/>
      <w:marBottom w:val="0"/>
      <w:divBdr>
        <w:top w:val="none" w:sz="0" w:space="0" w:color="auto"/>
        <w:left w:val="none" w:sz="0" w:space="0" w:color="auto"/>
        <w:bottom w:val="none" w:sz="0" w:space="0" w:color="auto"/>
        <w:right w:val="none" w:sz="0" w:space="0" w:color="auto"/>
      </w:divBdr>
    </w:div>
    <w:div w:id="1378505073">
      <w:bodyDiv w:val="1"/>
      <w:marLeft w:val="0"/>
      <w:marRight w:val="0"/>
      <w:marTop w:val="0"/>
      <w:marBottom w:val="0"/>
      <w:divBdr>
        <w:top w:val="none" w:sz="0" w:space="0" w:color="auto"/>
        <w:left w:val="none" w:sz="0" w:space="0" w:color="auto"/>
        <w:bottom w:val="none" w:sz="0" w:space="0" w:color="auto"/>
        <w:right w:val="none" w:sz="0" w:space="0" w:color="auto"/>
      </w:divBdr>
    </w:div>
    <w:div w:id="1389913523">
      <w:bodyDiv w:val="1"/>
      <w:marLeft w:val="0"/>
      <w:marRight w:val="0"/>
      <w:marTop w:val="0"/>
      <w:marBottom w:val="0"/>
      <w:divBdr>
        <w:top w:val="none" w:sz="0" w:space="0" w:color="auto"/>
        <w:left w:val="none" w:sz="0" w:space="0" w:color="auto"/>
        <w:bottom w:val="none" w:sz="0" w:space="0" w:color="auto"/>
        <w:right w:val="none" w:sz="0" w:space="0" w:color="auto"/>
      </w:divBdr>
    </w:div>
    <w:div w:id="1433668449">
      <w:bodyDiv w:val="1"/>
      <w:marLeft w:val="0"/>
      <w:marRight w:val="0"/>
      <w:marTop w:val="0"/>
      <w:marBottom w:val="0"/>
      <w:divBdr>
        <w:top w:val="none" w:sz="0" w:space="0" w:color="auto"/>
        <w:left w:val="none" w:sz="0" w:space="0" w:color="auto"/>
        <w:bottom w:val="none" w:sz="0" w:space="0" w:color="auto"/>
        <w:right w:val="none" w:sz="0" w:space="0" w:color="auto"/>
      </w:divBdr>
      <w:divsChild>
        <w:div w:id="64535570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34090665">
      <w:bodyDiv w:val="1"/>
      <w:marLeft w:val="0"/>
      <w:marRight w:val="0"/>
      <w:marTop w:val="0"/>
      <w:marBottom w:val="0"/>
      <w:divBdr>
        <w:top w:val="none" w:sz="0" w:space="0" w:color="auto"/>
        <w:left w:val="none" w:sz="0" w:space="0" w:color="auto"/>
        <w:bottom w:val="none" w:sz="0" w:space="0" w:color="auto"/>
        <w:right w:val="none" w:sz="0" w:space="0" w:color="auto"/>
      </w:divBdr>
    </w:div>
    <w:div w:id="1525167797">
      <w:bodyDiv w:val="1"/>
      <w:marLeft w:val="0"/>
      <w:marRight w:val="0"/>
      <w:marTop w:val="0"/>
      <w:marBottom w:val="0"/>
      <w:divBdr>
        <w:top w:val="none" w:sz="0" w:space="0" w:color="auto"/>
        <w:left w:val="none" w:sz="0" w:space="0" w:color="auto"/>
        <w:bottom w:val="none" w:sz="0" w:space="0" w:color="auto"/>
        <w:right w:val="none" w:sz="0" w:space="0" w:color="auto"/>
      </w:divBdr>
      <w:divsChild>
        <w:div w:id="225646216">
          <w:marLeft w:val="0"/>
          <w:marRight w:val="0"/>
          <w:marTop w:val="0"/>
          <w:marBottom w:val="0"/>
          <w:divBdr>
            <w:top w:val="single" w:sz="6" w:space="0" w:color="999999"/>
            <w:left w:val="single" w:sz="6" w:space="0" w:color="999999"/>
            <w:bottom w:val="single" w:sz="6" w:space="4" w:color="999999"/>
            <w:right w:val="single" w:sz="6" w:space="0" w:color="999999"/>
          </w:divBdr>
          <w:divsChild>
            <w:div w:id="1858498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7232224">
      <w:bodyDiv w:val="1"/>
      <w:marLeft w:val="0"/>
      <w:marRight w:val="0"/>
      <w:marTop w:val="0"/>
      <w:marBottom w:val="0"/>
      <w:divBdr>
        <w:top w:val="none" w:sz="0" w:space="0" w:color="auto"/>
        <w:left w:val="none" w:sz="0" w:space="0" w:color="auto"/>
        <w:bottom w:val="none" w:sz="0" w:space="0" w:color="auto"/>
        <w:right w:val="none" w:sz="0" w:space="0" w:color="auto"/>
      </w:divBdr>
      <w:divsChild>
        <w:div w:id="491914676">
          <w:marLeft w:val="0"/>
          <w:marRight w:val="0"/>
          <w:marTop w:val="0"/>
          <w:marBottom w:val="0"/>
          <w:divBdr>
            <w:top w:val="single" w:sz="6" w:space="0" w:color="999999"/>
            <w:left w:val="single" w:sz="6" w:space="0" w:color="999999"/>
            <w:bottom w:val="single" w:sz="6" w:space="4" w:color="999999"/>
            <w:right w:val="single" w:sz="6" w:space="0" w:color="999999"/>
          </w:divBdr>
          <w:divsChild>
            <w:div w:id="1265068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5605975">
      <w:bodyDiv w:val="1"/>
      <w:marLeft w:val="0"/>
      <w:marRight w:val="0"/>
      <w:marTop w:val="0"/>
      <w:marBottom w:val="0"/>
      <w:divBdr>
        <w:top w:val="none" w:sz="0" w:space="0" w:color="auto"/>
        <w:left w:val="none" w:sz="0" w:space="0" w:color="auto"/>
        <w:bottom w:val="none" w:sz="0" w:space="0" w:color="auto"/>
        <w:right w:val="none" w:sz="0" w:space="0" w:color="auto"/>
      </w:divBdr>
    </w:div>
    <w:div w:id="1611620079">
      <w:bodyDiv w:val="1"/>
      <w:marLeft w:val="0"/>
      <w:marRight w:val="0"/>
      <w:marTop w:val="0"/>
      <w:marBottom w:val="0"/>
      <w:divBdr>
        <w:top w:val="none" w:sz="0" w:space="0" w:color="auto"/>
        <w:left w:val="none" w:sz="0" w:space="0" w:color="auto"/>
        <w:bottom w:val="none" w:sz="0" w:space="0" w:color="auto"/>
        <w:right w:val="none" w:sz="0" w:space="0" w:color="auto"/>
      </w:divBdr>
    </w:div>
    <w:div w:id="1631008333">
      <w:bodyDiv w:val="1"/>
      <w:marLeft w:val="0"/>
      <w:marRight w:val="0"/>
      <w:marTop w:val="0"/>
      <w:marBottom w:val="0"/>
      <w:divBdr>
        <w:top w:val="none" w:sz="0" w:space="0" w:color="auto"/>
        <w:left w:val="none" w:sz="0" w:space="0" w:color="auto"/>
        <w:bottom w:val="none" w:sz="0" w:space="0" w:color="auto"/>
        <w:right w:val="none" w:sz="0" w:space="0" w:color="auto"/>
      </w:divBdr>
    </w:div>
    <w:div w:id="1652175714">
      <w:bodyDiv w:val="1"/>
      <w:marLeft w:val="0"/>
      <w:marRight w:val="0"/>
      <w:marTop w:val="0"/>
      <w:marBottom w:val="0"/>
      <w:divBdr>
        <w:top w:val="none" w:sz="0" w:space="0" w:color="auto"/>
        <w:left w:val="none" w:sz="0" w:space="0" w:color="auto"/>
        <w:bottom w:val="none" w:sz="0" w:space="0" w:color="auto"/>
        <w:right w:val="none" w:sz="0" w:space="0" w:color="auto"/>
      </w:divBdr>
    </w:div>
    <w:div w:id="1681276552">
      <w:bodyDiv w:val="1"/>
      <w:marLeft w:val="0"/>
      <w:marRight w:val="0"/>
      <w:marTop w:val="0"/>
      <w:marBottom w:val="0"/>
      <w:divBdr>
        <w:top w:val="none" w:sz="0" w:space="0" w:color="auto"/>
        <w:left w:val="none" w:sz="0" w:space="0" w:color="auto"/>
        <w:bottom w:val="none" w:sz="0" w:space="0" w:color="auto"/>
        <w:right w:val="none" w:sz="0" w:space="0" w:color="auto"/>
      </w:divBdr>
    </w:div>
    <w:div w:id="1702395114">
      <w:bodyDiv w:val="1"/>
      <w:marLeft w:val="0"/>
      <w:marRight w:val="0"/>
      <w:marTop w:val="0"/>
      <w:marBottom w:val="0"/>
      <w:divBdr>
        <w:top w:val="none" w:sz="0" w:space="0" w:color="auto"/>
        <w:left w:val="none" w:sz="0" w:space="0" w:color="auto"/>
        <w:bottom w:val="none" w:sz="0" w:space="0" w:color="auto"/>
        <w:right w:val="none" w:sz="0" w:space="0" w:color="auto"/>
      </w:divBdr>
    </w:div>
    <w:div w:id="1708916860">
      <w:bodyDiv w:val="1"/>
      <w:marLeft w:val="0"/>
      <w:marRight w:val="0"/>
      <w:marTop w:val="0"/>
      <w:marBottom w:val="0"/>
      <w:divBdr>
        <w:top w:val="none" w:sz="0" w:space="0" w:color="auto"/>
        <w:left w:val="none" w:sz="0" w:space="0" w:color="auto"/>
        <w:bottom w:val="none" w:sz="0" w:space="0" w:color="auto"/>
        <w:right w:val="none" w:sz="0" w:space="0" w:color="auto"/>
      </w:divBdr>
    </w:div>
    <w:div w:id="1769614545">
      <w:bodyDiv w:val="1"/>
      <w:marLeft w:val="0"/>
      <w:marRight w:val="0"/>
      <w:marTop w:val="0"/>
      <w:marBottom w:val="0"/>
      <w:divBdr>
        <w:top w:val="none" w:sz="0" w:space="0" w:color="auto"/>
        <w:left w:val="none" w:sz="0" w:space="0" w:color="auto"/>
        <w:bottom w:val="none" w:sz="0" w:space="0" w:color="auto"/>
        <w:right w:val="none" w:sz="0" w:space="0" w:color="auto"/>
      </w:divBdr>
      <w:divsChild>
        <w:div w:id="31071723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92820613">
      <w:bodyDiv w:val="1"/>
      <w:marLeft w:val="0"/>
      <w:marRight w:val="0"/>
      <w:marTop w:val="0"/>
      <w:marBottom w:val="0"/>
      <w:divBdr>
        <w:top w:val="none" w:sz="0" w:space="0" w:color="auto"/>
        <w:left w:val="none" w:sz="0" w:space="0" w:color="auto"/>
        <w:bottom w:val="none" w:sz="0" w:space="0" w:color="auto"/>
        <w:right w:val="none" w:sz="0" w:space="0" w:color="auto"/>
      </w:divBdr>
    </w:div>
    <w:div w:id="1810316433">
      <w:bodyDiv w:val="1"/>
      <w:marLeft w:val="0"/>
      <w:marRight w:val="0"/>
      <w:marTop w:val="0"/>
      <w:marBottom w:val="0"/>
      <w:divBdr>
        <w:top w:val="none" w:sz="0" w:space="0" w:color="auto"/>
        <w:left w:val="none" w:sz="0" w:space="0" w:color="auto"/>
        <w:bottom w:val="none" w:sz="0" w:space="0" w:color="auto"/>
        <w:right w:val="none" w:sz="0" w:space="0" w:color="auto"/>
      </w:divBdr>
    </w:div>
    <w:div w:id="1818105826">
      <w:bodyDiv w:val="1"/>
      <w:marLeft w:val="0"/>
      <w:marRight w:val="0"/>
      <w:marTop w:val="0"/>
      <w:marBottom w:val="0"/>
      <w:divBdr>
        <w:top w:val="none" w:sz="0" w:space="0" w:color="auto"/>
        <w:left w:val="none" w:sz="0" w:space="0" w:color="auto"/>
        <w:bottom w:val="none" w:sz="0" w:space="0" w:color="auto"/>
        <w:right w:val="none" w:sz="0" w:space="0" w:color="auto"/>
      </w:divBdr>
    </w:div>
    <w:div w:id="1820270734">
      <w:bodyDiv w:val="1"/>
      <w:marLeft w:val="0"/>
      <w:marRight w:val="0"/>
      <w:marTop w:val="0"/>
      <w:marBottom w:val="0"/>
      <w:divBdr>
        <w:top w:val="none" w:sz="0" w:space="0" w:color="auto"/>
        <w:left w:val="none" w:sz="0" w:space="0" w:color="auto"/>
        <w:bottom w:val="none" w:sz="0" w:space="0" w:color="auto"/>
        <w:right w:val="none" w:sz="0" w:space="0" w:color="auto"/>
      </w:divBdr>
      <w:divsChild>
        <w:div w:id="2056201121">
          <w:marLeft w:val="0"/>
          <w:marRight w:val="0"/>
          <w:marTop w:val="0"/>
          <w:marBottom w:val="0"/>
          <w:divBdr>
            <w:top w:val="single" w:sz="6" w:space="0" w:color="999999"/>
            <w:left w:val="single" w:sz="6" w:space="0" w:color="999999"/>
            <w:bottom w:val="single" w:sz="6" w:space="4" w:color="999999"/>
            <w:right w:val="single" w:sz="6" w:space="0" w:color="999999"/>
          </w:divBdr>
          <w:divsChild>
            <w:div w:id="607346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7477422">
      <w:bodyDiv w:val="1"/>
      <w:marLeft w:val="0"/>
      <w:marRight w:val="0"/>
      <w:marTop w:val="0"/>
      <w:marBottom w:val="0"/>
      <w:divBdr>
        <w:top w:val="none" w:sz="0" w:space="0" w:color="auto"/>
        <w:left w:val="none" w:sz="0" w:space="0" w:color="auto"/>
        <w:bottom w:val="none" w:sz="0" w:space="0" w:color="auto"/>
        <w:right w:val="none" w:sz="0" w:space="0" w:color="auto"/>
      </w:divBdr>
      <w:divsChild>
        <w:div w:id="49233107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31940749">
      <w:bodyDiv w:val="1"/>
      <w:marLeft w:val="0"/>
      <w:marRight w:val="0"/>
      <w:marTop w:val="0"/>
      <w:marBottom w:val="0"/>
      <w:divBdr>
        <w:top w:val="none" w:sz="0" w:space="0" w:color="auto"/>
        <w:left w:val="none" w:sz="0" w:space="0" w:color="auto"/>
        <w:bottom w:val="none" w:sz="0" w:space="0" w:color="auto"/>
        <w:right w:val="none" w:sz="0" w:space="0" w:color="auto"/>
      </w:divBdr>
      <w:divsChild>
        <w:div w:id="1562522507">
          <w:marLeft w:val="0"/>
          <w:marRight w:val="0"/>
          <w:marTop w:val="0"/>
          <w:marBottom w:val="0"/>
          <w:divBdr>
            <w:top w:val="single" w:sz="6" w:space="0" w:color="999999"/>
            <w:left w:val="single" w:sz="6" w:space="0" w:color="999999"/>
            <w:bottom w:val="single" w:sz="6" w:space="4" w:color="999999"/>
            <w:right w:val="single" w:sz="6" w:space="0" w:color="999999"/>
          </w:divBdr>
          <w:divsChild>
            <w:div w:id="1263606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0749124">
      <w:bodyDiv w:val="1"/>
      <w:marLeft w:val="0"/>
      <w:marRight w:val="0"/>
      <w:marTop w:val="0"/>
      <w:marBottom w:val="0"/>
      <w:divBdr>
        <w:top w:val="none" w:sz="0" w:space="0" w:color="auto"/>
        <w:left w:val="none" w:sz="0" w:space="0" w:color="auto"/>
        <w:bottom w:val="none" w:sz="0" w:space="0" w:color="auto"/>
        <w:right w:val="none" w:sz="0" w:space="0" w:color="auto"/>
      </w:divBdr>
    </w:div>
    <w:div w:id="1893350066">
      <w:bodyDiv w:val="1"/>
      <w:marLeft w:val="0"/>
      <w:marRight w:val="0"/>
      <w:marTop w:val="0"/>
      <w:marBottom w:val="0"/>
      <w:divBdr>
        <w:top w:val="none" w:sz="0" w:space="0" w:color="auto"/>
        <w:left w:val="none" w:sz="0" w:space="0" w:color="auto"/>
        <w:bottom w:val="none" w:sz="0" w:space="0" w:color="auto"/>
        <w:right w:val="none" w:sz="0" w:space="0" w:color="auto"/>
      </w:divBdr>
    </w:div>
    <w:div w:id="1933052258">
      <w:bodyDiv w:val="1"/>
      <w:marLeft w:val="0"/>
      <w:marRight w:val="0"/>
      <w:marTop w:val="0"/>
      <w:marBottom w:val="0"/>
      <w:divBdr>
        <w:top w:val="none" w:sz="0" w:space="0" w:color="auto"/>
        <w:left w:val="none" w:sz="0" w:space="0" w:color="auto"/>
        <w:bottom w:val="none" w:sz="0" w:space="0" w:color="auto"/>
        <w:right w:val="none" w:sz="0" w:space="0" w:color="auto"/>
      </w:divBdr>
    </w:div>
    <w:div w:id="1954826252">
      <w:bodyDiv w:val="1"/>
      <w:marLeft w:val="0"/>
      <w:marRight w:val="0"/>
      <w:marTop w:val="0"/>
      <w:marBottom w:val="0"/>
      <w:divBdr>
        <w:top w:val="none" w:sz="0" w:space="0" w:color="auto"/>
        <w:left w:val="none" w:sz="0" w:space="0" w:color="auto"/>
        <w:bottom w:val="none" w:sz="0" w:space="0" w:color="auto"/>
        <w:right w:val="none" w:sz="0" w:space="0" w:color="auto"/>
      </w:divBdr>
      <w:divsChild>
        <w:div w:id="223224857">
          <w:marLeft w:val="0"/>
          <w:marRight w:val="0"/>
          <w:marTop w:val="0"/>
          <w:marBottom w:val="0"/>
          <w:divBdr>
            <w:top w:val="single" w:sz="6" w:space="0" w:color="999999"/>
            <w:left w:val="single" w:sz="6" w:space="0" w:color="999999"/>
            <w:bottom w:val="single" w:sz="6" w:space="4" w:color="999999"/>
            <w:right w:val="single" w:sz="6" w:space="0" w:color="999999"/>
          </w:divBdr>
          <w:divsChild>
            <w:div w:id="82459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5309534">
      <w:bodyDiv w:val="1"/>
      <w:marLeft w:val="0"/>
      <w:marRight w:val="0"/>
      <w:marTop w:val="0"/>
      <w:marBottom w:val="0"/>
      <w:divBdr>
        <w:top w:val="none" w:sz="0" w:space="0" w:color="auto"/>
        <w:left w:val="none" w:sz="0" w:space="0" w:color="auto"/>
        <w:bottom w:val="none" w:sz="0" w:space="0" w:color="auto"/>
        <w:right w:val="none" w:sz="0" w:space="0" w:color="auto"/>
      </w:divBdr>
    </w:div>
    <w:div w:id="2049914525">
      <w:bodyDiv w:val="1"/>
      <w:marLeft w:val="0"/>
      <w:marRight w:val="0"/>
      <w:marTop w:val="0"/>
      <w:marBottom w:val="0"/>
      <w:divBdr>
        <w:top w:val="none" w:sz="0" w:space="0" w:color="auto"/>
        <w:left w:val="none" w:sz="0" w:space="0" w:color="auto"/>
        <w:bottom w:val="none" w:sz="0" w:space="0" w:color="auto"/>
        <w:right w:val="none" w:sz="0" w:space="0" w:color="auto"/>
      </w:divBdr>
    </w:div>
    <w:div w:id="2058317780">
      <w:bodyDiv w:val="1"/>
      <w:marLeft w:val="0"/>
      <w:marRight w:val="0"/>
      <w:marTop w:val="0"/>
      <w:marBottom w:val="0"/>
      <w:divBdr>
        <w:top w:val="none" w:sz="0" w:space="0" w:color="auto"/>
        <w:left w:val="none" w:sz="0" w:space="0" w:color="auto"/>
        <w:bottom w:val="none" w:sz="0" w:space="0" w:color="auto"/>
        <w:right w:val="none" w:sz="0" w:space="0" w:color="auto"/>
      </w:divBdr>
    </w:div>
    <w:div w:id="20840614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intranet.sunnikan.com/Reglementation/France/0_CSP_LNv/L5126_01.htm" TargetMode="External"/><Relationship Id="rId18" Type="http://schemas.openxmlformats.org/officeDocument/2006/relationships/hyperlink" Target="http://intranet.sunnikan.com/Reglementation/France/Arrete_20061113_Categories_Recherches_Lieux.pdf" TargetMode="External"/><Relationship Id="rId26" Type="http://schemas.openxmlformats.org/officeDocument/2006/relationships/hyperlink" Target="http://intranet.sunnikan.com/Reglementation/Europe/EMEA_Guideline_First_In_Man_CT_200707.pdf" TargetMode="External"/><Relationship Id="rId39" Type="http://schemas.openxmlformats.org/officeDocument/2006/relationships/hyperlink" Target="http://intranet.sunnikan.com/Reglementation/France/0_CSP_LNv/L1121_13.htm" TargetMode="External"/><Relationship Id="rId21" Type="http://schemas.openxmlformats.org/officeDocument/2006/relationships/image" Target="media/image3.png"/><Relationship Id="rId34" Type="http://schemas.openxmlformats.org/officeDocument/2006/relationships/hyperlink" Target="http://intranet.sunnikan.com/Reglementation/Europe/Annex_V_Guidance_conduct_GCP_PhaseI_200811.pdf" TargetMode="External"/><Relationship Id="rId42" Type="http://schemas.openxmlformats.org/officeDocument/2006/relationships/hyperlink" Target="http://intranet.sunnikan.com/Reglementation/France/Arrete_20090512_Demande_Autorisation_Lieux_RBM.pdf" TargetMode="External"/><Relationship Id="rId47" Type="http://schemas.openxmlformats.org/officeDocument/2006/relationships/hyperlink" Target="http://intranet.sunnikan.com/Reglementation/France/0_CSP_RNv/R_1121_11_A_1121_16.htm" TargetMode="External"/><Relationship Id="rId50" Type="http://schemas.openxmlformats.org/officeDocument/2006/relationships/hyperlink" Target="http://intranet.sunnikan.com/Reglementation/Europe/EMEA_Guideline_First_In_Man_CT_200707.pdf" TargetMode="External"/><Relationship Id="rId55" Type="http://schemas.openxmlformats.org/officeDocument/2006/relationships/hyperlink" Target="mailto:DGS-RBM@sante.gouv.fr" TargetMode="External"/><Relationship Id="rId63" Type="http://schemas.openxmlformats.org/officeDocument/2006/relationships/hyperlink" Target="http://intranet.sunnikan.com/Reglementation/France/0_CSP_LNv/L5311_01.htm" TargetMode="External"/><Relationship Id="rId68" Type="http://schemas.openxmlformats.org/officeDocument/2006/relationships/hyperlink" Target="http://intranet.sunnikan.com/Reglementation/Europe/Annex_V_Guidance_conduct_GCP_PhaseI_200811.pdf" TargetMode="External"/><Relationship Id="rId76" Type="http://schemas.openxmlformats.org/officeDocument/2006/relationships/footer" Target="footer2.xml"/><Relationship Id="rId7" Type="http://schemas.openxmlformats.org/officeDocument/2006/relationships/image" Target="media/image2.png"/><Relationship Id="rId71" Type="http://schemas.openxmlformats.org/officeDocument/2006/relationships/hyperlink" Target="http://intranet.sunnikan.com/Reglementation/Europe/Annex_V_Guidance_conduct_GCP_PhaseI_200811.pdf" TargetMode="External"/><Relationship Id="rId2" Type="http://schemas.openxmlformats.org/officeDocument/2006/relationships/styles" Target="styles.xml"/><Relationship Id="rId16" Type="http://schemas.openxmlformats.org/officeDocument/2006/relationships/hyperlink" Target="http://intranet.sunnikan.com/Reglementation/France/0_CSP_RNv/R_1121_11_A_1121_16.htm" TargetMode="External"/><Relationship Id="rId29" Type="http://schemas.openxmlformats.org/officeDocument/2006/relationships/hyperlink" Target="https://intranet-sc.sunnikan.com/Reglementation/France/Arrete_20100929_Lieux_Recherches_Consolide_201105.pdf" TargetMode="External"/><Relationship Id="rId11" Type="http://schemas.openxmlformats.org/officeDocument/2006/relationships/hyperlink" Target="https://intranet-sc.sunnikan.com/Reglementation/France/ANSM_FAQ_RBM_201110.pdf" TargetMode="External"/><Relationship Id="rId24" Type="http://schemas.openxmlformats.org/officeDocument/2006/relationships/hyperlink" Target="http://intranet.sunnikan.com/Reglementation/France/0_CSP_RNv/R_1121_11_A_1121_16.htm" TargetMode="External"/><Relationship Id="rId32" Type="http://schemas.openxmlformats.org/officeDocument/2006/relationships/hyperlink" Target="http://intranet.sunnikan.com/Reglementation/France/Arrete_20090512_Demande_Autorisation_Lieux_RBM.pdf" TargetMode="External"/><Relationship Id="rId37" Type="http://schemas.openxmlformats.org/officeDocument/2006/relationships/hyperlink" Target="http://intranet.sunnikan.com/Reglementation/France/Arrete_20090512_Demande_Autorisation_Lieux_RBM.pdf" TargetMode="External"/><Relationship Id="rId40" Type="http://schemas.openxmlformats.org/officeDocument/2006/relationships/hyperlink" Target="http://intranet.sunnikan.com/Reglementation/France/0_CSP_RNv/R_1121_11_A_1121_16.htm" TargetMode="External"/><Relationship Id="rId45" Type="http://schemas.openxmlformats.org/officeDocument/2006/relationships/hyperlink" Target="https://intranet-sc.sunnikan.com/RechBiom/ARS_dossier_type_Lieu_RBM_201107.docx" TargetMode="External"/><Relationship Id="rId53" Type="http://schemas.openxmlformats.org/officeDocument/2006/relationships/hyperlink" Target="http://intranet.sunnikan.com/Reglementation/France/Afssaps_Procedure_PreSoumission_EC_20080211.pdf" TargetMode="External"/><Relationship Id="rId58" Type="http://schemas.openxmlformats.org/officeDocument/2006/relationships/hyperlink" Target="http://intranet.sunnikan.com/Reglementation/Europe/Annex_V_Guidance_conduct_GCP_PhaseI_200811.pdf" TargetMode="External"/><Relationship Id="rId66" Type="http://schemas.openxmlformats.org/officeDocument/2006/relationships/hyperlink" Target="http://intranet.sunnikan.com/Reglementation/France/0_CSP_LNv/L1123_12.htm" TargetMode="External"/><Relationship Id="rId74"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hyperlink" Target="http://intranet.sunnikan.com/Reglementation/France/0_CSP_LNv/L1121_13.htm" TargetMode="External"/><Relationship Id="rId23" Type="http://schemas.openxmlformats.org/officeDocument/2006/relationships/hyperlink" Target="http://intranet.sunnikan.com/Reglementation/France/0_CSP_LNv/L1121_13.htm" TargetMode="External"/><Relationship Id="rId28" Type="http://schemas.openxmlformats.org/officeDocument/2006/relationships/hyperlink" Target="http://intranet.sunnikan.com/Reglementation/France/Arrete_20090512_Demande_Autorisation_Lieux_RBM.pdf" TargetMode="External"/><Relationship Id="rId36" Type="http://schemas.openxmlformats.org/officeDocument/2006/relationships/hyperlink" Target="https://intranet-sc.sunnikan.com/Reglementation/France/Arrete_20100929_Lieux_Recherches_Consolide_201105.pdf" TargetMode="External"/><Relationship Id="rId49" Type="http://schemas.openxmlformats.org/officeDocument/2006/relationships/hyperlink" Target="http://intranet.sunnikan.com/Reglementation/Europe/EMEA_Guideline_First_In_Man_CT_200707.pdf" TargetMode="External"/><Relationship Id="rId57" Type="http://schemas.openxmlformats.org/officeDocument/2006/relationships/hyperlink" Target="http://www.recherche-biomedicale.sante.gouv.fr/pro/demarche/fichier-national.htm" TargetMode="External"/><Relationship Id="rId61" Type="http://schemas.openxmlformats.org/officeDocument/2006/relationships/hyperlink" Target="http://intranet.sunnikan.com/Reglementation/France/0_CSP_LNv/L1121_11.htm" TargetMode="External"/><Relationship Id="rId10" Type="http://schemas.openxmlformats.org/officeDocument/2006/relationships/hyperlink" Target="http://intranet.sunnikan.com/Reglementation/France/0_CSP_RNv/R_1121_11_A_1121_16.htm" TargetMode="External"/><Relationship Id="rId19" Type="http://schemas.openxmlformats.org/officeDocument/2006/relationships/hyperlink" Target="http://intranet.sunnikan.com/Reglementation/France/0_CSP_LNv/L1121_13.htm" TargetMode="External"/><Relationship Id="rId31" Type="http://schemas.openxmlformats.org/officeDocument/2006/relationships/hyperlink" Target="http://intranet.sunnikan.com/Reglementation/Europe/Annex_V_Guidance_conduct_GCP_PhaseI_200811.pdf" TargetMode="External"/><Relationship Id="rId44" Type="http://schemas.openxmlformats.org/officeDocument/2006/relationships/hyperlink" Target="http://intranet.sunnikan.com/Reglementation/Europe/Annex_V_Guidance_conduct_GCP_PhaseI_200811.pdf" TargetMode="External"/><Relationship Id="rId52" Type="http://schemas.openxmlformats.org/officeDocument/2006/relationships/hyperlink" Target="http://intranet.sunnikan.com/Reglementation/Europe/Annex_V_Guidance_conduct_GCP_PhaseI_200811.pdf" TargetMode="External"/><Relationship Id="rId60" Type="http://schemas.openxmlformats.org/officeDocument/2006/relationships/hyperlink" Target="http://intranet.sunnikan.com/Reglementation/Europe/Annex_V_Guidance_conduct_GCP_PhaseI_200811.pdf" TargetMode="External"/><Relationship Id="rId65" Type="http://schemas.openxmlformats.org/officeDocument/2006/relationships/hyperlink" Target="http://intranet.sunnikan.com/Reglementation/France/0_CSP_LNv/L1123_11.htm" TargetMode="External"/><Relationship Id="rId73" Type="http://schemas.openxmlformats.org/officeDocument/2006/relationships/header" Target="header1.xml"/><Relationship Id="rId78"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intranet.sunnikan.com/Reglementation/France/0_CSP_RNv/R_1121_11_A_1121_16.htm" TargetMode="External"/><Relationship Id="rId14" Type="http://schemas.openxmlformats.org/officeDocument/2006/relationships/hyperlink" Target="http://intranet.sunnikan.com/Reglementation/France/0_CSP_LNv/L5121_05.htm" TargetMode="External"/><Relationship Id="rId22" Type="http://schemas.openxmlformats.org/officeDocument/2006/relationships/hyperlink" Target="http://intranet.sunnikan.com/Reglementation/Europe/Annex_V_Guidance_conduct_GCP_PhaseI_200811.pdf" TargetMode="External"/><Relationship Id="rId27" Type="http://schemas.openxmlformats.org/officeDocument/2006/relationships/hyperlink" Target="http://intranet.sunnikan.com/Reglementation/Europe/Annex_V_Guidance_conduct_GCP_PhaseI_200811.pdf" TargetMode="External"/><Relationship Id="rId30" Type="http://schemas.openxmlformats.org/officeDocument/2006/relationships/hyperlink" Target="https://intranet-sc.sunnikan.com/Reglementation/France/Arrete_20100929_Lieux_Recherches_Consolide_201105.pdf" TargetMode="External"/><Relationship Id="rId35" Type="http://schemas.openxmlformats.org/officeDocument/2006/relationships/hyperlink" Target="http://intranet.sunnikan.com/Reglementation/Europe/EMEA_Guideline_First_In_Man_CT_200707.pdf" TargetMode="External"/><Relationship Id="rId43" Type="http://schemas.openxmlformats.org/officeDocument/2006/relationships/hyperlink" Target="https://intranet-sc.sunnikan.com/Reglementation/France/Arrete_20100929_Lieux_Recherches_Consolide_201105.pdf" TargetMode="External"/><Relationship Id="rId48" Type="http://schemas.openxmlformats.org/officeDocument/2006/relationships/hyperlink" Target="http://intranet.sunnikan.com/Reglementation/France/Afssaps_Reco_EC_Premiere_Administration_Humain_20060905.pdf" TargetMode="External"/><Relationship Id="rId56" Type="http://schemas.openxmlformats.org/officeDocument/2006/relationships/hyperlink" Target="http://www.recherche-biomedicale.sante.gouv.fr/pro/demarche/fichier-national.htm" TargetMode="External"/><Relationship Id="rId64" Type="http://schemas.openxmlformats.org/officeDocument/2006/relationships/hyperlink" Target="http://intranet.sunnikan.com/Reglementation/France/0_CSP_LNv/L1121_16.htm" TargetMode="External"/><Relationship Id="rId69" Type="http://schemas.openxmlformats.org/officeDocument/2006/relationships/image" Target="media/image4.png"/><Relationship Id="rId77" Type="http://schemas.openxmlformats.org/officeDocument/2006/relationships/fontTable" Target="fontTable.xml"/><Relationship Id="rId8" Type="http://schemas.openxmlformats.org/officeDocument/2006/relationships/hyperlink" Target="http://intranet.sunnikan.com/Reglementation/France/0_CSP_LNv/L1121_13.htm" TargetMode="External"/><Relationship Id="rId51" Type="http://schemas.openxmlformats.org/officeDocument/2006/relationships/hyperlink" Target="http://intranet.sunnikan.com/Reglementation/Europe/Annex_V_Guidance_conduct_GCP_PhaseI_200811.pdf" TargetMode="External"/><Relationship Id="rId72" Type="http://schemas.openxmlformats.org/officeDocument/2006/relationships/hyperlink" Target="http://intranet.sunnikan.com/Reglementation/Europe/EMEA_Guideline_First_In_Man_CT_200707.pdf" TargetMode="External"/><Relationship Id="rId3" Type="http://schemas.openxmlformats.org/officeDocument/2006/relationships/settings" Target="settings.xml"/><Relationship Id="rId12" Type="http://schemas.openxmlformats.org/officeDocument/2006/relationships/hyperlink" Target="https://intranet-sc.sunnikan.com/Reglementation/France/ANSM_FAQ_RBM_201110.pdf" TargetMode="External"/><Relationship Id="rId17" Type="http://schemas.openxmlformats.org/officeDocument/2006/relationships/hyperlink" Target="http://intranet.sunnikan.com/Reglementation/France/0_CSP_LNv/L1121_13.htm" TargetMode="External"/><Relationship Id="rId25" Type="http://schemas.openxmlformats.org/officeDocument/2006/relationships/hyperlink" Target="https://intranet-sc.sunnikan.com/Reglementation/France/Arrete_20090512_Demande_Autorisation_Lieux_RBM.pdf" TargetMode="External"/><Relationship Id="rId33" Type="http://schemas.openxmlformats.org/officeDocument/2006/relationships/hyperlink" Target="https://intranet-sc.sunnikan.com/Reglementation/France/Arrete_20100929_Lieux_Recherches_Consolide_201105.pdf" TargetMode="External"/><Relationship Id="rId38" Type="http://schemas.openxmlformats.org/officeDocument/2006/relationships/hyperlink" Target="http://intranet.sunnikan.com/Reglementation/Europe/Annex_V_Guidance_conduct_GCP_PhaseI_200811.pdf" TargetMode="External"/><Relationship Id="rId46" Type="http://schemas.openxmlformats.org/officeDocument/2006/relationships/hyperlink" Target="http://intranet.sunnikan.com/Reglementation/France/Arrete_20060524_Contenu_Protocole.pdf" TargetMode="External"/><Relationship Id="rId59" Type="http://schemas.openxmlformats.org/officeDocument/2006/relationships/hyperlink" Target="http://intranet.sunnikan.com/Reglementation/Europe/Annex_V_Guidance_conduct_GCP_PhaseI_200811.pdf" TargetMode="External"/><Relationship Id="rId67" Type="http://schemas.openxmlformats.org/officeDocument/2006/relationships/hyperlink" Target="http://intranet.sunnikan.com/Reglementation/France/Arrete_20061114_Donnees_Fichier_RBM.pdf" TargetMode="External"/><Relationship Id="rId20" Type="http://schemas.openxmlformats.org/officeDocument/2006/relationships/hyperlink" Target="http://intranet.sunnikan.com/Reglementation/France/0_CSP_RNv/R_1121_11_A_1121_16.htm" TargetMode="External"/><Relationship Id="rId41" Type="http://schemas.openxmlformats.org/officeDocument/2006/relationships/hyperlink" Target="http://intranet.sunnikan.com/Reglementation/France/Afssaps_Reco_EC_Premiere_Administration_Humain_20060905.pdf" TargetMode="External"/><Relationship Id="rId54" Type="http://schemas.openxmlformats.org/officeDocument/2006/relationships/hyperlink" Target="http://intranet.sunnikan.com/Reglementation/France/Formulaire_VRB_DGS_Promoteur_2006.rtf" TargetMode="External"/><Relationship Id="rId62" Type="http://schemas.openxmlformats.org/officeDocument/2006/relationships/hyperlink" Target="http://intranet.sunnikan.com/Reglementation/France/0_CSP_LNv/L1121_12.htm" TargetMode="External"/><Relationship Id="rId70" Type="http://schemas.openxmlformats.org/officeDocument/2006/relationships/hyperlink" Target="http://intranet.sunnikan.com/Reglementation/France/0_CSP_LNv/L1121_11.htm" TargetMode="External"/><Relationship Id="rId75" Type="http://schemas.openxmlformats.org/officeDocument/2006/relationships/header" Target="header2.xml"/><Relationship Id="rId1" Type="http://schemas.openxmlformats.org/officeDocument/2006/relationships/numbering" Target="numbering.xml"/><Relationship Id="rId6"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5.emf"/></Relationships>
</file>

<file path=word/_rels/header2.xml.rels><?xml version="1.0" encoding="UTF-8" standalone="yes"?>
<Relationships xmlns="http://schemas.openxmlformats.org/package/2006/relationships"><Relationship Id="rId1" Type="http://schemas.openxmlformats.org/officeDocument/2006/relationships/image" Target="media/image5.emf"/></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1978</TotalTime>
  <Pages>28</Pages>
  <Words>9444</Words>
  <Characters>61976</Characters>
  <Application>Microsoft Office Word</Application>
  <DocSecurity>0</DocSecurity>
  <Lines>516</Lines>
  <Paragraphs>142</Paragraphs>
  <ScaleCrop>false</ScaleCrop>
  <HeadingPairs>
    <vt:vector size="2" baseType="variant">
      <vt:variant>
        <vt:lpstr>Titre</vt:lpstr>
      </vt:variant>
      <vt:variant>
        <vt:i4>1</vt:i4>
      </vt:variant>
    </vt:vector>
  </HeadingPairs>
  <TitlesOfParts>
    <vt:vector size="1" baseType="lpstr">
      <vt:lpstr>Rapport d'Audit de Centre de Phase I</vt:lpstr>
    </vt:vector>
  </TitlesOfParts>
  <Company>Client</Company>
  <LinksUpToDate>false</LinksUpToDate>
  <CharactersWithSpaces>71278</CharactersWithSpaces>
  <SharedDoc>false</SharedDoc>
  <HLinks>
    <vt:vector size="426" baseType="variant">
      <vt:variant>
        <vt:i4>458847</vt:i4>
      </vt:variant>
      <vt:variant>
        <vt:i4>396</vt:i4>
      </vt:variant>
      <vt:variant>
        <vt:i4>0</vt:i4>
      </vt:variant>
      <vt:variant>
        <vt:i4>5</vt:i4>
      </vt:variant>
      <vt:variant>
        <vt:lpwstr>http://intranet.sunnikan.com/Reglementation/Europe/EMEA_Guideline_First_In_Man_CT_200707.pdf</vt:lpwstr>
      </vt:variant>
      <vt:variant>
        <vt:lpwstr/>
      </vt:variant>
      <vt:variant>
        <vt:i4>7602232</vt:i4>
      </vt:variant>
      <vt:variant>
        <vt:i4>390</vt:i4>
      </vt:variant>
      <vt:variant>
        <vt:i4>0</vt:i4>
      </vt:variant>
      <vt:variant>
        <vt:i4>5</vt:i4>
      </vt:variant>
      <vt:variant>
        <vt:lpwstr>http://intranet.sunnikan.com/Reglementation/Europe/Annex_V_Guidance_conduct_GCP_PhaseI_200811.pdf</vt:lpwstr>
      </vt:variant>
      <vt:variant>
        <vt:lpwstr/>
      </vt:variant>
      <vt:variant>
        <vt:i4>1966180</vt:i4>
      </vt:variant>
      <vt:variant>
        <vt:i4>384</vt:i4>
      </vt:variant>
      <vt:variant>
        <vt:i4>0</vt:i4>
      </vt:variant>
      <vt:variant>
        <vt:i4>5</vt:i4>
      </vt:variant>
      <vt:variant>
        <vt:lpwstr>http://intranet.sunnikan.com/Reglementation/France/0_CSP_LNv/L1121_11.htm</vt:lpwstr>
      </vt:variant>
      <vt:variant>
        <vt:lpwstr/>
      </vt:variant>
      <vt:variant>
        <vt:i4>7602232</vt:i4>
      </vt:variant>
      <vt:variant>
        <vt:i4>378</vt:i4>
      </vt:variant>
      <vt:variant>
        <vt:i4>0</vt:i4>
      </vt:variant>
      <vt:variant>
        <vt:i4>5</vt:i4>
      </vt:variant>
      <vt:variant>
        <vt:lpwstr>http://intranet.sunnikan.com/Reglementation/Europe/Annex_V_Guidance_conduct_GCP_PhaseI_200811.pdf</vt:lpwstr>
      </vt:variant>
      <vt:variant>
        <vt:lpwstr/>
      </vt:variant>
      <vt:variant>
        <vt:i4>1048660</vt:i4>
      </vt:variant>
      <vt:variant>
        <vt:i4>372</vt:i4>
      </vt:variant>
      <vt:variant>
        <vt:i4>0</vt:i4>
      </vt:variant>
      <vt:variant>
        <vt:i4>5</vt:i4>
      </vt:variant>
      <vt:variant>
        <vt:lpwstr>http://intranet.sunnikan.com/Reglementation/France/Arrete_20061114_Donnees_Fichier_RBM.pdf</vt:lpwstr>
      </vt:variant>
      <vt:variant>
        <vt:lpwstr/>
      </vt:variant>
      <vt:variant>
        <vt:i4>1835111</vt:i4>
      </vt:variant>
      <vt:variant>
        <vt:i4>369</vt:i4>
      </vt:variant>
      <vt:variant>
        <vt:i4>0</vt:i4>
      </vt:variant>
      <vt:variant>
        <vt:i4>5</vt:i4>
      </vt:variant>
      <vt:variant>
        <vt:lpwstr>http://intranet.sunnikan.com/Reglementation/France/0_CSP_LNv/L1123_12.htm</vt:lpwstr>
      </vt:variant>
      <vt:variant>
        <vt:lpwstr/>
      </vt:variant>
      <vt:variant>
        <vt:i4>1835108</vt:i4>
      </vt:variant>
      <vt:variant>
        <vt:i4>366</vt:i4>
      </vt:variant>
      <vt:variant>
        <vt:i4>0</vt:i4>
      </vt:variant>
      <vt:variant>
        <vt:i4>5</vt:i4>
      </vt:variant>
      <vt:variant>
        <vt:lpwstr>http://intranet.sunnikan.com/Reglementation/France/0_CSP_LNv/L1123_11.htm</vt:lpwstr>
      </vt:variant>
      <vt:variant>
        <vt:lpwstr/>
      </vt:variant>
      <vt:variant>
        <vt:i4>1966179</vt:i4>
      </vt:variant>
      <vt:variant>
        <vt:i4>360</vt:i4>
      </vt:variant>
      <vt:variant>
        <vt:i4>0</vt:i4>
      </vt:variant>
      <vt:variant>
        <vt:i4>5</vt:i4>
      </vt:variant>
      <vt:variant>
        <vt:lpwstr>http://intranet.sunnikan.com/Reglementation/France/0_CSP_LNv/L1121_16.htm</vt:lpwstr>
      </vt:variant>
      <vt:variant>
        <vt:lpwstr/>
      </vt:variant>
      <vt:variant>
        <vt:i4>1900643</vt:i4>
      </vt:variant>
      <vt:variant>
        <vt:i4>357</vt:i4>
      </vt:variant>
      <vt:variant>
        <vt:i4>0</vt:i4>
      </vt:variant>
      <vt:variant>
        <vt:i4>5</vt:i4>
      </vt:variant>
      <vt:variant>
        <vt:lpwstr>http://intranet.sunnikan.com/Reglementation/France/0_CSP_LNv/L5311_01.htm</vt:lpwstr>
      </vt:variant>
      <vt:variant>
        <vt:lpwstr/>
      </vt:variant>
      <vt:variant>
        <vt:i4>1966183</vt:i4>
      </vt:variant>
      <vt:variant>
        <vt:i4>354</vt:i4>
      </vt:variant>
      <vt:variant>
        <vt:i4>0</vt:i4>
      </vt:variant>
      <vt:variant>
        <vt:i4>5</vt:i4>
      </vt:variant>
      <vt:variant>
        <vt:lpwstr>http://intranet.sunnikan.com/Reglementation/France/0_CSP_LNv/L1121_12.htm</vt:lpwstr>
      </vt:variant>
      <vt:variant>
        <vt:lpwstr/>
      </vt:variant>
      <vt:variant>
        <vt:i4>1966180</vt:i4>
      </vt:variant>
      <vt:variant>
        <vt:i4>351</vt:i4>
      </vt:variant>
      <vt:variant>
        <vt:i4>0</vt:i4>
      </vt:variant>
      <vt:variant>
        <vt:i4>5</vt:i4>
      </vt:variant>
      <vt:variant>
        <vt:lpwstr>http://intranet.sunnikan.com/Reglementation/France/0_CSP_LNv/L1121_11.htm</vt:lpwstr>
      </vt:variant>
      <vt:variant>
        <vt:lpwstr/>
      </vt:variant>
      <vt:variant>
        <vt:i4>7602232</vt:i4>
      </vt:variant>
      <vt:variant>
        <vt:i4>345</vt:i4>
      </vt:variant>
      <vt:variant>
        <vt:i4>0</vt:i4>
      </vt:variant>
      <vt:variant>
        <vt:i4>5</vt:i4>
      </vt:variant>
      <vt:variant>
        <vt:lpwstr>http://intranet.sunnikan.com/Reglementation/Europe/Annex_V_Guidance_conduct_GCP_PhaseI_200811.pdf</vt:lpwstr>
      </vt:variant>
      <vt:variant>
        <vt:lpwstr/>
      </vt:variant>
      <vt:variant>
        <vt:i4>7602232</vt:i4>
      </vt:variant>
      <vt:variant>
        <vt:i4>339</vt:i4>
      </vt:variant>
      <vt:variant>
        <vt:i4>0</vt:i4>
      </vt:variant>
      <vt:variant>
        <vt:i4>5</vt:i4>
      </vt:variant>
      <vt:variant>
        <vt:lpwstr>http://intranet.sunnikan.com/Reglementation/Europe/Annex_V_Guidance_conduct_GCP_PhaseI_200811.pdf</vt:lpwstr>
      </vt:variant>
      <vt:variant>
        <vt:lpwstr/>
      </vt:variant>
      <vt:variant>
        <vt:i4>7602232</vt:i4>
      </vt:variant>
      <vt:variant>
        <vt:i4>330</vt:i4>
      </vt:variant>
      <vt:variant>
        <vt:i4>0</vt:i4>
      </vt:variant>
      <vt:variant>
        <vt:i4>5</vt:i4>
      </vt:variant>
      <vt:variant>
        <vt:lpwstr>http://intranet.sunnikan.com/Reglementation/Europe/Annex_V_Guidance_conduct_GCP_PhaseI_200811.pdf</vt:lpwstr>
      </vt:variant>
      <vt:variant>
        <vt:lpwstr/>
      </vt:variant>
      <vt:variant>
        <vt:i4>7602232</vt:i4>
      </vt:variant>
      <vt:variant>
        <vt:i4>324</vt:i4>
      </vt:variant>
      <vt:variant>
        <vt:i4>0</vt:i4>
      </vt:variant>
      <vt:variant>
        <vt:i4>5</vt:i4>
      </vt:variant>
      <vt:variant>
        <vt:lpwstr>http://intranet.sunnikan.com/Reglementation/Europe/Annex_V_Guidance_conduct_GCP_PhaseI_200811.pdf</vt:lpwstr>
      </vt:variant>
      <vt:variant>
        <vt:lpwstr/>
      </vt:variant>
      <vt:variant>
        <vt:i4>3080265</vt:i4>
      </vt:variant>
      <vt:variant>
        <vt:i4>318</vt:i4>
      </vt:variant>
      <vt:variant>
        <vt:i4>0</vt:i4>
      </vt:variant>
      <vt:variant>
        <vt:i4>5</vt:i4>
      </vt:variant>
      <vt:variant>
        <vt:lpwstr>http://intranet.sunnikan.com/Reglementation/France/Arrete_20090512_Demande_Autorisation_Lieux_RBM.pdf</vt:lpwstr>
      </vt:variant>
      <vt:variant>
        <vt:lpwstr/>
      </vt:variant>
      <vt:variant>
        <vt:i4>327763</vt:i4>
      </vt:variant>
      <vt:variant>
        <vt:i4>312</vt:i4>
      </vt:variant>
      <vt:variant>
        <vt:i4>0</vt:i4>
      </vt:variant>
      <vt:variant>
        <vt:i4>5</vt:i4>
      </vt:variant>
      <vt:variant>
        <vt:lpwstr>http://intranet.sunnikan.com/Reglementation/France/Afssaps_Reco_EC_Premiere_Administration_Humain_20060905.pdf</vt:lpwstr>
      </vt:variant>
      <vt:variant>
        <vt:lpwstr/>
      </vt:variant>
      <vt:variant>
        <vt:i4>7340052</vt:i4>
      </vt:variant>
      <vt:variant>
        <vt:i4>306</vt:i4>
      </vt:variant>
      <vt:variant>
        <vt:i4>0</vt:i4>
      </vt:variant>
      <vt:variant>
        <vt:i4>5</vt:i4>
      </vt:variant>
      <vt:variant>
        <vt:lpwstr>http://intranet.sunnikan.com/Reglementation/France/0_CSP_RNv/R_1121_11_A_1121_16.htm</vt:lpwstr>
      </vt:variant>
      <vt:variant>
        <vt:lpwstr>Article R. 1121-11</vt:lpwstr>
      </vt:variant>
      <vt:variant>
        <vt:i4>1966182</vt:i4>
      </vt:variant>
      <vt:variant>
        <vt:i4>303</vt:i4>
      </vt:variant>
      <vt:variant>
        <vt:i4>0</vt:i4>
      </vt:variant>
      <vt:variant>
        <vt:i4>5</vt:i4>
      </vt:variant>
      <vt:variant>
        <vt:lpwstr>http://intranet.sunnikan.com/Reglementation/France/0_CSP_LNv/L1121_13.htm</vt:lpwstr>
      </vt:variant>
      <vt:variant>
        <vt:lpwstr/>
      </vt:variant>
      <vt:variant>
        <vt:i4>7602232</vt:i4>
      </vt:variant>
      <vt:variant>
        <vt:i4>297</vt:i4>
      </vt:variant>
      <vt:variant>
        <vt:i4>0</vt:i4>
      </vt:variant>
      <vt:variant>
        <vt:i4>5</vt:i4>
      </vt:variant>
      <vt:variant>
        <vt:lpwstr>http://intranet.sunnikan.com/Reglementation/Europe/Annex_V_Guidance_conduct_GCP_PhaseI_200811.pdf</vt:lpwstr>
      </vt:variant>
      <vt:variant>
        <vt:lpwstr/>
      </vt:variant>
      <vt:variant>
        <vt:i4>3080265</vt:i4>
      </vt:variant>
      <vt:variant>
        <vt:i4>291</vt:i4>
      </vt:variant>
      <vt:variant>
        <vt:i4>0</vt:i4>
      </vt:variant>
      <vt:variant>
        <vt:i4>5</vt:i4>
      </vt:variant>
      <vt:variant>
        <vt:lpwstr>http://intranet.sunnikan.com/Reglementation/France/Arrete_20090512_Demande_Autorisation_Lieux_RBM.pdf</vt:lpwstr>
      </vt:variant>
      <vt:variant>
        <vt:lpwstr/>
      </vt:variant>
      <vt:variant>
        <vt:i4>3080265</vt:i4>
      </vt:variant>
      <vt:variant>
        <vt:i4>285</vt:i4>
      </vt:variant>
      <vt:variant>
        <vt:i4>0</vt:i4>
      </vt:variant>
      <vt:variant>
        <vt:i4>5</vt:i4>
      </vt:variant>
      <vt:variant>
        <vt:lpwstr>http://intranet.sunnikan.com/Reglementation/France/Arrete_20090512_Demande_Autorisation_Lieux_RBM.pdf</vt:lpwstr>
      </vt:variant>
      <vt:variant>
        <vt:lpwstr/>
      </vt:variant>
      <vt:variant>
        <vt:i4>3080265</vt:i4>
      </vt:variant>
      <vt:variant>
        <vt:i4>279</vt:i4>
      </vt:variant>
      <vt:variant>
        <vt:i4>0</vt:i4>
      </vt:variant>
      <vt:variant>
        <vt:i4>5</vt:i4>
      </vt:variant>
      <vt:variant>
        <vt:lpwstr>http://intranet.sunnikan.com/Reglementation/France/Arrete_20090512_Demande_Autorisation_Lieux_RBM.pdf</vt:lpwstr>
      </vt:variant>
      <vt:variant>
        <vt:lpwstr/>
      </vt:variant>
      <vt:variant>
        <vt:i4>7340052</vt:i4>
      </vt:variant>
      <vt:variant>
        <vt:i4>273</vt:i4>
      </vt:variant>
      <vt:variant>
        <vt:i4>0</vt:i4>
      </vt:variant>
      <vt:variant>
        <vt:i4>5</vt:i4>
      </vt:variant>
      <vt:variant>
        <vt:lpwstr>http://intranet.sunnikan.com/Reglementation/France/0_CSP_RNv/R_1121_11_A_1121_16.htm</vt:lpwstr>
      </vt:variant>
      <vt:variant>
        <vt:lpwstr>Article R. 1121-11</vt:lpwstr>
      </vt:variant>
      <vt:variant>
        <vt:i4>1966182</vt:i4>
      </vt:variant>
      <vt:variant>
        <vt:i4>270</vt:i4>
      </vt:variant>
      <vt:variant>
        <vt:i4>0</vt:i4>
      </vt:variant>
      <vt:variant>
        <vt:i4>5</vt:i4>
      </vt:variant>
      <vt:variant>
        <vt:lpwstr>http://intranet.sunnikan.com/Reglementation/France/0_CSP_LNv/L1121_13.htm</vt:lpwstr>
      </vt:variant>
      <vt:variant>
        <vt:lpwstr/>
      </vt:variant>
      <vt:variant>
        <vt:i4>7602232</vt:i4>
      </vt:variant>
      <vt:variant>
        <vt:i4>264</vt:i4>
      </vt:variant>
      <vt:variant>
        <vt:i4>0</vt:i4>
      </vt:variant>
      <vt:variant>
        <vt:i4>5</vt:i4>
      </vt:variant>
      <vt:variant>
        <vt:lpwstr>http://intranet.sunnikan.com/Reglementation/Europe/Annex_V_Guidance_conduct_GCP_PhaseI_200811.pdf</vt:lpwstr>
      </vt:variant>
      <vt:variant>
        <vt:lpwstr/>
      </vt:variant>
      <vt:variant>
        <vt:i4>3080265</vt:i4>
      </vt:variant>
      <vt:variant>
        <vt:i4>258</vt:i4>
      </vt:variant>
      <vt:variant>
        <vt:i4>0</vt:i4>
      </vt:variant>
      <vt:variant>
        <vt:i4>5</vt:i4>
      </vt:variant>
      <vt:variant>
        <vt:lpwstr>http://intranet.sunnikan.com/Reglementation/France/Arrete_20090512_Demande_Autorisation_Lieux_RBM.pdf</vt:lpwstr>
      </vt:variant>
      <vt:variant>
        <vt:lpwstr/>
      </vt:variant>
      <vt:variant>
        <vt:i4>3080265</vt:i4>
      </vt:variant>
      <vt:variant>
        <vt:i4>252</vt:i4>
      </vt:variant>
      <vt:variant>
        <vt:i4>0</vt:i4>
      </vt:variant>
      <vt:variant>
        <vt:i4>5</vt:i4>
      </vt:variant>
      <vt:variant>
        <vt:lpwstr>http://intranet.sunnikan.com/Reglementation/France/Arrete_20090512_Demande_Autorisation_Lieux_RBM.pdf</vt:lpwstr>
      </vt:variant>
      <vt:variant>
        <vt:lpwstr/>
      </vt:variant>
      <vt:variant>
        <vt:i4>3080265</vt:i4>
      </vt:variant>
      <vt:variant>
        <vt:i4>246</vt:i4>
      </vt:variant>
      <vt:variant>
        <vt:i4>0</vt:i4>
      </vt:variant>
      <vt:variant>
        <vt:i4>5</vt:i4>
      </vt:variant>
      <vt:variant>
        <vt:lpwstr>http://intranet.sunnikan.com/Reglementation/France/Arrete_20090512_Demande_Autorisation_Lieux_RBM.pdf</vt:lpwstr>
      </vt:variant>
      <vt:variant>
        <vt:lpwstr/>
      </vt:variant>
      <vt:variant>
        <vt:i4>458847</vt:i4>
      </vt:variant>
      <vt:variant>
        <vt:i4>240</vt:i4>
      </vt:variant>
      <vt:variant>
        <vt:i4>0</vt:i4>
      </vt:variant>
      <vt:variant>
        <vt:i4>5</vt:i4>
      </vt:variant>
      <vt:variant>
        <vt:lpwstr>http://intranet.sunnikan.com/Reglementation/Europe/EMEA_Guideline_First_In_Man_CT_200707.pdf</vt:lpwstr>
      </vt:variant>
      <vt:variant>
        <vt:lpwstr/>
      </vt:variant>
      <vt:variant>
        <vt:i4>7602232</vt:i4>
      </vt:variant>
      <vt:variant>
        <vt:i4>234</vt:i4>
      </vt:variant>
      <vt:variant>
        <vt:i4>0</vt:i4>
      </vt:variant>
      <vt:variant>
        <vt:i4>5</vt:i4>
      </vt:variant>
      <vt:variant>
        <vt:lpwstr>http://intranet.sunnikan.com/Reglementation/Europe/Annex_V_Guidance_conduct_GCP_PhaseI_200811.pdf</vt:lpwstr>
      </vt:variant>
      <vt:variant>
        <vt:lpwstr/>
      </vt:variant>
      <vt:variant>
        <vt:i4>7602232</vt:i4>
      </vt:variant>
      <vt:variant>
        <vt:i4>228</vt:i4>
      </vt:variant>
      <vt:variant>
        <vt:i4>0</vt:i4>
      </vt:variant>
      <vt:variant>
        <vt:i4>5</vt:i4>
      </vt:variant>
      <vt:variant>
        <vt:lpwstr>http://intranet.sunnikan.com/Reglementation/Europe/Annex_V_Guidance_conduct_GCP_PhaseI_200811.pdf</vt:lpwstr>
      </vt:variant>
      <vt:variant>
        <vt:lpwstr/>
      </vt:variant>
      <vt:variant>
        <vt:i4>3080265</vt:i4>
      </vt:variant>
      <vt:variant>
        <vt:i4>222</vt:i4>
      </vt:variant>
      <vt:variant>
        <vt:i4>0</vt:i4>
      </vt:variant>
      <vt:variant>
        <vt:i4>5</vt:i4>
      </vt:variant>
      <vt:variant>
        <vt:lpwstr>http://intranet.sunnikan.com/Reglementation/France/Arrete_20090512_Demande_Autorisation_Lieux_RBM.pdf</vt:lpwstr>
      </vt:variant>
      <vt:variant>
        <vt:lpwstr/>
      </vt:variant>
      <vt:variant>
        <vt:i4>5242905</vt:i4>
      </vt:variant>
      <vt:variant>
        <vt:i4>216</vt:i4>
      </vt:variant>
      <vt:variant>
        <vt:i4>0</vt:i4>
      </vt:variant>
      <vt:variant>
        <vt:i4>5</vt:i4>
      </vt:variant>
      <vt:variant>
        <vt:lpwstr>http://intranet.sunnikan.com/Reglementation/France/EMEA_GCP_Inspection_Fr_FirstInMan_PHB_200706pdf.pdf</vt:lpwstr>
      </vt:variant>
      <vt:variant>
        <vt:lpwstr/>
      </vt:variant>
      <vt:variant>
        <vt:i4>7602232</vt:i4>
      </vt:variant>
      <vt:variant>
        <vt:i4>201</vt:i4>
      </vt:variant>
      <vt:variant>
        <vt:i4>0</vt:i4>
      </vt:variant>
      <vt:variant>
        <vt:i4>5</vt:i4>
      </vt:variant>
      <vt:variant>
        <vt:lpwstr>http://intranet.sunnikan.com/Reglementation/Europe/Annex_V_Guidance_conduct_GCP_PhaseI_200811.pdf</vt:lpwstr>
      </vt:variant>
      <vt:variant>
        <vt:lpwstr/>
      </vt:variant>
      <vt:variant>
        <vt:i4>458847</vt:i4>
      </vt:variant>
      <vt:variant>
        <vt:i4>195</vt:i4>
      </vt:variant>
      <vt:variant>
        <vt:i4>0</vt:i4>
      </vt:variant>
      <vt:variant>
        <vt:i4>5</vt:i4>
      </vt:variant>
      <vt:variant>
        <vt:lpwstr>http://intranet.sunnikan.com/Reglementation/Europe/EMEA_Guideline_First_In_Man_CT_200707.pdf</vt:lpwstr>
      </vt:variant>
      <vt:variant>
        <vt:lpwstr/>
      </vt:variant>
      <vt:variant>
        <vt:i4>7340052</vt:i4>
      </vt:variant>
      <vt:variant>
        <vt:i4>189</vt:i4>
      </vt:variant>
      <vt:variant>
        <vt:i4>0</vt:i4>
      </vt:variant>
      <vt:variant>
        <vt:i4>5</vt:i4>
      </vt:variant>
      <vt:variant>
        <vt:lpwstr>http://intranet.sunnikan.com/Reglementation/France/0_CSP_RNv/R_1121_11_A_1121_16.htm</vt:lpwstr>
      </vt:variant>
      <vt:variant>
        <vt:lpwstr>Article R. 1121-11</vt:lpwstr>
      </vt:variant>
      <vt:variant>
        <vt:i4>1966182</vt:i4>
      </vt:variant>
      <vt:variant>
        <vt:i4>186</vt:i4>
      </vt:variant>
      <vt:variant>
        <vt:i4>0</vt:i4>
      </vt:variant>
      <vt:variant>
        <vt:i4>5</vt:i4>
      </vt:variant>
      <vt:variant>
        <vt:lpwstr>http://intranet.sunnikan.com/Reglementation/France/0_CSP_LNv/L1121_13.htm</vt:lpwstr>
      </vt:variant>
      <vt:variant>
        <vt:lpwstr/>
      </vt:variant>
      <vt:variant>
        <vt:i4>2556022</vt:i4>
      </vt:variant>
      <vt:variant>
        <vt:i4>180</vt:i4>
      </vt:variant>
      <vt:variant>
        <vt:i4>0</vt:i4>
      </vt:variant>
      <vt:variant>
        <vt:i4>5</vt:i4>
      </vt:variant>
      <vt:variant>
        <vt:lpwstr>http://intranet.sunnikan.com/Reglementation/France/Arrete_20061113_Categories_Recherches_Lieux.pdf</vt:lpwstr>
      </vt:variant>
      <vt:variant>
        <vt:lpwstr/>
      </vt:variant>
      <vt:variant>
        <vt:i4>1966182</vt:i4>
      </vt:variant>
      <vt:variant>
        <vt:i4>177</vt:i4>
      </vt:variant>
      <vt:variant>
        <vt:i4>0</vt:i4>
      </vt:variant>
      <vt:variant>
        <vt:i4>5</vt:i4>
      </vt:variant>
      <vt:variant>
        <vt:lpwstr>http://intranet.sunnikan.com/Reglementation/France/0_CSP_LNv/L1121_13.htm</vt:lpwstr>
      </vt:variant>
      <vt:variant>
        <vt:lpwstr/>
      </vt:variant>
      <vt:variant>
        <vt:i4>1441892</vt:i4>
      </vt:variant>
      <vt:variant>
        <vt:i4>174</vt:i4>
      </vt:variant>
      <vt:variant>
        <vt:i4>0</vt:i4>
      </vt:variant>
      <vt:variant>
        <vt:i4>5</vt:i4>
      </vt:variant>
      <vt:variant>
        <vt:lpwstr>http://intranet.sunnikan.com/Reglementation/France/0_CSP_RNv/R_1121_11_A_1121_16.htm</vt:lpwstr>
      </vt:variant>
      <vt:variant>
        <vt:lpwstr/>
      </vt:variant>
      <vt:variant>
        <vt:i4>1966182</vt:i4>
      </vt:variant>
      <vt:variant>
        <vt:i4>165</vt:i4>
      </vt:variant>
      <vt:variant>
        <vt:i4>0</vt:i4>
      </vt:variant>
      <vt:variant>
        <vt:i4>5</vt:i4>
      </vt:variant>
      <vt:variant>
        <vt:lpwstr>http://intranet.sunnikan.com/Reglementation/France/0_CSP_LNv/L1121_13.htm</vt:lpwstr>
      </vt:variant>
      <vt:variant>
        <vt:lpwstr/>
      </vt:variant>
      <vt:variant>
        <vt:i4>2031716</vt:i4>
      </vt:variant>
      <vt:variant>
        <vt:i4>162</vt:i4>
      </vt:variant>
      <vt:variant>
        <vt:i4>0</vt:i4>
      </vt:variant>
      <vt:variant>
        <vt:i4>5</vt:i4>
      </vt:variant>
      <vt:variant>
        <vt:lpwstr>http://intranet.sunnikan.com/Reglementation/France/0_CSP_LNv/L5121_05.htm</vt:lpwstr>
      </vt:variant>
      <vt:variant>
        <vt:lpwstr/>
      </vt:variant>
      <vt:variant>
        <vt:i4>1572960</vt:i4>
      </vt:variant>
      <vt:variant>
        <vt:i4>159</vt:i4>
      </vt:variant>
      <vt:variant>
        <vt:i4>0</vt:i4>
      </vt:variant>
      <vt:variant>
        <vt:i4>5</vt:i4>
      </vt:variant>
      <vt:variant>
        <vt:lpwstr>http://intranet.sunnikan.com/Reglementation/France/0_CSP_LNv/L5126_01.htm</vt:lpwstr>
      </vt:variant>
      <vt:variant>
        <vt:lpwstr/>
      </vt:variant>
      <vt:variant>
        <vt:i4>6291484</vt:i4>
      </vt:variant>
      <vt:variant>
        <vt:i4>153</vt:i4>
      </vt:variant>
      <vt:variant>
        <vt:i4>0</vt:i4>
      </vt:variant>
      <vt:variant>
        <vt:i4>5</vt:i4>
      </vt:variant>
      <vt:variant>
        <vt:lpwstr>http://intranet.sunnikan.com/Reglementation/France/Afssaps_FAQ_RBM_20090609.pdf</vt:lpwstr>
      </vt:variant>
      <vt:variant>
        <vt:lpwstr/>
      </vt:variant>
      <vt:variant>
        <vt:i4>7667732</vt:i4>
      </vt:variant>
      <vt:variant>
        <vt:i4>147</vt:i4>
      </vt:variant>
      <vt:variant>
        <vt:i4>0</vt:i4>
      </vt:variant>
      <vt:variant>
        <vt:i4>5</vt:i4>
      </vt:variant>
      <vt:variant>
        <vt:lpwstr>http://intranet.sunnikan.com/Reglementation/France/0_CSP_RNv/R_1121_11_A_1121_16.htm</vt:lpwstr>
      </vt:variant>
      <vt:variant>
        <vt:lpwstr>Article R. 1121-14</vt:lpwstr>
      </vt:variant>
      <vt:variant>
        <vt:i4>7667732</vt:i4>
      </vt:variant>
      <vt:variant>
        <vt:i4>141</vt:i4>
      </vt:variant>
      <vt:variant>
        <vt:i4>0</vt:i4>
      </vt:variant>
      <vt:variant>
        <vt:i4>5</vt:i4>
      </vt:variant>
      <vt:variant>
        <vt:lpwstr>http://intranet.sunnikan.com/Reglementation/France/0_CSP_RNv/R_1121_11_A_1121_16.htm</vt:lpwstr>
      </vt:variant>
      <vt:variant>
        <vt:lpwstr>Article R. 1121-14</vt:lpwstr>
      </vt:variant>
      <vt:variant>
        <vt:i4>1966182</vt:i4>
      </vt:variant>
      <vt:variant>
        <vt:i4>135</vt:i4>
      </vt:variant>
      <vt:variant>
        <vt:i4>0</vt:i4>
      </vt:variant>
      <vt:variant>
        <vt:i4>5</vt:i4>
      </vt:variant>
      <vt:variant>
        <vt:lpwstr>http://intranet.sunnikan.com/Reglementation/France/0_CSP_LNv/L1121_13.htm</vt:lpwstr>
      </vt:variant>
      <vt:variant>
        <vt:lpwstr/>
      </vt:variant>
      <vt:variant>
        <vt:i4>983119</vt:i4>
      </vt:variant>
      <vt:variant>
        <vt:i4>129</vt:i4>
      </vt:variant>
      <vt:variant>
        <vt:i4>0</vt:i4>
      </vt:variant>
      <vt:variant>
        <vt:i4>5</vt:i4>
      </vt:variant>
      <vt:variant>
        <vt:lpwstr>http://www.recherche-biomedicale.sante.gouv.fr/pro/demarche/fichier-national.htm</vt:lpwstr>
      </vt:variant>
      <vt:variant>
        <vt:lpwstr/>
      </vt:variant>
      <vt:variant>
        <vt:i4>983119</vt:i4>
      </vt:variant>
      <vt:variant>
        <vt:i4>123</vt:i4>
      </vt:variant>
      <vt:variant>
        <vt:i4>0</vt:i4>
      </vt:variant>
      <vt:variant>
        <vt:i4>5</vt:i4>
      </vt:variant>
      <vt:variant>
        <vt:lpwstr>http://www.recherche-biomedicale.sante.gouv.fr/pro/demarche/fichier-national.htm</vt:lpwstr>
      </vt:variant>
      <vt:variant>
        <vt:lpwstr/>
      </vt:variant>
      <vt:variant>
        <vt:i4>6029414</vt:i4>
      </vt:variant>
      <vt:variant>
        <vt:i4>120</vt:i4>
      </vt:variant>
      <vt:variant>
        <vt:i4>0</vt:i4>
      </vt:variant>
      <vt:variant>
        <vt:i4>5</vt:i4>
      </vt:variant>
      <vt:variant>
        <vt:lpwstr>mailto:DGS-RBM@sante.gouv.fr</vt:lpwstr>
      </vt:variant>
      <vt:variant>
        <vt:lpwstr/>
      </vt:variant>
      <vt:variant>
        <vt:i4>4915213</vt:i4>
      </vt:variant>
      <vt:variant>
        <vt:i4>117</vt:i4>
      </vt:variant>
      <vt:variant>
        <vt:i4>0</vt:i4>
      </vt:variant>
      <vt:variant>
        <vt:i4>5</vt:i4>
      </vt:variant>
      <vt:variant>
        <vt:lpwstr>http://intranet.sunnikan.com/Reglementation/France/Formulaire_VRB_DGS_Promoteur_2006.rtf</vt:lpwstr>
      </vt:variant>
      <vt:variant>
        <vt:lpwstr/>
      </vt:variant>
      <vt:variant>
        <vt:i4>917573</vt:i4>
      </vt:variant>
      <vt:variant>
        <vt:i4>111</vt:i4>
      </vt:variant>
      <vt:variant>
        <vt:i4>0</vt:i4>
      </vt:variant>
      <vt:variant>
        <vt:i4>5</vt:i4>
      </vt:variant>
      <vt:variant>
        <vt:lpwstr>http://intranet.sunnikan.com/Reglementation/France/Afssaps_Procedure_PreSoumission_EC_20080211.pdf</vt:lpwstr>
      </vt:variant>
      <vt:variant>
        <vt:lpwstr/>
      </vt:variant>
      <vt:variant>
        <vt:i4>7602232</vt:i4>
      </vt:variant>
      <vt:variant>
        <vt:i4>105</vt:i4>
      </vt:variant>
      <vt:variant>
        <vt:i4>0</vt:i4>
      </vt:variant>
      <vt:variant>
        <vt:i4>5</vt:i4>
      </vt:variant>
      <vt:variant>
        <vt:lpwstr>http://intranet.sunnikan.com/Reglementation/Europe/Annex_V_Guidance_conduct_GCP_PhaseI_200811.pdf</vt:lpwstr>
      </vt:variant>
      <vt:variant>
        <vt:lpwstr/>
      </vt:variant>
      <vt:variant>
        <vt:i4>7602232</vt:i4>
      </vt:variant>
      <vt:variant>
        <vt:i4>99</vt:i4>
      </vt:variant>
      <vt:variant>
        <vt:i4>0</vt:i4>
      </vt:variant>
      <vt:variant>
        <vt:i4>5</vt:i4>
      </vt:variant>
      <vt:variant>
        <vt:lpwstr>http://intranet.sunnikan.com/Reglementation/Europe/Annex_V_Guidance_conduct_GCP_PhaseI_200811.pdf</vt:lpwstr>
      </vt:variant>
      <vt:variant>
        <vt:lpwstr/>
      </vt:variant>
      <vt:variant>
        <vt:i4>458847</vt:i4>
      </vt:variant>
      <vt:variant>
        <vt:i4>90</vt:i4>
      </vt:variant>
      <vt:variant>
        <vt:i4>0</vt:i4>
      </vt:variant>
      <vt:variant>
        <vt:i4>5</vt:i4>
      </vt:variant>
      <vt:variant>
        <vt:lpwstr>http://intranet.sunnikan.com/Reglementation/Europe/EMEA_Guideline_First_In_Man_CT_200707.pdf</vt:lpwstr>
      </vt:variant>
      <vt:variant>
        <vt:lpwstr/>
      </vt:variant>
      <vt:variant>
        <vt:i4>458847</vt:i4>
      </vt:variant>
      <vt:variant>
        <vt:i4>84</vt:i4>
      </vt:variant>
      <vt:variant>
        <vt:i4>0</vt:i4>
      </vt:variant>
      <vt:variant>
        <vt:i4>5</vt:i4>
      </vt:variant>
      <vt:variant>
        <vt:lpwstr>http://intranet.sunnikan.com/Reglementation/Europe/EMEA_Guideline_First_In_Man_CT_200707.pdf</vt:lpwstr>
      </vt:variant>
      <vt:variant>
        <vt:lpwstr/>
      </vt:variant>
      <vt:variant>
        <vt:i4>327763</vt:i4>
      </vt:variant>
      <vt:variant>
        <vt:i4>78</vt:i4>
      </vt:variant>
      <vt:variant>
        <vt:i4>0</vt:i4>
      </vt:variant>
      <vt:variant>
        <vt:i4>5</vt:i4>
      </vt:variant>
      <vt:variant>
        <vt:lpwstr>http://intranet.sunnikan.com/Reglementation/France/Afssaps_Reco_EC_Premiere_Administration_Humain_20060905.pdf</vt:lpwstr>
      </vt:variant>
      <vt:variant>
        <vt:lpwstr/>
      </vt:variant>
      <vt:variant>
        <vt:i4>7340052</vt:i4>
      </vt:variant>
      <vt:variant>
        <vt:i4>72</vt:i4>
      </vt:variant>
      <vt:variant>
        <vt:i4>0</vt:i4>
      </vt:variant>
      <vt:variant>
        <vt:i4>5</vt:i4>
      </vt:variant>
      <vt:variant>
        <vt:lpwstr>http://intranet.sunnikan.com/Reglementation/France/0_CSP_RNv/R_1121_11_A_1121_16.htm</vt:lpwstr>
      </vt:variant>
      <vt:variant>
        <vt:lpwstr>Article R. 1121-11</vt:lpwstr>
      </vt:variant>
      <vt:variant>
        <vt:i4>7208983</vt:i4>
      </vt:variant>
      <vt:variant>
        <vt:i4>63</vt:i4>
      </vt:variant>
      <vt:variant>
        <vt:i4>0</vt:i4>
      </vt:variant>
      <vt:variant>
        <vt:i4>5</vt:i4>
      </vt:variant>
      <vt:variant>
        <vt:lpwstr>http://intranet.sunnikan.com/Reglementation/France/Arrete_20060524_Contenu_Protocole.pdf</vt:lpwstr>
      </vt:variant>
      <vt:variant>
        <vt:lpwstr/>
      </vt:variant>
      <vt:variant>
        <vt:i4>3080265</vt:i4>
      </vt:variant>
      <vt:variant>
        <vt:i4>57</vt:i4>
      </vt:variant>
      <vt:variant>
        <vt:i4>0</vt:i4>
      </vt:variant>
      <vt:variant>
        <vt:i4>5</vt:i4>
      </vt:variant>
      <vt:variant>
        <vt:lpwstr>http://intranet.sunnikan.com/Reglementation/France/Arrete_20090512_Demande_Autorisation_Lieux_RBM.pdf</vt:lpwstr>
      </vt:variant>
      <vt:variant>
        <vt:lpwstr/>
      </vt:variant>
      <vt:variant>
        <vt:i4>7602232</vt:i4>
      </vt:variant>
      <vt:variant>
        <vt:i4>54</vt:i4>
      </vt:variant>
      <vt:variant>
        <vt:i4>0</vt:i4>
      </vt:variant>
      <vt:variant>
        <vt:i4>5</vt:i4>
      </vt:variant>
      <vt:variant>
        <vt:lpwstr>http://intranet.sunnikan.com/Reglementation/Europe/Annex_V_Guidance_conduct_GCP_PhaseI_200811.pdf</vt:lpwstr>
      </vt:variant>
      <vt:variant>
        <vt:lpwstr/>
      </vt:variant>
      <vt:variant>
        <vt:i4>5308456</vt:i4>
      </vt:variant>
      <vt:variant>
        <vt:i4>51</vt:i4>
      </vt:variant>
      <vt:variant>
        <vt:i4>0</vt:i4>
      </vt:variant>
      <vt:variant>
        <vt:i4>5</vt:i4>
      </vt:variant>
      <vt:variant>
        <vt:lpwstr>http://intranet.sunnikan.com/Reglementation/France/Arrete_20100929_Lieux_Recherches.pdf</vt:lpwstr>
      </vt:variant>
      <vt:variant>
        <vt:lpwstr/>
      </vt:variant>
      <vt:variant>
        <vt:i4>1114162</vt:i4>
      </vt:variant>
      <vt:variant>
        <vt:i4>44</vt:i4>
      </vt:variant>
      <vt:variant>
        <vt:i4>0</vt:i4>
      </vt:variant>
      <vt:variant>
        <vt:i4>5</vt:i4>
      </vt:variant>
      <vt:variant>
        <vt:lpwstr/>
      </vt:variant>
      <vt:variant>
        <vt:lpwstr>_Toc248213933</vt:lpwstr>
      </vt:variant>
      <vt:variant>
        <vt:i4>1114162</vt:i4>
      </vt:variant>
      <vt:variant>
        <vt:i4>38</vt:i4>
      </vt:variant>
      <vt:variant>
        <vt:i4>0</vt:i4>
      </vt:variant>
      <vt:variant>
        <vt:i4>5</vt:i4>
      </vt:variant>
      <vt:variant>
        <vt:lpwstr/>
      </vt:variant>
      <vt:variant>
        <vt:lpwstr>_Toc248213932</vt:lpwstr>
      </vt:variant>
      <vt:variant>
        <vt:i4>1114162</vt:i4>
      </vt:variant>
      <vt:variant>
        <vt:i4>32</vt:i4>
      </vt:variant>
      <vt:variant>
        <vt:i4>0</vt:i4>
      </vt:variant>
      <vt:variant>
        <vt:i4>5</vt:i4>
      </vt:variant>
      <vt:variant>
        <vt:lpwstr/>
      </vt:variant>
      <vt:variant>
        <vt:lpwstr>_Toc248213931</vt:lpwstr>
      </vt:variant>
      <vt:variant>
        <vt:i4>1114162</vt:i4>
      </vt:variant>
      <vt:variant>
        <vt:i4>26</vt:i4>
      </vt:variant>
      <vt:variant>
        <vt:i4>0</vt:i4>
      </vt:variant>
      <vt:variant>
        <vt:i4>5</vt:i4>
      </vt:variant>
      <vt:variant>
        <vt:lpwstr/>
      </vt:variant>
      <vt:variant>
        <vt:lpwstr>_Toc248213930</vt:lpwstr>
      </vt:variant>
      <vt:variant>
        <vt:i4>1048626</vt:i4>
      </vt:variant>
      <vt:variant>
        <vt:i4>20</vt:i4>
      </vt:variant>
      <vt:variant>
        <vt:i4>0</vt:i4>
      </vt:variant>
      <vt:variant>
        <vt:i4>5</vt:i4>
      </vt:variant>
      <vt:variant>
        <vt:lpwstr/>
      </vt:variant>
      <vt:variant>
        <vt:lpwstr>_Toc248213929</vt:lpwstr>
      </vt:variant>
      <vt:variant>
        <vt:i4>1048626</vt:i4>
      </vt:variant>
      <vt:variant>
        <vt:i4>14</vt:i4>
      </vt:variant>
      <vt:variant>
        <vt:i4>0</vt:i4>
      </vt:variant>
      <vt:variant>
        <vt:i4>5</vt:i4>
      </vt:variant>
      <vt:variant>
        <vt:lpwstr/>
      </vt:variant>
      <vt:variant>
        <vt:lpwstr>_Toc248213928</vt:lpwstr>
      </vt:variant>
      <vt:variant>
        <vt:i4>1048626</vt:i4>
      </vt:variant>
      <vt:variant>
        <vt:i4>8</vt:i4>
      </vt:variant>
      <vt:variant>
        <vt:i4>0</vt:i4>
      </vt:variant>
      <vt:variant>
        <vt:i4>5</vt:i4>
      </vt:variant>
      <vt:variant>
        <vt:lpwstr/>
      </vt:variant>
      <vt:variant>
        <vt:lpwstr>_Toc248213927</vt:lpwstr>
      </vt:variant>
      <vt:variant>
        <vt:i4>1048626</vt:i4>
      </vt:variant>
      <vt:variant>
        <vt:i4>2</vt:i4>
      </vt:variant>
      <vt:variant>
        <vt:i4>0</vt:i4>
      </vt:variant>
      <vt:variant>
        <vt:i4>5</vt:i4>
      </vt:variant>
      <vt:variant>
        <vt:lpwstr/>
      </vt:variant>
      <vt:variant>
        <vt:lpwstr>_Toc248213926</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Rapport d'Audit de Centre de Phase I</dc:title>
  <dc:subject/>
  <dc:creator>Sunnikan Consulting</dc:creator>
  <cp:keywords/>
  <cp:lastModifiedBy>Soazic BARON</cp:lastModifiedBy>
  <cp:revision>54</cp:revision>
  <cp:lastPrinted>2009-12-10T11:09:00Z</cp:lastPrinted>
  <dcterms:created xsi:type="dcterms:W3CDTF">2012-08-30T09:23:00Z</dcterms:created>
  <dcterms:modified xsi:type="dcterms:W3CDTF">2022-08-05T09:15:00Z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1192798616</vt:i4>
  </property>
  <property fmtid="{D5CDD505-2E9C-101B-9397-08002B2CF9AE}" pid="3" name="_EmailSubject">
    <vt:lpwstr>Audit de biologie centralisée</vt:lpwstr>
  </property>
  <property fmtid="{D5CDD505-2E9C-101B-9397-08002B2CF9AE}" pid="4" name="_AuthorEmail">
    <vt:lpwstr>georges.martin@sunnikan.com</vt:lpwstr>
  </property>
  <property fmtid="{D5CDD505-2E9C-101B-9397-08002B2CF9AE}" pid="5" name="_AuthorEmailDisplayName">
    <vt:lpwstr>Georges MARTIN</vt:lpwstr>
  </property>
  <property fmtid="{D5CDD505-2E9C-101B-9397-08002B2CF9AE}" pid="6" name="_ReviewingToolsShownOnce">
    <vt:lpwstr/>
  </property>
</Properties>
</file>