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6"/>
        <w:gridCol w:w="5718"/>
        <w:gridCol w:w="2250"/>
        <w:gridCol w:w="1691"/>
        <w:gridCol w:w="1419"/>
      </w:tblGrid>
      <w:tr w:rsidR="00856786" w:rsidRPr="00421249" w14:paraId="1273854A" w14:textId="77777777" w:rsidTr="004A7DA8">
        <w:tc>
          <w:tcPr>
            <w:tcW w:w="2943" w:type="dxa"/>
          </w:tcPr>
          <w:p w14:paraId="12738543" w14:textId="77777777" w:rsidR="005E7A1E" w:rsidRPr="004A7DA8" w:rsidRDefault="0035231C" w:rsidP="008344E2">
            <w:pPr>
              <w:rPr>
                <w:b/>
                <w:sz w:val="24"/>
                <w:lang w:val="en-US" w:eastAsia="fr-FR"/>
              </w:rPr>
            </w:pPr>
            <w:r>
              <w:rPr>
                <w:b/>
                <w:sz w:val="24"/>
                <w:lang w:val="en-US" w:eastAsia="fr-FR"/>
              </w:rPr>
              <w:t>Topics for written procedure</w:t>
            </w:r>
            <w:r w:rsidR="00A3112E">
              <w:rPr>
                <w:b/>
                <w:sz w:val="24"/>
                <w:lang w:val="en-US" w:eastAsia="fr-FR"/>
              </w:rPr>
              <w:t>s</w:t>
            </w:r>
            <w:r>
              <w:rPr>
                <w:b/>
                <w:sz w:val="24"/>
                <w:lang w:val="en-US" w:eastAsia="fr-FR"/>
              </w:rPr>
              <w:t xml:space="preserve"> (</w:t>
            </w:r>
            <w:r w:rsidR="005E7A1E" w:rsidRPr="004A7DA8">
              <w:rPr>
                <w:b/>
                <w:sz w:val="24"/>
                <w:lang w:val="en-US" w:eastAsia="fr-FR"/>
              </w:rPr>
              <w:t xml:space="preserve">Volume </w:t>
            </w:r>
            <w:smartTag w:uri="urn:schemas-microsoft-com:office:smarttags" w:element="metricconverter">
              <w:smartTagPr>
                <w:attr w:name="ProductID" w:val="9 A"/>
              </w:smartTagPr>
              <w:r w:rsidR="005E7A1E" w:rsidRPr="004A7DA8">
                <w:rPr>
                  <w:b/>
                  <w:sz w:val="24"/>
                  <w:lang w:val="en-US" w:eastAsia="fr-FR"/>
                </w:rPr>
                <w:t>9 A</w:t>
              </w:r>
            </w:smartTag>
            <w:r>
              <w:rPr>
                <w:b/>
                <w:sz w:val="24"/>
                <w:lang w:val="en-US" w:eastAsia="fr-FR"/>
              </w:rPr>
              <w:t>)</w:t>
            </w:r>
          </w:p>
        </w:tc>
        <w:tc>
          <w:tcPr>
            <w:tcW w:w="5812" w:type="dxa"/>
          </w:tcPr>
          <w:p w14:paraId="12738544" w14:textId="77777777" w:rsidR="005E7A1E" w:rsidRPr="004A7DA8" w:rsidRDefault="005E7A1E" w:rsidP="008344E2">
            <w:pPr>
              <w:rPr>
                <w:b/>
                <w:sz w:val="24"/>
                <w:lang w:val="en-US" w:eastAsia="fr-FR"/>
              </w:rPr>
            </w:pPr>
            <w:r w:rsidRPr="004A7DA8">
              <w:rPr>
                <w:b/>
                <w:sz w:val="24"/>
                <w:lang w:val="en-US" w:eastAsia="fr-FR"/>
              </w:rPr>
              <w:t>Title</w:t>
            </w:r>
          </w:p>
        </w:tc>
        <w:tc>
          <w:tcPr>
            <w:tcW w:w="2268" w:type="dxa"/>
          </w:tcPr>
          <w:p w14:paraId="12738545" w14:textId="77777777" w:rsidR="005E7A1E" w:rsidRPr="004A7DA8" w:rsidRDefault="005E7A1E" w:rsidP="008344E2">
            <w:pPr>
              <w:rPr>
                <w:b/>
                <w:sz w:val="24"/>
                <w:lang w:val="en-US" w:eastAsia="fr-FR"/>
              </w:rPr>
            </w:pPr>
            <w:r w:rsidRPr="004A7DA8">
              <w:rPr>
                <w:b/>
                <w:sz w:val="24"/>
                <w:lang w:val="en-US" w:eastAsia="fr-FR"/>
              </w:rPr>
              <w:t>Reference</w:t>
            </w:r>
          </w:p>
        </w:tc>
        <w:tc>
          <w:tcPr>
            <w:tcW w:w="1701" w:type="dxa"/>
          </w:tcPr>
          <w:p w14:paraId="12738546" w14:textId="77777777" w:rsidR="005E7A1E" w:rsidRPr="004A7DA8" w:rsidRDefault="00B453D7" w:rsidP="008344E2">
            <w:pPr>
              <w:rPr>
                <w:b/>
                <w:sz w:val="24"/>
                <w:lang w:val="en-US" w:eastAsia="fr-FR"/>
              </w:rPr>
            </w:pPr>
            <w:r w:rsidRPr="004A7DA8">
              <w:rPr>
                <w:b/>
                <w:sz w:val="24"/>
                <w:lang w:val="en-US" w:eastAsia="fr-FR"/>
              </w:rPr>
              <w:t>Effective date</w:t>
            </w:r>
          </w:p>
        </w:tc>
        <w:tc>
          <w:tcPr>
            <w:tcW w:w="1420" w:type="dxa"/>
          </w:tcPr>
          <w:p w14:paraId="12738547" w14:textId="77777777" w:rsidR="004A7DA8" w:rsidRDefault="00B453D7" w:rsidP="008344E2">
            <w:pPr>
              <w:rPr>
                <w:b/>
                <w:sz w:val="24"/>
                <w:lang w:val="en-US" w:eastAsia="fr-FR"/>
              </w:rPr>
            </w:pPr>
            <w:r w:rsidRPr="004A7DA8">
              <w:rPr>
                <w:b/>
                <w:sz w:val="24"/>
                <w:lang w:val="en-US" w:eastAsia="fr-FR"/>
              </w:rPr>
              <w:t xml:space="preserve">Local </w:t>
            </w:r>
          </w:p>
          <w:p w14:paraId="12738548" w14:textId="77777777" w:rsidR="004A7DA8" w:rsidRDefault="00B453D7" w:rsidP="008344E2">
            <w:pPr>
              <w:rPr>
                <w:b/>
                <w:sz w:val="24"/>
                <w:lang w:val="en-US" w:eastAsia="fr-FR"/>
              </w:rPr>
            </w:pPr>
            <w:r w:rsidRPr="004A7DA8">
              <w:rPr>
                <w:b/>
                <w:sz w:val="24"/>
                <w:lang w:val="en-US" w:eastAsia="fr-FR"/>
              </w:rPr>
              <w:t xml:space="preserve">Mandatory </w:t>
            </w:r>
          </w:p>
          <w:p w14:paraId="12738549" w14:textId="77777777" w:rsidR="005E7A1E" w:rsidRPr="004A7DA8" w:rsidRDefault="00B453D7" w:rsidP="008344E2">
            <w:pPr>
              <w:rPr>
                <w:b/>
                <w:sz w:val="24"/>
                <w:lang w:val="en-US" w:eastAsia="fr-FR"/>
              </w:rPr>
            </w:pPr>
            <w:r w:rsidRPr="004A7DA8">
              <w:rPr>
                <w:b/>
                <w:sz w:val="24"/>
                <w:lang w:val="en-US" w:eastAsia="fr-FR"/>
              </w:rPr>
              <w:t>topic Y : N</w:t>
            </w:r>
          </w:p>
        </w:tc>
      </w:tr>
      <w:tr w:rsidR="00856786" w:rsidRPr="00421249" w14:paraId="12738550" w14:textId="77777777" w:rsidTr="004A7DA8">
        <w:tc>
          <w:tcPr>
            <w:tcW w:w="2943" w:type="dxa"/>
          </w:tcPr>
          <w:p w14:paraId="1273854B" w14:textId="77777777" w:rsidR="005E7A1E" w:rsidRPr="00421249" w:rsidRDefault="00B453D7" w:rsidP="008344E2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EU QPPV activities and back up procedures</w:t>
            </w:r>
          </w:p>
        </w:tc>
        <w:tc>
          <w:tcPr>
            <w:tcW w:w="5812" w:type="dxa"/>
          </w:tcPr>
          <w:p w14:paraId="1273854C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4D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4E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4F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</w:tr>
      <w:tr w:rsidR="00856786" w:rsidRPr="00421249" w14:paraId="12738556" w14:textId="77777777" w:rsidTr="004A7DA8">
        <w:tc>
          <w:tcPr>
            <w:tcW w:w="2943" w:type="dxa"/>
          </w:tcPr>
          <w:p w14:paraId="12738551" w14:textId="77777777" w:rsidR="005E7A1E" w:rsidRPr="00421249" w:rsidRDefault="00B453D7" w:rsidP="008344E2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Collection, processing, QC, coding, classification, medical review of solicited ICSR</w:t>
            </w:r>
          </w:p>
        </w:tc>
        <w:tc>
          <w:tcPr>
            <w:tcW w:w="5812" w:type="dxa"/>
          </w:tcPr>
          <w:p w14:paraId="12738552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53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54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55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</w:tr>
      <w:tr w:rsidR="00856786" w:rsidRPr="00421249" w14:paraId="1273855C" w14:textId="77777777" w:rsidTr="004A7DA8">
        <w:tc>
          <w:tcPr>
            <w:tcW w:w="2943" w:type="dxa"/>
          </w:tcPr>
          <w:p w14:paraId="12738557" w14:textId="77777777" w:rsidR="005E7A1E" w:rsidRPr="00421249" w:rsidRDefault="00B453D7" w:rsidP="008344E2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Collection, processing, QC, coding, classification, medical review of unsolicited ICSR</w:t>
            </w:r>
          </w:p>
        </w:tc>
        <w:tc>
          <w:tcPr>
            <w:tcW w:w="5812" w:type="dxa"/>
          </w:tcPr>
          <w:p w14:paraId="12738558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59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5A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5B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</w:tr>
      <w:tr w:rsidR="00856786" w:rsidRPr="00421249" w14:paraId="12738562" w14:textId="77777777" w:rsidTr="004A7DA8">
        <w:tc>
          <w:tcPr>
            <w:tcW w:w="2943" w:type="dxa"/>
          </w:tcPr>
          <w:p w14:paraId="1273855D" w14:textId="77777777" w:rsidR="005E7A1E" w:rsidRPr="00421249" w:rsidRDefault="00B453D7" w:rsidP="008344E2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Expedited Reporting of solicited ICSR</w:t>
            </w:r>
          </w:p>
        </w:tc>
        <w:tc>
          <w:tcPr>
            <w:tcW w:w="5812" w:type="dxa"/>
          </w:tcPr>
          <w:p w14:paraId="1273855E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5F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60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61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</w:tr>
      <w:tr w:rsidR="00856786" w:rsidRPr="00421249" w14:paraId="12738568" w14:textId="77777777" w:rsidTr="004A7DA8">
        <w:tc>
          <w:tcPr>
            <w:tcW w:w="2943" w:type="dxa"/>
          </w:tcPr>
          <w:p w14:paraId="12738563" w14:textId="77777777" w:rsidR="005E7A1E" w:rsidRPr="00421249" w:rsidRDefault="00B453D7" w:rsidP="008344E2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Expedited Reporting of unsolicited ICSR</w:t>
            </w:r>
          </w:p>
        </w:tc>
        <w:tc>
          <w:tcPr>
            <w:tcW w:w="5812" w:type="dxa"/>
          </w:tcPr>
          <w:p w14:paraId="12738564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65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66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67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</w:tr>
      <w:tr w:rsidR="00856786" w:rsidRPr="00421249" w14:paraId="1273856E" w14:textId="77777777" w:rsidTr="004A7DA8">
        <w:tc>
          <w:tcPr>
            <w:tcW w:w="2943" w:type="dxa"/>
          </w:tcPr>
          <w:p w14:paraId="12738569" w14:textId="77777777" w:rsidR="005E7A1E" w:rsidRPr="00421249" w:rsidRDefault="00B453D7" w:rsidP="008344E2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Follow up of re solicited ICSR</w:t>
            </w:r>
          </w:p>
        </w:tc>
        <w:tc>
          <w:tcPr>
            <w:tcW w:w="5812" w:type="dxa"/>
          </w:tcPr>
          <w:p w14:paraId="1273856A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6B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6C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6D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</w:tr>
      <w:tr w:rsidR="00856786" w:rsidRPr="00421249" w14:paraId="12738574" w14:textId="77777777" w:rsidTr="004A7DA8">
        <w:tc>
          <w:tcPr>
            <w:tcW w:w="2943" w:type="dxa"/>
          </w:tcPr>
          <w:p w14:paraId="1273856F" w14:textId="77777777" w:rsidR="005E7A1E" w:rsidRPr="00421249" w:rsidRDefault="00B453D7" w:rsidP="008344E2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Follow up of re unsolicited ICSR</w:t>
            </w:r>
          </w:p>
        </w:tc>
        <w:tc>
          <w:tcPr>
            <w:tcW w:w="5812" w:type="dxa"/>
          </w:tcPr>
          <w:p w14:paraId="12738570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71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72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73" w14:textId="77777777" w:rsidR="005E7A1E" w:rsidRPr="00421249" w:rsidRDefault="005E7A1E" w:rsidP="008344E2">
            <w:pPr>
              <w:rPr>
                <w:lang w:val="en-US" w:eastAsia="fr-FR"/>
              </w:rPr>
            </w:pPr>
          </w:p>
        </w:tc>
      </w:tr>
      <w:tr w:rsidR="00856786" w:rsidRPr="00421249" w14:paraId="1273857A" w14:textId="77777777" w:rsidTr="004A7DA8">
        <w:tc>
          <w:tcPr>
            <w:tcW w:w="2943" w:type="dxa"/>
          </w:tcPr>
          <w:p w14:paraId="12738575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Literature screening</w:t>
            </w:r>
          </w:p>
        </w:tc>
        <w:tc>
          <w:tcPr>
            <w:tcW w:w="5812" w:type="dxa"/>
          </w:tcPr>
          <w:p w14:paraId="12738576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77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78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79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12738580" w14:textId="77777777" w:rsidTr="004A7DA8">
        <w:tc>
          <w:tcPr>
            <w:tcW w:w="2943" w:type="dxa"/>
          </w:tcPr>
          <w:p w14:paraId="1273857B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Detection of duplicate repor</w:t>
            </w:r>
            <w:r w:rsidR="00CC6132">
              <w:rPr>
                <w:lang w:val="en-US" w:eastAsia="fr-FR"/>
              </w:rPr>
              <w:t>ts</w:t>
            </w:r>
          </w:p>
        </w:tc>
        <w:tc>
          <w:tcPr>
            <w:tcW w:w="5812" w:type="dxa"/>
          </w:tcPr>
          <w:p w14:paraId="1273857C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7D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7E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7F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12738586" w14:textId="77777777" w:rsidTr="004A7DA8">
        <w:tc>
          <w:tcPr>
            <w:tcW w:w="2943" w:type="dxa"/>
          </w:tcPr>
          <w:p w14:paraId="12738581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Electronic reporting</w:t>
            </w:r>
          </w:p>
        </w:tc>
        <w:tc>
          <w:tcPr>
            <w:tcW w:w="5812" w:type="dxa"/>
          </w:tcPr>
          <w:p w14:paraId="12738582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83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84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85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1273858C" w14:textId="77777777" w:rsidTr="004A7DA8">
        <w:tc>
          <w:tcPr>
            <w:tcW w:w="2943" w:type="dxa"/>
          </w:tcPr>
          <w:p w14:paraId="12738587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PSUR preparation, processing, QC</w:t>
            </w:r>
          </w:p>
        </w:tc>
        <w:tc>
          <w:tcPr>
            <w:tcW w:w="5812" w:type="dxa"/>
          </w:tcPr>
          <w:p w14:paraId="12738588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89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8A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8B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12738592" w14:textId="77777777" w:rsidTr="004A7DA8">
        <w:tc>
          <w:tcPr>
            <w:tcW w:w="2943" w:type="dxa"/>
          </w:tcPr>
          <w:p w14:paraId="1273858D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PSUR review</w:t>
            </w:r>
            <w:r w:rsidR="00642066">
              <w:rPr>
                <w:lang w:val="en-US" w:eastAsia="fr-FR"/>
              </w:rPr>
              <w:t xml:space="preserve"> (including medical review)</w:t>
            </w:r>
            <w:r w:rsidR="00283E3B">
              <w:rPr>
                <w:lang w:val="en-US" w:eastAsia="fr-FR"/>
              </w:rPr>
              <w:t xml:space="preserve"> </w:t>
            </w:r>
          </w:p>
        </w:tc>
        <w:tc>
          <w:tcPr>
            <w:tcW w:w="5812" w:type="dxa"/>
          </w:tcPr>
          <w:p w14:paraId="1273858E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8F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90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91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12738598" w14:textId="77777777" w:rsidTr="004A7DA8">
        <w:tc>
          <w:tcPr>
            <w:tcW w:w="2943" w:type="dxa"/>
          </w:tcPr>
          <w:p w14:paraId="12738593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PSUR reporting</w:t>
            </w:r>
          </w:p>
        </w:tc>
        <w:tc>
          <w:tcPr>
            <w:tcW w:w="5812" w:type="dxa"/>
          </w:tcPr>
          <w:p w14:paraId="12738594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95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96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97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1273859E" w14:textId="77777777" w:rsidTr="004A7DA8">
        <w:tc>
          <w:tcPr>
            <w:tcW w:w="2943" w:type="dxa"/>
          </w:tcPr>
          <w:p w14:paraId="12738599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Continuous monitoring of safety profile (as relevant)</w:t>
            </w:r>
          </w:p>
        </w:tc>
        <w:tc>
          <w:tcPr>
            <w:tcW w:w="5812" w:type="dxa"/>
          </w:tcPr>
          <w:p w14:paraId="1273859A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9B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9C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9D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127385A4" w14:textId="77777777" w:rsidTr="004A7DA8">
        <w:tc>
          <w:tcPr>
            <w:tcW w:w="2943" w:type="dxa"/>
          </w:tcPr>
          <w:p w14:paraId="1273859F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Reporting and communication notifying CA and HCP changes to risk-benefit balance of products (as relevant)</w:t>
            </w:r>
          </w:p>
        </w:tc>
        <w:tc>
          <w:tcPr>
            <w:tcW w:w="5812" w:type="dxa"/>
          </w:tcPr>
          <w:p w14:paraId="127385A0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A1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A2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A3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127385AA" w14:textId="77777777" w:rsidTr="004A7DA8">
        <w:tc>
          <w:tcPr>
            <w:tcW w:w="2943" w:type="dxa"/>
          </w:tcPr>
          <w:p w14:paraId="127385A5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 xml:space="preserve">Responses to requests for information from regulatory </w:t>
            </w:r>
            <w:bookmarkStart w:id="0" w:name="_GoBack"/>
            <w:bookmarkEnd w:id="0"/>
            <w:r w:rsidRPr="00421249">
              <w:rPr>
                <w:lang w:val="en-US" w:eastAsia="fr-FR"/>
              </w:rPr>
              <w:t>authorities</w:t>
            </w:r>
          </w:p>
        </w:tc>
        <w:tc>
          <w:tcPr>
            <w:tcW w:w="5812" w:type="dxa"/>
          </w:tcPr>
          <w:p w14:paraId="127385A6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A7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A8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A9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127385B0" w14:textId="77777777" w:rsidTr="004A7DA8">
        <w:tc>
          <w:tcPr>
            <w:tcW w:w="2943" w:type="dxa"/>
          </w:tcPr>
          <w:p w14:paraId="127385AB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lastRenderedPageBreak/>
              <w:t>Meeting commitments to CA in relation to a marketing authorization</w:t>
            </w:r>
          </w:p>
        </w:tc>
        <w:tc>
          <w:tcPr>
            <w:tcW w:w="5812" w:type="dxa"/>
          </w:tcPr>
          <w:p w14:paraId="127385AC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AD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AE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AF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127385B6" w14:textId="77777777" w:rsidTr="004A7DA8">
        <w:tc>
          <w:tcPr>
            <w:tcW w:w="2943" w:type="dxa"/>
          </w:tcPr>
          <w:p w14:paraId="127385B1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Handling of USR and safety variations</w:t>
            </w:r>
          </w:p>
        </w:tc>
        <w:tc>
          <w:tcPr>
            <w:tcW w:w="5812" w:type="dxa"/>
          </w:tcPr>
          <w:p w14:paraId="127385B2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B3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B4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B5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127385BC" w14:textId="77777777" w:rsidTr="004A7DA8">
        <w:tc>
          <w:tcPr>
            <w:tcW w:w="2943" w:type="dxa"/>
          </w:tcPr>
          <w:p w14:paraId="127385B7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Management and use of databases</w:t>
            </w:r>
          </w:p>
        </w:tc>
        <w:tc>
          <w:tcPr>
            <w:tcW w:w="5812" w:type="dxa"/>
          </w:tcPr>
          <w:p w14:paraId="127385B8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B9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BA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BB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127385C2" w14:textId="77777777" w:rsidTr="004A7DA8">
        <w:tc>
          <w:tcPr>
            <w:tcW w:w="2943" w:type="dxa"/>
          </w:tcPr>
          <w:p w14:paraId="127385BD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Training</w:t>
            </w:r>
          </w:p>
        </w:tc>
        <w:tc>
          <w:tcPr>
            <w:tcW w:w="5812" w:type="dxa"/>
          </w:tcPr>
          <w:p w14:paraId="127385BE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BF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C0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C1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127385C8" w14:textId="77777777" w:rsidTr="004A7DA8">
        <w:tc>
          <w:tcPr>
            <w:tcW w:w="2943" w:type="dxa"/>
          </w:tcPr>
          <w:p w14:paraId="127385C3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Interaction between safety issues and product defects</w:t>
            </w:r>
          </w:p>
        </w:tc>
        <w:tc>
          <w:tcPr>
            <w:tcW w:w="5812" w:type="dxa"/>
          </w:tcPr>
          <w:p w14:paraId="127385C4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C5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C6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C7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127385CE" w14:textId="77777777" w:rsidTr="004A7DA8">
        <w:tc>
          <w:tcPr>
            <w:tcW w:w="2943" w:type="dxa"/>
          </w:tcPr>
          <w:p w14:paraId="127385C9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Internal audit of the PV system</w:t>
            </w:r>
          </w:p>
        </w:tc>
        <w:tc>
          <w:tcPr>
            <w:tcW w:w="5812" w:type="dxa"/>
          </w:tcPr>
          <w:p w14:paraId="127385CA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CB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CC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CD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856786" w:rsidRPr="00421249" w14:paraId="127385D4" w14:textId="77777777" w:rsidTr="004A7DA8">
        <w:tc>
          <w:tcPr>
            <w:tcW w:w="2943" w:type="dxa"/>
          </w:tcPr>
          <w:p w14:paraId="127385CF" w14:textId="77777777" w:rsidR="005E7A1E" w:rsidRPr="00421249" w:rsidRDefault="00B453D7" w:rsidP="00F53C8A">
            <w:pPr>
              <w:rPr>
                <w:lang w:val="en-US" w:eastAsia="fr-FR"/>
              </w:rPr>
            </w:pPr>
            <w:r w:rsidRPr="00421249">
              <w:rPr>
                <w:lang w:val="en-US" w:eastAsia="fr-FR"/>
              </w:rPr>
              <w:t>Archiving</w:t>
            </w:r>
          </w:p>
        </w:tc>
        <w:tc>
          <w:tcPr>
            <w:tcW w:w="5812" w:type="dxa"/>
          </w:tcPr>
          <w:p w14:paraId="127385D0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D1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D2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D3" w14:textId="77777777" w:rsidR="005E7A1E" w:rsidRPr="00421249" w:rsidRDefault="005E7A1E" w:rsidP="00F53C8A">
            <w:pPr>
              <w:rPr>
                <w:lang w:val="en-US" w:eastAsia="fr-FR"/>
              </w:rPr>
            </w:pPr>
          </w:p>
        </w:tc>
      </w:tr>
      <w:tr w:rsidR="00EA7933" w:rsidRPr="00421249" w14:paraId="127385DC" w14:textId="77777777" w:rsidTr="004A7DA8">
        <w:tc>
          <w:tcPr>
            <w:tcW w:w="2943" w:type="dxa"/>
          </w:tcPr>
          <w:p w14:paraId="127385D5" w14:textId="77777777" w:rsidR="00EA7933" w:rsidRPr="004A7DA8" w:rsidRDefault="00EA7933" w:rsidP="00B94A77">
            <w:pPr>
              <w:rPr>
                <w:b/>
                <w:sz w:val="24"/>
                <w:lang w:val="en-US" w:eastAsia="fr-FR"/>
              </w:rPr>
            </w:pPr>
            <w:r>
              <w:rPr>
                <w:b/>
                <w:sz w:val="24"/>
                <w:lang w:val="en-US" w:eastAsia="fr-FR"/>
              </w:rPr>
              <w:t xml:space="preserve">Sunnikan Consulting Topics </w:t>
            </w:r>
          </w:p>
        </w:tc>
        <w:tc>
          <w:tcPr>
            <w:tcW w:w="5812" w:type="dxa"/>
          </w:tcPr>
          <w:p w14:paraId="127385D6" w14:textId="77777777" w:rsidR="00EA7933" w:rsidRPr="004A7DA8" w:rsidRDefault="00EA7933" w:rsidP="00B94A77">
            <w:pPr>
              <w:rPr>
                <w:b/>
                <w:sz w:val="24"/>
                <w:lang w:val="en-US" w:eastAsia="fr-FR"/>
              </w:rPr>
            </w:pPr>
            <w:r w:rsidRPr="004A7DA8">
              <w:rPr>
                <w:b/>
                <w:sz w:val="24"/>
                <w:lang w:val="en-US" w:eastAsia="fr-FR"/>
              </w:rPr>
              <w:t>Title</w:t>
            </w:r>
          </w:p>
        </w:tc>
        <w:tc>
          <w:tcPr>
            <w:tcW w:w="2268" w:type="dxa"/>
          </w:tcPr>
          <w:p w14:paraId="127385D7" w14:textId="77777777" w:rsidR="00EA7933" w:rsidRPr="004A7DA8" w:rsidRDefault="00EA7933" w:rsidP="00B94A77">
            <w:pPr>
              <w:rPr>
                <w:b/>
                <w:sz w:val="24"/>
                <w:lang w:val="en-US" w:eastAsia="fr-FR"/>
              </w:rPr>
            </w:pPr>
            <w:r w:rsidRPr="004A7DA8">
              <w:rPr>
                <w:b/>
                <w:sz w:val="24"/>
                <w:lang w:val="en-US" w:eastAsia="fr-FR"/>
              </w:rPr>
              <w:t>Reference</w:t>
            </w:r>
          </w:p>
        </w:tc>
        <w:tc>
          <w:tcPr>
            <w:tcW w:w="1701" w:type="dxa"/>
          </w:tcPr>
          <w:p w14:paraId="127385D8" w14:textId="77777777" w:rsidR="00EA7933" w:rsidRPr="004A7DA8" w:rsidRDefault="00EA7933" w:rsidP="00B94A77">
            <w:pPr>
              <w:rPr>
                <w:b/>
                <w:sz w:val="24"/>
                <w:lang w:val="en-US" w:eastAsia="fr-FR"/>
              </w:rPr>
            </w:pPr>
            <w:r w:rsidRPr="004A7DA8">
              <w:rPr>
                <w:b/>
                <w:sz w:val="24"/>
                <w:lang w:val="en-US" w:eastAsia="fr-FR"/>
              </w:rPr>
              <w:t>Effective date</w:t>
            </w:r>
          </w:p>
        </w:tc>
        <w:tc>
          <w:tcPr>
            <w:tcW w:w="1420" w:type="dxa"/>
          </w:tcPr>
          <w:p w14:paraId="127385D9" w14:textId="77777777" w:rsidR="00EA7933" w:rsidRDefault="00EA7933" w:rsidP="00B94A77">
            <w:pPr>
              <w:rPr>
                <w:b/>
                <w:sz w:val="24"/>
                <w:lang w:val="en-US" w:eastAsia="fr-FR"/>
              </w:rPr>
            </w:pPr>
            <w:r w:rsidRPr="004A7DA8">
              <w:rPr>
                <w:b/>
                <w:sz w:val="24"/>
                <w:lang w:val="en-US" w:eastAsia="fr-FR"/>
              </w:rPr>
              <w:t xml:space="preserve">Local </w:t>
            </w:r>
          </w:p>
          <w:p w14:paraId="127385DA" w14:textId="77777777" w:rsidR="00EA7933" w:rsidRDefault="00EA7933" w:rsidP="00B94A77">
            <w:pPr>
              <w:rPr>
                <w:b/>
                <w:sz w:val="24"/>
                <w:lang w:val="en-US" w:eastAsia="fr-FR"/>
              </w:rPr>
            </w:pPr>
            <w:r w:rsidRPr="004A7DA8">
              <w:rPr>
                <w:b/>
                <w:sz w:val="24"/>
                <w:lang w:val="en-US" w:eastAsia="fr-FR"/>
              </w:rPr>
              <w:t xml:space="preserve">Mandatory </w:t>
            </w:r>
          </w:p>
          <w:p w14:paraId="127385DB" w14:textId="77777777" w:rsidR="00EA7933" w:rsidRPr="004A7DA8" w:rsidRDefault="00EA7933" w:rsidP="00B94A77">
            <w:pPr>
              <w:rPr>
                <w:b/>
                <w:sz w:val="24"/>
                <w:lang w:val="en-US" w:eastAsia="fr-FR"/>
              </w:rPr>
            </w:pPr>
            <w:r w:rsidRPr="004A7DA8">
              <w:rPr>
                <w:b/>
                <w:sz w:val="24"/>
                <w:lang w:val="en-US" w:eastAsia="fr-FR"/>
              </w:rPr>
              <w:t>topic Y : N</w:t>
            </w:r>
          </w:p>
        </w:tc>
      </w:tr>
      <w:tr w:rsidR="00EA7933" w:rsidRPr="00421249" w14:paraId="127385E2" w14:textId="77777777" w:rsidTr="004A7DA8">
        <w:tc>
          <w:tcPr>
            <w:tcW w:w="2943" w:type="dxa"/>
          </w:tcPr>
          <w:p w14:paraId="127385DD" w14:textId="77777777" w:rsidR="00EA7933" w:rsidRPr="00421249" w:rsidRDefault="00EA7933" w:rsidP="00F53C8A">
            <w:pPr>
              <w:rPr>
                <w:lang w:val="en-US" w:eastAsia="fr-FR"/>
              </w:rPr>
            </w:pPr>
            <w:r>
              <w:rPr>
                <w:lang w:val="en-US" w:eastAsia="fr-FR"/>
              </w:rPr>
              <w:t>Regulatory intelligence</w:t>
            </w:r>
          </w:p>
        </w:tc>
        <w:tc>
          <w:tcPr>
            <w:tcW w:w="5812" w:type="dxa"/>
          </w:tcPr>
          <w:p w14:paraId="127385DE" w14:textId="77777777" w:rsidR="00EA7933" w:rsidRPr="00421249" w:rsidRDefault="00EA7933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DF" w14:textId="77777777" w:rsidR="00EA7933" w:rsidRPr="00421249" w:rsidRDefault="00EA7933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E0" w14:textId="77777777" w:rsidR="00EA7933" w:rsidRPr="00421249" w:rsidRDefault="00EA7933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E1" w14:textId="77777777" w:rsidR="00EA7933" w:rsidRPr="00421249" w:rsidRDefault="00EA7933" w:rsidP="00F53C8A">
            <w:pPr>
              <w:rPr>
                <w:lang w:val="en-US" w:eastAsia="fr-FR"/>
              </w:rPr>
            </w:pPr>
          </w:p>
        </w:tc>
      </w:tr>
      <w:tr w:rsidR="00B30681" w:rsidRPr="00421249" w14:paraId="127385E8" w14:textId="77777777" w:rsidTr="004A7DA8">
        <w:tc>
          <w:tcPr>
            <w:tcW w:w="2943" w:type="dxa"/>
          </w:tcPr>
          <w:p w14:paraId="127385E3" w14:textId="77777777" w:rsidR="00B30681" w:rsidRDefault="00B30681" w:rsidP="00F53C8A">
            <w:pPr>
              <w:rPr>
                <w:lang w:val="en-US" w:eastAsia="fr-FR"/>
              </w:rPr>
            </w:pPr>
            <w:r>
              <w:rPr>
                <w:lang w:val="en-US" w:eastAsia="fr-FR"/>
              </w:rPr>
              <w:t>Timelines : tracking and indicators</w:t>
            </w:r>
          </w:p>
        </w:tc>
        <w:tc>
          <w:tcPr>
            <w:tcW w:w="5812" w:type="dxa"/>
          </w:tcPr>
          <w:p w14:paraId="127385E4" w14:textId="77777777" w:rsidR="00B30681" w:rsidRPr="00421249" w:rsidRDefault="00B30681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E5" w14:textId="77777777" w:rsidR="00B30681" w:rsidRPr="00421249" w:rsidRDefault="00B30681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E6" w14:textId="77777777" w:rsidR="00B30681" w:rsidRPr="00421249" w:rsidRDefault="00B30681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E7" w14:textId="77777777" w:rsidR="00B30681" w:rsidRPr="00421249" w:rsidRDefault="00B30681" w:rsidP="00F53C8A">
            <w:pPr>
              <w:rPr>
                <w:lang w:val="en-US" w:eastAsia="fr-FR"/>
              </w:rPr>
            </w:pPr>
          </w:p>
        </w:tc>
      </w:tr>
      <w:tr w:rsidR="00EA7933" w:rsidRPr="00421249" w14:paraId="127385EE" w14:textId="77777777" w:rsidTr="004A7DA8">
        <w:tc>
          <w:tcPr>
            <w:tcW w:w="2943" w:type="dxa"/>
          </w:tcPr>
          <w:p w14:paraId="127385E9" w14:textId="77777777" w:rsidR="00EA7933" w:rsidRPr="00421249" w:rsidRDefault="00EA7933" w:rsidP="00F53C8A">
            <w:pPr>
              <w:rPr>
                <w:lang w:val="en-US" w:eastAsia="fr-FR"/>
              </w:rPr>
            </w:pPr>
            <w:r>
              <w:rPr>
                <w:lang w:val="en-US" w:eastAsia="fr-FR"/>
              </w:rPr>
              <w:t>Reconciliation between relevant databases (i.e. medical information, quality complaint)</w:t>
            </w:r>
          </w:p>
        </w:tc>
        <w:tc>
          <w:tcPr>
            <w:tcW w:w="5812" w:type="dxa"/>
          </w:tcPr>
          <w:p w14:paraId="127385EA" w14:textId="77777777" w:rsidR="00EA7933" w:rsidRPr="00421249" w:rsidRDefault="00EA7933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EB" w14:textId="77777777" w:rsidR="00EA7933" w:rsidRPr="00421249" w:rsidRDefault="00EA7933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EC" w14:textId="77777777" w:rsidR="00EA7933" w:rsidRPr="00421249" w:rsidRDefault="00EA7933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ED" w14:textId="77777777" w:rsidR="00EA7933" w:rsidRPr="00421249" w:rsidRDefault="00EA7933" w:rsidP="00F53C8A">
            <w:pPr>
              <w:rPr>
                <w:lang w:val="en-US" w:eastAsia="fr-FR"/>
              </w:rPr>
            </w:pPr>
          </w:p>
        </w:tc>
      </w:tr>
      <w:tr w:rsidR="00EA7933" w:rsidRPr="00421249" w14:paraId="127385F4" w14:textId="77777777" w:rsidTr="004A7DA8">
        <w:tc>
          <w:tcPr>
            <w:tcW w:w="2943" w:type="dxa"/>
          </w:tcPr>
          <w:p w14:paraId="127385EF" w14:textId="77777777" w:rsidR="00EA7933" w:rsidRDefault="00EA7933" w:rsidP="00F53C8A">
            <w:pPr>
              <w:rPr>
                <w:lang w:val="en-US" w:eastAsia="fr-FR"/>
              </w:rPr>
            </w:pPr>
            <w:r>
              <w:rPr>
                <w:lang w:val="en-US" w:eastAsia="fr-FR"/>
              </w:rPr>
              <w:t>Business Continuity Plan</w:t>
            </w:r>
          </w:p>
        </w:tc>
        <w:tc>
          <w:tcPr>
            <w:tcW w:w="5812" w:type="dxa"/>
          </w:tcPr>
          <w:p w14:paraId="127385F0" w14:textId="77777777" w:rsidR="00EA7933" w:rsidRPr="00421249" w:rsidRDefault="00EA7933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F1" w14:textId="77777777" w:rsidR="00EA7933" w:rsidRPr="00421249" w:rsidRDefault="00EA7933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F2" w14:textId="77777777" w:rsidR="00EA7933" w:rsidRPr="00421249" w:rsidRDefault="00EA7933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F3" w14:textId="77777777" w:rsidR="00EA7933" w:rsidRPr="00421249" w:rsidRDefault="00EA7933" w:rsidP="00F53C8A">
            <w:pPr>
              <w:rPr>
                <w:lang w:val="en-US" w:eastAsia="fr-FR"/>
              </w:rPr>
            </w:pPr>
          </w:p>
        </w:tc>
      </w:tr>
      <w:tr w:rsidR="00D02A45" w:rsidRPr="00421249" w14:paraId="127385FA" w14:textId="77777777" w:rsidTr="004A7DA8">
        <w:tc>
          <w:tcPr>
            <w:tcW w:w="2943" w:type="dxa"/>
          </w:tcPr>
          <w:p w14:paraId="127385F5" w14:textId="77777777" w:rsidR="00D02A45" w:rsidRDefault="00D02A45" w:rsidP="00F53C8A">
            <w:pPr>
              <w:rPr>
                <w:lang w:val="en-US" w:eastAsia="fr-FR"/>
              </w:rPr>
            </w:pPr>
            <w:r>
              <w:rPr>
                <w:lang w:val="en-US" w:eastAsia="fr-FR"/>
              </w:rPr>
              <w:t>Licensing agreements</w:t>
            </w:r>
          </w:p>
        </w:tc>
        <w:tc>
          <w:tcPr>
            <w:tcW w:w="5812" w:type="dxa"/>
          </w:tcPr>
          <w:p w14:paraId="127385F6" w14:textId="77777777" w:rsidR="00D02A45" w:rsidRPr="00421249" w:rsidRDefault="00D02A45" w:rsidP="00F53C8A">
            <w:pPr>
              <w:rPr>
                <w:lang w:val="en-US" w:eastAsia="fr-FR"/>
              </w:rPr>
            </w:pPr>
          </w:p>
        </w:tc>
        <w:tc>
          <w:tcPr>
            <w:tcW w:w="2268" w:type="dxa"/>
          </w:tcPr>
          <w:p w14:paraId="127385F7" w14:textId="77777777" w:rsidR="00D02A45" w:rsidRPr="00421249" w:rsidRDefault="00D02A45" w:rsidP="00F53C8A">
            <w:pPr>
              <w:rPr>
                <w:lang w:val="en-US" w:eastAsia="fr-FR"/>
              </w:rPr>
            </w:pPr>
          </w:p>
        </w:tc>
        <w:tc>
          <w:tcPr>
            <w:tcW w:w="1701" w:type="dxa"/>
          </w:tcPr>
          <w:p w14:paraId="127385F8" w14:textId="77777777" w:rsidR="00D02A45" w:rsidRPr="00421249" w:rsidRDefault="00D02A45" w:rsidP="00F53C8A">
            <w:pPr>
              <w:rPr>
                <w:lang w:val="en-US" w:eastAsia="fr-FR"/>
              </w:rPr>
            </w:pPr>
          </w:p>
        </w:tc>
        <w:tc>
          <w:tcPr>
            <w:tcW w:w="1420" w:type="dxa"/>
          </w:tcPr>
          <w:p w14:paraId="127385F9" w14:textId="77777777" w:rsidR="00D02A45" w:rsidRPr="00421249" w:rsidRDefault="00D02A45" w:rsidP="00F53C8A">
            <w:pPr>
              <w:rPr>
                <w:lang w:val="en-US" w:eastAsia="fr-FR"/>
              </w:rPr>
            </w:pPr>
          </w:p>
        </w:tc>
      </w:tr>
    </w:tbl>
    <w:p w14:paraId="127385FB" w14:textId="77777777" w:rsidR="00283E3B" w:rsidRDefault="00283E3B" w:rsidP="00581637">
      <w:pPr>
        <w:jc w:val="center"/>
        <w:rPr>
          <w:lang w:val="en-US"/>
        </w:rPr>
      </w:pPr>
    </w:p>
    <w:p w14:paraId="127385FC" w14:textId="77777777" w:rsidR="00A23290" w:rsidRDefault="00A23290" w:rsidP="00581637">
      <w:pPr>
        <w:jc w:val="center"/>
        <w:rPr>
          <w:lang w:val="en-US"/>
        </w:rPr>
      </w:pPr>
    </w:p>
    <w:p w14:paraId="127385FD" w14:textId="77777777" w:rsidR="00283E3B" w:rsidRPr="00283E3B" w:rsidRDefault="00283E3B" w:rsidP="00581637">
      <w:pPr>
        <w:jc w:val="center"/>
      </w:pPr>
      <w:r w:rsidRPr="00283E3B">
        <w:rPr>
          <w:highlight w:val="yellow"/>
        </w:rPr>
        <w:t>Commentaire SC : valable pour la pharmacovigilance (pour la vigilance</w:t>
      </w:r>
      <w:r w:rsidR="00ED6BE7">
        <w:rPr>
          <w:highlight w:val="yellow"/>
        </w:rPr>
        <w:t xml:space="preserve"> des essais cliniques</w:t>
      </w:r>
      <w:r w:rsidRPr="00283E3B">
        <w:rPr>
          <w:highlight w:val="yellow"/>
        </w:rPr>
        <w:t xml:space="preserve"> : à adapter)</w:t>
      </w:r>
      <w:r w:rsidRPr="00283E3B">
        <w:t xml:space="preserve"> </w:t>
      </w:r>
    </w:p>
    <w:p w14:paraId="127385FE" w14:textId="77777777" w:rsidR="00BF34CB" w:rsidRPr="005E7A1E" w:rsidRDefault="00581637" w:rsidP="00581637">
      <w:pPr>
        <w:jc w:val="center"/>
        <w:rPr>
          <w:lang w:val="en-US"/>
        </w:rPr>
      </w:pPr>
      <w:r>
        <w:rPr>
          <w:lang w:val="en-US"/>
        </w:rPr>
        <w:t>__</w:t>
      </w:r>
    </w:p>
    <w:sectPr w:rsidR="00BF34CB" w:rsidRPr="005E7A1E" w:rsidSect="005E7A1E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738601" w14:textId="77777777" w:rsidR="00B94A77" w:rsidRDefault="00B94A77" w:rsidP="009275BA">
      <w:pPr>
        <w:spacing w:before="0"/>
      </w:pPr>
      <w:r>
        <w:separator/>
      </w:r>
    </w:p>
  </w:endnote>
  <w:endnote w:type="continuationSeparator" w:id="0">
    <w:p w14:paraId="12738602" w14:textId="77777777" w:rsidR="00B94A77" w:rsidRDefault="00B94A77" w:rsidP="009275B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Univers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738603" w14:textId="3B1C629A" w:rsidR="00B30681" w:rsidRPr="009275BA" w:rsidRDefault="00B30681" w:rsidP="009275BA">
    <w:pPr>
      <w:jc w:val="right"/>
    </w:pPr>
    <w:r>
      <w:t xml:space="preserve">SUNNIKAN Consulting / </w:t>
    </w:r>
    <w:r w:rsidR="005C2D37">
      <w:fldChar w:fldCharType="begin"/>
    </w:r>
    <w:r w:rsidR="005C2D37">
      <w:instrText xml:space="preserve"> FILENAME  \* MERGEFORMAT </w:instrText>
    </w:r>
    <w:r w:rsidR="005C2D37">
      <w:fldChar w:fldCharType="separate"/>
    </w:r>
    <w:r>
      <w:rPr>
        <w:noProof/>
      </w:rPr>
      <w:t>A_Pharmacovigilance_Table_Procedures_En.doc</w:t>
    </w:r>
    <w:r w:rsidR="005C2D37">
      <w:rPr>
        <w:noProof/>
      </w:rPr>
      <w:fldChar w:fldCharType="end"/>
    </w:r>
    <w:r>
      <w:t xml:space="preserve"> / </w:t>
    </w:r>
    <w:r>
      <w:fldChar w:fldCharType="begin"/>
    </w:r>
    <w:r>
      <w:instrText xml:space="preserve"> DATE \@ "d MMMM yyyy" \* MERGEFORMAT </w:instrText>
    </w:r>
    <w:r>
      <w:fldChar w:fldCharType="separate"/>
    </w:r>
    <w:r w:rsidR="005C2D37">
      <w:rPr>
        <w:noProof/>
      </w:rPr>
      <w:t>7 janvier 2021</w:t>
    </w:r>
    <w:r>
      <w:fldChar w:fldCharType="end"/>
    </w:r>
    <w:r>
      <w:t xml:space="preserve"> / Page </w:t>
    </w:r>
    <w:r>
      <w:fldChar w:fldCharType="begin"/>
    </w:r>
    <w:r>
      <w:instrText xml:space="preserve"> PAGE  \* MERGEFORMAT </w:instrText>
    </w:r>
    <w:r>
      <w:fldChar w:fldCharType="separate"/>
    </w:r>
    <w:r w:rsidR="001908F4">
      <w:rPr>
        <w:noProof/>
      </w:rPr>
      <w:t>1</w:t>
    </w:r>
    <w:r>
      <w:fldChar w:fldCharType="end"/>
    </w:r>
    <w:r>
      <w:t>/</w:t>
    </w:r>
    <w:r w:rsidR="005C2D37">
      <w:fldChar w:fldCharType="begin"/>
    </w:r>
    <w:r w:rsidR="005C2D37">
      <w:instrText xml:space="preserve"> NUMPAGES  \* MERGEFORMAT </w:instrText>
    </w:r>
    <w:r w:rsidR="005C2D37">
      <w:fldChar w:fldCharType="separate"/>
    </w:r>
    <w:r w:rsidR="001908F4">
      <w:rPr>
        <w:noProof/>
      </w:rPr>
      <w:t>1</w:t>
    </w:r>
    <w:r w:rsidR="005C2D37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7385FF" w14:textId="77777777" w:rsidR="00B94A77" w:rsidRDefault="00B94A77" w:rsidP="009275BA">
      <w:pPr>
        <w:spacing w:before="0"/>
      </w:pPr>
      <w:r>
        <w:separator/>
      </w:r>
    </w:p>
  </w:footnote>
  <w:footnote w:type="continuationSeparator" w:id="0">
    <w:p w14:paraId="12738600" w14:textId="77777777" w:rsidR="00B94A77" w:rsidRDefault="00B94A77" w:rsidP="009275B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5DC092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EE1E1C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94E5FE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CBC07F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AA0E6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9D6331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200F3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CE0C2DF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3870E6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706029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19337E2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 w15:restartNumberingAfterBreak="0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4C730C"/>
    <w:multiLevelType w:val="multilevel"/>
    <w:tmpl w:val="915C20B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4"/>
  </w:num>
  <w:num w:numId="3">
    <w:abstractNumId w:val="20"/>
  </w:num>
  <w:num w:numId="4">
    <w:abstractNumId w:val="11"/>
  </w:num>
  <w:num w:numId="5">
    <w:abstractNumId w:val="19"/>
  </w:num>
  <w:num w:numId="6">
    <w:abstractNumId w:val="10"/>
  </w:num>
  <w:num w:numId="7">
    <w:abstractNumId w:val="7"/>
  </w:num>
  <w:num w:numId="8">
    <w:abstractNumId w:val="7"/>
  </w:num>
  <w:num w:numId="9">
    <w:abstractNumId w:val="9"/>
  </w:num>
  <w:num w:numId="10">
    <w:abstractNumId w:val="9"/>
  </w:num>
  <w:num w:numId="11">
    <w:abstractNumId w:val="14"/>
  </w:num>
  <w:num w:numId="12">
    <w:abstractNumId w:val="13"/>
  </w:num>
  <w:num w:numId="13">
    <w:abstractNumId w:val="21"/>
  </w:num>
  <w:num w:numId="14">
    <w:abstractNumId w:val="21"/>
  </w:num>
  <w:num w:numId="15">
    <w:abstractNumId w:val="17"/>
  </w:num>
  <w:num w:numId="16">
    <w:abstractNumId w:val="21"/>
  </w:num>
  <w:num w:numId="17">
    <w:abstractNumId w:val="23"/>
  </w:num>
  <w:num w:numId="18">
    <w:abstractNumId w:val="23"/>
  </w:num>
  <w:num w:numId="19">
    <w:abstractNumId w:val="23"/>
  </w:num>
  <w:num w:numId="20">
    <w:abstractNumId w:val="23"/>
  </w:num>
  <w:num w:numId="21">
    <w:abstractNumId w:val="23"/>
  </w:num>
  <w:num w:numId="22">
    <w:abstractNumId w:val="23"/>
  </w:num>
  <w:num w:numId="23">
    <w:abstractNumId w:val="22"/>
  </w:num>
  <w:num w:numId="24">
    <w:abstractNumId w:val="15"/>
  </w:num>
  <w:num w:numId="25">
    <w:abstractNumId w:val="12"/>
  </w:num>
  <w:num w:numId="26">
    <w:abstractNumId w:val="16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6"/>
  </w:num>
  <w:num w:numId="33">
    <w:abstractNumId w:val="5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9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3D7"/>
    <w:rsid w:val="0003421A"/>
    <w:rsid w:val="00046FA4"/>
    <w:rsid w:val="00053BF0"/>
    <w:rsid w:val="0006518E"/>
    <w:rsid w:val="00067ABE"/>
    <w:rsid w:val="000A5DDD"/>
    <w:rsid w:val="000B29C4"/>
    <w:rsid w:val="00117857"/>
    <w:rsid w:val="001908F4"/>
    <w:rsid w:val="001B2AD7"/>
    <w:rsid w:val="001C7E5E"/>
    <w:rsid w:val="001E263E"/>
    <w:rsid w:val="001F15DA"/>
    <w:rsid w:val="00234864"/>
    <w:rsid w:val="002365A1"/>
    <w:rsid w:val="00246917"/>
    <w:rsid w:val="0024763F"/>
    <w:rsid w:val="00283E3B"/>
    <w:rsid w:val="002F4531"/>
    <w:rsid w:val="00300F94"/>
    <w:rsid w:val="00317236"/>
    <w:rsid w:val="00317E94"/>
    <w:rsid w:val="003303A8"/>
    <w:rsid w:val="00343D2F"/>
    <w:rsid w:val="00345747"/>
    <w:rsid w:val="0035231C"/>
    <w:rsid w:val="0035447D"/>
    <w:rsid w:val="00355313"/>
    <w:rsid w:val="00365E5F"/>
    <w:rsid w:val="003B2CD1"/>
    <w:rsid w:val="003B5019"/>
    <w:rsid w:val="003E4D2B"/>
    <w:rsid w:val="003E5407"/>
    <w:rsid w:val="004027A2"/>
    <w:rsid w:val="00421249"/>
    <w:rsid w:val="00424636"/>
    <w:rsid w:val="004319AA"/>
    <w:rsid w:val="0044226D"/>
    <w:rsid w:val="004979BF"/>
    <w:rsid w:val="004A7DA8"/>
    <w:rsid w:val="004B0BE8"/>
    <w:rsid w:val="004C3759"/>
    <w:rsid w:val="004C491C"/>
    <w:rsid w:val="004D45CE"/>
    <w:rsid w:val="004F6724"/>
    <w:rsid w:val="00501AB1"/>
    <w:rsid w:val="00503BCD"/>
    <w:rsid w:val="0053267B"/>
    <w:rsid w:val="00543353"/>
    <w:rsid w:val="00573DDF"/>
    <w:rsid w:val="00581637"/>
    <w:rsid w:val="005C2D37"/>
    <w:rsid w:val="005D20A3"/>
    <w:rsid w:val="005D550C"/>
    <w:rsid w:val="005E7A1E"/>
    <w:rsid w:val="005F412F"/>
    <w:rsid w:val="00622F8F"/>
    <w:rsid w:val="00636A07"/>
    <w:rsid w:val="00642066"/>
    <w:rsid w:val="00653BBA"/>
    <w:rsid w:val="00671125"/>
    <w:rsid w:val="00682A61"/>
    <w:rsid w:val="006968F2"/>
    <w:rsid w:val="006B23E2"/>
    <w:rsid w:val="006C1AB9"/>
    <w:rsid w:val="00705A39"/>
    <w:rsid w:val="00740341"/>
    <w:rsid w:val="00742101"/>
    <w:rsid w:val="00762FF0"/>
    <w:rsid w:val="00781F44"/>
    <w:rsid w:val="00785E31"/>
    <w:rsid w:val="007A0D5D"/>
    <w:rsid w:val="007D0F8A"/>
    <w:rsid w:val="007D2896"/>
    <w:rsid w:val="007E251F"/>
    <w:rsid w:val="007F50A1"/>
    <w:rsid w:val="007F5D04"/>
    <w:rsid w:val="00804D1A"/>
    <w:rsid w:val="0081117A"/>
    <w:rsid w:val="0081362A"/>
    <w:rsid w:val="008327EB"/>
    <w:rsid w:val="008344E2"/>
    <w:rsid w:val="008406FA"/>
    <w:rsid w:val="0084332C"/>
    <w:rsid w:val="00845347"/>
    <w:rsid w:val="00856786"/>
    <w:rsid w:val="008B09BC"/>
    <w:rsid w:val="008B5245"/>
    <w:rsid w:val="008E27C4"/>
    <w:rsid w:val="008F38AD"/>
    <w:rsid w:val="009109F9"/>
    <w:rsid w:val="009141F6"/>
    <w:rsid w:val="00926ADE"/>
    <w:rsid w:val="009275BA"/>
    <w:rsid w:val="009453E6"/>
    <w:rsid w:val="00953838"/>
    <w:rsid w:val="00956071"/>
    <w:rsid w:val="00981485"/>
    <w:rsid w:val="009816FA"/>
    <w:rsid w:val="00990A23"/>
    <w:rsid w:val="00997A70"/>
    <w:rsid w:val="009C4CE9"/>
    <w:rsid w:val="009D178F"/>
    <w:rsid w:val="009E7BAD"/>
    <w:rsid w:val="00A02CB3"/>
    <w:rsid w:val="00A058F3"/>
    <w:rsid w:val="00A22D5B"/>
    <w:rsid w:val="00A23290"/>
    <w:rsid w:val="00A3112E"/>
    <w:rsid w:val="00A428D9"/>
    <w:rsid w:val="00A47718"/>
    <w:rsid w:val="00AA73BC"/>
    <w:rsid w:val="00AC4239"/>
    <w:rsid w:val="00AD0C0B"/>
    <w:rsid w:val="00AF24C5"/>
    <w:rsid w:val="00B30681"/>
    <w:rsid w:val="00B453D7"/>
    <w:rsid w:val="00B77080"/>
    <w:rsid w:val="00B778E2"/>
    <w:rsid w:val="00B8356C"/>
    <w:rsid w:val="00B83C66"/>
    <w:rsid w:val="00B9270D"/>
    <w:rsid w:val="00B9328E"/>
    <w:rsid w:val="00B94A77"/>
    <w:rsid w:val="00BA2441"/>
    <w:rsid w:val="00BB5CC7"/>
    <w:rsid w:val="00BB667F"/>
    <w:rsid w:val="00BC1F7C"/>
    <w:rsid w:val="00BE1A26"/>
    <w:rsid w:val="00BF34CB"/>
    <w:rsid w:val="00C267A3"/>
    <w:rsid w:val="00C26B8B"/>
    <w:rsid w:val="00CA59D6"/>
    <w:rsid w:val="00CC6132"/>
    <w:rsid w:val="00CD0309"/>
    <w:rsid w:val="00CD1658"/>
    <w:rsid w:val="00D02A45"/>
    <w:rsid w:val="00D07BF2"/>
    <w:rsid w:val="00D15DC4"/>
    <w:rsid w:val="00D470B8"/>
    <w:rsid w:val="00D53041"/>
    <w:rsid w:val="00DC5E68"/>
    <w:rsid w:val="00E27451"/>
    <w:rsid w:val="00E40265"/>
    <w:rsid w:val="00E43281"/>
    <w:rsid w:val="00EA7933"/>
    <w:rsid w:val="00ED0725"/>
    <w:rsid w:val="00ED6BE7"/>
    <w:rsid w:val="00EF104D"/>
    <w:rsid w:val="00EF3BE3"/>
    <w:rsid w:val="00F268FB"/>
    <w:rsid w:val="00F3082F"/>
    <w:rsid w:val="00F53C8A"/>
    <w:rsid w:val="00FC7166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1"/>
    <o:shapelayout v:ext="edit">
      <o:idmap v:ext="edit" data="1"/>
    </o:shapelayout>
  </w:shapeDefaults>
  <w:decimalSymbol w:val=","/>
  <w:listSeparator w:val=";"/>
  <w14:docId w14:val="12738543"/>
  <w15:docId w15:val="{31B7D2DD-6F6D-4CAA-9BB7-A0E9B4110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SUN.eVeille"/>
    <w:qFormat/>
    <w:rsid w:val="00EF104D"/>
    <w:pPr>
      <w:spacing w:before="60"/>
      <w:ind w:right="-28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8344E2"/>
    <w:pPr>
      <w:keepNext/>
      <w:numPr>
        <w:numId w:val="16"/>
      </w:numPr>
      <w:spacing w:before="480" w:after="120"/>
      <w:outlineLvl w:val="0"/>
    </w:pPr>
    <w:rPr>
      <w:rFonts w:ascii="Helvetica" w:hAnsi="Helvetica" w:cs="Times"/>
      <w:b/>
      <w:sz w:val="22"/>
      <w:szCs w:val="20"/>
      <w:u w:val="single"/>
      <w:lang w:eastAsia="fr-FR"/>
    </w:rPr>
  </w:style>
  <w:style w:type="paragraph" w:styleId="Titre2">
    <w:name w:val="heading 2"/>
    <w:basedOn w:val="Titre1"/>
    <w:next w:val="Normal"/>
    <w:link w:val="Titre2Car"/>
    <w:qFormat/>
    <w:rsid w:val="008344E2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link w:val="Titre3Car"/>
    <w:qFormat/>
    <w:rsid w:val="008344E2"/>
    <w:pPr>
      <w:numPr>
        <w:ilvl w:val="2"/>
      </w:numPr>
      <w:tabs>
        <w:tab w:val="left" w:pos="2552"/>
      </w:tabs>
      <w:spacing w:before="300" w:after="180"/>
      <w:outlineLvl w:val="2"/>
    </w:pPr>
    <w:rPr>
      <w:sz w:val="20"/>
    </w:rPr>
  </w:style>
  <w:style w:type="paragraph" w:styleId="Titre4">
    <w:name w:val="heading 4"/>
    <w:basedOn w:val="Titre1"/>
    <w:next w:val="Normal"/>
    <w:link w:val="Titre4Car"/>
    <w:qFormat/>
    <w:rsid w:val="008344E2"/>
    <w:pPr>
      <w:numPr>
        <w:ilvl w:val="3"/>
        <w:numId w:val="22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link w:val="Titre5Car"/>
    <w:qFormat/>
    <w:rsid w:val="008344E2"/>
    <w:pPr>
      <w:keepNext/>
      <w:numPr>
        <w:ilvl w:val="4"/>
        <w:numId w:val="22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link w:val="Titre6Car"/>
    <w:qFormat/>
    <w:rsid w:val="008344E2"/>
    <w:pPr>
      <w:numPr>
        <w:ilvl w:val="5"/>
        <w:numId w:val="22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qFormat/>
    <w:rsid w:val="008344E2"/>
    <w:pPr>
      <w:numPr>
        <w:ilvl w:val="6"/>
        <w:numId w:val="22"/>
      </w:numPr>
      <w:outlineLvl w:val="6"/>
    </w:pPr>
    <w:rPr>
      <w:i/>
    </w:rPr>
  </w:style>
  <w:style w:type="paragraph" w:styleId="Titre8">
    <w:name w:val="heading 8"/>
    <w:basedOn w:val="Normal"/>
    <w:next w:val="Normal"/>
    <w:link w:val="Titre8Car"/>
    <w:qFormat/>
    <w:rsid w:val="008344E2"/>
    <w:pPr>
      <w:numPr>
        <w:ilvl w:val="7"/>
        <w:numId w:val="22"/>
      </w:numPr>
      <w:outlineLvl w:val="7"/>
    </w:pPr>
    <w:rPr>
      <w:i/>
    </w:rPr>
  </w:style>
  <w:style w:type="paragraph" w:styleId="Titre9">
    <w:name w:val="heading 9"/>
    <w:basedOn w:val="Normal"/>
    <w:next w:val="Normal"/>
    <w:link w:val="Titre9Car"/>
    <w:qFormat/>
    <w:rsid w:val="008344E2"/>
    <w:pPr>
      <w:numPr>
        <w:ilvl w:val="8"/>
        <w:numId w:val="22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8344E2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8344E2"/>
    <w:pPr>
      <w:numPr>
        <w:numId w:val="1"/>
      </w:numPr>
    </w:pPr>
    <w:rPr>
      <w:szCs w:val="20"/>
    </w:rPr>
  </w:style>
  <w:style w:type="paragraph" w:customStyle="1" w:styleId="B1SeV">
    <w:name w:val="B1SeV"/>
    <w:basedOn w:val="Normal"/>
    <w:rsid w:val="008344E2"/>
    <w:pPr>
      <w:numPr>
        <w:numId w:val="2"/>
      </w:numPr>
      <w:tabs>
        <w:tab w:val="left" w:pos="960"/>
      </w:tabs>
      <w:spacing w:before="40"/>
    </w:pPr>
    <w:rPr>
      <w:rFonts w:ascii="Arial" w:hAnsi="Arial" w:cs="Arial"/>
      <w:sz w:val="20"/>
      <w:szCs w:val="20"/>
    </w:rPr>
  </w:style>
  <w:style w:type="paragraph" w:customStyle="1" w:styleId="B2">
    <w:name w:val="B2"/>
    <w:basedOn w:val="B1"/>
    <w:rsid w:val="008344E2"/>
    <w:pPr>
      <w:numPr>
        <w:numId w:val="3"/>
      </w:numPr>
    </w:pPr>
  </w:style>
  <w:style w:type="paragraph" w:customStyle="1" w:styleId="B3">
    <w:name w:val="B3"/>
    <w:basedOn w:val="B2"/>
    <w:rsid w:val="008344E2"/>
    <w:pPr>
      <w:numPr>
        <w:numId w:val="4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8344E2"/>
    <w:pPr>
      <w:spacing w:before="120"/>
      <w:ind w:left="1701"/>
    </w:pPr>
  </w:style>
  <w:style w:type="paragraph" w:styleId="En-tte">
    <w:name w:val="header"/>
    <w:basedOn w:val="Normal"/>
    <w:link w:val="En-tteCar"/>
    <w:rsid w:val="008344E2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8344E2"/>
    <w:rPr>
      <w:rFonts w:ascii="Tw Cen MT" w:eastAsia="Times New Roman" w:hAnsi="Tw Cen MT" w:cs="Times New Roman"/>
      <w:sz w:val="18"/>
      <w:szCs w:val="24"/>
    </w:rPr>
  </w:style>
  <w:style w:type="table" w:styleId="Grilledutableau">
    <w:name w:val="Table Grid"/>
    <w:basedOn w:val="TableauNormal"/>
    <w:rsid w:val="008344E2"/>
    <w:pPr>
      <w:spacing w:before="6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enPV0">
    <w:name w:val="Lien (PV)"/>
    <w:basedOn w:val="Aucuneliste"/>
    <w:rsid w:val="008344E2"/>
    <w:pPr>
      <w:numPr>
        <w:numId w:val="5"/>
      </w:numPr>
    </w:pPr>
  </w:style>
  <w:style w:type="paragraph" w:customStyle="1" w:styleId="lienPV">
    <w:name w:val="lien (PV)"/>
    <w:basedOn w:val="Normal"/>
    <w:rsid w:val="008344E2"/>
    <w:pPr>
      <w:numPr>
        <w:ilvl w:val="1"/>
        <w:numId w:val="6"/>
      </w:numPr>
      <w:spacing w:before="240" w:after="240"/>
    </w:pPr>
    <w:rPr>
      <w:rFonts w:ascii="Arial Black" w:hAnsi="Arial Black"/>
      <w:sz w:val="24"/>
      <w:lang w:val="en-US"/>
    </w:rPr>
  </w:style>
  <w:style w:type="character" w:styleId="Lienhypertexte">
    <w:name w:val="Hyperlink"/>
    <w:rsid w:val="008344E2"/>
    <w:rPr>
      <w:color w:val="0000FF"/>
      <w:u w:val="single"/>
    </w:rPr>
  </w:style>
  <w:style w:type="character" w:styleId="Lienhypertextesuivivisit">
    <w:name w:val="FollowedHyperlink"/>
    <w:rsid w:val="008344E2"/>
    <w:rPr>
      <w:rFonts w:ascii="Univers" w:hAnsi="Univers"/>
      <w:color w:val="800080"/>
      <w:sz w:val="18"/>
      <w:u w:val="single"/>
    </w:rPr>
  </w:style>
  <w:style w:type="paragraph" w:styleId="Listepuces2">
    <w:name w:val="List Bullet 2"/>
    <w:aliases w:val="B3 SeV"/>
    <w:basedOn w:val="Normal"/>
    <w:rsid w:val="008344E2"/>
    <w:pPr>
      <w:numPr>
        <w:numId w:val="8"/>
      </w:numPr>
      <w:tabs>
        <w:tab w:val="left" w:pos="1531"/>
      </w:tabs>
      <w:spacing w:befor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8344E2"/>
    <w:pPr>
      <w:numPr>
        <w:numId w:val="10"/>
      </w:numPr>
      <w:tabs>
        <w:tab w:val="left" w:pos="1202"/>
      </w:tabs>
      <w:spacing w:befor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8344E2"/>
    <w:pPr>
      <w:spacing w:before="480" w:after="120"/>
      <w:ind w:left="567"/>
    </w:pPr>
    <w:rPr>
      <w:rFonts w:ascii="Arial" w:hAnsi="Arial"/>
      <w:sz w:val="20"/>
      <w:szCs w:val="20"/>
    </w:rPr>
  </w:style>
  <w:style w:type="character" w:styleId="Numrodepage">
    <w:name w:val="page number"/>
    <w:rsid w:val="008344E2"/>
    <w:rPr>
      <w:rFonts w:ascii="Arial Rounded MT Bold" w:hAnsi="Arial Rounded MT Bold"/>
      <w:noProof/>
      <w:color w:val="FFFFFF"/>
      <w:sz w:val="18"/>
    </w:rPr>
  </w:style>
  <w:style w:type="paragraph" w:styleId="Pieddepage">
    <w:name w:val="footer"/>
    <w:basedOn w:val="Normal"/>
    <w:link w:val="PieddepageCar"/>
    <w:rsid w:val="008344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8344E2"/>
    <w:rPr>
      <w:rFonts w:ascii="Tw Cen MT" w:eastAsia="Times New Roman" w:hAnsi="Tw Cen MT" w:cs="Times New Roman"/>
      <w:sz w:val="18"/>
      <w:szCs w:val="24"/>
    </w:rPr>
  </w:style>
  <w:style w:type="paragraph" w:customStyle="1" w:styleId="resgisterdatePV">
    <w:name w:val="resgister date (PV)"/>
    <w:basedOn w:val="Normal"/>
    <w:rsid w:val="008344E2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SOPgeneralitesdebut">
    <w:name w:val="SOP_generalites_debut"/>
    <w:basedOn w:val="Normal"/>
    <w:rsid w:val="008344E2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8344E2"/>
    <w:rPr>
      <w:color w:val="FF6600"/>
    </w:rPr>
  </w:style>
  <w:style w:type="paragraph" w:customStyle="1" w:styleId="SOPNavHt1">
    <w:name w:val="SOP_NavHt_1"/>
    <w:basedOn w:val="Normal"/>
    <w:rsid w:val="008344E2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8344E2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8344E2"/>
  </w:style>
  <w:style w:type="paragraph" w:customStyle="1" w:styleId="StyleI0">
    <w:name w:val="Style I"/>
    <w:basedOn w:val="Normal"/>
    <w:rsid w:val="008344E2"/>
    <w:pPr>
      <w:numPr>
        <w:numId w:val="11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8344E2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paragraph" w:styleId="Titre">
    <w:name w:val="Title"/>
    <w:basedOn w:val="Normal"/>
    <w:next w:val="Normal"/>
    <w:link w:val="TitreCar"/>
    <w:qFormat/>
    <w:rsid w:val="008344E2"/>
    <w:pPr>
      <w:spacing w:before="120" w:after="120"/>
      <w:jc w:val="center"/>
    </w:pPr>
    <w:rPr>
      <w:b/>
      <w:sz w:val="32"/>
      <w:szCs w:val="32"/>
    </w:rPr>
  </w:style>
  <w:style w:type="character" w:customStyle="1" w:styleId="TitreCar">
    <w:name w:val="Titre Car"/>
    <w:link w:val="Titre"/>
    <w:rsid w:val="008344E2"/>
    <w:rPr>
      <w:rFonts w:ascii="Tw Cen MT" w:eastAsia="Times New Roman" w:hAnsi="Tw Cen MT" w:cs="Times New Roman"/>
      <w:b/>
      <w:sz w:val="32"/>
      <w:szCs w:val="32"/>
    </w:rPr>
  </w:style>
  <w:style w:type="paragraph" w:customStyle="1" w:styleId="StyleI">
    <w:name w:val="StyleI"/>
    <w:basedOn w:val="Titre"/>
    <w:rsid w:val="008344E2"/>
    <w:pPr>
      <w:numPr>
        <w:numId w:val="12"/>
      </w:numPr>
      <w:jc w:val="left"/>
    </w:pPr>
    <w:rPr>
      <w:sz w:val="22"/>
    </w:rPr>
  </w:style>
  <w:style w:type="paragraph" w:customStyle="1" w:styleId="Terme">
    <w:name w:val="Terme"/>
    <w:basedOn w:val="Definition"/>
    <w:rsid w:val="008344E2"/>
    <w:pPr>
      <w:ind w:left="1134"/>
    </w:pPr>
    <w:rPr>
      <w:rFonts w:eastAsia="MS Mincho"/>
      <w:b/>
      <w:caps/>
      <w:lang w:eastAsia="ja-JP"/>
    </w:rPr>
  </w:style>
  <w:style w:type="character" w:customStyle="1" w:styleId="Titre1Car">
    <w:name w:val="Titre 1 Car"/>
    <w:link w:val="Titre1"/>
    <w:rsid w:val="008344E2"/>
    <w:rPr>
      <w:rFonts w:ascii="Helvetica" w:eastAsia="Times New Roman" w:hAnsi="Helvetica" w:cs="Times"/>
      <w:b/>
      <w:szCs w:val="20"/>
      <w:u w:val="single"/>
      <w:lang w:eastAsia="fr-FR"/>
    </w:rPr>
  </w:style>
  <w:style w:type="paragraph" w:customStyle="1" w:styleId="Titre1SeV">
    <w:name w:val="Titre 1 SeV"/>
    <w:basedOn w:val="Titre1"/>
    <w:next w:val="Normal"/>
    <w:rsid w:val="008344E2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character" w:customStyle="1" w:styleId="Titre2Car">
    <w:name w:val="Titre 2 Car"/>
    <w:link w:val="Titre2"/>
    <w:rsid w:val="008344E2"/>
    <w:rPr>
      <w:rFonts w:ascii="Helvetica" w:eastAsia="Times New Roman" w:hAnsi="Helvetica" w:cs="Times"/>
      <w:b/>
      <w:szCs w:val="20"/>
      <w:u w:val="single"/>
      <w:lang w:eastAsia="fr-FR"/>
    </w:rPr>
  </w:style>
  <w:style w:type="paragraph" w:customStyle="1" w:styleId="Titre2SeV">
    <w:name w:val="Titre 2 SeV"/>
    <w:basedOn w:val="Titre1SeV"/>
    <w:next w:val="NormalSeV"/>
    <w:rsid w:val="008344E2"/>
    <w:pPr>
      <w:numPr>
        <w:ilvl w:val="1"/>
        <w:numId w:val="15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character" w:customStyle="1" w:styleId="Titre3Car">
    <w:name w:val="Titre 3 Car"/>
    <w:link w:val="Titre3"/>
    <w:rsid w:val="008344E2"/>
    <w:rPr>
      <w:rFonts w:ascii="Helvetica" w:eastAsia="Times New Roman" w:hAnsi="Helvetica" w:cs="Times"/>
      <w:b/>
      <w:sz w:val="20"/>
      <w:szCs w:val="20"/>
      <w:u w:val="single"/>
      <w:lang w:eastAsia="fr-FR"/>
    </w:rPr>
  </w:style>
  <w:style w:type="character" w:customStyle="1" w:styleId="Titre4Car">
    <w:name w:val="Titre 4 Car"/>
    <w:link w:val="Titre4"/>
    <w:rsid w:val="008344E2"/>
    <w:rPr>
      <w:rFonts w:ascii="Helvetica" w:eastAsia="Times New Roman" w:hAnsi="Helvetica" w:cs="Times"/>
      <w:b/>
      <w:sz w:val="18"/>
      <w:szCs w:val="20"/>
      <w:u w:val="single"/>
      <w:lang w:eastAsia="fr-FR"/>
    </w:rPr>
  </w:style>
  <w:style w:type="character" w:customStyle="1" w:styleId="Titre5Car">
    <w:name w:val="Titre 5 Car"/>
    <w:link w:val="Titre5"/>
    <w:rsid w:val="008344E2"/>
    <w:rPr>
      <w:rFonts w:ascii="Tw Cen MT" w:eastAsia="Times New Roman" w:hAnsi="Tw Cen MT" w:cs="Times New Roman"/>
      <w:b/>
      <w:i/>
      <w:caps/>
      <w:sz w:val="16"/>
      <w:szCs w:val="24"/>
      <w:u w:val="single"/>
    </w:rPr>
  </w:style>
  <w:style w:type="character" w:customStyle="1" w:styleId="Titre6Car">
    <w:name w:val="Titre 6 Car"/>
    <w:link w:val="Titre6"/>
    <w:rsid w:val="008344E2"/>
    <w:rPr>
      <w:rFonts w:ascii="Tw Cen MT" w:eastAsia="Times New Roman" w:hAnsi="Tw Cen MT" w:cs="Times New Roman"/>
      <w:sz w:val="18"/>
      <w:szCs w:val="24"/>
      <w:u w:val="single"/>
    </w:rPr>
  </w:style>
  <w:style w:type="character" w:customStyle="1" w:styleId="Titre7Car">
    <w:name w:val="Titre 7 Car"/>
    <w:link w:val="Titre7"/>
    <w:rsid w:val="008344E2"/>
    <w:rPr>
      <w:rFonts w:ascii="Tw Cen MT" w:eastAsia="Times New Roman" w:hAnsi="Tw Cen MT" w:cs="Times New Roman"/>
      <w:i/>
      <w:sz w:val="18"/>
      <w:szCs w:val="24"/>
    </w:rPr>
  </w:style>
  <w:style w:type="character" w:customStyle="1" w:styleId="Titre8Car">
    <w:name w:val="Titre 8 Car"/>
    <w:link w:val="Titre8"/>
    <w:rsid w:val="008344E2"/>
    <w:rPr>
      <w:rFonts w:ascii="Tw Cen MT" w:eastAsia="Times New Roman" w:hAnsi="Tw Cen MT" w:cs="Times New Roman"/>
      <w:i/>
      <w:sz w:val="18"/>
      <w:szCs w:val="24"/>
    </w:rPr>
  </w:style>
  <w:style w:type="character" w:customStyle="1" w:styleId="Titre9Car">
    <w:name w:val="Titre 9 Car"/>
    <w:link w:val="Titre9"/>
    <w:rsid w:val="008344E2"/>
    <w:rPr>
      <w:rFonts w:ascii="Tw Cen MT" w:eastAsia="Times New Roman" w:hAnsi="Tw Cen MT" w:cs="Times New Roman"/>
      <w:i/>
      <w:sz w:val="18"/>
      <w:szCs w:val="24"/>
    </w:rPr>
  </w:style>
  <w:style w:type="paragraph" w:customStyle="1" w:styleId="Titresous">
    <w:name w:val="Titre_sous"/>
    <w:basedOn w:val="Titre"/>
    <w:next w:val="Normal"/>
    <w:rsid w:val="008344E2"/>
    <w:rPr>
      <w:i/>
      <w:iCs/>
      <w:sz w:val="28"/>
    </w:rPr>
  </w:style>
  <w:style w:type="paragraph" w:customStyle="1" w:styleId="Titre2SANKYO">
    <w:name w:val="Titre2 SANKYO"/>
    <w:basedOn w:val="Normal"/>
    <w:rsid w:val="008344E2"/>
    <w:pPr>
      <w:numPr>
        <w:numId w:val="23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styleId="TM1">
    <w:name w:val="toc 1"/>
    <w:basedOn w:val="Normal"/>
    <w:next w:val="Normal"/>
    <w:semiHidden/>
    <w:rsid w:val="008344E2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8344E2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8344E2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8344E2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8344E2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8344E2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8344E2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8344E2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8344E2"/>
    <w:pPr>
      <w:jc w:val="right"/>
    </w:pPr>
    <w:rPr>
      <w:i/>
      <w:sz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275B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9275BA"/>
    <w:rPr>
      <w:rFonts w:ascii="Tahoma" w:hAnsi="Tahoma" w:cs="Tahoma"/>
      <w:sz w:val="16"/>
      <w:szCs w:val="16"/>
    </w:rPr>
  </w:style>
  <w:style w:type="table" w:styleId="Listeclaire-Accent4">
    <w:name w:val="Light List Accent 4"/>
    <w:basedOn w:val="TableauNormal"/>
    <w:uiPriority w:val="61"/>
    <w:rsid w:val="005E7A1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Tramemoyenne2">
    <w:name w:val="Medium Shading 2"/>
    <w:basedOn w:val="TableauNormal"/>
    <w:uiPriority w:val="64"/>
    <w:rsid w:val="00653BB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653BB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rillemoyenne2">
    <w:name w:val="Medium Grid 2"/>
    <w:basedOn w:val="TableauNormal"/>
    <w:uiPriority w:val="68"/>
    <w:rsid w:val="00653BB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Listemoyenne2-Accent6">
    <w:name w:val="Medium List 2 Accent 6"/>
    <w:basedOn w:val="TableauNormal"/>
    <w:uiPriority w:val="66"/>
    <w:rsid w:val="005E7A1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numbering" w:styleId="111111">
    <w:name w:val="Outline List 2"/>
    <w:basedOn w:val="Aucuneliste"/>
    <w:uiPriority w:val="99"/>
    <w:semiHidden/>
    <w:unhideWhenUsed/>
    <w:rsid w:val="00653BBA"/>
    <w:pPr>
      <w:numPr>
        <w:numId w:val="24"/>
      </w:numPr>
    </w:pPr>
  </w:style>
  <w:style w:type="numbering" w:styleId="1ai">
    <w:name w:val="Outline List 1"/>
    <w:basedOn w:val="Aucuneliste"/>
    <w:uiPriority w:val="99"/>
    <w:semiHidden/>
    <w:unhideWhenUsed/>
    <w:rsid w:val="00653BBA"/>
    <w:pPr>
      <w:numPr>
        <w:numId w:val="25"/>
      </w:numPr>
    </w:pPr>
  </w:style>
  <w:style w:type="character" w:styleId="Accentuation">
    <w:name w:val="Emphasis"/>
    <w:uiPriority w:val="20"/>
    <w:qFormat/>
    <w:rsid w:val="00653BBA"/>
    <w:rPr>
      <w:i/>
      <w:iCs/>
    </w:rPr>
  </w:style>
  <w:style w:type="character" w:styleId="AcronymeHTML">
    <w:name w:val="HTML Acronym"/>
    <w:uiPriority w:val="99"/>
    <w:semiHidden/>
    <w:unhideWhenUsed/>
    <w:rsid w:val="00653BBA"/>
  </w:style>
  <w:style w:type="paragraph" w:styleId="Adressedestinataire">
    <w:name w:val="envelope address"/>
    <w:basedOn w:val="Normal"/>
    <w:uiPriority w:val="99"/>
    <w:semiHidden/>
    <w:unhideWhenUsed/>
    <w:rsid w:val="00653BBA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uiPriority w:val="99"/>
    <w:semiHidden/>
    <w:unhideWhenUsed/>
    <w:rsid w:val="00653BBA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53BBA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653BBA"/>
    <w:rPr>
      <w:rFonts w:ascii="ITC Franklin Gothic Book" w:hAnsi="ITC Franklin Gothic Book"/>
      <w:i/>
      <w:iCs/>
      <w:sz w:val="18"/>
      <w:szCs w:val="24"/>
      <w:lang w:eastAsia="en-US"/>
    </w:rPr>
  </w:style>
  <w:style w:type="character" w:styleId="Appeldenotedefin">
    <w:name w:val="endnote reference"/>
    <w:uiPriority w:val="99"/>
    <w:semiHidden/>
    <w:unhideWhenUsed/>
    <w:rsid w:val="00653BBA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653BBA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653BBA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653BBA"/>
  </w:style>
  <w:style w:type="paragraph" w:styleId="Citation">
    <w:name w:val="Quote"/>
    <w:basedOn w:val="Normal"/>
    <w:next w:val="Normal"/>
    <w:link w:val="CitationCar"/>
    <w:uiPriority w:val="29"/>
    <w:qFormat/>
    <w:rsid w:val="00653BBA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653BBA"/>
    <w:rPr>
      <w:rFonts w:ascii="ITC Franklin Gothic Book" w:hAnsi="ITC Franklin Gothic Book"/>
      <w:i/>
      <w:iCs/>
      <w:color w:val="000000"/>
      <w:sz w:val="18"/>
      <w:szCs w:val="24"/>
      <w:lang w:eastAsia="en-US"/>
    </w:rPr>
  </w:style>
  <w:style w:type="character" w:styleId="CitationHTML">
    <w:name w:val="HTML Cite"/>
    <w:uiPriority w:val="99"/>
    <w:semiHidden/>
    <w:unhideWhenUsed/>
    <w:rsid w:val="00653BBA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53B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653BBA"/>
    <w:rPr>
      <w:rFonts w:ascii="ITC Franklin Gothic Book" w:hAnsi="ITC Franklin Gothic Book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uiPriority w:val="99"/>
    <w:semiHidden/>
    <w:unhideWhenUsed/>
    <w:rsid w:val="00653BBA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653BBA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653BBA"/>
    <w:pPr>
      <w:spacing w:before="60"/>
      <w:ind w:right="-28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53BBA"/>
    <w:pPr>
      <w:spacing w:before="60"/>
      <w:ind w:right="-28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53BBA"/>
    <w:pPr>
      <w:spacing w:before="60"/>
      <w:ind w:right="-28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653BBA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653BBA"/>
    <w:rPr>
      <w:rFonts w:ascii="ITC Franklin Gothic Book" w:hAnsi="ITC Franklin Gothic Book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53BBA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653BBA"/>
    <w:rPr>
      <w:rFonts w:ascii="ITC Franklin Gothic Book" w:hAnsi="ITC Franklin Gothic Book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53BBA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653BBA"/>
    <w:rPr>
      <w:rFonts w:ascii="ITC Franklin Gothic Book" w:hAnsi="ITC Franklin Gothic Book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53BB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653BBA"/>
    <w:rPr>
      <w:rFonts w:ascii="ITC Franklin Gothic Book" w:hAnsi="ITC Franklin Gothic Book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53BBA"/>
  </w:style>
  <w:style w:type="character" w:customStyle="1" w:styleId="DateCar">
    <w:name w:val="Date Car"/>
    <w:link w:val="Date"/>
    <w:uiPriority w:val="99"/>
    <w:semiHidden/>
    <w:rsid w:val="00653BBA"/>
    <w:rPr>
      <w:rFonts w:ascii="ITC Franklin Gothic Book" w:hAnsi="ITC Franklin Gothic Book"/>
      <w:sz w:val="18"/>
      <w:szCs w:val="24"/>
      <w:lang w:eastAsia="en-US"/>
    </w:rPr>
  </w:style>
  <w:style w:type="character" w:styleId="DfinitionHTML">
    <w:name w:val="HTML Definition"/>
    <w:uiPriority w:val="99"/>
    <w:semiHidden/>
    <w:unhideWhenUsed/>
    <w:rsid w:val="00653BBA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653BBA"/>
    <w:pPr>
      <w:spacing w:before="60"/>
      <w:ind w:right="-28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653BBA"/>
    <w:rPr>
      <w:b/>
      <w:bCs/>
    </w:rPr>
  </w:style>
  <w:style w:type="character" w:styleId="Accentuationintense">
    <w:name w:val="Intense Emphasis"/>
    <w:uiPriority w:val="21"/>
    <w:qFormat/>
    <w:rsid w:val="00653BBA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653BBA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53B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653BBA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qFormat/>
    <w:rsid w:val="00653BBA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uiPriority w:val="99"/>
    <w:semiHidden/>
    <w:unhideWhenUsed/>
    <w:rsid w:val="00653BBA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53BBA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653BBA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53BBA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653BBA"/>
    <w:rPr>
      <w:rFonts w:ascii="ITC Franklin Gothic Book" w:hAnsi="ITC Franklin Gothic Book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653BB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653BB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653BB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653BB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653BBA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653BB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653BB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653BB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653BB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653BB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653BB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653BB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653BB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653BBA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53BBA"/>
    <w:pPr>
      <w:spacing w:before="60"/>
      <w:ind w:right="-28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653BB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653BB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653BB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653BB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653BB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653BB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653BB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-Accent1">
    <w:name w:val="Medium Grid 2 Accent 1"/>
    <w:basedOn w:val="TableauNormal"/>
    <w:uiPriority w:val="68"/>
    <w:rsid w:val="00653BB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653BB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653BB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653BB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653BB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653BB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653BB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653BB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653BB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653BB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653BB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653BB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653BB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653BBA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653BBA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653BBA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653BBA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653BBA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653BBA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653BBA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653BBA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653BBA"/>
    <w:pPr>
      <w:ind w:left="1620" w:hanging="180"/>
    </w:pPr>
  </w:style>
  <w:style w:type="paragraph" w:styleId="Lgende">
    <w:name w:val="caption"/>
    <w:basedOn w:val="Normal"/>
    <w:next w:val="Normal"/>
    <w:uiPriority w:val="35"/>
    <w:qFormat/>
    <w:rsid w:val="00653BBA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653BBA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653BBA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53BBA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53BBA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53BBA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653BBA"/>
    <w:pPr>
      <w:numPr>
        <w:numId w:val="27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653BBA"/>
    <w:pPr>
      <w:numPr>
        <w:numId w:val="28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653BBA"/>
    <w:pPr>
      <w:numPr>
        <w:numId w:val="29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653BBA"/>
    <w:pPr>
      <w:numPr>
        <w:numId w:val="30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653BBA"/>
    <w:pPr>
      <w:numPr>
        <w:numId w:val="3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653BBA"/>
    <w:pPr>
      <w:numPr>
        <w:numId w:val="3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653BBA"/>
    <w:pPr>
      <w:numPr>
        <w:numId w:val="3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653BBA"/>
    <w:pPr>
      <w:numPr>
        <w:numId w:val="34"/>
      </w:numPr>
      <w:contextualSpacing/>
    </w:pPr>
  </w:style>
  <w:style w:type="table" w:styleId="Listeclaire">
    <w:name w:val="Light List"/>
    <w:basedOn w:val="TableauNormal"/>
    <w:uiPriority w:val="61"/>
    <w:rsid w:val="00653BBA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653BBA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653BBA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653BB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5">
    <w:name w:val="Light List Accent 5"/>
    <w:basedOn w:val="TableauNormal"/>
    <w:uiPriority w:val="61"/>
    <w:rsid w:val="00653BBA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653BBA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653BBA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53BBA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53BBA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53BBA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53BBA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653BBA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653BBA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653BBA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653BBA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653BBA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653BBA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653BBA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653BBA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653BBA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653BBA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653BBA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653BBA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653BBA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653BBA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653BB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653BBA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653BBA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653BBA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653BBA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653BBA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653BBA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653BB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653BB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653BB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653BB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653BB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653BBA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653BBA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653BBA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53BBA"/>
    <w:rPr>
      <w:rFonts w:ascii="Times New Roman" w:hAnsi="Times New Roman"/>
      <w:sz w:val="24"/>
    </w:rPr>
  </w:style>
  <w:style w:type="paragraph" w:styleId="Normalcentr">
    <w:name w:val="Block Text"/>
    <w:basedOn w:val="Normal"/>
    <w:uiPriority w:val="99"/>
    <w:semiHidden/>
    <w:unhideWhenUsed/>
    <w:rsid w:val="00653BBA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53BBA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653BBA"/>
    <w:rPr>
      <w:rFonts w:ascii="ITC Franklin Gothic Book" w:hAnsi="ITC Franklin Gothic Book"/>
      <w:lang w:eastAsia="en-US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53BBA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653BBA"/>
    <w:rPr>
      <w:rFonts w:ascii="ITC Franklin Gothic Book" w:hAnsi="ITC Franklin Gothic Book"/>
      <w:lang w:eastAsia="en-US"/>
    </w:rPr>
  </w:style>
  <w:style w:type="character" w:styleId="Numrodeligne">
    <w:name w:val="line number"/>
    <w:uiPriority w:val="99"/>
    <w:semiHidden/>
    <w:unhideWhenUsed/>
    <w:rsid w:val="00653BBA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53BBA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653BBA"/>
    <w:rPr>
      <w:rFonts w:ascii="ITC Franklin Gothic Book" w:hAnsi="ITC Franklin Gothic Book"/>
      <w:b/>
      <w:bCs/>
      <w:lang w:eastAsia="en-US"/>
    </w:rPr>
  </w:style>
  <w:style w:type="table" w:styleId="Ombrageclair">
    <w:name w:val="Light Shading"/>
    <w:basedOn w:val="TableauNormal"/>
    <w:uiPriority w:val="60"/>
    <w:rsid w:val="00653BB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653BBA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53BBA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653BBA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653BBA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653BBA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53BBA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53BBA"/>
    <w:rPr>
      <w:rFonts w:ascii="ITC Franklin Gothic Book" w:hAnsi="ITC Franklin Gothic Book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53BBA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653BBA"/>
    <w:rPr>
      <w:rFonts w:ascii="ITC Franklin Gothic Book" w:hAnsi="ITC Franklin Gothic Book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53BBA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653BBA"/>
    <w:rPr>
      <w:rFonts w:ascii="ITC Franklin Gothic Book" w:hAnsi="ITC Franklin Gothic Book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53BB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653BBA"/>
    <w:rPr>
      <w:rFonts w:ascii="ITC Franklin Gothic Book" w:hAnsi="ITC Franklin Gothic Book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53BBA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53BBA"/>
    <w:rPr>
      <w:rFonts w:ascii="ITC Franklin Gothic Book" w:hAnsi="ITC Franklin Gothic Book"/>
      <w:sz w:val="18"/>
      <w:szCs w:val="24"/>
      <w:lang w:eastAsia="en-US"/>
    </w:rPr>
  </w:style>
  <w:style w:type="paragraph" w:styleId="Retraitnormal">
    <w:name w:val="Normal Indent"/>
    <w:basedOn w:val="Normal"/>
    <w:uiPriority w:val="99"/>
    <w:semiHidden/>
    <w:unhideWhenUsed/>
    <w:rsid w:val="00653BBA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53BBA"/>
  </w:style>
  <w:style w:type="character" w:customStyle="1" w:styleId="SalutationsCar">
    <w:name w:val="Salutations Car"/>
    <w:link w:val="Salutations"/>
    <w:uiPriority w:val="99"/>
    <w:semiHidden/>
    <w:rsid w:val="00653BBA"/>
    <w:rPr>
      <w:rFonts w:ascii="ITC Franklin Gothic Book" w:hAnsi="ITC Franklin Gothic Book"/>
      <w:sz w:val="18"/>
      <w:szCs w:val="24"/>
      <w:lang w:eastAsia="en-US"/>
    </w:rPr>
  </w:style>
  <w:style w:type="paragraph" w:styleId="Sansinterligne">
    <w:name w:val="No Spacing"/>
    <w:uiPriority w:val="1"/>
    <w:qFormat/>
    <w:rsid w:val="00653BBA"/>
    <w:pPr>
      <w:ind w:right="-28"/>
      <w:jc w:val="both"/>
    </w:pPr>
    <w:rPr>
      <w:rFonts w:ascii="ITC Franklin Gothic Book" w:hAnsi="ITC Franklin Gothic Book"/>
      <w:sz w:val="18"/>
      <w:szCs w:val="24"/>
      <w:lang w:eastAsia="en-US"/>
    </w:rPr>
  </w:style>
  <w:style w:type="paragraph" w:styleId="Signature">
    <w:name w:val="Signature"/>
    <w:basedOn w:val="Normal"/>
    <w:link w:val="SignatureCar"/>
    <w:uiPriority w:val="99"/>
    <w:semiHidden/>
    <w:unhideWhenUsed/>
    <w:rsid w:val="00653BBA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653BBA"/>
    <w:rPr>
      <w:rFonts w:ascii="ITC Franklin Gothic Book" w:hAnsi="ITC Franklin Gothic Book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53BBA"/>
  </w:style>
  <w:style w:type="character" w:customStyle="1" w:styleId="SignaturelectroniqueCar">
    <w:name w:val="Signature électronique Car"/>
    <w:link w:val="Signaturelectronique"/>
    <w:uiPriority w:val="99"/>
    <w:semiHidden/>
    <w:rsid w:val="00653BBA"/>
    <w:rPr>
      <w:rFonts w:ascii="ITC Franklin Gothic Book" w:hAnsi="ITC Franklin Gothic Book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53BBA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uiPriority w:val="11"/>
    <w:rsid w:val="00653BBA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653BBA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53BBA"/>
    <w:pPr>
      <w:ind w:left="180" w:hanging="180"/>
    </w:pPr>
  </w:style>
  <w:style w:type="table" w:styleId="Tableauclassique1">
    <w:name w:val="Table Classic 1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53BBA"/>
    <w:pPr>
      <w:spacing w:before="60"/>
      <w:ind w:right="-28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53BBA"/>
    <w:pPr>
      <w:spacing w:before="60"/>
      <w:ind w:right="-28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53BBA"/>
    <w:pPr>
      <w:spacing w:before="60"/>
      <w:ind w:right="-28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53BBA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653BBA"/>
    <w:rPr>
      <w:rFonts w:ascii="Courier New" w:hAnsi="Courier New" w:cs="Courier New"/>
      <w:lang w:eastAsia="en-US"/>
    </w:rPr>
  </w:style>
  <w:style w:type="character" w:styleId="Textedelespacerserv">
    <w:name w:val="Placeholder Text"/>
    <w:uiPriority w:val="99"/>
    <w:semiHidden/>
    <w:rsid w:val="00653BBA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653BB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ind w:right="-28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653BBA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uiPriority w:val="99"/>
    <w:semiHidden/>
    <w:unhideWhenUsed/>
    <w:rsid w:val="00653BBA"/>
    <w:pPr>
      <w:spacing w:before="60"/>
      <w:ind w:right="-28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53BBA"/>
  </w:style>
  <w:style w:type="character" w:customStyle="1" w:styleId="TitredenoteCar">
    <w:name w:val="Titre de note Car"/>
    <w:link w:val="Titredenote"/>
    <w:uiPriority w:val="99"/>
    <w:semiHidden/>
    <w:rsid w:val="00653BBA"/>
    <w:rPr>
      <w:rFonts w:ascii="ITC Franklin Gothic Book" w:hAnsi="ITC Franklin Gothic Book"/>
      <w:sz w:val="18"/>
      <w:szCs w:val="24"/>
      <w:lang w:eastAsia="en-US"/>
    </w:rPr>
  </w:style>
  <w:style w:type="character" w:styleId="Titredulivre">
    <w:name w:val="Book Title"/>
    <w:uiPriority w:val="33"/>
    <w:qFormat/>
    <w:rsid w:val="00653BBA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653BBA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653BBA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uiPriority w:val="39"/>
    <w:semiHidden/>
    <w:unhideWhenUsed/>
    <w:rsid w:val="00653BBA"/>
    <w:pPr>
      <w:ind w:left="1440"/>
    </w:pPr>
  </w:style>
  <w:style w:type="table" w:styleId="Trameclaire-Accent1">
    <w:name w:val="Light Shading Accent 1"/>
    <w:basedOn w:val="TableauNormal"/>
    <w:uiPriority w:val="60"/>
    <w:rsid w:val="00653BBA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653BBA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653BB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653BB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653BBA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653BBA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653BB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653BB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653BBA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653BBA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653BBA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653BBA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653BBA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653BBA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653BB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653BBA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653BBA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653BBA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653BBA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653BBA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653BB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653BB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653BB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653BB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653BBA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653B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55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SUNNIKAN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Samia ZAIBET</dc:creator>
  <cp:keywords/>
  <dc:description/>
  <cp:lastModifiedBy>Pierre JOUBERT</cp:lastModifiedBy>
  <cp:revision>3</cp:revision>
  <dcterms:created xsi:type="dcterms:W3CDTF">2012-08-30T09:22:00Z</dcterms:created>
  <dcterms:modified xsi:type="dcterms:W3CDTF">2021-01-07T09:23:00Z</dcterms:modified>
</cp:coreProperties>
</file>