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D1EC1" w14:textId="77777777" w:rsidR="006538D4" w:rsidRDefault="006538D4" w:rsidP="002E71A2"/>
    <w:p w14:paraId="5A8D1EC2" w14:textId="77777777" w:rsidR="006538D4" w:rsidRDefault="006538D4" w:rsidP="000B267E"/>
    <w:p w14:paraId="5A8D1EC3" w14:textId="77777777" w:rsidR="00796CC8" w:rsidRPr="00621585" w:rsidRDefault="007C3371" w:rsidP="000B267E">
      <w:pPr>
        <w:pStyle w:val="Titre"/>
        <w:rPr>
          <w:lang w:val="en-US"/>
        </w:rPr>
      </w:pPr>
      <w:r w:rsidRPr="00621585">
        <w:rPr>
          <w:lang w:val="en-US"/>
        </w:rPr>
        <w:t>Bioanalysis Method Validation Check-list</w:t>
      </w:r>
      <w:r w:rsidR="00375419" w:rsidRPr="00621585">
        <w:rPr>
          <w:lang w:val="en-US"/>
        </w:rPr>
        <w:br/>
      </w:r>
      <w:r w:rsidR="00796CC8" w:rsidRPr="00621585">
        <w:rPr>
          <w:lang w:val="en-US"/>
        </w:rPr>
        <w:t>Version 0.1, en date du</w:t>
      </w:r>
    </w:p>
    <w:p w14:paraId="5A8D1EC4" w14:textId="22E47E18" w:rsidR="00375419" w:rsidRPr="00621585" w:rsidRDefault="00375419" w:rsidP="00375419">
      <w:pPr>
        <w:rPr>
          <w:lang w:val="en-US"/>
        </w:rPr>
      </w:pPr>
    </w:p>
    <w:p w14:paraId="32C62E72" w14:textId="77777777" w:rsidR="003E494A" w:rsidRPr="00621585" w:rsidRDefault="003E494A" w:rsidP="00375419">
      <w:pPr>
        <w:rPr>
          <w:lang w:val="en-US"/>
        </w:rPr>
      </w:pPr>
    </w:p>
    <w:p w14:paraId="312824A4" w14:textId="77777777" w:rsidR="003E494A" w:rsidRPr="00C76D46" w:rsidRDefault="00375419" w:rsidP="003E494A">
      <w:pPr>
        <w:pStyle w:val="NormalCentr"/>
        <w:rPr>
          <w:lang w:val="en-US"/>
        </w:rPr>
      </w:pPr>
      <w:r w:rsidRPr="00621585">
        <w:rPr>
          <w:lang w:val="en-US"/>
        </w:rPr>
        <w:tab/>
      </w:r>
      <w:bookmarkStart w:id="0" w:name="_Toc252914484"/>
      <w:bookmarkStart w:id="1" w:name="_Toc252988718"/>
      <w:r w:rsidR="003E494A" w:rsidRPr="00C76D46">
        <w:rPr>
          <w:lang w:val="en-US"/>
        </w:rPr>
        <w:t xml:space="preserve">Auditor: </w:t>
      </w:r>
      <w:r w:rsidR="003E494A" w:rsidRPr="00C76D46">
        <w:rPr>
          <w:lang w:val="en-US"/>
        </w:rPr>
        <w:tab/>
      </w:r>
    </w:p>
    <w:p w14:paraId="6C126CF6" w14:textId="77777777" w:rsidR="003E494A" w:rsidRPr="00C76D46" w:rsidRDefault="003E494A" w:rsidP="003E494A">
      <w:pPr>
        <w:pStyle w:val="NormalCentr"/>
        <w:rPr>
          <w:lang w:val="en-US"/>
        </w:rPr>
      </w:pPr>
    </w:p>
    <w:p w14:paraId="19EAFADA" w14:textId="77777777" w:rsidR="003E494A" w:rsidRPr="00C76D46" w:rsidRDefault="003E494A" w:rsidP="003E494A">
      <w:pPr>
        <w:pStyle w:val="NormalCentr"/>
        <w:rPr>
          <w:lang w:val="en-US"/>
        </w:rPr>
      </w:pPr>
      <w:r w:rsidRPr="00C76D46">
        <w:rPr>
          <w:lang w:val="en-US"/>
        </w:rPr>
        <w:tab/>
        <w:t xml:space="preserve">Audit type: </w:t>
      </w:r>
      <w:r w:rsidRPr="00C76D46">
        <w:rPr>
          <w:lang w:val="en-US"/>
        </w:rPr>
        <w:tab/>
      </w:r>
    </w:p>
    <w:p w14:paraId="66A63CCF" w14:textId="77777777" w:rsidR="003E494A" w:rsidRPr="009D241A" w:rsidRDefault="003E494A" w:rsidP="003E494A">
      <w:pPr>
        <w:pStyle w:val="NormalCentr"/>
        <w:rPr>
          <w:lang w:val="en-US"/>
        </w:rPr>
      </w:pPr>
      <w:r w:rsidRPr="00C76D46">
        <w:rPr>
          <w:lang w:val="en-US"/>
        </w:rPr>
        <w:tab/>
        <w:t xml:space="preserve"> </w:t>
      </w:r>
      <w:r w:rsidRPr="009D241A">
        <w:rPr>
          <w:lang w:val="en-US"/>
        </w:rPr>
        <w:t xml:space="preserve">Audit requested by: </w:t>
      </w:r>
      <w:r w:rsidRPr="009D241A">
        <w:rPr>
          <w:lang w:val="en-US"/>
        </w:rPr>
        <w:tab/>
      </w:r>
    </w:p>
    <w:p w14:paraId="1277B335" w14:textId="77777777" w:rsidR="003E494A" w:rsidRPr="009D241A" w:rsidRDefault="003E494A" w:rsidP="003E494A">
      <w:pPr>
        <w:pStyle w:val="NormalCentr"/>
        <w:rPr>
          <w:lang w:val="en-US"/>
        </w:rPr>
      </w:pPr>
    </w:p>
    <w:p w14:paraId="1522C236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  <w:t xml:space="preserve">Audited </w:t>
      </w:r>
      <w:r>
        <w:rPr>
          <w:lang w:val="en-US"/>
        </w:rPr>
        <w:t>Study</w:t>
      </w:r>
      <w:r w:rsidRPr="009D241A">
        <w:rPr>
          <w:lang w:val="en-US"/>
        </w:rPr>
        <w:t>:</w:t>
      </w:r>
    </w:p>
    <w:p w14:paraId="71814FCE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  <w:t>EudraCT #:</w:t>
      </w:r>
      <w:r w:rsidRPr="009D241A">
        <w:rPr>
          <w:lang w:val="en-US"/>
        </w:rPr>
        <w:tab/>
      </w:r>
    </w:p>
    <w:p w14:paraId="08DF88E7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  <w:t>Sponsor:</w:t>
      </w:r>
      <w:r w:rsidRPr="009D241A">
        <w:rPr>
          <w:lang w:val="en-US"/>
        </w:rPr>
        <w:tab/>
      </w:r>
    </w:p>
    <w:p w14:paraId="0293AB29" w14:textId="77777777" w:rsidR="003E494A" w:rsidRPr="009D241A" w:rsidRDefault="003E494A" w:rsidP="003E494A">
      <w:pPr>
        <w:pStyle w:val="NormalCentr"/>
        <w:rPr>
          <w:lang w:val="en-US"/>
        </w:rPr>
      </w:pPr>
    </w:p>
    <w:p w14:paraId="761A01EF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  <w:t xml:space="preserve">Audited </w:t>
      </w:r>
      <w:r>
        <w:rPr>
          <w:lang w:val="en-US"/>
        </w:rPr>
        <w:t>la</w:t>
      </w:r>
      <w:r w:rsidRPr="009D241A">
        <w:rPr>
          <w:lang w:val="en-US"/>
        </w:rPr>
        <w:t>b</w:t>
      </w:r>
      <w:r>
        <w:rPr>
          <w:lang w:val="en-US"/>
        </w:rPr>
        <w:t>o</w:t>
      </w:r>
      <w:r w:rsidRPr="009D241A">
        <w:rPr>
          <w:lang w:val="en-US"/>
        </w:rPr>
        <w:t>ratory:</w:t>
      </w:r>
      <w:r w:rsidRPr="009D241A">
        <w:rPr>
          <w:lang w:val="en-US"/>
        </w:rPr>
        <w:tab/>
      </w:r>
    </w:p>
    <w:p w14:paraId="5EC916F3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  <w:t>Address:</w:t>
      </w:r>
      <w:r w:rsidRPr="009D241A">
        <w:rPr>
          <w:lang w:val="en-US"/>
        </w:rPr>
        <w:tab/>
      </w:r>
    </w:p>
    <w:p w14:paraId="6382530C" w14:textId="77777777" w:rsidR="003E494A" w:rsidRPr="009D241A" w:rsidRDefault="003E494A" w:rsidP="003E494A">
      <w:pPr>
        <w:pStyle w:val="NormalCentr"/>
        <w:rPr>
          <w:lang w:val="en-US"/>
        </w:rPr>
      </w:pPr>
      <w:r w:rsidRPr="009D241A">
        <w:rPr>
          <w:lang w:val="en-US"/>
        </w:rPr>
        <w:tab/>
      </w:r>
    </w:p>
    <w:p w14:paraId="19B8ED58" w14:textId="77777777" w:rsidR="003E494A" w:rsidRPr="00DB098D" w:rsidRDefault="003E494A" w:rsidP="003E494A">
      <w:pPr>
        <w:pStyle w:val="NormalCentr"/>
        <w:rPr>
          <w:lang w:val="en-GB"/>
        </w:rPr>
      </w:pPr>
      <w:r w:rsidRPr="009D241A">
        <w:rPr>
          <w:lang w:val="en-US"/>
        </w:rPr>
        <w:tab/>
      </w:r>
      <w:r>
        <w:rPr>
          <w:lang w:val="en-GB"/>
        </w:rPr>
        <w:t>Audit date</w:t>
      </w:r>
      <w:r w:rsidRPr="00DB098D">
        <w:rPr>
          <w:lang w:val="en-GB"/>
        </w:rPr>
        <w:t>:</w:t>
      </w:r>
      <w:r w:rsidRPr="00DB098D">
        <w:rPr>
          <w:lang w:val="en-GB"/>
        </w:rPr>
        <w:br/>
      </w:r>
    </w:p>
    <w:p w14:paraId="667617B7" w14:textId="77777777" w:rsidR="003E494A" w:rsidRDefault="003E494A" w:rsidP="003E494A">
      <w:pPr>
        <w:pStyle w:val="NormalCentr"/>
        <w:rPr>
          <w:lang w:val="en-GB"/>
        </w:rPr>
      </w:pPr>
    </w:p>
    <w:p w14:paraId="5B78C403" w14:textId="77777777" w:rsidR="003E494A" w:rsidRDefault="003E494A" w:rsidP="003E494A">
      <w:pPr>
        <w:rPr>
          <w:lang w:val="en-GB"/>
        </w:rPr>
      </w:pPr>
    </w:p>
    <w:p w14:paraId="43047C95" w14:textId="77777777" w:rsidR="003E494A" w:rsidRPr="00DB098D" w:rsidRDefault="003E494A" w:rsidP="003E494A">
      <w:pPr>
        <w:pStyle w:val="NormalCentr"/>
        <w:rPr>
          <w:lang w:val="en-GB"/>
        </w:rPr>
      </w:pPr>
    </w:p>
    <w:tbl>
      <w:tblPr>
        <w:tblW w:w="5482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417"/>
        <w:gridCol w:w="1655"/>
      </w:tblGrid>
      <w:tr w:rsidR="003E494A" w:rsidRPr="009D241A" w14:paraId="0B30879B" w14:textId="77777777" w:rsidTr="007F35A9"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14:paraId="1E2C43A3" w14:textId="77777777" w:rsidR="003E494A" w:rsidRPr="009D241A" w:rsidRDefault="003E494A" w:rsidP="007F35A9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32B8016" w14:textId="77777777" w:rsidR="003E494A" w:rsidRPr="009D241A" w:rsidRDefault="003E494A" w:rsidP="007F35A9">
            <w:pPr>
              <w:rPr>
                <w:lang w:val="en-US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56DD847D" w14:textId="77777777" w:rsidR="003E494A" w:rsidRPr="009D241A" w:rsidRDefault="003E494A" w:rsidP="007F35A9">
            <w:pPr>
              <w:rPr>
                <w:lang w:val="en-US"/>
              </w:rPr>
            </w:pPr>
          </w:p>
        </w:tc>
      </w:tr>
      <w:tr w:rsidR="003E494A" w:rsidRPr="00DB098D" w14:paraId="005A99D6" w14:textId="77777777" w:rsidTr="007F35A9">
        <w:trPr>
          <w:cantSplit/>
        </w:trPr>
        <w:tc>
          <w:tcPr>
            <w:tcW w:w="2410" w:type="dxa"/>
          </w:tcPr>
          <w:p w14:paraId="5FCEF0C4" w14:textId="77777777" w:rsidR="003E494A" w:rsidRPr="00DB098D" w:rsidRDefault="003E494A" w:rsidP="007F35A9"/>
        </w:tc>
        <w:tc>
          <w:tcPr>
            <w:tcW w:w="1417" w:type="dxa"/>
          </w:tcPr>
          <w:p w14:paraId="20F77688" w14:textId="77777777" w:rsidR="003E494A" w:rsidRPr="00DB098D" w:rsidRDefault="003E494A" w:rsidP="007F35A9"/>
        </w:tc>
        <w:tc>
          <w:tcPr>
            <w:tcW w:w="1655" w:type="dxa"/>
          </w:tcPr>
          <w:p w14:paraId="508B0563" w14:textId="77777777" w:rsidR="003E494A" w:rsidRPr="00DB098D" w:rsidRDefault="003E494A" w:rsidP="007F35A9">
            <w:r w:rsidRPr="00DB098D">
              <w:t>Date</w:t>
            </w:r>
          </w:p>
        </w:tc>
      </w:tr>
      <w:tr w:rsidR="003E494A" w:rsidRPr="00DB098D" w14:paraId="4CCB3D71" w14:textId="77777777" w:rsidTr="007F35A9">
        <w:trPr>
          <w:cantSplit/>
        </w:trPr>
        <w:tc>
          <w:tcPr>
            <w:tcW w:w="2410" w:type="dxa"/>
          </w:tcPr>
          <w:p w14:paraId="2ECC4550" w14:textId="77777777" w:rsidR="003E494A" w:rsidRPr="00DB098D" w:rsidRDefault="003E494A" w:rsidP="007F35A9">
            <w:r>
              <w:t>Auditor</w:t>
            </w:r>
          </w:p>
        </w:tc>
        <w:tc>
          <w:tcPr>
            <w:tcW w:w="1417" w:type="dxa"/>
          </w:tcPr>
          <w:p w14:paraId="6D8BEC19" w14:textId="77777777" w:rsidR="003E494A" w:rsidRPr="00DB098D" w:rsidRDefault="003E494A" w:rsidP="007F35A9"/>
        </w:tc>
        <w:tc>
          <w:tcPr>
            <w:tcW w:w="1655" w:type="dxa"/>
          </w:tcPr>
          <w:p w14:paraId="2BED61BC" w14:textId="77777777" w:rsidR="003E494A" w:rsidRPr="00DB098D" w:rsidRDefault="003E494A" w:rsidP="007F35A9"/>
        </w:tc>
      </w:tr>
      <w:tr w:rsidR="003E494A" w:rsidRPr="00DB098D" w14:paraId="6069433A" w14:textId="77777777" w:rsidTr="007F35A9">
        <w:trPr>
          <w:cantSplit/>
        </w:trPr>
        <w:tc>
          <w:tcPr>
            <w:tcW w:w="2410" w:type="dxa"/>
          </w:tcPr>
          <w:p w14:paraId="2C00F138" w14:textId="77777777" w:rsidR="003E494A" w:rsidRPr="00DB098D" w:rsidRDefault="003E494A" w:rsidP="007F35A9">
            <w:r w:rsidRPr="00DB098D">
              <w:t>Sunnikan Consulting</w:t>
            </w:r>
          </w:p>
        </w:tc>
        <w:tc>
          <w:tcPr>
            <w:tcW w:w="1417" w:type="dxa"/>
          </w:tcPr>
          <w:p w14:paraId="3B32AAAA" w14:textId="77777777" w:rsidR="003E494A" w:rsidRPr="00DB098D" w:rsidRDefault="003E494A" w:rsidP="007F35A9"/>
        </w:tc>
        <w:tc>
          <w:tcPr>
            <w:tcW w:w="1655" w:type="dxa"/>
          </w:tcPr>
          <w:p w14:paraId="21CA13E0" w14:textId="77777777" w:rsidR="003E494A" w:rsidRPr="00DB098D" w:rsidRDefault="003E494A" w:rsidP="007F35A9"/>
        </w:tc>
      </w:tr>
      <w:tr w:rsidR="003E494A" w:rsidRPr="00DB098D" w14:paraId="131C4CCE" w14:textId="77777777" w:rsidTr="007F35A9">
        <w:trPr>
          <w:cantSplit/>
        </w:trPr>
        <w:tc>
          <w:tcPr>
            <w:tcW w:w="2410" w:type="dxa"/>
          </w:tcPr>
          <w:p w14:paraId="4144F385" w14:textId="77777777" w:rsidR="003E494A" w:rsidRPr="00DB098D" w:rsidRDefault="003E494A" w:rsidP="007F35A9"/>
        </w:tc>
        <w:tc>
          <w:tcPr>
            <w:tcW w:w="1417" w:type="dxa"/>
          </w:tcPr>
          <w:p w14:paraId="0D3EFAEE" w14:textId="77777777" w:rsidR="003E494A" w:rsidRPr="00DB098D" w:rsidRDefault="003E494A" w:rsidP="007F35A9"/>
        </w:tc>
        <w:tc>
          <w:tcPr>
            <w:tcW w:w="1655" w:type="dxa"/>
          </w:tcPr>
          <w:p w14:paraId="442D261F" w14:textId="77777777" w:rsidR="003E494A" w:rsidRPr="00DB098D" w:rsidRDefault="003E494A" w:rsidP="007F35A9"/>
        </w:tc>
      </w:tr>
      <w:tr w:rsidR="003E494A" w:rsidRPr="00DB098D" w14:paraId="23315973" w14:textId="77777777" w:rsidTr="007F35A9">
        <w:trPr>
          <w:cantSplit/>
        </w:trPr>
        <w:tc>
          <w:tcPr>
            <w:tcW w:w="2410" w:type="dxa"/>
          </w:tcPr>
          <w:p w14:paraId="3FBB30A3" w14:textId="77777777" w:rsidR="003E494A" w:rsidRPr="00DB098D" w:rsidRDefault="003E494A" w:rsidP="007F35A9"/>
        </w:tc>
        <w:tc>
          <w:tcPr>
            <w:tcW w:w="1417" w:type="dxa"/>
          </w:tcPr>
          <w:p w14:paraId="0B45A0BB" w14:textId="77777777" w:rsidR="003E494A" w:rsidRPr="00DB098D" w:rsidRDefault="003E494A" w:rsidP="007F35A9"/>
        </w:tc>
        <w:tc>
          <w:tcPr>
            <w:tcW w:w="1655" w:type="dxa"/>
          </w:tcPr>
          <w:p w14:paraId="0933CC4D" w14:textId="77777777" w:rsidR="003E494A" w:rsidRPr="00DB098D" w:rsidRDefault="003E494A" w:rsidP="007F35A9"/>
        </w:tc>
      </w:tr>
    </w:tbl>
    <w:p w14:paraId="5A8D1EE4" w14:textId="545F84F6" w:rsidR="006538D4" w:rsidRDefault="003E494A" w:rsidP="003E494A">
      <w:pPr>
        <w:pStyle w:val="NormalCentr"/>
      </w:pPr>
      <w:r w:rsidRPr="00C76D46">
        <w:rPr>
          <w:highlight w:val="lightGray"/>
          <w:lang w:val="en-US"/>
        </w:rPr>
        <w:br w:type="page"/>
      </w:r>
      <w:r w:rsidR="006538D4">
        <w:lastRenderedPageBreak/>
        <w:t>Table des matières</w:t>
      </w:r>
      <w:bookmarkEnd w:id="0"/>
      <w:bookmarkEnd w:id="1"/>
    </w:p>
    <w:p w14:paraId="5A8D1EE5" w14:textId="77777777" w:rsidR="00375419" w:rsidRDefault="006538D4">
      <w:pPr>
        <w:pStyle w:val="TM1"/>
        <w:rPr>
          <w:rFonts w:ascii="Calibri" w:hAnsi="Calibri"/>
          <w:b/>
          <w:bCs/>
          <w:sz w:val="22"/>
          <w:szCs w:val="22"/>
          <w:lang w:eastAsia="fr-FR"/>
        </w:rPr>
      </w:pPr>
      <w:r>
        <w:rPr>
          <w:b/>
          <w:bCs/>
          <w:szCs w:val="20"/>
        </w:rPr>
        <w:fldChar w:fldCharType="begin"/>
      </w:r>
      <w:r>
        <w:instrText xml:space="preserve"> TOC \o "1-3" </w:instrText>
      </w:r>
      <w:r>
        <w:rPr>
          <w:b/>
          <w:bCs/>
          <w:szCs w:val="20"/>
        </w:rPr>
        <w:fldChar w:fldCharType="separate"/>
      </w:r>
      <w:r w:rsidR="00375419">
        <w:t>1</w:t>
      </w:r>
      <w:r w:rsidR="00375419">
        <w:rPr>
          <w:rFonts w:ascii="Calibri" w:hAnsi="Calibri"/>
          <w:sz w:val="22"/>
          <w:szCs w:val="22"/>
          <w:lang w:eastAsia="fr-FR"/>
        </w:rPr>
        <w:tab/>
      </w:r>
      <w:r w:rsidR="00375419">
        <w:t>Table des matières</w:t>
      </w:r>
      <w:r w:rsidR="00375419">
        <w:tab/>
      </w:r>
      <w:r w:rsidR="00375419">
        <w:fldChar w:fldCharType="begin"/>
      </w:r>
      <w:r w:rsidR="00375419">
        <w:instrText xml:space="preserve"> PAGEREF _Toc252988718 \h </w:instrText>
      </w:r>
      <w:r w:rsidR="00375419">
        <w:fldChar w:fldCharType="separate"/>
      </w:r>
      <w:r w:rsidR="00375419">
        <w:t>1</w:t>
      </w:r>
      <w:r w:rsidR="00375419">
        <w:fldChar w:fldCharType="end"/>
      </w:r>
    </w:p>
    <w:p w14:paraId="5A8D1EE6" w14:textId="77777777" w:rsidR="00375419" w:rsidRDefault="00375419">
      <w:pPr>
        <w:pStyle w:val="TM2"/>
        <w:rPr>
          <w:rFonts w:ascii="Calibri" w:hAnsi="Calibri"/>
          <w:i w:val="0"/>
          <w:iCs w:val="0"/>
          <w:sz w:val="22"/>
          <w:szCs w:val="22"/>
          <w:lang w:eastAsia="fr-FR"/>
        </w:rPr>
      </w:pPr>
      <w:r>
        <w:t>1.1</w:t>
      </w:r>
      <w:r>
        <w:rPr>
          <w:rFonts w:ascii="Calibri" w:hAnsi="Calibri"/>
          <w:i w:val="0"/>
          <w:iCs w:val="0"/>
          <w:sz w:val="22"/>
          <w:szCs w:val="22"/>
          <w:lang w:eastAsia="fr-FR"/>
        </w:rPr>
        <w:tab/>
      </w:r>
      <w:r>
        <w:t>Méthodes de bioanalyse</w:t>
      </w:r>
      <w:r>
        <w:tab/>
      </w:r>
      <w:r>
        <w:fldChar w:fldCharType="begin"/>
      </w:r>
      <w:r>
        <w:instrText xml:space="preserve"> PAGEREF _Toc252988719 \h </w:instrText>
      </w:r>
      <w:r>
        <w:fldChar w:fldCharType="separate"/>
      </w:r>
      <w:r>
        <w:t>3</w:t>
      </w:r>
      <w:r>
        <w:fldChar w:fldCharType="end"/>
      </w:r>
    </w:p>
    <w:p w14:paraId="5A8D1EE7" w14:textId="77777777" w:rsidR="00375419" w:rsidRDefault="00375419">
      <w:pPr>
        <w:pStyle w:val="TM1"/>
        <w:rPr>
          <w:rFonts w:ascii="Calibri" w:hAnsi="Calibri"/>
          <w:b/>
          <w:bCs/>
          <w:sz w:val="22"/>
          <w:szCs w:val="22"/>
          <w:lang w:eastAsia="fr-FR"/>
        </w:rPr>
      </w:pPr>
      <w:r>
        <w:t>2</w:t>
      </w:r>
      <w:r>
        <w:rPr>
          <w:rFonts w:ascii="Calibri" w:hAnsi="Calibri"/>
          <w:sz w:val="22"/>
          <w:szCs w:val="22"/>
          <w:lang w:eastAsia="fr-FR"/>
        </w:rPr>
        <w:tab/>
      </w:r>
      <w:r>
        <w:t>Validation des méthodes de bioanalyse</w:t>
      </w:r>
      <w:r>
        <w:tab/>
      </w:r>
      <w:r>
        <w:fldChar w:fldCharType="begin"/>
      </w:r>
      <w:r>
        <w:instrText xml:space="preserve"> PAGEREF _Toc252988720 \h </w:instrText>
      </w:r>
      <w:r>
        <w:fldChar w:fldCharType="separate"/>
      </w:r>
      <w:r>
        <w:t>3</w:t>
      </w:r>
      <w:r>
        <w:fldChar w:fldCharType="end"/>
      </w:r>
    </w:p>
    <w:p w14:paraId="5A8D1EE8" w14:textId="77777777" w:rsidR="00375419" w:rsidRDefault="00375419">
      <w:pPr>
        <w:pStyle w:val="TM2"/>
        <w:rPr>
          <w:rFonts w:ascii="Calibri" w:hAnsi="Calibri"/>
          <w:i w:val="0"/>
          <w:iCs w:val="0"/>
          <w:sz w:val="22"/>
          <w:szCs w:val="22"/>
          <w:lang w:eastAsia="fr-FR"/>
        </w:rPr>
      </w:pPr>
      <w:r>
        <w:t>2.1</w:t>
      </w:r>
      <w:r>
        <w:rPr>
          <w:rFonts w:ascii="Calibri" w:hAnsi="Calibri"/>
          <w:i w:val="0"/>
          <w:iCs w:val="0"/>
          <w:sz w:val="22"/>
          <w:szCs w:val="22"/>
          <w:lang w:eastAsia="fr-FR"/>
        </w:rPr>
        <w:tab/>
      </w:r>
      <w:r>
        <w:t>Qualification de l'équipement analytique</w:t>
      </w:r>
      <w:r>
        <w:tab/>
      </w:r>
      <w:r>
        <w:fldChar w:fldCharType="begin"/>
      </w:r>
      <w:r>
        <w:instrText xml:space="preserve"> PAGEREF _Toc252988721 \h </w:instrText>
      </w:r>
      <w:r>
        <w:fldChar w:fldCharType="separate"/>
      </w:r>
      <w:r>
        <w:t>3</w:t>
      </w:r>
      <w:r>
        <w:fldChar w:fldCharType="end"/>
      </w:r>
    </w:p>
    <w:p w14:paraId="5A8D1EE9" w14:textId="77777777" w:rsidR="00375419" w:rsidRDefault="00375419">
      <w:pPr>
        <w:pStyle w:val="TM2"/>
        <w:rPr>
          <w:rFonts w:ascii="Calibri" w:hAnsi="Calibri"/>
          <w:i w:val="0"/>
          <w:iCs w:val="0"/>
          <w:sz w:val="22"/>
          <w:szCs w:val="22"/>
          <w:lang w:eastAsia="fr-FR"/>
        </w:rPr>
      </w:pPr>
      <w:r>
        <w:t>2.2</w:t>
      </w:r>
      <w:r>
        <w:rPr>
          <w:rFonts w:ascii="Calibri" w:hAnsi="Calibri"/>
          <w:i w:val="0"/>
          <w:iCs w:val="0"/>
          <w:sz w:val="22"/>
          <w:szCs w:val="22"/>
          <w:lang w:eastAsia="fr-FR"/>
        </w:rPr>
        <w:tab/>
      </w:r>
      <w:r>
        <w:t>Pre-study phase</w:t>
      </w:r>
      <w:r>
        <w:tab/>
      </w:r>
      <w:r>
        <w:fldChar w:fldCharType="begin"/>
      </w:r>
      <w:r>
        <w:instrText xml:space="preserve"> PAGEREF _Toc252988722 \h </w:instrText>
      </w:r>
      <w:r>
        <w:fldChar w:fldCharType="separate"/>
      </w:r>
      <w:r>
        <w:t>3</w:t>
      </w:r>
      <w:r>
        <w:fldChar w:fldCharType="end"/>
      </w:r>
    </w:p>
    <w:p w14:paraId="5A8D1EEA" w14:textId="77777777" w:rsidR="00375419" w:rsidRPr="00A861D4" w:rsidRDefault="00375419">
      <w:pPr>
        <w:pStyle w:val="TM2"/>
        <w:rPr>
          <w:rFonts w:ascii="Calibri" w:hAnsi="Calibri"/>
          <w:i w:val="0"/>
          <w:iCs w:val="0"/>
          <w:sz w:val="22"/>
          <w:szCs w:val="22"/>
          <w:lang w:val="en-US" w:eastAsia="fr-FR"/>
        </w:rPr>
      </w:pPr>
      <w:r w:rsidRPr="00A861D4">
        <w:rPr>
          <w:lang w:val="en-US"/>
        </w:rPr>
        <w:t>2.3</w:t>
      </w:r>
      <w:r w:rsidRPr="00A861D4">
        <w:rPr>
          <w:rFonts w:ascii="Calibri" w:hAnsi="Calibri"/>
          <w:i w:val="0"/>
          <w:iCs w:val="0"/>
          <w:sz w:val="22"/>
          <w:szCs w:val="22"/>
          <w:lang w:val="en-US" w:eastAsia="fr-FR"/>
        </w:rPr>
        <w:tab/>
      </w:r>
      <w:r w:rsidRPr="00A861D4">
        <w:rPr>
          <w:lang w:val="en-US"/>
        </w:rPr>
        <w:t>Study phase itself</w:t>
      </w:r>
      <w:r w:rsidRPr="00A861D4">
        <w:rPr>
          <w:lang w:val="en-US"/>
        </w:rPr>
        <w:tab/>
      </w:r>
      <w:r>
        <w:fldChar w:fldCharType="begin"/>
      </w:r>
      <w:r w:rsidRPr="00A861D4">
        <w:rPr>
          <w:lang w:val="en-US"/>
        </w:rPr>
        <w:instrText xml:space="preserve"> PAGEREF _Toc252988723 \h </w:instrText>
      </w:r>
      <w:r>
        <w:fldChar w:fldCharType="separate"/>
      </w:r>
      <w:r w:rsidRPr="00A861D4">
        <w:rPr>
          <w:lang w:val="en-US"/>
        </w:rPr>
        <w:t>4</w:t>
      </w:r>
      <w:r>
        <w:fldChar w:fldCharType="end"/>
      </w:r>
    </w:p>
    <w:p w14:paraId="5A8D1EEB" w14:textId="77777777" w:rsidR="00375419" w:rsidRPr="00A861D4" w:rsidRDefault="00375419">
      <w:pPr>
        <w:pStyle w:val="TM2"/>
        <w:rPr>
          <w:rFonts w:ascii="Calibri" w:hAnsi="Calibri"/>
          <w:i w:val="0"/>
          <w:iCs w:val="0"/>
          <w:sz w:val="22"/>
          <w:szCs w:val="22"/>
          <w:lang w:val="en-US" w:eastAsia="fr-FR"/>
        </w:rPr>
      </w:pPr>
      <w:r w:rsidRPr="00A861D4">
        <w:rPr>
          <w:lang w:val="en-US"/>
        </w:rPr>
        <w:t>2.4</w:t>
      </w:r>
      <w:r w:rsidRPr="00A861D4">
        <w:rPr>
          <w:rFonts w:ascii="Calibri" w:hAnsi="Calibri"/>
          <w:i w:val="0"/>
          <w:iCs w:val="0"/>
          <w:sz w:val="22"/>
          <w:szCs w:val="22"/>
          <w:lang w:val="en-US" w:eastAsia="fr-FR"/>
        </w:rPr>
        <w:tab/>
      </w:r>
      <w:r w:rsidRPr="00A861D4">
        <w:rPr>
          <w:lang w:val="en-US"/>
        </w:rPr>
        <w:t>Cross-validation</w:t>
      </w:r>
      <w:r w:rsidRPr="00A861D4">
        <w:rPr>
          <w:lang w:val="en-US"/>
        </w:rPr>
        <w:tab/>
      </w:r>
      <w:r>
        <w:fldChar w:fldCharType="begin"/>
      </w:r>
      <w:r w:rsidRPr="00A861D4">
        <w:rPr>
          <w:lang w:val="en-US"/>
        </w:rPr>
        <w:instrText xml:space="preserve"> PAGEREF _Toc252988724 \h </w:instrText>
      </w:r>
      <w:r>
        <w:fldChar w:fldCharType="separate"/>
      </w:r>
      <w:r w:rsidRPr="00A861D4">
        <w:rPr>
          <w:lang w:val="en-US"/>
        </w:rPr>
        <w:t>4</w:t>
      </w:r>
      <w:r>
        <w:fldChar w:fldCharType="end"/>
      </w:r>
    </w:p>
    <w:p w14:paraId="5A8D1EEC" w14:textId="77777777" w:rsidR="006538D4" w:rsidRPr="00A861D4" w:rsidRDefault="006538D4" w:rsidP="000B267E">
      <w:pPr>
        <w:rPr>
          <w:lang w:val="en-US"/>
        </w:rPr>
      </w:pPr>
      <w:r>
        <w:fldChar w:fldCharType="end"/>
      </w:r>
    </w:p>
    <w:p w14:paraId="5EFCA9D5" w14:textId="77777777" w:rsidR="003E494A" w:rsidRPr="00621585" w:rsidRDefault="006538D4" w:rsidP="00375419">
      <w:pPr>
        <w:pStyle w:val="Titre1"/>
        <w:rPr>
          <w:lang w:val="en-US"/>
        </w:rPr>
      </w:pPr>
      <w:r w:rsidRPr="00A861D4">
        <w:rPr>
          <w:lang w:val="en-US"/>
        </w:rPr>
        <w:br w:type="page"/>
      </w:r>
      <w:bookmarkStart w:id="2" w:name="_Toc252914532"/>
      <w:bookmarkStart w:id="3" w:name="_Toc252988719"/>
      <w:bookmarkStart w:id="4" w:name="_Toc482689420"/>
      <w:bookmarkStart w:id="5" w:name="_Toc252914485"/>
    </w:p>
    <w:p w14:paraId="5A8D1EED" w14:textId="1B6EF00B" w:rsidR="007C3371" w:rsidRDefault="007C3371" w:rsidP="00375419">
      <w:pPr>
        <w:pStyle w:val="Titre1"/>
      </w:pPr>
      <w:r>
        <w:lastRenderedPageBreak/>
        <w:t>Méthodes de bioanalyse</w:t>
      </w:r>
      <w:bookmarkEnd w:id="2"/>
      <w:bookmarkEnd w:id="3"/>
    </w:p>
    <w:p w14:paraId="5A8D1EEE" w14:textId="77777777" w:rsidR="007C3371" w:rsidRDefault="007C3371" w:rsidP="007C3371">
      <w:pPr>
        <w:pStyle w:val="B1"/>
      </w:pPr>
      <w:r>
        <w:t>bien caractérisées, entièrement validées et documentées</w:t>
      </w:r>
    </w:p>
    <w:p w14:paraId="5A8D1EEF" w14:textId="77777777" w:rsidR="007C3371" w:rsidRDefault="007C3371" w:rsidP="007C3371">
      <w:pPr>
        <w:pStyle w:val="B1"/>
      </w:pPr>
      <w:r>
        <w:t>méthode de validation : démonstration pour une certaine concentration d'un certain composé dans un certain milieu</w:t>
      </w:r>
    </w:p>
    <w:p w14:paraId="5A8D1EF0" w14:textId="77777777" w:rsidR="007C3371" w:rsidRDefault="007C3371" w:rsidP="007C3371">
      <w:pPr>
        <w:pStyle w:val="B1"/>
      </w:pPr>
      <w:r>
        <w:t>caractéristiques d'acceptabilité de la méthode de bioanalyse :</w:t>
      </w:r>
    </w:p>
    <w:p w14:paraId="5A8D1EF1" w14:textId="77777777" w:rsidR="007C3371" w:rsidRPr="00A861D4" w:rsidRDefault="007C3371" w:rsidP="007C3371">
      <w:pPr>
        <w:pStyle w:val="B2"/>
        <w:rPr>
          <w:lang w:val="en-US"/>
        </w:rPr>
      </w:pPr>
      <w:r w:rsidRPr="00A861D4">
        <w:rPr>
          <w:lang w:val="en-US"/>
        </w:rPr>
        <w:t>stability of the stock solutions and of the analyte(s) in the biological matrix under processing conditions and during the entire period of storage</w:t>
      </w:r>
    </w:p>
    <w:p w14:paraId="5A8D1EF2" w14:textId="77777777" w:rsidR="007C3371" w:rsidRDefault="007C3371" w:rsidP="007C3371">
      <w:pPr>
        <w:pStyle w:val="B2"/>
      </w:pPr>
      <w:r>
        <w:t>specificity</w:t>
      </w:r>
    </w:p>
    <w:p w14:paraId="5A8D1EF3" w14:textId="77777777" w:rsidR="007C3371" w:rsidRDefault="007C3371" w:rsidP="007C3371">
      <w:pPr>
        <w:pStyle w:val="B2"/>
      </w:pPr>
      <w:r>
        <w:t>accuracy</w:t>
      </w:r>
    </w:p>
    <w:p w14:paraId="5A8D1EF4" w14:textId="77777777" w:rsidR="007C3371" w:rsidRDefault="007C3371" w:rsidP="007C3371">
      <w:pPr>
        <w:pStyle w:val="B2"/>
      </w:pPr>
      <w:r>
        <w:t>precision</w:t>
      </w:r>
    </w:p>
    <w:p w14:paraId="5A8D1EF5" w14:textId="77777777" w:rsidR="007C3371" w:rsidRDefault="007C3371" w:rsidP="007C3371">
      <w:pPr>
        <w:pStyle w:val="B2"/>
      </w:pPr>
      <w:r>
        <w:t>limit of quantification</w:t>
      </w:r>
    </w:p>
    <w:p w14:paraId="5A8D1EF6" w14:textId="77777777" w:rsidR="007C3371" w:rsidRPr="002B6AD3" w:rsidRDefault="007C3371" w:rsidP="007C3371">
      <w:pPr>
        <w:pStyle w:val="B2"/>
      </w:pPr>
      <w:r>
        <w:t>response function.</w:t>
      </w:r>
    </w:p>
    <w:p w14:paraId="5A8D1EF7" w14:textId="77777777" w:rsidR="007C3371" w:rsidRDefault="007C3371" w:rsidP="005D187C">
      <w:pPr>
        <w:pStyle w:val="Titre1"/>
      </w:pPr>
      <w:bookmarkStart w:id="6" w:name="_Toc252914533"/>
      <w:bookmarkStart w:id="7" w:name="_Toc252988720"/>
      <w:r>
        <w:t>Validation des méthodes de bioanalyse</w:t>
      </w:r>
      <w:bookmarkEnd w:id="6"/>
      <w:bookmarkEnd w:id="7"/>
    </w:p>
    <w:p w14:paraId="5A8D1EF8" w14:textId="77777777" w:rsidR="007C3371" w:rsidRDefault="005D187C" w:rsidP="005D187C">
      <w:r>
        <w:t xml:space="preserve">Déroulement </w:t>
      </w:r>
      <w:r w:rsidR="007C3371">
        <w:t>en 2 phases de la validation de la méthode de bioanalyse :</w:t>
      </w:r>
    </w:p>
    <w:p w14:paraId="5A8D1EF9" w14:textId="77777777" w:rsidR="004A2CFE" w:rsidRDefault="004A2CFE" w:rsidP="004A2CFE">
      <w:pPr>
        <w:pStyle w:val="Titre2"/>
      </w:pPr>
      <w:bookmarkStart w:id="8" w:name="_Toc252988721"/>
      <w:r>
        <w:t>Qualification de l'équipement analytique</w:t>
      </w:r>
      <w:bookmarkEnd w:id="8"/>
    </w:p>
    <w:p w14:paraId="5A8D1EFA" w14:textId="77777777" w:rsid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qualification</w:t>
      </w:r>
    </w:p>
    <w:p w14:paraId="5A8D1EFB" w14:textId="77777777" w:rsid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vérification périodique</w:t>
      </w:r>
    </w:p>
    <w:p w14:paraId="5A8D1EFC" w14:textId="77777777" w:rsidR="004A2CFE" w:rsidRDefault="004A2CFE" w:rsidP="004A2CFE">
      <w:pPr>
        <w:rPr>
          <w:lang w:eastAsia="fr-FR"/>
        </w:rPr>
      </w:pPr>
      <w:r>
        <w:rPr>
          <w:lang w:eastAsia="fr-FR"/>
        </w:rPr>
        <w:t>Cycle de vie et documentation :</w:t>
      </w:r>
    </w:p>
    <w:p w14:paraId="5A8D1EFD" w14:textId="77777777" w:rsid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Certificat de validation par le constructeur</w:t>
      </w:r>
    </w:p>
    <w:p w14:paraId="5A8D1EFE" w14:textId="77777777" w:rsidR="004A2CFE" w:rsidRDefault="004A2CFE" w:rsidP="004A2CFE">
      <w:pPr>
        <w:pStyle w:val="B2"/>
        <w:rPr>
          <w:lang w:eastAsia="fr-FR"/>
        </w:rPr>
      </w:pPr>
      <w:r>
        <w:rPr>
          <w:lang w:eastAsia="fr-FR"/>
        </w:rPr>
        <w:t>ISO/IEC 17025</w:t>
      </w:r>
    </w:p>
    <w:p w14:paraId="5A8D1EFF" w14:textId="77777777" w:rsidR="004A2CFE" w:rsidRDefault="004A2CFE" w:rsidP="004A2CFE">
      <w:pPr>
        <w:pStyle w:val="B2"/>
        <w:rPr>
          <w:lang w:eastAsia="fr-FR"/>
        </w:rPr>
      </w:pPr>
      <w:r>
        <w:rPr>
          <w:lang w:eastAsia="fr-FR"/>
        </w:rPr>
        <w:t>21 CFR part 11</w:t>
      </w:r>
    </w:p>
    <w:p w14:paraId="5A8D1F00" w14:textId="77777777" w:rsid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à l'installation :</w:t>
      </w:r>
    </w:p>
    <w:p w14:paraId="5A8D1F01" w14:textId="77777777" w:rsidR="004A2CFE" w:rsidRDefault="004A2CFE" w:rsidP="004A2CFE">
      <w:pPr>
        <w:pStyle w:val="B2"/>
        <w:rPr>
          <w:lang w:eastAsia="fr-FR"/>
        </w:rPr>
      </w:pPr>
      <w:r>
        <w:rPr>
          <w:lang w:eastAsia="fr-FR"/>
        </w:rPr>
        <w:t>qualification à l'installation</w:t>
      </w:r>
    </w:p>
    <w:p w14:paraId="5A8D1F02" w14:textId="77777777" w:rsidR="004A2CFE" w:rsidRDefault="004A2CFE" w:rsidP="004A2CFE">
      <w:pPr>
        <w:pStyle w:val="B2"/>
        <w:rPr>
          <w:lang w:eastAsia="fr-FR"/>
        </w:rPr>
      </w:pPr>
      <w:r>
        <w:rPr>
          <w:lang w:eastAsia="fr-FR"/>
        </w:rPr>
        <w:t>qualification opérationnelle</w:t>
      </w:r>
    </w:p>
    <w:p w14:paraId="5A8D1F03" w14:textId="77777777" w:rsidR="004A2CFE" w:rsidRDefault="004A2CFE" w:rsidP="004A2CFE">
      <w:pPr>
        <w:pStyle w:val="B2"/>
        <w:rPr>
          <w:lang w:eastAsia="fr-FR"/>
        </w:rPr>
      </w:pPr>
      <w:r>
        <w:rPr>
          <w:lang w:eastAsia="fr-FR"/>
        </w:rPr>
        <w:t>qualification de performances</w:t>
      </w:r>
    </w:p>
    <w:p w14:paraId="5A8D1F04" w14:textId="77777777" w:rsid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Fiche de vie</w:t>
      </w:r>
    </w:p>
    <w:p w14:paraId="5A8D1F05" w14:textId="77777777" w:rsidR="004A2CFE" w:rsidRPr="004A2CFE" w:rsidRDefault="004A2CFE" w:rsidP="004A2CFE">
      <w:pPr>
        <w:pStyle w:val="B1"/>
        <w:rPr>
          <w:lang w:eastAsia="fr-FR"/>
        </w:rPr>
      </w:pPr>
      <w:r>
        <w:rPr>
          <w:lang w:eastAsia="fr-FR"/>
        </w:rPr>
        <w:t>opérations de maintenance</w:t>
      </w:r>
    </w:p>
    <w:p w14:paraId="5A8D1F06" w14:textId="77777777" w:rsidR="005D187C" w:rsidRDefault="005D187C" w:rsidP="005D187C">
      <w:pPr>
        <w:pStyle w:val="Titre2"/>
      </w:pPr>
      <w:bookmarkStart w:id="9" w:name="_Toc252988722"/>
      <w:r>
        <w:t>Pre-study phase</w:t>
      </w:r>
      <w:bookmarkEnd w:id="9"/>
    </w:p>
    <w:p w14:paraId="5A8D1F07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préparation de l'échantillon (effet matrice)</w:t>
      </w:r>
      <w:r w:rsidR="004A2CFE">
        <w:rPr>
          <w:lang w:eastAsia="fr-FR"/>
        </w:rPr>
        <w:t xml:space="preserve"> - sample pretreatment (matrix effect)</w:t>
      </w:r>
    </w:p>
    <w:p w14:paraId="5A8D1F08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séparation</w:t>
      </w:r>
    </w:p>
    <w:p w14:paraId="5A8D1F09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détection</w:t>
      </w:r>
    </w:p>
    <w:p w14:paraId="5A8D1F0A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standardisation</w:t>
      </w:r>
    </w:p>
    <w:p w14:paraId="5A8D1F0B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quantification</w:t>
      </w:r>
    </w:p>
    <w:p w14:paraId="5A8D1F0C" w14:textId="77777777" w:rsidR="007C3371" w:rsidRPr="00A861D4" w:rsidRDefault="005D187C" w:rsidP="005D187C">
      <w:pPr>
        <w:rPr>
          <w:lang w:val="en-US"/>
        </w:rPr>
      </w:pPr>
      <w:r w:rsidRPr="00A861D4">
        <w:rPr>
          <w:lang w:val="en-US"/>
        </w:rPr>
        <w:t xml:space="preserve">The </w:t>
      </w:r>
      <w:r w:rsidR="007C3371" w:rsidRPr="00A861D4">
        <w:rPr>
          <w:lang w:val="en-US"/>
        </w:rPr>
        <w:t>pre-study phase in which the compliance of the assay with the six characteristics is verified,</w:t>
      </w:r>
    </w:p>
    <w:p w14:paraId="5A8D1F0D" w14:textId="77777777" w:rsidR="005D187C" w:rsidRDefault="005D187C" w:rsidP="005D187C">
      <w:pPr>
        <w:pStyle w:val="B1"/>
      </w:pPr>
      <w:r>
        <w:t>domaine analytique : limites de linéarité et limite de détection</w:t>
      </w:r>
    </w:p>
    <w:p w14:paraId="5A8D1F0E" w14:textId="77777777" w:rsidR="005D187C" w:rsidRDefault="005D187C" w:rsidP="005D187C">
      <w:pPr>
        <w:pStyle w:val="B1"/>
      </w:pPr>
      <w:r>
        <w:t>précision : répétabilité et reproductibilité</w:t>
      </w:r>
    </w:p>
    <w:p w14:paraId="5A8D1F0F" w14:textId="77777777" w:rsidR="005D187C" w:rsidRDefault="005D187C" w:rsidP="005D187C">
      <w:pPr>
        <w:pStyle w:val="B1"/>
      </w:pPr>
      <w:r>
        <w:t>exactitude ou justesse : biais</w:t>
      </w:r>
    </w:p>
    <w:p w14:paraId="5A8D1F10" w14:textId="77777777" w:rsidR="005D187C" w:rsidRDefault="005D187C" w:rsidP="005D187C">
      <w:pPr>
        <w:pStyle w:val="B1"/>
      </w:pPr>
      <w:r>
        <w:t>spécificité analytique et interférences</w:t>
      </w:r>
    </w:p>
    <w:p w14:paraId="5A8D1F11" w14:textId="77777777" w:rsidR="005D187C" w:rsidRDefault="005D187C" w:rsidP="005D187C"/>
    <w:p w14:paraId="5A8D1F12" w14:textId="77777777" w:rsidR="005D187C" w:rsidRPr="00A861D4" w:rsidRDefault="005D187C" w:rsidP="005D187C">
      <w:pPr>
        <w:pStyle w:val="cL"/>
        <w:tabs>
          <w:tab w:val="clear" w:pos="1417"/>
        </w:tabs>
        <w:ind w:left="355"/>
        <w:rPr>
          <w:lang w:val="en-US"/>
        </w:rPr>
      </w:pPr>
      <w:r w:rsidRPr="00A861D4">
        <w:rPr>
          <w:lang w:val="en-US"/>
        </w:rPr>
        <w:t>Stability (stability assays - essais de stabilité) of the stock solutions (solutions mère) and of the analyte(s) in the biological matrix under processing conditions and during the entire period of storage</w:t>
      </w:r>
    </w:p>
    <w:p w14:paraId="5A8D1F13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lastRenderedPageBreak/>
        <w:t>Specificity (spécificité</w:t>
      </w:r>
      <w:r w:rsidR="00F6647C">
        <w:t xml:space="preserve"> - selectivity</w:t>
      </w:r>
      <w:r>
        <w:t>)</w:t>
      </w:r>
    </w:p>
    <w:p w14:paraId="5A8D1F14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t>Accuracy (fidélité)</w:t>
      </w:r>
      <w:r w:rsidR="00F6647C">
        <w:t xml:space="preserve"> </w:t>
      </w:r>
      <w:r w:rsidR="00F6647C">
        <w:rPr>
          <w:lang w:eastAsia="fr-FR"/>
        </w:rPr>
        <w:t>Exactitude (« accuracy »)</w:t>
      </w:r>
    </w:p>
    <w:p w14:paraId="5A8D1F15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t>Precision (exactitude</w:t>
      </w:r>
      <w:r w:rsidR="002515FD">
        <w:t xml:space="preserve">  - fidélité</w:t>
      </w:r>
      <w:r>
        <w:t>)</w:t>
      </w:r>
    </w:p>
    <w:p w14:paraId="5A8D1F16" w14:textId="77777777" w:rsidR="00F6647C" w:rsidRDefault="005D187C" w:rsidP="00F6647C">
      <w:pPr>
        <w:pStyle w:val="cL"/>
        <w:tabs>
          <w:tab w:val="clear" w:pos="1417"/>
        </w:tabs>
        <w:ind w:left="355"/>
        <w:rPr>
          <w:lang w:eastAsia="fr-FR"/>
        </w:rPr>
      </w:pPr>
      <w:r w:rsidRPr="005D187C">
        <w:t>Limit</w:t>
      </w:r>
      <w:r>
        <w:t xml:space="preserve"> of quantification</w:t>
      </w:r>
      <w:r w:rsidR="00591B15">
        <w:t xml:space="preserve"> </w:t>
      </w:r>
      <w:r w:rsidR="002515FD">
        <w:rPr>
          <w:lang w:eastAsia="fr-FR"/>
        </w:rPr>
        <w:t>Sensibilité (</w:t>
      </w:r>
      <w:r w:rsidR="00F6647C">
        <w:rPr>
          <w:lang w:eastAsia="fr-FR"/>
        </w:rPr>
        <w:t>low</w:t>
      </w:r>
      <w:r w:rsidR="002515FD">
        <w:rPr>
          <w:lang w:eastAsia="fr-FR"/>
        </w:rPr>
        <w:t xml:space="preserve"> limit of quantification, LLOQ - HLOQ</w:t>
      </w:r>
      <w:r w:rsidR="00F6647C">
        <w:rPr>
          <w:lang w:eastAsia="fr-FR"/>
        </w:rPr>
        <w:t>)</w:t>
      </w:r>
    </w:p>
    <w:p w14:paraId="5A8D1F17" w14:textId="77777777" w:rsidR="00F6647C" w:rsidRDefault="0044626F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t xml:space="preserve">Response function - </w:t>
      </w:r>
      <w:r w:rsidR="00F6647C">
        <w:rPr>
          <w:lang w:eastAsia="fr-FR"/>
        </w:rPr>
        <w:t>Cour</w:t>
      </w:r>
      <w:r w:rsidR="003E7420">
        <w:rPr>
          <w:lang w:eastAsia="fr-FR"/>
        </w:rPr>
        <w:t>be de Calibration (linearity  -  limites de linéarité</w:t>
      </w:r>
      <w:r w:rsidR="00F6647C">
        <w:rPr>
          <w:lang w:eastAsia="fr-FR"/>
        </w:rPr>
        <w:t>)</w:t>
      </w:r>
    </w:p>
    <w:p w14:paraId="5A8D1F18" w14:textId="77777777" w:rsidR="00F6647C" w:rsidRDefault="00F6647C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rPr>
          <w:lang w:eastAsia="fr-FR"/>
        </w:rPr>
        <w:t>Recovery (rendement)</w:t>
      </w:r>
    </w:p>
    <w:p w14:paraId="5A8D1F19" w14:textId="77777777" w:rsidR="002515FD" w:rsidRDefault="002515FD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rPr>
          <w:lang w:eastAsia="fr-FR"/>
        </w:rPr>
        <w:t>calibration</w:t>
      </w:r>
    </w:p>
    <w:p w14:paraId="5A8D1F1A" w14:textId="77777777" w:rsidR="002515FD" w:rsidRDefault="002515FD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rPr>
          <w:lang w:eastAsia="fr-FR"/>
        </w:rPr>
        <w:t>intra-essai (batch) / inter-essai (run)</w:t>
      </w:r>
    </w:p>
    <w:p w14:paraId="5A8D1F1B" w14:textId="77777777" w:rsidR="002515FD" w:rsidRDefault="002515FD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rPr>
          <w:lang w:eastAsia="fr-FR"/>
        </w:rPr>
        <w:t>dilution</w:t>
      </w:r>
    </w:p>
    <w:p w14:paraId="5A8D1F1C" w14:textId="77777777" w:rsidR="00401600" w:rsidRDefault="00401600" w:rsidP="00F6647C">
      <w:pPr>
        <w:pStyle w:val="cL"/>
        <w:tabs>
          <w:tab w:val="clear" w:pos="1417"/>
        </w:tabs>
        <w:ind w:left="355"/>
        <w:rPr>
          <w:lang w:eastAsia="fr-FR"/>
        </w:rPr>
      </w:pPr>
      <w:r>
        <w:rPr>
          <w:lang w:eastAsia="fr-FR"/>
        </w:rPr>
        <w:t>sensitivity</w:t>
      </w:r>
    </w:p>
    <w:p w14:paraId="5A8D1F1D" w14:textId="77777777" w:rsidR="00AE7531" w:rsidRDefault="00AE7531" w:rsidP="00AE7531">
      <w:pPr>
        <w:rPr>
          <w:lang w:eastAsia="fr-FR"/>
        </w:rPr>
      </w:pPr>
      <w:r>
        <w:rPr>
          <w:lang w:eastAsia="fr-FR"/>
        </w:rPr>
        <w:t>Sur des échantillons enrichis (spiked) :</w:t>
      </w:r>
    </w:p>
    <w:p w14:paraId="5A8D1F1E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Exactitude (« accuracy »)</w:t>
      </w:r>
    </w:p>
    <w:p w14:paraId="5A8D1F1F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Précision</w:t>
      </w:r>
    </w:p>
    <w:p w14:paraId="5A8D1F20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Sensibilité (« low limit of quantification, LLOQ »)</w:t>
      </w:r>
    </w:p>
    <w:p w14:paraId="5A8D1F21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Courbe de Calibration (« linearity »)</w:t>
      </w:r>
    </w:p>
    <w:p w14:paraId="5A8D1F22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Spécificité (« selectivity »)</w:t>
      </w:r>
    </w:p>
    <w:p w14:paraId="5A8D1F23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Rendement (« recovery »)</w:t>
      </w:r>
    </w:p>
    <w:p w14:paraId="5A8D1F24" w14:textId="77777777" w:rsidR="00AE7531" w:rsidRPr="00AE7531" w:rsidRDefault="00AE7531" w:rsidP="00AE7531">
      <w:pPr>
        <w:pStyle w:val="cL"/>
        <w:tabs>
          <w:tab w:val="clear" w:pos="1417"/>
        </w:tabs>
        <w:ind w:left="355"/>
      </w:pPr>
      <w:r w:rsidRPr="00AE7531">
        <w:t>Stabilité</w:t>
      </w:r>
    </w:p>
    <w:p w14:paraId="5A8D1F25" w14:textId="77777777" w:rsidR="00AE7531" w:rsidRDefault="00AE7531" w:rsidP="00AE7531">
      <w:pPr>
        <w:rPr>
          <w:lang w:eastAsia="fr-FR"/>
        </w:rPr>
      </w:pPr>
      <w:r>
        <w:rPr>
          <w:lang w:eastAsia="fr-FR"/>
        </w:rPr>
        <w:t>L’effet de chaque étape depuis le prélèvement de la matrice jusqu’à la fin de l’analyse doit être investigué :</w:t>
      </w:r>
    </w:p>
    <w:p w14:paraId="5A8D1F26" w14:textId="77777777" w:rsidR="00AE7531" w:rsidRDefault="00AE7531" w:rsidP="00AE7531">
      <w:pPr>
        <w:pStyle w:val="cL"/>
        <w:tabs>
          <w:tab w:val="clear" w:pos="1417"/>
        </w:tabs>
        <w:ind w:left="355"/>
      </w:pPr>
      <w:r w:rsidRPr="00AE7531">
        <w:t>Procédure standardisée de préparation du plasma</w:t>
      </w:r>
    </w:p>
    <w:p w14:paraId="5A8D1F27" w14:textId="77777777" w:rsidR="00AE7531" w:rsidRDefault="00AE7531" w:rsidP="00AE7531">
      <w:pPr>
        <w:pStyle w:val="cL"/>
        <w:tabs>
          <w:tab w:val="clear" w:pos="1417"/>
        </w:tabs>
        <w:ind w:left="355"/>
      </w:pPr>
      <w:r w:rsidRPr="00AE7531">
        <w:t>Les paramètres de validation ne sont</w:t>
      </w:r>
      <w:r>
        <w:t xml:space="preserve"> </w:t>
      </w:r>
      <w:r w:rsidRPr="00AE7531">
        <w:t>pas toujours suffisants pour obtenir</w:t>
      </w:r>
      <w:r>
        <w:t xml:space="preserve"> </w:t>
      </w:r>
      <w:r w:rsidRPr="00AE7531">
        <w:t>des résultats exacts et précis dans</w:t>
      </w:r>
      <w:r>
        <w:t xml:space="preserve"> </w:t>
      </w:r>
      <w:r w:rsidRPr="00AE7531">
        <w:t>les échantillons</w:t>
      </w:r>
      <w:r>
        <w:t xml:space="preserve"> "</w:t>
      </w:r>
      <w:r w:rsidRPr="00AE7531">
        <w:t>réels</w:t>
      </w:r>
      <w:r>
        <w:t>"</w:t>
      </w:r>
      <w:r w:rsidRPr="00AE7531">
        <w:t xml:space="preserve"> (incurred</w:t>
      </w:r>
      <w:r>
        <w:t xml:space="preserve"> </w:t>
      </w:r>
      <w:r w:rsidRPr="00AE7531">
        <w:t>samples)</w:t>
      </w:r>
    </w:p>
    <w:p w14:paraId="5A8D1F28" w14:textId="77777777" w:rsidR="00AE7531" w:rsidRDefault="00AE7531" w:rsidP="00AE7531">
      <w:pPr>
        <w:pStyle w:val="cL"/>
        <w:tabs>
          <w:tab w:val="clear" w:pos="1417"/>
        </w:tabs>
        <w:ind w:left="355"/>
      </w:pPr>
      <w:r>
        <w:t>essais sur standards et quality controls différents des échantillons</w:t>
      </w:r>
    </w:p>
    <w:p w14:paraId="5A8D1F29" w14:textId="77777777" w:rsidR="00AE7531" w:rsidRDefault="00AE7531" w:rsidP="00AE7531">
      <w:pPr>
        <w:pStyle w:val="cL"/>
        <w:tabs>
          <w:tab w:val="clear" w:pos="1417"/>
        </w:tabs>
        <w:ind w:left="355"/>
      </w:pPr>
    </w:p>
    <w:p w14:paraId="5A8D1F2A" w14:textId="77777777" w:rsidR="005D187C" w:rsidRDefault="005D187C" w:rsidP="005D187C">
      <w:pPr>
        <w:pStyle w:val="Titre2"/>
      </w:pPr>
      <w:bookmarkStart w:id="10" w:name="_Toc252988723"/>
      <w:r>
        <w:t>Study phase itself</w:t>
      </w:r>
      <w:bookmarkEnd w:id="10"/>
    </w:p>
    <w:p w14:paraId="5A8D1F2B" w14:textId="77777777" w:rsidR="007C3371" w:rsidRPr="00A861D4" w:rsidRDefault="005D187C" w:rsidP="005D187C">
      <w:pPr>
        <w:rPr>
          <w:lang w:val="en-US"/>
        </w:rPr>
      </w:pPr>
      <w:r w:rsidRPr="00A861D4">
        <w:rPr>
          <w:lang w:val="en-US"/>
        </w:rPr>
        <w:t xml:space="preserve">The </w:t>
      </w:r>
      <w:r w:rsidR="007C3371" w:rsidRPr="00A861D4">
        <w:rPr>
          <w:lang w:val="en-US"/>
        </w:rPr>
        <w:t>study phase itself in which the validated bioanalytical method is applied to the actual analysis of samples from the biostudy in order to confirm the stability, accuracy and precision.</w:t>
      </w:r>
    </w:p>
    <w:p w14:paraId="5A8D1F2C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t>Stability (stabilité)</w:t>
      </w:r>
    </w:p>
    <w:p w14:paraId="5A8D1F2D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t>Accuracy (fidélité)</w:t>
      </w:r>
    </w:p>
    <w:p w14:paraId="5A8D1F2E" w14:textId="77777777" w:rsidR="005D187C" w:rsidRDefault="005D187C" w:rsidP="005D187C">
      <w:pPr>
        <w:pStyle w:val="cL"/>
        <w:tabs>
          <w:tab w:val="clear" w:pos="1417"/>
        </w:tabs>
        <w:ind w:left="355"/>
      </w:pPr>
      <w:r>
        <w:t>Precision (exactitude)</w:t>
      </w:r>
    </w:p>
    <w:p w14:paraId="5A8D1F2F" w14:textId="77777777" w:rsidR="00E45DB6" w:rsidRDefault="00E45DB6" w:rsidP="00E45DB6"/>
    <w:p w14:paraId="5A8D1F30" w14:textId="77777777" w:rsidR="00F6647C" w:rsidRDefault="002515FD" w:rsidP="002515FD">
      <w:pPr>
        <w:pStyle w:val="Titre2"/>
      </w:pPr>
      <w:bookmarkStart w:id="11" w:name="_Toc252988724"/>
      <w:r>
        <w:t>Cross-validation</w:t>
      </w:r>
      <w:bookmarkEnd w:id="11"/>
    </w:p>
    <w:p w14:paraId="5A8D1F31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plusieurs laboratoires différents pour une même étude</w:t>
      </w:r>
    </w:p>
    <w:p w14:paraId="5A8D1F32" w14:textId="77777777" w:rsid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méthode de référence à comparer</w:t>
      </w:r>
    </w:p>
    <w:p w14:paraId="5A8D1F33" w14:textId="77777777" w:rsidR="002515FD" w:rsidRPr="002515FD" w:rsidRDefault="002515FD" w:rsidP="002515FD">
      <w:pPr>
        <w:pStyle w:val="B1"/>
        <w:rPr>
          <w:lang w:eastAsia="fr-FR"/>
        </w:rPr>
      </w:pPr>
      <w:r>
        <w:rPr>
          <w:lang w:eastAsia="fr-FR"/>
        </w:rPr>
        <w:t>données obtenues à partir de plusieurs techniques (LC/MS)</w:t>
      </w:r>
    </w:p>
    <w:p w14:paraId="5A8D1F34" w14:textId="77777777" w:rsidR="00F6647C" w:rsidRDefault="00F6647C" w:rsidP="00E45DB6"/>
    <w:p w14:paraId="5A8D1F37" w14:textId="18DCDD0D" w:rsidR="00E45DB6" w:rsidRDefault="00E45DB6" w:rsidP="00E45DB6"/>
    <w:bookmarkEnd w:id="4"/>
    <w:bookmarkEnd w:id="5"/>
    <w:p w14:paraId="5A8D1F38" w14:textId="77777777" w:rsidR="006538D4" w:rsidRDefault="006538D4" w:rsidP="00896B09">
      <w:pPr>
        <w:jc w:val="center"/>
      </w:pPr>
      <w:r>
        <w:t>_____</w:t>
      </w:r>
    </w:p>
    <w:sectPr w:rsidR="006538D4" w:rsidSect="000B26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43" w:right="707" w:bottom="1418" w:left="3686" w:header="284" w:footer="4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D1F3D" w14:textId="77777777" w:rsidR="008E0252" w:rsidRDefault="008E0252" w:rsidP="000B267E">
      <w:r>
        <w:separator/>
      </w:r>
    </w:p>
  </w:endnote>
  <w:endnote w:type="continuationSeparator" w:id="0">
    <w:p w14:paraId="5A8D1F3E" w14:textId="77777777" w:rsidR="008E0252" w:rsidRDefault="008E0252" w:rsidP="000B2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8338" w14:textId="77777777" w:rsidR="00F56420" w:rsidRDefault="00F564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1F42" w14:textId="580B1181" w:rsidR="00F341F4" w:rsidRPr="004D78DB" w:rsidRDefault="00F341F4" w:rsidP="004D78DB">
    <w:pPr>
      <w:jc w:val="right"/>
      <w:rPr>
        <w:sz w:val="16"/>
      </w:rPr>
    </w:pPr>
    <w:r w:rsidRPr="004D78DB">
      <w:rPr>
        <w:sz w:val="16"/>
      </w:rPr>
      <w:t xml:space="preserve">SUNNIKAN Consulting / </w:t>
    </w:r>
    <w:r w:rsidRPr="004D78DB">
      <w:rPr>
        <w:sz w:val="16"/>
      </w:rPr>
      <w:fldChar w:fldCharType="begin"/>
    </w:r>
    <w:r w:rsidRPr="004D78DB">
      <w:rPr>
        <w:sz w:val="16"/>
      </w:rPr>
      <w:instrText xml:space="preserve"> FILENAME  \* MERGEFORMAT </w:instrText>
    </w:r>
    <w:r w:rsidRPr="004D78DB">
      <w:rPr>
        <w:sz w:val="16"/>
      </w:rPr>
      <w:fldChar w:fldCharType="separate"/>
    </w:r>
    <w:r>
      <w:rPr>
        <w:noProof/>
        <w:sz w:val="16"/>
      </w:rPr>
      <w:t>A_LAM_BioAnalytique_Validation.doc</w:t>
    </w:r>
    <w:r w:rsidRPr="004D78DB">
      <w:rPr>
        <w:sz w:val="16"/>
      </w:rPr>
      <w:fldChar w:fldCharType="end"/>
    </w:r>
    <w:r w:rsidRPr="004D78DB">
      <w:rPr>
        <w:sz w:val="16"/>
      </w:rPr>
      <w:t xml:space="preserve"> / imprimé le </w:t>
    </w:r>
    <w:r w:rsidRPr="004D78DB">
      <w:rPr>
        <w:sz w:val="16"/>
      </w:rPr>
      <w:fldChar w:fldCharType="begin"/>
    </w:r>
    <w:r w:rsidRPr="004D78DB">
      <w:rPr>
        <w:sz w:val="16"/>
      </w:rPr>
      <w:instrText xml:space="preserve"> DATE \@ "d MMMM yyyy" \* MERGEFORMAT </w:instrText>
    </w:r>
    <w:r w:rsidRPr="004D78DB">
      <w:rPr>
        <w:sz w:val="16"/>
      </w:rPr>
      <w:fldChar w:fldCharType="separate"/>
    </w:r>
    <w:r w:rsidR="00F56420">
      <w:rPr>
        <w:noProof/>
        <w:sz w:val="16"/>
      </w:rPr>
      <w:t>5 août 2022</w:t>
    </w:r>
    <w:r w:rsidRPr="004D78DB">
      <w:rPr>
        <w:sz w:val="16"/>
      </w:rPr>
      <w:fldChar w:fldCharType="end"/>
    </w:r>
    <w:r w:rsidRPr="004D78DB">
      <w:rPr>
        <w:sz w:val="16"/>
      </w:rPr>
      <w:t xml:space="preserve"> / Page </w:t>
    </w:r>
    <w:r w:rsidRPr="004D78DB">
      <w:rPr>
        <w:sz w:val="16"/>
      </w:rPr>
      <w:fldChar w:fldCharType="begin"/>
    </w:r>
    <w:r w:rsidRPr="004D78DB">
      <w:rPr>
        <w:sz w:val="16"/>
      </w:rPr>
      <w:instrText xml:space="preserve"> PAGE  \* MERGEFORMAT </w:instrText>
    </w:r>
    <w:r w:rsidRPr="004D78DB">
      <w:rPr>
        <w:sz w:val="16"/>
      </w:rPr>
      <w:fldChar w:fldCharType="separate"/>
    </w:r>
    <w:r w:rsidR="0013089C">
      <w:rPr>
        <w:noProof/>
        <w:sz w:val="16"/>
      </w:rPr>
      <w:t>2</w:t>
    </w:r>
    <w:r w:rsidRPr="004D78DB">
      <w:rPr>
        <w:sz w:val="16"/>
      </w:rPr>
      <w:fldChar w:fldCharType="end"/>
    </w:r>
    <w:r w:rsidRPr="004D78DB">
      <w:rPr>
        <w:sz w:val="16"/>
      </w:rPr>
      <w:t>/</w:t>
    </w:r>
    <w:r w:rsidRPr="004D78DB">
      <w:rPr>
        <w:sz w:val="16"/>
      </w:rPr>
      <w:fldChar w:fldCharType="begin"/>
    </w:r>
    <w:r w:rsidRPr="004D78DB">
      <w:rPr>
        <w:sz w:val="16"/>
      </w:rPr>
      <w:instrText xml:space="preserve"> NUMPAGES  \* MERGEFORMAT </w:instrText>
    </w:r>
    <w:r w:rsidRPr="004D78DB">
      <w:rPr>
        <w:sz w:val="16"/>
      </w:rPr>
      <w:fldChar w:fldCharType="separate"/>
    </w:r>
    <w:r w:rsidR="0013089C">
      <w:rPr>
        <w:noProof/>
        <w:sz w:val="16"/>
      </w:rPr>
      <w:t>4</w:t>
    </w:r>
    <w:r w:rsidRPr="004D78DB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869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1C627D" w:rsidRPr="00AD1397" w14:paraId="5AEE15A6" w14:textId="77777777" w:rsidTr="007F35A9">
      <w:tc>
        <w:tcPr>
          <w:tcW w:w="3956" w:type="dxa"/>
          <w:shd w:val="clear" w:color="auto" w:fill="auto"/>
        </w:tcPr>
        <w:p w14:paraId="4B3545EC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Sunnikan Consulting</w:t>
          </w:r>
        </w:p>
        <w:p w14:paraId="55C85D1A" w14:textId="0E6357AC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231 rue La Fontaine</w:t>
          </w:r>
        </w:p>
        <w:p w14:paraId="02A89DA5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94120 Fontenay-sous-bois, France</w:t>
          </w:r>
        </w:p>
      </w:tc>
      <w:tc>
        <w:tcPr>
          <w:tcW w:w="3163" w:type="dxa"/>
          <w:shd w:val="clear" w:color="auto" w:fill="auto"/>
        </w:tcPr>
        <w:p w14:paraId="19B46556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+33 (0)1 55 97 13 13</w:t>
          </w:r>
        </w:p>
        <w:p w14:paraId="38A05608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contact@sunnikan.com</w:t>
          </w:r>
        </w:p>
        <w:p w14:paraId="7A114DD0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04E32DC3" w14:textId="77777777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Sunnikan Consulting</w:t>
          </w:r>
        </w:p>
        <w:p w14:paraId="1A5F356F" w14:textId="0617399D" w:rsidR="001C627D" w:rsidRPr="000542B2" w:rsidRDefault="001C627D" w:rsidP="001C627D">
          <w:pPr>
            <w:spacing w:before="0"/>
            <w:rPr>
              <w:color w:val="1188CA"/>
              <w:sz w:val="16"/>
              <w:szCs w:val="17"/>
            </w:rPr>
          </w:pPr>
          <w:r w:rsidRPr="000542B2">
            <w:rPr>
              <w:color w:val="1188CA"/>
              <w:sz w:val="16"/>
              <w:szCs w:val="17"/>
            </w:rPr>
            <w:t>SA</w:t>
          </w:r>
          <w:r w:rsidR="00F56420">
            <w:rPr>
              <w:color w:val="1188CA"/>
              <w:sz w:val="16"/>
              <w:szCs w:val="17"/>
            </w:rPr>
            <w:t>S</w:t>
          </w:r>
          <w:r w:rsidRPr="000542B2">
            <w:rPr>
              <w:color w:val="1188CA"/>
              <w:sz w:val="16"/>
              <w:szCs w:val="17"/>
            </w:rPr>
            <w:t xml:space="preserve"> au capital de 100 000 €</w:t>
          </w:r>
        </w:p>
        <w:p w14:paraId="5191A184" w14:textId="56B001F6" w:rsidR="001C627D" w:rsidRPr="000542B2" w:rsidRDefault="0013089C" w:rsidP="001C627D">
          <w:pPr>
            <w:spacing w:before="0"/>
            <w:rPr>
              <w:color w:val="1188CA"/>
              <w:sz w:val="16"/>
              <w:szCs w:val="17"/>
            </w:rPr>
          </w:pPr>
          <w:r w:rsidRPr="0013089C">
            <w:rPr>
              <w:color w:val="1188CA"/>
              <w:sz w:val="16"/>
              <w:szCs w:val="17"/>
            </w:rPr>
            <w:t>RCS Créteil B 409 032 240 APE 7490B</w:t>
          </w:r>
        </w:p>
      </w:tc>
    </w:tr>
  </w:tbl>
  <w:p w14:paraId="5A8D1F50" w14:textId="77777777" w:rsidR="00FD4B05" w:rsidRDefault="00FD4B05" w:rsidP="00FD4B05">
    <w:pPr>
      <w:pStyle w:val="Pieddepage"/>
      <w:jc w:val="left"/>
    </w:pPr>
  </w:p>
  <w:p w14:paraId="5A8D1F51" w14:textId="1AECB57D" w:rsidR="00F341F4" w:rsidRPr="00EC15D8" w:rsidRDefault="00F341F4" w:rsidP="00FD4B05">
    <w:pPr>
      <w:pStyle w:val="Pieddepage"/>
      <w:rPr>
        <w:szCs w:val="16"/>
      </w:rPr>
    </w:pPr>
    <w:r w:rsidRPr="00EC15D8">
      <w:rPr>
        <w:szCs w:val="16"/>
      </w:rPr>
      <w:t xml:space="preserve">SUNNIKAN Consulting / </w:t>
    </w:r>
    <w:fldSimple w:instr=" FILENAME   \* MERGEFORMAT ">
      <w:r w:rsidR="001C627D" w:rsidRPr="001C627D">
        <w:rPr>
          <w:szCs w:val="16"/>
        </w:rPr>
        <w:t>A_LAM_BioAnalysis_Validation</w:t>
      </w:r>
      <w:r w:rsidR="001C627D">
        <w:t>_methode_En.docx</w:t>
      </w:r>
    </w:fldSimple>
    <w:r>
      <w:t xml:space="preserve"> / imprimé le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F56420">
      <w:t>5 août 2022</w:t>
    </w:r>
    <w:r>
      <w:fldChar w:fldCharType="end"/>
    </w:r>
    <w:r w:rsidRPr="00EC15D8">
      <w:rPr>
        <w:szCs w:val="16"/>
      </w:rPr>
      <w:t xml:space="preserve"> / Page </w:t>
    </w:r>
    <w:r w:rsidRPr="00EC15D8">
      <w:rPr>
        <w:szCs w:val="16"/>
      </w:rPr>
      <w:fldChar w:fldCharType="begin"/>
    </w:r>
    <w:r w:rsidRPr="00EC15D8">
      <w:rPr>
        <w:szCs w:val="16"/>
      </w:rPr>
      <w:instrText xml:space="preserve"> PAGE   \* MERGEFORMAT </w:instrText>
    </w:r>
    <w:r w:rsidRPr="00EC15D8">
      <w:rPr>
        <w:szCs w:val="16"/>
      </w:rPr>
      <w:fldChar w:fldCharType="separate"/>
    </w:r>
    <w:r w:rsidR="0013089C">
      <w:rPr>
        <w:szCs w:val="16"/>
      </w:rPr>
      <w:t>1</w:t>
    </w:r>
    <w:r w:rsidRPr="00EC15D8">
      <w:rPr>
        <w:szCs w:val="16"/>
      </w:rPr>
      <w:fldChar w:fldCharType="end"/>
    </w:r>
    <w:r w:rsidRPr="00EC15D8">
      <w:rPr>
        <w:szCs w:val="16"/>
      </w:rPr>
      <w:t>/</w:t>
    </w:r>
    <w:fldSimple w:instr=" NUMPAGES   \* MERGEFORMAT ">
      <w:r w:rsidR="0013089C" w:rsidRPr="0013089C">
        <w:rPr>
          <w:szCs w:val="16"/>
        </w:rPr>
        <w:t>4</w:t>
      </w:r>
    </w:fldSimple>
  </w:p>
  <w:p w14:paraId="5A8D1F52" w14:textId="77777777" w:rsidR="00F341F4" w:rsidRDefault="00F341F4" w:rsidP="000B26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1F3B" w14:textId="77777777" w:rsidR="008E0252" w:rsidRDefault="008E0252" w:rsidP="000B267E">
      <w:r>
        <w:separator/>
      </w:r>
    </w:p>
  </w:footnote>
  <w:footnote w:type="continuationSeparator" w:id="0">
    <w:p w14:paraId="5A8D1F3C" w14:textId="77777777" w:rsidR="008E0252" w:rsidRDefault="008E0252" w:rsidP="000B2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6E4F6" w14:textId="77777777" w:rsidR="00F56420" w:rsidRDefault="00F564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1F40" w14:textId="77777777" w:rsidR="00F341F4" w:rsidRDefault="00FD4B05" w:rsidP="000B267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5A8D1F53" wp14:editId="5A8D1F54">
          <wp:simplePos x="0" y="0"/>
          <wp:positionH relativeFrom="column">
            <wp:posOffset>-1504950</wp:posOffset>
          </wp:positionH>
          <wp:positionV relativeFrom="paragraph">
            <wp:posOffset>80010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1F43" w14:textId="77777777" w:rsidR="00F341F4" w:rsidRDefault="00FD4B05" w:rsidP="000B267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5A8D1F55" wp14:editId="5A8D1F56">
          <wp:simplePos x="0" y="0"/>
          <wp:positionH relativeFrom="column">
            <wp:posOffset>-1452880</wp:posOffset>
          </wp:positionH>
          <wp:positionV relativeFrom="paragraph">
            <wp:posOffset>201930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8.55pt;height:73.65pt" o:bullet="t">
        <v:imagedata r:id="rId1" o:title="SC_puce"/>
      </v:shape>
    </w:pict>
  </w:numPicBullet>
  <w:numPicBullet w:numPicBulletId="1">
    <w:pict>
      <v:shape id="_x0000_i1028" type="#_x0000_t75" style="width:12pt;height:12pt" o:bullet="t">
        <v:imagedata r:id="rId2" o:title="art34CB"/>
      </v:shape>
    </w:pict>
  </w:numPicBullet>
  <w:numPicBullet w:numPicBulletId="2">
    <w:pict>
      <v:shape id="_x0000_i1029" type="#_x0000_t75" style="width:12pt;height:12pt" o:bullet="t">
        <v:imagedata r:id="rId3" o:title="art34CC"/>
      </v:shape>
    </w:pict>
  </w:numPicBullet>
  <w:numPicBullet w:numPicBulletId="3">
    <w:pict>
      <v:shape id="_x0000_i1030" type="#_x0000_t75" style="width:12pt;height:12pt" o:bullet="t">
        <v:imagedata r:id="rId4" o:title="art34DE"/>
      </v:shape>
    </w:pict>
  </w:numPicBullet>
  <w:abstractNum w:abstractNumId="0" w15:restartNumberingAfterBreak="0">
    <w:nsid w:val="FFFFFF7C"/>
    <w:multiLevelType w:val="singleLevel"/>
    <w:tmpl w:val="77A6BF5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15CFC3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5AE5D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E62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B80C0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E483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2855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FCF6333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C62D22"/>
    <w:multiLevelType w:val="hybridMultilevel"/>
    <w:tmpl w:val="57A26ACE"/>
    <w:lvl w:ilvl="0" w:tplc="DD7C8E8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100856" w:tentative="1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B8E3BE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D0057E" w:tentative="1">
      <w:start w:val="1"/>
      <w:numFmt w:val="bullet"/>
      <w:lvlText w:val=""/>
      <w:lvlPicBulletId w:val="2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A390E" w:tentative="1">
      <w:start w:val="1"/>
      <w:numFmt w:val="bullet"/>
      <w:lvlText w:val=""/>
      <w:lvlPicBulletId w:val="2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40B242" w:tentative="1">
      <w:start w:val="1"/>
      <w:numFmt w:val="bullet"/>
      <w:lvlText w:val=""/>
      <w:lvlPicBulletId w:val="2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AE97F2" w:tentative="1">
      <w:start w:val="1"/>
      <w:numFmt w:val="bullet"/>
      <w:lvlText w:val=""/>
      <w:lvlPicBulletId w:val="2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1E3FBE" w:tentative="1">
      <w:start w:val="1"/>
      <w:numFmt w:val="bullet"/>
      <w:lvlText w:val=""/>
      <w:lvlPicBulletId w:val="2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12A324" w:tentative="1">
      <w:start w:val="1"/>
      <w:numFmt w:val="bullet"/>
      <w:lvlText w:val=""/>
      <w:lvlPicBulletId w:val="2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F485A"/>
    <w:multiLevelType w:val="hybridMultilevel"/>
    <w:tmpl w:val="F40AD2D6"/>
    <w:lvl w:ilvl="0" w:tplc="158E3244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9322E"/>
    <w:multiLevelType w:val="hybridMultilevel"/>
    <w:tmpl w:val="931AC468"/>
    <w:lvl w:ilvl="0" w:tplc="FFFFFFFF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B01E7D"/>
    <w:multiLevelType w:val="hybridMultilevel"/>
    <w:tmpl w:val="55E6BBE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26840"/>
    <w:multiLevelType w:val="hybridMultilevel"/>
    <w:tmpl w:val="28C6AEC8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3734EA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A50165F"/>
    <w:multiLevelType w:val="hybridMultilevel"/>
    <w:tmpl w:val="4D4238D8"/>
    <w:lvl w:ilvl="0" w:tplc="690A0A8A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B5002B"/>
    <w:multiLevelType w:val="multilevel"/>
    <w:tmpl w:val="24F663D8"/>
    <w:lvl w:ilvl="0">
      <w:start w:val="1"/>
      <w:numFmt w:val="bullet"/>
      <w:pStyle w:val="b10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9D4602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BE790A"/>
    <w:multiLevelType w:val="hybridMultilevel"/>
    <w:tmpl w:val="975C1E12"/>
    <w:lvl w:ilvl="0" w:tplc="E43C74F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2AA566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4D17E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D285F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631B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CE5E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D8A3EC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32F048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1E4F8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6" w15:restartNumberingAfterBreak="0">
    <w:nsid w:val="66203588"/>
    <w:multiLevelType w:val="hybridMultilevel"/>
    <w:tmpl w:val="E33E756C"/>
    <w:lvl w:ilvl="0" w:tplc="28A0C6D4">
      <w:start w:val="1"/>
      <w:numFmt w:val="bullet"/>
      <w:pStyle w:val="cL"/>
      <w:lvlText w:val=""/>
      <w:lvlJc w:val="left"/>
      <w:pPr>
        <w:tabs>
          <w:tab w:val="num" w:pos="1417"/>
        </w:tabs>
        <w:ind w:left="1417" w:hanging="283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5B4B70"/>
    <w:multiLevelType w:val="hybridMultilevel"/>
    <w:tmpl w:val="964427D2"/>
    <w:lvl w:ilvl="0" w:tplc="19A89AF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C9766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48224" w:tentative="1">
      <w:start w:val="1"/>
      <w:numFmt w:val="bullet"/>
      <w:lvlText w:val=""/>
      <w:lvlPicBulletId w:val="3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0E779E" w:tentative="1">
      <w:start w:val="1"/>
      <w:numFmt w:val="bullet"/>
      <w:lvlText w:val=""/>
      <w:lvlPicBulletId w:val="3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903FB2" w:tentative="1">
      <w:start w:val="1"/>
      <w:numFmt w:val="bullet"/>
      <w:lvlText w:val=""/>
      <w:lvlPicBulletId w:val="3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20754" w:tentative="1">
      <w:start w:val="1"/>
      <w:numFmt w:val="bullet"/>
      <w:lvlText w:val=""/>
      <w:lvlPicBulletId w:val="3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48FB3A" w:tentative="1">
      <w:start w:val="1"/>
      <w:numFmt w:val="bullet"/>
      <w:lvlText w:val=""/>
      <w:lvlPicBulletId w:val="3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F8DF00" w:tentative="1">
      <w:start w:val="1"/>
      <w:numFmt w:val="bullet"/>
      <w:lvlText w:val=""/>
      <w:lvlPicBulletId w:val="3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D6B018" w:tentative="1">
      <w:start w:val="1"/>
      <w:numFmt w:val="bullet"/>
      <w:lvlText w:val=""/>
      <w:lvlPicBulletId w:val="3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93A1D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A05CE8"/>
    <w:multiLevelType w:val="hybridMultilevel"/>
    <w:tmpl w:val="D0BA0DCC"/>
    <w:lvl w:ilvl="0" w:tplc="B4DCDF8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CE3A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04B2D6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FCE976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28F2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661924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706794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50EF84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7A22E2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6B710A63"/>
    <w:multiLevelType w:val="multilevel"/>
    <w:tmpl w:val="CDB2CFA8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D13C71"/>
    <w:multiLevelType w:val="hybridMultilevel"/>
    <w:tmpl w:val="0DCA7646"/>
    <w:lvl w:ilvl="0" w:tplc="B5FE7F2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B291C4" w:tentative="1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D4EA78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EAE9FE" w:tentative="1">
      <w:start w:val="1"/>
      <w:numFmt w:val="bullet"/>
      <w:lvlText w:val=""/>
      <w:lvlPicBulletId w:val="2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520EB4" w:tentative="1">
      <w:start w:val="1"/>
      <w:numFmt w:val="bullet"/>
      <w:lvlText w:val=""/>
      <w:lvlPicBulletId w:val="2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6C588A" w:tentative="1">
      <w:start w:val="1"/>
      <w:numFmt w:val="bullet"/>
      <w:lvlText w:val=""/>
      <w:lvlPicBulletId w:val="2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10FD8C" w:tentative="1">
      <w:start w:val="1"/>
      <w:numFmt w:val="bullet"/>
      <w:lvlText w:val=""/>
      <w:lvlPicBulletId w:val="2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601F26" w:tentative="1">
      <w:start w:val="1"/>
      <w:numFmt w:val="bullet"/>
      <w:lvlText w:val=""/>
      <w:lvlPicBulletId w:val="2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6E2474" w:tentative="1">
      <w:start w:val="1"/>
      <w:numFmt w:val="bullet"/>
      <w:lvlText w:val=""/>
      <w:lvlPicBulletId w:val="2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6"/>
  </w:num>
  <w:num w:numId="2">
    <w:abstractNumId w:val="25"/>
  </w:num>
  <w:num w:numId="3">
    <w:abstractNumId w:val="21"/>
  </w:num>
  <w:num w:numId="4">
    <w:abstractNumId w:val="14"/>
  </w:num>
  <w:num w:numId="5">
    <w:abstractNumId w:val="15"/>
  </w:num>
  <w:num w:numId="6">
    <w:abstractNumId w:val="7"/>
  </w:num>
  <w:num w:numId="7">
    <w:abstractNumId w:val="16"/>
  </w:num>
  <w:num w:numId="8">
    <w:abstractNumId w:val="12"/>
  </w:num>
  <w:num w:numId="9">
    <w:abstractNumId w:val="27"/>
  </w:num>
  <w:num w:numId="10">
    <w:abstractNumId w:val="19"/>
  </w:num>
  <w:num w:numId="11">
    <w:abstractNumId w:val="22"/>
  </w:num>
  <w:num w:numId="12">
    <w:abstractNumId w:val="23"/>
  </w:num>
  <w:num w:numId="13">
    <w:abstractNumId w:val="29"/>
  </w:num>
  <w:num w:numId="14">
    <w:abstractNumId w:val="20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6"/>
  </w:num>
  <w:num w:numId="21">
    <w:abstractNumId w:val="5"/>
  </w:num>
  <w:num w:numId="22">
    <w:abstractNumId w:val="4"/>
  </w:num>
  <w:num w:numId="23">
    <w:abstractNumId w:val="17"/>
  </w:num>
  <w:num w:numId="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9"/>
  </w:num>
  <w:num w:numId="28">
    <w:abstractNumId w:val="17"/>
  </w:num>
  <w:num w:numId="2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0">
    <w:abstractNumId w:val="11"/>
  </w:num>
  <w:num w:numId="31">
    <w:abstractNumId w:val="31"/>
  </w:num>
  <w:num w:numId="32">
    <w:abstractNumId w:val="24"/>
  </w:num>
  <w:num w:numId="33">
    <w:abstractNumId w:val="13"/>
  </w:num>
  <w:num w:numId="34">
    <w:abstractNumId w:val="32"/>
  </w:num>
  <w:num w:numId="35">
    <w:abstractNumId w:val="30"/>
  </w:num>
  <w:num w:numId="36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D4"/>
    <w:rsid w:val="0001121E"/>
    <w:rsid w:val="000309C5"/>
    <w:rsid w:val="00055DA8"/>
    <w:rsid w:val="00064F2B"/>
    <w:rsid w:val="000816AD"/>
    <w:rsid w:val="0009598E"/>
    <w:rsid w:val="000B267E"/>
    <w:rsid w:val="000B7E36"/>
    <w:rsid w:val="000D54BB"/>
    <w:rsid w:val="000E16E9"/>
    <w:rsid w:val="000E4CCA"/>
    <w:rsid w:val="000E73B8"/>
    <w:rsid w:val="00117380"/>
    <w:rsid w:val="0013089C"/>
    <w:rsid w:val="00131E3C"/>
    <w:rsid w:val="00132595"/>
    <w:rsid w:val="00142AF0"/>
    <w:rsid w:val="00154AD4"/>
    <w:rsid w:val="00175E0F"/>
    <w:rsid w:val="001B334A"/>
    <w:rsid w:val="001B5185"/>
    <w:rsid w:val="001C627D"/>
    <w:rsid w:val="001D346A"/>
    <w:rsid w:val="001E5FEA"/>
    <w:rsid w:val="001F25C6"/>
    <w:rsid w:val="00204D23"/>
    <w:rsid w:val="0020767F"/>
    <w:rsid w:val="00213C52"/>
    <w:rsid w:val="00214F8D"/>
    <w:rsid w:val="002515FD"/>
    <w:rsid w:val="00290590"/>
    <w:rsid w:val="002B3491"/>
    <w:rsid w:val="002B6AD3"/>
    <w:rsid w:val="002E4667"/>
    <w:rsid w:val="002E4703"/>
    <w:rsid w:val="002E71A2"/>
    <w:rsid w:val="00301286"/>
    <w:rsid w:val="00312AE3"/>
    <w:rsid w:val="003152FF"/>
    <w:rsid w:val="00331F3E"/>
    <w:rsid w:val="00375419"/>
    <w:rsid w:val="003954F3"/>
    <w:rsid w:val="003B141E"/>
    <w:rsid w:val="003D69B0"/>
    <w:rsid w:val="003E1362"/>
    <w:rsid w:val="003E494A"/>
    <w:rsid w:val="003E7420"/>
    <w:rsid w:val="003F728F"/>
    <w:rsid w:val="00400223"/>
    <w:rsid w:val="00401600"/>
    <w:rsid w:val="00411CF1"/>
    <w:rsid w:val="00433424"/>
    <w:rsid w:val="0044426C"/>
    <w:rsid w:val="0044626F"/>
    <w:rsid w:val="00446B65"/>
    <w:rsid w:val="0046200B"/>
    <w:rsid w:val="004A2CFE"/>
    <w:rsid w:val="004A503D"/>
    <w:rsid w:val="004A7BE4"/>
    <w:rsid w:val="004B4AC4"/>
    <w:rsid w:val="004D78DB"/>
    <w:rsid w:val="004E785F"/>
    <w:rsid w:val="00520241"/>
    <w:rsid w:val="00544B6E"/>
    <w:rsid w:val="00554772"/>
    <w:rsid w:val="005713FF"/>
    <w:rsid w:val="00591B15"/>
    <w:rsid w:val="005A2901"/>
    <w:rsid w:val="005C7477"/>
    <w:rsid w:val="005D187C"/>
    <w:rsid w:val="00612232"/>
    <w:rsid w:val="00615045"/>
    <w:rsid w:val="00621585"/>
    <w:rsid w:val="0064075C"/>
    <w:rsid w:val="006538D4"/>
    <w:rsid w:val="00661D76"/>
    <w:rsid w:val="00662CAB"/>
    <w:rsid w:val="0067653F"/>
    <w:rsid w:val="0069259E"/>
    <w:rsid w:val="006A261C"/>
    <w:rsid w:val="006D7E81"/>
    <w:rsid w:val="006E62EA"/>
    <w:rsid w:val="00711718"/>
    <w:rsid w:val="007401E4"/>
    <w:rsid w:val="00740C0A"/>
    <w:rsid w:val="007568FF"/>
    <w:rsid w:val="00774C25"/>
    <w:rsid w:val="00786311"/>
    <w:rsid w:val="00796CC8"/>
    <w:rsid w:val="007C3371"/>
    <w:rsid w:val="007D1FC3"/>
    <w:rsid w:val="007F5D5F"/>
    <w:rsid w:val="00817BE0"/>
    <w:rsid w:val="00832A8B"/>
    <w:rsid w:val="00844C04"/>
    <w:rsid w:val="008651A4"/>
    <w:rsid w:val="00896B09"/>
    <w:rsid w:val="008B5788"/>
    <w:rsid w:val="008B7A34"/>
    <w:rsid w:val="008D26AC"/>
    <w:rsid w:val="008E0252"/>
    <w:rsid w:val="008E1EF2"/>
    <w:rsid w:val="008E429A"/>
    <w:rsid w:val="009103F7"/>
    <w:rsid w:val="00927B97"/>
    <w:rsid w:val="00944A62"/>
    <w:rsid w:val="00964B16"/>
    <w:rsid w:val="00984166"/>
    <w:rsid w:val="009E3262"/>
    <w:rsid w:val="009F3AB3"/>
    <w:rsid w:val="00A21A0F"/>
    <w:rsid w:val="00A241CF"/>
    <w:rsid w:val="00A36764"/>
    <w:rsid w:val="00A45ED5"/>
    <w:rsid w:val="00A646D7"/>
    <w:rsid w:val="00A661A2"/>
    <w:rsid w:val="00A73B84"/>
    <w:rsid w:val="00A80044"/>
    <w:rsid w:val="00A861D4"/>
    <w:rsid w:val="00AC0AAA"/>
    <w:rsid w:val="00AE7531"/>
    <w:rsid w:val="00B16F11"/>
    <w:rsid w:val="00B31E04"/>
    <w:rsid w:val="00B54C6C"/>
    <w:rsid w:val="00B85B9A"/>
    <w:rsid w:val="00B952A8"/>
    <w:rsid w:val="00BA6DD2"/>
    <w:rsid w:val="00BB6917"/>
    <w:rsid w:val="00C06478"/>
    <w:rsid w:val="00C13FB4"/>
    <w:rsid w:val="00C717BB"/>
    <w:rsid w:val="00C77F63"/>
    <w:rsid w:val="00CB44EF"/>
    <w:rsid w:val="00D12450"/>
    <w:rsid w:val="00D55A67"/>
    <w:rsid w:val="00D7007D"/>
    <w:rsid w:val="00D907E6"/>
    <w:rsid w:val="00DC354E"/>
    <w:rsid w:val="00DD3B33"/>
    <w:rsid w:val="00E041F1"/>
    <w:rsid w:val="00E40839"/>
    <w:rsid w:val="00E45DB6"/>
    <w:rsid w:val="00E5117A"/>
    <w:rsid w:val="00E634C1"/>
    <w:rsid w:val="00E644EB"/>
    <w:rsid w:val="00E66C16"/>
    <w:rsid w:val="00E753E0"/>
    <w:rsid w:val="00EA6C27"/>
    <w:rsid w:val="00EC32E7"/>
    <w:rsid w:val="00ED4B75"/>
    <w:rsid w:val="00F23EFC"/>
    <w:rsid w:val="00F341F4"/>
    <w:rsid w:val="00F45746"/>
    <w:rsid w:val="00F56420"/>
    <w:rsid w:val="00F63D60"/>
    <w:rsid w:val="00F6647C"/>
    <w:rsid w:val="00F7378A"/>
    <w:rsid w:val="00F84735"/>
    <w:rsid w:val="00FD4B05"/>
    <w:rsid w:val="00FF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8D1EC1"/>
  <w15:docId w15:val="{D2360882-145D-41FA-85B6-95891092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5C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F25C6"/>
    <w:pPr>
      <w:keepNext/>
      <w:numPr>
        <w:numId w:val="31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F25C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1F25C6"/>
    <w:pPr>
      <w:numPr>
        <w:ilvl w:val="2"/>
      </w:numPr>
      <w:spacing w:before="240" w:after="60"/>
      <w:ind w:left="1701" w:hanging="57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F25C6"/>
    <w:pPr>
      <w:keepNext/>
      <w:numPr>
        <w:ilvl w:val="3"/>
        <w:numId w:val="3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F25C6"/>
    <w:pPr>
      <w:numPr>
        <w:ilvl w:val="4"/>
        <w:numId w:val="3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F25C6"/>
    <w:pPr>
      <w:numPr>
        <w:ilvl w:val="5"/>
        <w:numId w:val="3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F25C6"/>
    <w:pPr>
      <w:numPr>
        <w:ilvl w:val="6"/>
        <w:numId w:val="3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F25C6"/>
    <w:pPr>
      <w:numPr>
        <w:ilvl w:val="7"/>
        <w:numId w:val="3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F25C6"/>
    <w:pPr>
      <w:numPr>
        <w:ilvl w:val="8"/>
        <w:numId w:val="3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796CC8"/>
    <w:pPr>
      <w:spacing w:before="115"/>
      <w:ind w:left="2880"/>
    </w:pPr>
    <w:rPr>
      <w:noProof/>
    </w:rPr>
  </w:style>
  <w:style w:type="paragraph" w:customStyle="1" w:styleId="B1">
    <w:name w:val="B1"/>
    <w:basedOn w:val="Listepuces"/>
    <w:link w:val="B1Car"/>
    <w:qFormat/>
    <w:rsid w:val="001F25C6"/>
    <w:pPr>
      <w:numPr>
        <w:numId w:val="28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F25C6"/>
    <w:pPr>
      <w:numPr>
        <w:numId w:val="29"/>
      </w:numPr>
      <w:spacing w:after="0"/>
    </w:pPr>
  </w:style>
  <w:style w:type="paragraph" w:customStyle="1" w:styleId="B3">
    <w:name w:val="B3"/>
    <w:basedOn w:val="B2"/>
    <w:link w:val="B3Car"/>
    <w:qFormat/>
    <w:rsid w:val="001F25C6"/>
    <w:pPr>
      <w:numPr>
        <w:numId w:val="30"/>
      </w:numPr>
      <w:adjustRightInd w:val="0"/>
      <w:textAlignment w:val="baseline"/>
    </w:pPr>
  </w:style>
  <w:style w:type="paragraph" w:styleId="TM1">
    <w:name w:val="toc 1"/>
    <w:basedOn w:val="Normal"/>
    <w:next w:val="Normal"/>
    <w:autoRedefine/>
    <w:uiPriority w:val="39"/>
    <w:rsid w:val="001F25C6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1F25C6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F25C6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F25C6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F25C6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F25C6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F25C6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F25C6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itre">
    <w:name w:val="Title"/>
    <w:basedOn w:val="Normal"/>
    <w:next w:val="Normal"/>
    <w:link w:val="TitreCar"/>
    <w:qFormat/>
    <w:rsid w:val="001F25C6"/>
    <w:pPr>
      <w:spacing w:before="240" w:after="60"/>
      <w:jc w:val="center"/>
    </w:pPr>
    <w:rPr>
      <w:b/>
      <w:kern w:val="28"/>
      <w:sz w:val="32"/>
    </w:rPr>
  </w:style>
  <w:style w:type="character" w:styleId="Lienhypertexte">
    <w:name w:val="Hyperlink"/>
    <w:aliases w:val="Lien hypertexte SUN.eVeille"/>
    <w:rsid w:val="00796CC8"/>
    <w:rPr>
      <w:rFonts w:ascii="ITC Franklin Gothic Std Med" w:hAnsi="ITC Franklin Gothic Std Med"/>
      <w:color w:val="auto"/>
      <w:sz w:val="18"/>
      <w:u w:val="single"/>
    </w:rPr>
  </w:style>
  <w:style w:type="paragraph" w:customStyle="1" w:styleId="Version">
    <w:name w:val="Version"/>
    <w:basedOn w:val="Normal"/>
    <w:rsid w:val="00796CC8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erme">
    <w:name w:val="Terme"/>
    <w:basedOn w:val="Normal"/>
    <w:rsid w:val="00796CC8"/>
    <w:rPr>
      <w:b/>
      <w:caps/>
      <w:color w:val="FF6600"/>
      <w:szCs w:val="20"/>
    </w:rPr>
  </w:style>
  <w:style w:type="character" w:styleId="Lienhypertextesuivivisit">
    <w:name w:val="FollowedHyperlink"/>
    <w:rsid w:val="00796CC8"/>
    <w:rPr>
      <w:color w:val="800080"/>
      <w:u w:val="single"/>
    </w:rPr>
  </w:style>
  <w:style w:type="paragraph" w:customStyle="1" w:styleId="Titresous">
    <w:name w:val="Titre_sous"/>
    <w:basedOn w:val="Titre"/>
    <w:next w:val="Normal"/>
    <w:rsid w:val="00796CC8"/>
    <w:rPr>
      <w:i/>
      <w:iCs/>
      <w:sz w:val="28"/>
    </w:rPr>
  </w:style>
  <w:style w:type="paragraph" w:customStyle="1" w:styleId="Suggestion">
    <w:name w:val="Suggestion"/>
    <w:basedOn w:val="Normal"/>
    <w:pPr>
      <w:tabs>
        <w:tab w:val="left" w:pos="284"/>
      </w:tabs>
      <w:ind w:left="284" w:hanging="284"/>
    </w:pPr>
    <w:rPr>
      <w:rFonts w:ascii="Comic Sans MS" w:hAnsi="Comic Sans MS"/>
      <w:color w:val="0000FF"/>
    </w:rPr>
  </w:style>
  <w:style w:type="paragraph" w:styleId="Pieddepage">
    <w:name w:val="footer"/>
    <w:basedOn w:val="Normal"/>
    <w:link w:val="PieddepageCar"/>
    <w:unhideWhenUsed/>
    <w:rsid w:val="001F25C6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Centr">
    <w:name w:val="Centré"/>
    <w:basedOn w:val="Normal"/>
    <w:next w:val="Normal"/>
    <w:rsid w:val="00796CC8"/>
    <w:pPr>
      <w:spacing w:before="240"/>
      <w:jc w:val="center"/>
    </w:pPr>
    <w:rPr>
      <w:rFonts w:ascii="Univers" w:hAnsi="Univers"/>
    </w:rPr>
  </w:style>
  <w:style w:type="paragraph" w:customStyle="1" w:styleId="2">
    <w:name w:val="2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character" w:styleId="Accentuation">
    <w:name w:val="Emphasis"/>
    <w:qFormat/>
    <w:rsid w:val="00796CC8"/>
    <w:rPr>
      <w:i/>
      <w:iCs/>
    </w:rPr>
  </w:style>
  <w:style w:type="paragraph" w:styleId="NormalWeb">
    <w:name w:val="Normal (Web)"/>
    <w:basedOn w:val="Normal"/>
    <w:uiPriority w:val="99"/>
    <w:rsid w:val="00796CC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Explorateurdedocuments">
    <w:name w:val="Document Map"/>
    <w:basedOn w:val="Normal"/>
    <w:rsid w:val="00796CC8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1F25C6"/>
  </w:style>
  <w:style w:type="paragraph" w:styleId="En-tte">
    <w:name w:val="header"/>
    <w:basedOn w:val="Normal"/>
    <w:link w:val="En-tteCar"/>
    <w:uiPriority w:val="99"/>
    <w:unhideWhenUsed/>
    <w:rsid w:val="001F25C6"/>
    <w:pPr>
      <w:spacing w:before="0"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1F25C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paragraph" w:styleId="Corpsdetexte2">
    <w:name w:val="Body Text 2"/>
    <w:basedOn w:val="Normal"/>
    <w:rsid w:val="00796CC8"/>
    <w:rPr>
      <w:rFonts w:ascii="Times New Roman" w:hAnsi="Times New Roman"/>
      <w:sz w:val="24"/>
    </w:rPr>
  </w:style>
  <w:style w:type="paragraph" w:customStyle="1" w:styleId="version0">
    <w:name w:val="version"/>
    <w:basedOn w:val="Normal"/>
    <w:pPr>
      <w:spacing w:before="100" w:beforeAutospacing="1" w:after="100" w:afterAutospacing="1"/>
      <w:ind w:left="400"/>
      <w:jc w:val="right"/>
    </w:pPr>
    <w:rPr>
      <w:i/>
      <w:iCs/>
      <w:color w:val="000000"/>
      <w:szCs w:val="18"/>
    </w:rPr>
  </w:style>
  <w:style w:type="paragraph" w:customStyle="1" w:styleId="centre">
    <w:name w:val="centre"/>
    <w:basedOn w:val="Normal"/>
    <w:pPr>
      <w:spacing w:before="100" w:beforeAutospacing="1" w:after="100" w:afterAutospacing="1"/>
      <w:ind w:left="400"/>
      <w:jc w:val="center"/>
    </w:pPr>
    <w:rPr>
      <w:color w:val="000000"/>
      <w:sz w:val="19"/>
      <w:szCs w:val="19"/>
    </w:rPr>
  </w:style>
  <w:style w:type="paragraph" w:customStyle="1" w:styleId="explic">
    <w:name w:val="explic"/>
    <w:basedOn w:val="Normal"/>
    <w:pPr>
      <w:shd w:val="clear" w:color="auto" w:fill="008000"/>
      <w:spacing w:before="100" w:beforeAutospacing="1" w:after="100" w:afterAutospacing="1"/>
      <w:ind w:left="400"/>
      <w:jc w:val="center"/>
    </w:pPr>
    <w:rPr>
      <w:color w:val="FF0000"/>
      <w:sz w:val="21"/>
      <w:szCs w:val="21"/>
    </w:rPr>
  </w:style>
  <w:style w:type="paragraph" w:customStyle="1" w:styleId="loi">
    <w:name w:val="loi"/>
    <w:basedOn w:val="Normal"/>
    <w:pPr>
      <w:spacing w:before="100" w:beforeAutospacing="1" w:after="100" w:afterAutospacing="1"/>
      <w:ind w:left="400"/>
      <w:jc w:val="center"/>
    </w:pPr>
    <w:rPr>
      <w:i/>
      <w:iCs/>
      <w:color w:val="000000"/>
      <w:sz w:val="19"/>
      <w:szCs w:val="19"/>
    </w:rPr>
  </w:style>
  <w:style w:type="table" w:styleId="Grilledutableau">
    <w:name w:val="Table Grid"/>
    <w:basedOn w:val="TableauNormal"/>
    <w:uiPriority w:val="59"/>
    <w:rsid w:val="001F25C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1Car">
    <w:name w:val="B1 Car"/>
    <w:link w:val="B1"/>
    <w:rsid w:val="001F25C6"/>
    <w:rPr>
      <w:rFonts w:asciiTheme="minorHAnsi" w:hAnsiTheme="minorHAnsi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F25C6"/>
    <w:rPr>
      <w:rFonts w:asciiTheme="minorHAnsi" w:hAnsiTheme="minorHAnsi" w:cs="Arial"/>
      <w:b/>
      <w:bCs/>
      <w:kern w:val="32"/>
      <w:sz w:val="22"/>
      <w:szCs w:val="32"/>
    </w:rPr>
  </w:style>
  <w:style w:type="paragraph" w:customStyle="1" w:styleId="cL">
    <w:name w:val="cL"/>
    <w:basedOn w:val="Normal"/>
    <w:rsid w:val="00B54C6C"/>
    <w:pPr>
      <w:numPr>
        <w:numId w:val="1"/>
      </w:numPr>
      <w:tabs>
        <w:tab w:val="left" w:pos="355"/>
      </w:tabs>
      <w:autoSpaceDE w:val="0"/>
      <w:autoSpaceDN w:val="0"/>
      <w:adjustRightInd w:val="0"/>
      <w:spacing w:before="0"/>
      <w:jc w:val="left"/>
    </w:pPr>
  </w:style>
  <w:style w:type="paragraph" w:styleId="Textedebulles">
    <w:name w:val="Balloon Text"/>
    <w:basedOn w:val="Normal"/>
    <w:link w:val="TextedebullesCar"/>
    <w:uiPriority w:val="99"/>
    <w:unhideWhenUsed/>
    <w:rsid w:val="001F25C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F25C6"/>
    <w:rPr>
      <w:rFonts w:ascii="Tahoma" w:hAnsi="Tahoma" w:cs="Tahoma"/>
      <w:sz w:val="16"/>
      <w:szCs w:val="16"/>
      <w:lang w:eastAsia="en-US"/>
    </w:rPr>
  </w:style>
  <w:style w:type="character" w:customStyle="1" w:styleId="PieddepageCar">
    <w:name w:val="Pied de page Car"/>
    <w:basedOn w:val="Policepardfaut"/>
    <w:link w:val="Pieddepage"/>
    <w:rsid w:val="001F25C6"/>
    <w:rPr>
      <w:rFonts w:asciiTheme="minorHAnsi" w:hAnsiTheme="minorHAnsi"/>
      <w:noProof/>
      <w:sz w:val="16"/>
      <w:szCs w:val="24"/>
    </w:rPr>
  </w:style>
  <w:style w:type="paragraph" w:customStyle="1" w:styleId="NormalCentr">
    <w:name w:val="Normal_Centré"/>
    <w:basedOn w:val="Normal"/>
    <w:rsid w:val="00796CC8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Default">
    <w:name w:val="Default"/>
    <w:rsid w:val="00796CC8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796CC8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796CC8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796CC8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796CC8"/>
    <w:rPr>
      <w:rFonts w:ascii="Univers" w:hAnsi="Univers"/>
      <w:b/>
      <w:sz w:val="24"/>
    </w:rPr>
  </w:style>
  <w:style w:type="character" w:styleId="Appelnotedebasdep">
    <w:name w:val="footnote reference"/>
    <w:semiHidden/>
    <w:rsid w:val="00796CC8"/>
    <w:rPr>
      <w:position w:val="6"/>
      <w:sz w:val="16"/>
    </w:rPr>
  </w:style>
  <w:style w:type="paragraph" w:customStyle="1" w:styleId="Archive">
    <w:name w:val="Archive"/>
    <w:basedOn w:val="Normal"/>
    <w:rsid w:val="00796CC8"/>
    <w:pPr>
      <w:jc w:val="center"/>
    </w:pPr>
    <w:rPr>
      <w:b/>
      <w:bCs/>
      <w:sz w:val="56"/>
    </w:rPr>
  </w:style>
  <w:style w:type="paragraph" w:customStyle="1" w:styleId="Article">
    <w:name w:val="Article"/>
    <w:basedOn w:val="Normal"/>
    <w:next w:val="Normal"/>
    <w:rsid w:val="00796CC8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796CC8"/>
    <w:rPr>
      <w:color w:val="666666"/>
      <w:sz w:val="17"/>
      <w:szCs w:val="17"/>
    </w:rPr>
  </w:style>
  <w:style w:type="paragraph" w:customStyle="1" w:styleId="b10">
    <w:name w:val="b1"/>
    <w:basedOn w:val="Normal"/>
    <w:rsid w:val="001E5FEA"/>
    <w:pPr>
      <w:numPr>
        <w:numId w:val="11"/>
      </w:numPr>
      <w:spacing w:before="100" w:beforeAutospacing="1" w:after="100" w:afterAutospacing="1"/>
      <w:jc w:val="left"/>
    </w:pPr>
  </w:style>
  <w:style w:type="paragraph" w:customStyle="1" w:styleId="B1SUNeVeille">
    <w:name w:val="B1 SUN.eVeille"/>
    <w:basedOn w:val="Normal"/>
    <w:rsid w:val="00796CC8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796CC8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796CC8"/>
    <w:pPr>
      <w:numPr>
        <w:numId w:val="3"/>
      </w:numPr>
      <w:tabs>
        <w:tab w:val="left" w:pos="284"/>
      </w:tabs>
    </w:pPr>
  </w:style>
  <w:style w:type="paragraph" w:customStyle="1" w:styleId="bodytext">
    <w:name w:val="bodytext"/>
    <w:basedOn w:val="Normal"/>
    <w:rsid w:val="00796CC8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">
    <w:name w:val="c"/>
    <w:basedOn w:val="Normal"/>
    <w:rsid w:val="00796CC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apo">
    <w:name w:val="chapo"/>
    <w:basedOn w:val="Normal"/>
    <w:rsid w:val="00796CC8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customStyle="1" w:styleId="Check-list">
    <w:name w:val="Check-list"/>
    <w:basedOn w:val="Normal"/>
    <w:rsid w:val="00796CC8"/>
    <w:pPr>
      <w:spacing w:before="60"/>
    </w:pPr>
    <w:rPr>
      <w:rFonts w:ascii="Tw Cen MT" w:hAnsi="Tw Cen MT"/>
      <w:b/>
      <w:color w:val="800000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F25C6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F25C6"/>
    <w:rPr>
      <w:rFonts w:asciiTheme="minorHAnsi" w:hAnsiTheme="minorHAnsi"/>
      <w:lang w:eastAsia="en-US"/>
    </w:rPr>
  </w:style>
  <w:style w:type="character" w:customStyle="1" w:styleId="confheading1">
    <w:name w:val="confheading1"/>
    <w:rsid w:val="00796CC8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796CC8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796CC8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796CC8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796CC8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796CC8"/>
    <w:rPr>
      <w:b/>
      <w:bCs/>
    </w:rPr>
  </w:style>
  <w:style w:type="paragraph" w:customStyle="1" w:styleId="Enretrait">
    <w:name w:val="En retrait"/>
    <w:basedOn w:val="Normal"/>
    <w:next w:val="Corps"/>
    <w:rsid w:val="00796CC8"/>
    <w:pPr>
      <w:spacing w:before="240"/>
      <w:ind w:left="709" w:right="709"/>
    </w:pPr>
    <w:rPr>
      <w:rFonts w:ascii="Univers" w:hAnsi="Univers"/>
    </w:rPr>
  </w:style>
  <w:style w:type="paragraph" w:customStyle="1" w:styleId="Entte">
    <w:name w:val="Entête"/>
    <w:basedOn w:val="Terme"/>
    <w:rsid w:val="00796CC8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796CC8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796CC8"/>
    <w:rPr>
      <w:lang w:val="en-GB"/>
    </w:rPr>
  </w:style>
  <w:style w:type="paragraph" w:customStyle="1" w:styleId="En-tte1">
    <w:name w:val="En-tête1"/>
    <w:basedOn w:val="Normal"/>
    <w:next w:val="Normal"/>
    <w:rsid w:val="00796CC8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796CC8"/>
    <w:pPr>
      <w:ind w:left="240" w:hanging="240"/>
    </w:pPr>
  </w:style>
  <w:style w:type="paragraph" w:styleId="Index2">
    <w:name w:val="index 2"/>
    <w:basedOn w:val="Normal"/>
    <w:next w:val="Normal"/>
    <w:rsid w:val="00796CC8"/>
    <w:pPr>
      <w:ind w:left="480" w:hanging="240"/>
    </w:pPr>
  </w:style>
  <w:style w:type="paragraph" w:styleId="Index3">
    <w:name w:val="index 3"/>
    <w:basedOn w:val="Normal"/>
    <w:next w:val="Normal"/>
    <w:rsid w:val="00796CC8"/>
    <w:pPr>
      <w:ind w:left="720" w:hanging="240"/>
    </w:pPr>
  </w:style>
  <w:style w:type="paragraph" w:styleId="Index4">
    <w:name w:val="index 4"/>
    <w:basedOn w:val="Normal"/>
    <w:next w:val="Normal"/>
    <w:rsid w:val="00796CC8"/>
    <w:pPr>
      <w:ind w:left="960" w:hanging="240"/>
    </w:pPr>
  </w:style>
  <w:style w:type="paragraph" w:styleId="Index5">
    <w:name w:val="index 5"/>
    <w:basedOn w:val="Normal"/>
    <w:next w:val="Normal"/>
    <w:rsid w:val="00796CC8"/>
    <w:pPr>
      <w:ind w:left="1200" w:hanging="240"/>
    </w:pPr>
  </w:style>
  <w:style w:type="paragraph" w:styleId="Index6">
    <w:name w:val="index 6"/>
    <w:basedOn w:val="Normal"/>
    <w:next w:val="Normal"/>
    <w:rsid w:val="00796CC8"/>
    <w:pPr>
      <w:ind w:left="1440" w:hanging="240"/>
    </w:pPr>
  </w:style>
  <w:style w:type="paragraph" w:styleId="Index7">
    <w:name w:val="index 7"/>
    <w:basedOn w:val="Normal"/>
    <w:next w:val="Normal"/>
    <w:rsid w:val="00796CC8"/>
    <w:pPr>
      <w:ind w:left="1680" w:hanging="240"/>
    </w:pPr>
  </w:style>
  <w:style w:type="paragraph" w:styleId="Index8">
    <w:name w:val="index 8"/>
    <w:basedOn w:val="Normal"/>
    <w:next w:val="Normal"/>
    <w:rsid w:val="00796CC8"/>
    <w:pPr>
      <w:ind w:left="1920" w:hanging="240"/>
    </w:pPr>
  </w:style>
  <w:style w:type="paragraph" w:styleId="Index9">
    <w:name w:val="index 9"/>
    <w:basedOn w:val="Normal"/>
    <w:next w:val="Normal"/>
    <w:rsid w:val="00796CC8"/>
    <w:pPr>
      <w:ind w:left="2160" w:hanging="240"/>
    </w:pPr>
  </w:style>
  <w:style w:type="paragraph" w:styleId="Lgende">
    <w:name w:val="caption"/>
    <w:basedOn w:val="Normal"/>
    <w:next w:val="Normal"/>
    <w:qFormat/>
    <w:rsid w:val="00796CC8"/>
    <w:rPr>
      <w:b/>
      <w:bCs/>
      <w:szCs w:val="20"/>
    </w:rPr>
  </w:style>
  <w:style w:type="paragraph" w:customStyle="1" w:styleId="lienPV">
    <w:name w:val="lien (PV)"/>
    <w:basedOn w:val="Normal"/>
    <w:rsid w:val="00796CC8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796CC8"/>
    <w:pPr>
      <w:numPr>
        <w:numId w:val="4"/>
      </w:numPr>
      <w:jc w:val="left"/>
    </w:pPr>
  </w:style>
  <w:style w:type="paragraph" w:customStyle="1" w:styleId="LienSeV">
    <w:name w:val="Lien SeV"/>
    <w:basedOn w:val="B1SUNeVeille"/>
    <w:rsid w:val="00796CC8"/>
    <w:pPr>
      <w:numPr>
        <w:numId w:val="5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796CC8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unhideWhenUsed/>
    <w:rsid w:val="001F25C6"/>
    <w:pPr>
      <w:numPr>
        <w:numId w:val="27"/>
      </w:numPr>
      <w:contextualSpacing/>
    </w:pPr>
  </w:style>
  <w:style w:type="paragraph" w:styleId="Listepuces2">
    <w:name w:val="List Bullet 2"/>
    <w:aliases w:val="Liste à puces B2"/>
    <w:basedOn w:val="Normal"/>
    <w:rsid w:val="00796CC8"/>
    <w:pPr>
      <w:numPr>
        <w:numId w:val="6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796CC8"/>
    <w:pPr>
      <w:spacing w:after="120"/>
      <w:ind w:left="566"/>
    </w:pPr>
  </w:style>
  <w:style w:type="paragraph" w:styleId="Listecontinue5">
    <w:name w:val="List Continue 5"/>
    <w:basedOn w:val="Normal"/>
    <w:rsid w:val="00796CC8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796CC8"/>
    <w:pPr>
      <w:numPr>
        <w:numId w:val="7"/>
      </w:numPr>
      <w:tabs>
        <w:tab w:val="left" w:pos="2520"/>
      </w:tabs>
    </w:pPr>
    <w:rPr>
      <w:lang w:val="en-GB"/>
    </w:rPr>
  </w:style>
  <w:style w:type="paragraph" w:customStyle="1" w:styleId="ListeCopie">
    <w:name w:val="ListeCopie"/>
    <w:basedOn w:val="Normal"/>
    <w:next w:val="Normal"/>
    <w:rsid w:val="00796CC8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unhideWhenUsed/>
    <w:rsid w:val="001F25C6"/>
    <w:rPr>
      <w:sz w:val="16"/>
      <w:szCs w:val="16"/>
    </w:rPr>
  </w:style>
  <w:style w:type="paragraph" w:customStyle="1" w:styleId="Mention1">
    <w:name w:val="Mention1"/>
    <w:basedOn w:val="Normal"/>
    <w:rsid w:val="00796CC8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796CC8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796CC8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796CC8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centr0">
    <w:name w:val="Block Text"/>
    <w:basedOn w:val="Normal"/>
    <w:rsid w:val="00796CC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semiHidden/>
    <w:rsid w:val="00796CC8"/>
    <w:rPr>
      <w:szCs w:val="20"/>
    </w:rPr>
  </w:style>
  <w:style w:type="character" w:customStyle="1" w:styleId="NotedebasdepageCar">
    <w:name w:val="Note de bas de page Car"/>
    <w:link w:val="Notedebasdepage"/>
    <w:semiHidden/>
    <w:rsid w:val="00796CC8"/>
    <w:rPr>
      <w:rFonts w:ascii="ITC Franklin Gothic Book" w:hAnsi="ITC Franklin Gothic Book"/>
      <w:lang w:eastAsia="en-US"/>
    </w:rPr>
  </w:style>
  <w:style w:type="paragraph" w:styleId="Notedefin">
    <w:name w:val="endnote text"/>
    <w:basedOn w:val="Normal"/>
    <w:link w:val="NotedefinCar"/>
    <w:rsid w:val="00796CC8"/>
    <w:rPr>
      <w:szCs w:val="20"/>
    </w:rPr>
  </w:style>
  <w:style w:type="character" w:customStyle="1" w:styleId="NotedefinCar">
    <w:name w:val="Note de fin Car"/>
    <w:link w:val="Notedefin"/>
    <w:rsid w:val="00796CC8"/>
    <w:rPr>
      <w:rFonts w:ascii="ITC Franklin Gothic Book" w:hAnsi="ITC Franklin Gothic Book"/>
      <w:lang w:eastAsia="en-US"/>
    </w:rPr>
  </w:style>
  <w:style w:type="character" w:styleId="Numrodeligne">
    <w:name w:val="line number"/>
    <w:basedOn w:val="Policepardfaut"/>
    <w:rsid w:val="00796CC8"/>
  </w:style>
  <w:style w:type="character" w:styleId="Numrodepage">
    <w:name w:val="page number"/>
    <w:basedOn w:val="Policepardfaut"/>
    <w:rsid w:val="00796CC8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F25C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F25C6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796CC8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796CC8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uiPriority w:val="34"/>
    <w:qFormat/>
    <w:rsid w:val="00796CC8"/>
    <w:pPr>
      <w:ind w:left="708"/>
    </w:pPr>
  </w:style>
  <w:style w:type="paragraph" w:customStyle="1" w:styleId="partie">
    <w:name w:val="partie"/>
    <w:basedOn w:val="Normal"/>
    <w:rsid w:val="00796CC8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icesjointes">
    <w:name w:val="Pièces jointes"/>
    <w:basedOn w:val="Normal"/>
    <w:next w:val="Normal"/>
    <w:rsid w:val="00796CC8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796CC8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Proposal">
    <w:name w:val="Proposal"/>
    <w:basedOn w:val="Normal"/>
    <w:rsid w:val="00796CC8"/>
    <w:rPr>
      <w:rFonts w:ascii="Tw Cen MT" w:hAnsi="Tw Cen MT"/>
      <w:b/>
    </w:rPr>
  </w:style>
  <w:style w:type="paragraph" w:customStyle="1" w:styleId="ProposalB1">
    <w:name w:val="Proposal B1"/>
    <w:basedOn w:val="Proposal"/>
    <w:rsid w:val="00796CC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796CC8"/>
    <w:pPr>
      <w:numPr>
        <w:numId w:val="8"/>
      </w:numPr>
    </w:pPr>
  </w:style>
  <w:style w:type="paragraph" w:customStyle="1" w:styleId="Question2">
    <w:name w:val="Question2"/>
    <w:basedOn w:val="Question"/>
    <w:rsid w:val="00796CC8"/>
    <w:pPr>
      <w:numPr>
        <w:numId w:val="0"/>
      </w:numPr>
    </w:pPr>
  </w:style>
  <w:style w:type="paragraph" w:customStyle="1" w:styleId="R1">
    <w:name w:val="R1"/>
    <w:basedOn w:val="Normal"/>
    <w:next w:val="Normal"/>
    <w:rsid w:val="00796CC8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796CC8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Ref">
    <w:name w:val="Ref"/>
    <w:basedOn w:val="Normal"/>
    <w:next w:val="Titre5"/>
    <w:rsid w:val="00796CC8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2">
    <w:name w:val="Body Text Indent 2"/>
    <w:basedOn w:val="Normal"/>
    <w:link w:val="Retraitcorpsdetexte2Car"/>
    <w:rsid w:val="00796CC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96CC8"/>
    <w:rPr>
      <w:rFonts w:ascii="ITC Franklin Gothic Book" w:hAnsi="ITC Franklin Gothic Book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96CC8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796CC8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796CC8"/>
    <w:pPr>
      <w:ind w:left="708"/>
    </w:pPr>
  </w:style>
  <w:style w:type="paragraph" w:customStyle="1" w:styleId="som">
    <w:name w:val="som"/>
    <w:basedOn w:val="Normal"/>
    <w:rsid w:val="00796CC8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OPgeneralitesdebut">
    <w:name w:val="SOP_generalites_debut"/>
    <w:basedOn w:val="Normal"/>
    <w:rsid w:val="00796CC8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796CC8"/>
    <w:rPr>
      <w:color w:val="FF6600"/>
    </w:rPr>
  </w:style>
  <w:style w:type="paragraph" w:customStyle="1" w:styleId="SOPNavHt1">
    <w:name w:val="SOP_NavHt_1"/>
    <w:basedOn w:val="Normal"/>
    <w:rsid w:val="00796CC8"/>
    <w:rPr>
      <w:color w:val="00FFFF"/>
      <w:lang w:val="en-GB"/>
    </w:rPr>
  </w:style>
  <w:style w:type="paragraph" w:customStyle="1" w:styleId="SOPproceduredebut">
    <w:name w:val="SOP_procedure_debut"/>
    <w:basedOn w:val="Normal"/>
    <w:rsid w:val="00796CC8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796CC8"/>
  </w:style>
  <w:style w:type="paragraph" w:customStyle="1" w:styleId="spip">
    <w:name w:val="spip"/>
    <w:basedOn w:val="Normal"/>
    <w:rsid w:val="00796CC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796CC8"/>
    <w:rPr>
      <w:sz w:val="19"/>
      <w:szCs w:val="19"/>
    </w:rPr>
  </w:style>
  <w:style w:type="paragraph" w:customStyle="1" w:styleId="StyleAvant6pt">
    <w:name w:val="Style Avant : 6 pt"/>
    <w:basedOn w:val="Normal"/>
    <w:rsid w:val="00796CC8"/>
  </w:style>
  <w:style w:type="paragraph" w:customStyle="1" w:styleId="StyleCommentaireGras">
    <w:name w:val="Style Commentaire + Gras"/>
    <w:basedOn w:val="Commentaire"/>
    <w:rsid w:val="00796CC8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796CC8"/>
    <w:rPr>
      <w:rFonts w:ascii="Verdana" w:hAnsi="Verdana"/>
      <w:b/>
      <w:bCs/>
      <w:szCs w:val="24"/>
      <w:lang w:val="fr-FR" w:eastAsia="fr-FR" w:bidi="ar-SA"/>
    </w:rPr>
  </w:style>
  <w:style w:type="paragraph" w:customStyle="1" w:styleId="StyleItaliqueGauche05cm">
    <w:name w:val="Style Italique Gauche :  05 cm"/>
    <w:basedOn w:val="Normal"/>
    <w:rsid w:val="00796CC8"/>
    <w:rPr>
      <w:i/>
      <w:iCs/>
      <w:szCs w:val="20"/>
    </w:rPr>
  </w:style>
  <w:style w:type="paragraph" w:customStyle="1" w:styleId="StyleLienSeV">
    <w:name w:val="Style Lien SeV"/>
    <w:basedOn w:val="LienSeV"/>
    <w:rsid w:val="00796CC8"/>
    <w:pPr>
      <w:widowControl w:val="0"/>
      <w:numPr>
        <w:numId w:val="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796CC8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796CC8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796CC8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796CC8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796CC8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796CC8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796CC8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TitreSUNeVeilleRB">
    <w:name w:val="Titre SUN.eVeilleRB"/>
    <w:basedOn w:val="Titre1"/>
    <w:rsid w:val="00796CC8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796CC8"/>
    <w:rPr>
      <w:i/>
      <w:iCs/>
    </w:rPr>
  </w:style>
  <w:style w:type="paragraph" w:customStyle="1" w:styleId="Style1">
    <w:name w:val="Style1"/>
    <w:basedOn w:val="Commentaire"/>
    <w:rsid w:val="00796CC8"/>
    <w:pPr>
      <w:tabs>
        <w:tab w:val="left" w:pos="2520"/>
      </w:tabs>
    </w:pPr>
  </w:style>
  <w:style w:type="paragraph" w:customStyle="1" w:styleId="style10">
    <w:name w:val="style1"/>
    <w:basedOn w:val="Normal"/>
    <w:rsid w:val="00796CC8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796CC8"/>
    <w:rPr>
      <w:shd w:val="clear" w:color="auto" w:fill="FFFF00"/>
    </w:rPr>
  </w:style>
  <w:style w:type="paragraph" w:customStyle="1" w:styleId="Style2">
    <w:name w:val="Style2"/>
    <w:basedOn w:val="Titre4"/>
    <w:rsid w:val="00796CC8"/>
    <w:pPr>
      <w:numPr>
        <w:ilvl w:val="0"/>
        <w:numId w:val="0"/>
      </w:numPr>
    </w:pPr>
  </w:style>
  <w:style w:type="paragraph" w:customStyle="1" w:styleId="style20">
    <w:name w:val="style2"/>
    <w:basedOn w:val="Normal"/>
    <w:rsid w:val="00796CC8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796CC8"/>
    <w:rPr>
      <w:color w:val="000000"/>
    </w:rPr>
  </w:style>
  <w:style w:type="paragraph" w:customStyle="1" w:styleId="Style3">
    <w:name w:val="Style3"/>
    <w:basedOn w:val="Titre1"/>
    <w:rsid w:val="00796CC8"/>
    <w:pPr>
      <w:pageBreakBefore/>
      <w:numPr>
        <w:numId w:val="0"/>
      </w:numPr>
    </w:pPr>
  </w:style>
  <w:style w:type="character" w:customStyle="1" w:styleId="style31">
    <w:name w:val="style31"/>
    <w:rsid w:val="00796CC8"/>
    <w:rPr>
      <w:u w:val="single"/>
    </w:rPr>
  </w:style>
  <w:style w:type="paragraph" w:customStyle="1" w:styleId="style5">
    <w:name w:val="style5"/>
    <w:basedOn w:val="Normal"/>
    <w:rsid w:val="00796CC8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796CC8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796CC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customStyle="1" w:styleId="tabg0">
    <w:name w:val="tab:g:0"/>
    <w:rsid w:val="00796C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styleId="Tabledesillustrations">
    <w:name w:val="table of figures"/>
    <w:basedOn w:val="Normal"/>
    <w:next w:val="Normal"/>
    <w:rsid w:val="00796CC8"/>
  </w:style>
  <w:style w:type="paragraph" w:styleId="Tabledesrfrencesjuridiques">
    <w:name w:val="table of authorities"/>
    <w:basedOn w:val="Normal"/>
    <w:next w:val="Normal"/>
    <w:rsid w:val="00796CC8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796CC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796CC8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796C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796CC8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796CC8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796CC8"/>
  </w:style>
  <w:style w:type="character" w:customStyle="1" w:styleId="titlea">
    <w:name w:val="titlea"/>
    <w:basedOn w:val="Policepardfaut"/>
    <w:rsid w:val="00796CC8"/>
  </w:style>
  <w:style w:type="character" w:customStyle="1" w:styleId="titleb">
    <w:name w:val="titleb"/>
    <w:basedOn w:val="Policepardfaut"/>
    <w:rsid w:val="00796CC8"/>
  </w:style>
  <w:style w:type="paragraph" w:customStyle="1" w:styleId="titre0">
    <w:name w:val="titre"/>
    <w:basedOn w:val="Normal"/>
    <w:rsid w:val="00796CC8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796CC8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796CC8"/>
    <w:rPr>
      <w:rFonts w:ascii="Arial" w:hAnsi="Arial" w:cs="Arial"/>
      <w:b/>
      <w:bCs/>
    </w:rPr>
  </w:style>
  <w:style w:type="paragraph" w:customStyle="1" w:styleId="titrece">
    <w:name w:val="titre:ce"/>
    <w:rsid w:val="00796C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numbering" w:customStyle="1" w:styleId="Titres">
    <w:name w:val="Titres"/>
    <w:rsid w:val="00796CC8"/>
    <w:pPr>
      <w:numPr>
        <w:numId w:val="10"/>
      </w:numPr>
    </w:pPr>
  </w:style>
  <w:style w:type="character" w:customStyle="1" w:styleId="titresgrands1">
    <w:name w:val="titresgrands1"/>
    <w:rsid w:val="00796CC8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796CC8"/>
    <w:pPr>
      <w:spacing w:before="0"/>
      <w:ind w:left="1440"/>
      <w:jc w:val="left"/>
    </w:pPr>
    <w:rPr>
      <w:rFonts w:ascii="Times New Roman" w:hAnsi="Times New Roman"/>
      <w:szCs w:val="20"/>
    </w:rPr>
  </w:style>
  <w:style w:type="paragraph" w:customStyle="1" w:styleId="TM10">
    <w:name w:val="TM1"/>
    <w:basedOn w:val="TM1"/>
    <w:rsid w:val="00796CC8"/>
  </w:style>
  <w:style w:type="paragraph" w:customStyle="1" w:styleId="TM90">
    <w:name w:val="TM9"/>
    <w:basedOn w:val="TM1"/>
    <w:rsid w:val="00796CC8"/>
    <w:pPr>
      <w:tabs>
        <w:tab w:val="left" w:pos="400"/>
        <w:tab w:val="right" w:leader="dot" w:pos="9912"/>
      </w:tabs>
    </w:pPr>
    <w:rPr>
      <w:bCs/>
      <w:caps/>
      <w:smallCaps/>
      <w:color w:val="3366FF"/>
      <w:szCs w:val="28"/>
    </w:rPr>
  </w:style>
  <w:style w:type="paragraph" w:customStyle="1" w:styleId="TOCBase">
    <w:name w:val="TOC Base"/>
    <w:basedOn w:val="Normal"/>
    <w:rsid w:val="00796CC8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796CC8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796CC8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sion2">
    <w:name w:val="Version2"/>
    <w:basedOn w:val="Normal"/>
    <w:rsid w:val="00796CC8"/>
    <w:pPr>
      <w:spacing w:before="60"/>
      <w:jc w:val="right"/>
    </w:pPr>
    <w:rPr>
      <w:i/>
      <w:caps/>
      <w:noProof/>
      <w:sz w:val="14"/>
      <w:szCs w:val="14"/>
      <w:lang w:val="en-GB"/>
    </w:rPr>
  </w:style>
  <w:style w:type="paragraph" w:customStyle="1" w:styleId="vert">
    <w:name w:val="vert"/>
    <w:basedOn w:val="Normal"/>
    <w:rsid w:val="00796CC8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StyleProposalB1Italique">
    <w:name w:val="Style Proposal B1 + Italique"/>
    <w:basedOn w:val="Normal"/>
    <w:link w:val="StyleProposalB1ItaliqueCar"/>
    <w:rsid w:val="004D78DB"/>
    <w:pPr>
      <w:widowControl w:val="0"/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  <w:adjustRightInd w:val="0"/>
      <w:spacing w:before="0" w:beforeAutospacing="1" w:after="100" w:afterAutospacing="1"/>
      <w:ind w:left="1701"/>
      <w:jc w:val="left"/>
      <w:textAlignment w:val="baseline"/>
    </w:pPr>
    <w:rPr>
      <w:i/>
      <w:iCs/>
      <w:color w:val="5F5F5F"/>
      <w:sz w:val="16"/>
      <w:szCs w:val="16"/>
      <w:lang w:eastAsia="fr-FR"/>
    </w:rPr>
  </w:style>
  <w:style w:type="character" w:customStyle="1" w:styleId="StyleProposalB1ItaliqueCar">
    <w:name w:val="Style Proposal B1 + Italique Car"/>
    <w:link w:val="StyleProposalB1Italique"/>
    <w:rsid w:val="004D78DB"/>
    <w:rPr>
      <w:rFonts w:ascii="ITC Franklin Gothic Book" w:hAnsi="ITC Franklin Gothic Book"/>
      <w:i/>
      <w:iCs/>
      <w:color w:val="5F5F5F"/>
      <w:sz w:val="16"/>
      <w:szCs w:val="16"/>
    </w:rPr>
  </w:style>
  <w:style w:type="character" w:customStyle="1" w:styleId="editsection">
    <w:name w:val="editsection"/>
    <w:basedOn w:val="Policepardfaut"/>
    <w:rsid w:val="00E644EB"/>
  </w:style>
  <w:style w:type="character" w:customStyle="1" w:styleId="mw-headline">
    <w:name w:val="mw-headline"/>
    <w:basedOn w:val="Policepardfaut"/>
    <w:rsid w:val="00E644EB"/>
  </w:style>
  <w:style w:type="numbering" w:styleId="111111">
    <w:name w:val="Outline List 2"/>
    <w:basedOn w:val="Aucuneliste"/>
    <w:uiPriority w:val="99"/>
    <w:semiHidden/>
    <w:unhideWhenUsed/>
    <w:rsid w:val="00154AD4"/>
    <w:pPr>
      <w:numPr>
        <w:numId w:val="12"/>
      </w:numPr>
    </w:pPr>
  </w:style>
  <w:style w:type="numbering" w:styleId="1ai">
    <w:name w:val="Outline List 1"/>
    <w:basedOn w:val="Aucuneliste"/>
    <w:uiPriority w:val="99"/>
    <w:semiHidden/>
    <w:unhideWhenUsed/>
    <w:rsid w:val="00154AD4"/>
    <w:pPr>
      <w:numPr>
        <w:numId w:val="13"/>
      </w:numPr>
    </w:pPr>
  </w:style>
  <w:style w:type="character" w:styleId="AcronymeHTML">
    <w:name w:val="HTML Acronym"/>
    <w:uiPriority w:val="99"/>
    <w:semiHidden/>
    <w:unhideWhenUsed/>
    <w:rsid w:val="00154AD4"/>
  </w:style>
  <w:style w:type="paragraph" w:styleId="AdresseHTML">
    <w:name w:val="HTML Address"/>
    <w:basedOn w:val="Normal"/>
    <w:link w:val="AdresseHTMLCar"/>
    <w:uiPriority w:val="99"/>
    <w:semiHidden/>
    <w:unhideWhenUsed/>
    <w:rsid w:val="00154AD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54AD4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154AD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54AD4"/>
    <w:pPr>
      <w:numPr>
        <w:numId w:val="1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4AD4"/>
  </w:style>
  <w:style w:type="paragraph" w:styleId="Citation">
    <w:name w:val="Quote"/>
    <w:basedOn w:val="Normal"/>
    <w:next w:val="Normal"/>
    <w:link w:val="CitationCar"/>
    <w:uiPriority w:val="29"/>
    <w:rsid w:val="001F25C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F25C6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uiPriority w:val="99"/>
    <w:semiHidden/>
    <w:unhideWhenUsed/>
    <w:rsid w:val="00154AD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4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4AD4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154AD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54AD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54AD4"/>
    <w:pPr>
      <w:spacing w:before="120"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54AD4"/>
    <w:pPr>
      <w:spacing w:before="120"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54AD4"/>
    <w:pPr>
      <w:spacing w:before="120"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54AD4"/>
    <w:pPr>
      <w:spacing w:before="120"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54AD4"/>
    <w:pPr>
      <w:spacing w:before="120"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154AD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54AD4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54AD4"/>
  </w:style>
  <w:style w:type="character" w:customStyle="1" w:styleId="DateCar">
    <w:name w:val="Date Car"/>
    <w:link w:val="Dat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154AD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54AD4"/>
    <w:pPr>
      <w:spacing w:before="120"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154AD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54AD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54A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154AD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4AD4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 w:val="0"/>
      <w:sz w:val="32"/>
      <w:lang w:eastAsia="en-US"/>
    </w:rPr>
  </w:style>
  <w:style w:type="character" w:styleId="ExempleHTML">
    <w:name w:val="HTML Sample"/>
    <w:uiPriority w:val="99"/>
    <w:semiHidden/>
    <w:unhideWhenUsed/>
    <w:rsid w:val="00154AD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54AD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4AD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4AD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54AD4"/>
    <w:pPr>
      <w:spacing w:before="120"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4AD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4AD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uiPriority w:val="99"/>
    <w:semiHidden/>
    <w:unhideWhenUsed/>
    <w:rsid w:val="00154AD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54AD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54AD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54AD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54AD4"/>
    <w:pPr>
      <w:numPr>
        <w:numId w:val="1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54AD4"/>
    <w:pPr>
      <w:numPr>
        <w:numId w:val="1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54AD4"/>
    <w:pPr>
      <w:numPr>
        <w:numId w:val="1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54AD4"/>
    <w:pPr>
      <w:numPr>
        <w:numId w:val="1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54AD4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54AD4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54AD4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54AD4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4AD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54AD4"/>
    <w:pPr>
      <w:spacing w:after="120"/>
      <w:ind w:left="283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54AD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54AD4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4AD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4AD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4AD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4AD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54AD4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54AD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54AD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54AD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54AD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54AD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54AD4"/>
    <w:pPr>
      <w:ind w:firstLine="210"/>
    </w:pPr>
    <w:rPr>
      <w:rFonts w:ascii="ITC Franklin Gothic Book" w:hAnsi="ITC Franklin Gothic Book"/>
      <w:sz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1F25C6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54AD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54AD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54AD4"/>
  </w:style>
  <w:style w:type="character" w:customStyle="1" w:styleId="SalutationsCar">
    <w:name w:val="Salutations Car"/>
    <w:link w:val="Salutations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54AD4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54AD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54AD4"/>
  </w:style>
  <w:style w:type="character" w:customStyle="1" w:styleId="SignaturelectroniqueCar">
    <w:name w:val="Signature électronique Car"/>
    <w:link w:val="Signaturelectroniqu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54AD4"/>
    <w:pPr>
      <w:spacing w:before="120"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54AD4"/>
    <w:pPr>
      <w:spacing w:before="120"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54AD4"/>
    <w:pPr>
      <w:spacing w:before="120"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54AD4"/>
    <w:pPr>
      <w:spacing w:before="120"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54AD4"/>
    <w:pPr>
      <w:spacing w:before="120"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54AD4"/>
    <w:pPr>
      <w:spacing w:before="120"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54AD4"/>
    <w:pPr>
      <w:spacing w:before="120"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54AD4"/>
    <w:rPr>
      <w:color w:val="808080"/>
    </w:rPr>
  </w:style>
  <w:style w:type="table" w:styleId="Thmedutableau">
    <w:name w:val="Table Theme"/>
    <w:basedOn w:val="TableauNormal"/>
    <w:uiPriority w:val="99"/>
    <w:semiHidden/>
    <w:unhideWhenUsed/>
    <w:rsid w:val="00154AD4"/>
    <w:pPr>
      <w:spacing w:before="12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54AD4"/>
  </w:style>
  <w:style w:type="character" w:customStyle="1" w:styleId="TitredenoteCar">
    <w:name w:val="Titre de note Car"/>
    <w:link w:val="Titredenote"/>
    <w:uiPriority w:val="99"/>
    <w:semiHidden/>
    <w:rsid w:val="00154AD4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54AD4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54AD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4AD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4AD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4AD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4AD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4AD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4AD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4AD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4A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54AD4"/>
    <w:rPr>
      <w:i/>
      <w:iCs/>
    </w:rPr>
  </w:style>
  <w:style w:type="character" w:customStyle="1" w:styleId="B2Car">
    <w:name w:val="B2 Car"/>
    <w:basedOn w:val="B1Car"/>
    <w:link w:val="B2"/>
    <w:rsid w:val="001F25C6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F25C6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F25C6"/>
    <w:rPr>
      <w:rFonts w:asciiTheme="minorHAnsi" w:hAnsiTheme="minorHAnsi"/>
      <w:szCs w:val="24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1F25C6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F25C6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F25C6"/>
    <w:pPr>
      <w:spacing w:before="0"/>
      <w:ind w:left="57"/>
    </w:pPr>
    <w:rPr>
      <w:color w:val="1188CA"/>
      <w:sz w:val="17"/>
      <w:szCs w:val="17"/>
    </w:rPr>
  </w:style>
  <w:style w:type="character" w:customStyle="1" w:styleId="Sous-titreCar">
    <w:name w:val="Sous-titre Car"/>
    <w:basedOn w:val="Policepardfaut"/>
    <w:link w:val="Sous-titre"/>
    <w:uiPriority w:val="11"/>
    <w:rsid w:val="001F25C6"/>
    <w:rPr>
      <w:rFonts w:ascii="Franklin Gothic Demi" w:hAnsi="Franklin Gothic Demi"/>
      <w:sz w:val="22"/>
      <w:szCs w:val="24"/>
      <w:lang w:eastAsia="en-US"/>
    </w:rPr>
  </w:style>
  <w:style w:type="table" w:customStyle="1" w:styleId="Sunnikan1">
    <w:name w:val="Sunnikan 1"/>
    <w:basedOn w:val="TableauNormal"/>
    <w:uiPriority w:val="99"/>
    <w:rsid w:val="001F25C6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1F25C6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Car">
    <w:name w:val="Titre Car"/>
    <w:basedOn w:val="Policepardfaut"/>
    <w:link w:val="Titre"/>
    <w:rsid w:val="001F25C6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2Car">
    <w:name w:val="Titre 2 Car"/>
    <w:basedOn w:val="Policepardfaut"/>
    <w:link w:val="Titre2"/>
    <w:rsid w:val="001F25C6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F25C6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F25C6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F25C6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F25C6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F25C6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F25C6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F25C6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83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25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94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1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002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37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25DF3-2CA1-44EE-AD02-9DB70C2E55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F7DE47-244D-4404-BEB6-9F0DB59E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d'un Laboratoire Centralisé</vt:lpstr>
    </vt:vector>
  </TitlesOfParts>
  <Company/>
  <LinksUpToDate>false</LinksUpToDate>
  <CharactersWithSpaces>3712</CharactersWithSpaces>
  <SharedDoc>false</SharedDoc>
  <HLinks>
    <vt:vector size="12" baseType="variant">
      <vt:variant>
        <vt:i4>5242944</vt:i4>
      </vt:variant>
      <vt:variant>
        <vt:i4>15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12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d'un Laboratoire Centralisé</dc:title>
  <dc:subject/>
  <dc:creator>SUNNIKAN Consulting</dc:creator>
  <cp:keywords/>
  <dc:description/>
  <cp:lastModifiedBy>Soazic BARON</cp:lastModifiedBy>
  <cp:revision>10</cp:revision>
  <cp:lastPrinted>2010-02-03T17:29:00Z</cp:lastPrinted>
  <dcterms:created xsi:type="dcterms:W3CDTF">2012-08-30T09:21:00Z</dcterms:created>
  <dcterms:modified xsi:type="dcterms:W3CDTF">2022-08-05T08:59:00Z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1192798616</vt:i4>
  </property>
  <property fmtid="{D5CDD505-2E9C-101B-9397-08002B2CF9AE}" pid="3" name="_EmailSubject">
    <vt:lpwstr>Audit de biologie centralisée</vt:lpwstr>
  </property>
  <property fmtid="{D5CDD505-2E9C-101B-9397-08002B2CF9AE}" pid="4" name="_AuthorEmail">
    <vt:lpwstr>georges.martin@sunnikan.com</vt:lpwstr>
  </property>
  <property fmtid="{D5CDD505-2E9C-101B-9397-08002B2CF9AE}" pid="5" name="_AuthorEmailDisplayName">
    <vt:lpwstr>Georges MARTIN</vt:lpwstr>
  </property>
  <property fmtid="{D5CDD505-2E9C-101B-9397-08002B2CF9AE}" pid="6" name="_ReviewingToolsShownOnce">
    <vt:lpwstr/>
  </property>
  <property fmtid="{D5CDD505-2E9C-101B-9397-08002B2CF9AE}" pid="7" name="_DocHome">
    <vt:i4>-1583443220</vt:i4>
  </property>
</Properties>
</file>