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EA739" w14:textId="77777777" w:rsidR="00AA20AE" w:rsidRPr="006311F8" w:rsidRDefault="001B2CFC" w:rsidP="00C058F2">
      <w:pPr>
        <w:pStyle w:val="Titre"/>
        <w:rPr>
          <w:rFonts w:asciiTheme="minorHAnsi" w:hAnsiTheme="minorHAnsi" w:cstheme="minorHAnsi"/>
          <w:lang w:val="en-US"/>
        </w:rPr>
      </w:pPr>
      <w:r w:rsidRPr="006311F8">
        <w:rPr>
          <w:rFonts w:asciiTheme="minorHAnsi" w:hAnsiTheme="minorHAnsi" w:cstheme="minorHAnsi"/>
          <w:lang w:val="en-US"/>
        </w:rPr>
        <w:t>Bioanalysis Laboratory Audit Agenda</w:t>
      </w:r>
      <w:r w:rsidR="008D7B34" w:rsidRPr="006311F8">
        <w:rPr>
          <w:rFonts w:asciiTheme="minorHAnsi" w:hAnsiTheme="minorHAnsi" w:cstheme="minorHAnsi"/>
          <w:lang w:val="en-US"/>
        </w:rPr>
        <w:t xml:space="preserve"> </w:t>
      </w:r>
      <w:r w:rsidR="007631C1" w:rsidRPr="006311F8">
        <w:rPr>
          <w:rFonts w:asciiTheme="minorHAnsi" w:hAnsiTheme="minorHAnsi" w:cstheme="minorHAnsi"/>
          <w:lang w:val="en-US"/>
        </w:rPr>
        <w:br/>
      </w:r>
      <w:r w:rsidR="007631C1" w:rsidRPr="006311F8">
        <w:rPr>
          <w:rFonts w:asciiTheme="minorHAnsi" w:hAnsiTheme="minorHAnsi" w:cstheme="minorHAnsi"/>
          <w:lang w:val="en-US"/>
        </w:rPr>
        <w:fldChar w:fldCharType="begin"/>
      </w:r>
      <w:r w:rsidR="007631C1" w:rsidRPr="006311F8">
        <w:rPr>
          <w:rFonts w:asciiTheme="minorHAnsi" w:hAnsiTheme="minorHAnsi" w:cstheme="minorHAnsi"/>
          <w:lang w:val="en-US"/>
        </w:rPr>
        <w:instrText xml:space="preserve"> DOCPROPERTY  Company  \* MERGEFORMAT </w:instrText>
      </w:r>
      <w:r w:rsidR="007631C1" w:rsidRPr="006311F8">
        <w:rPr>
          <w:rFonts w:asciiTheme="minorHAnsi" w:hAnsiTheme="minorHAnsi" w:cstheme="minorHAnsi"/>
          <w:lang w:val="en-US"/>
        </w:rPr>
        <w:fldChar w:fldCharType="separate"/>
      </w:r>
      <w:r w:rsidR="003A43B5" w:rsidRPr="006311F8">
        <w:rPr>
          <w:rFonts w:asciiTheme="minorHAnsi" w:hAnsiTheme="minorHAnsi" w:cstheme="minorHAnsi"/>
          <w:lang w:val="en-US"/>
        </w:rPr>
        <w:t>LABM</w:t>
      </w:r>
      <w:r w:rsidR="007631C1" w:rsidRPr="006311F8">
        <w:rPr>
          <w:rFonts w:asciiTheme="minorHAnsi" w:hAnsiTheme="minorHAnsi" w:cstheme="minorHAnsi"/>
          <w:lang w:val="en-US"/>
        </w:rPr>
        <w:fldChar w:fldCharType="end"/>
      </w:r>
    </w:p>
    <w:p w14:paraId="253EA73B" w14:textId="6627714E" w:rsidR="00AA20AE" w:rsidRPr="006311F8" w:rsidRDefault="00AA20AE" w:rsidP="00AA20AE">
      <w:pPr>
        <w:pStyle w:val="Version"/>
        <w:rPr>
          <w:rFonts w:asciiTheme="minorHAnsi" w:hAnsiTheme="minorHAnsi" w:cstheme="minorHAnsi"/>
          <w:lang w:val="en-US"/>
        </w:rPr>
      </w:pPr>
      <w:r w:rsidRPr="006311F8">
        <w:rPr>
          <w:rFonts w:asciiTheme="minorHAnsi" w:hAnsiTheme="minorHAnsi" w:cstheme="minorHAnsi"/>
          <w:lang w:val="en-US"/>
        </w:rPr>
        <w:t xml:space="preserve">Version </w:t>
      </w:r>
      <w:r w:rsidR="001B2CFC" w:rsidRPr="006311F8">
        <w:rPr>
          <w:rFonts w:asciiTheme="minorHAnsi" w:hAnsiTheme="minorHAnsi" w:cstheme="minorHAnsi"/>
          <w:lang w:val="en-US"/>
        </w:rPr>
        <w:t>dated</w:t>
      </w:r>
      <w:r w:rsidRPr="006311F8">
        <w:rPr>
          <w:rFonts w:asciiTheme="minorHAnsi" w:hAnsiTheme="minorHAnsi" w:cstheme="minorHAnsi"/>
          <w:lang w:val="en-US"/>
        </w:rPr>
        <w:t xml:space="preserve"> </w:t>
      </w:r>
      <w:r w:rsidR="006E4A99">
        <w:rPr>
          <w:rFonts w:asciiTheme="minorHAnsi" w:hAnsiTheme="minorHAnsi" w:cstheme="minorHAnsi"/>
          <w:lang w:val="en-US"/>
        </w:rPr>
        <w:t>01 August 2024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1559"/>
        <w:gridCol w:w="4649"/>
      </w:tblGrid>
      <w:tr w:rsidR="00AA20AE" w:rsidRPr="00F16BDB" w14:paraId="253EA73E" w14:textId="77777777" w:rsidTr="002959C9">
        <w:tc>
          <w:tcPr>
            <w:tcW w:w="1555" w:type="dxa"/>
            <w:shd w:val="clear" w:color="auto" w:fill="FFFFCC"/>
          </w:tcPr>
          <w:p w14:paraId="253EA73C" w14:textId="77777777" w:rsidR="00AA20AE" w:rsidRPr="006311F8" w:rsidRDefault="001B2CFC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Audit requested by</w:t>
            </w:r>
          </w:p>
        </w:tc>
        <w:tc>
          <w:tcPr>
            <w:tcW w:w="6208" w:type="dxa"/>
            <w:gridSpan w:val="2"/>
          </w:tcPr>
          <w:p w14:paraId="253EA73D" w14:textId="5DC7C704" w:rsidR="00AA20AE" w:rsidRPr="006311F8" w:rsidRDefault="001B2CFC" w:rsidP="0014268F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 xml:space="preserve">First name, Name, Position, </w:t>
            </w:r>
            <w:r w:rsidR="005D2901" w:rsidRPr="006311F8">
              <w:rPr>
                <w:rFonts w:asciiTheme="minorHAnsi" w:hAnsiTheme="minorHAnsi" w:cstheme="minorHAnsi"/>
                <w:lang w:val="en-US"/>
              </w:rPr>
              <w:t>LABO PHARMA</w:t>
            </w:r>
          </w:p>
        </w:tc>
      </w:tr>
      <w:tr w:rsidR="002959C9" w:rsidRPr="006311F8" w14:paraId="67007EA8" w14:textId="77777777" w:rsidTr="002959C9">
        <w:tc>
          <w:tcPr>
            <w:tcW w:w="1555" w:type="dxa"/>
            <w:shd w:val="clear" w:color="auto" w:fill="FFFFCC"/>
          </w:tcPr>
          <w:p w14:paraId="06A2BC2B" w14:textId="2213A5C4" w:rsidR="002959C9" w:rsidRPr="006311F8" w:rsidRDefault="00E633CB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Trial</w:t>
            </w:r>
          </w:p>
        </w:tc>
        <w:tc>
          <w:tcPr>
            <w:tcW w:w="6208" w:type="dxa"/>
            <w:gridSpan w:val="2"/>
          </w:tcPr>
          <w:p w14:paraId="2C197093" w14:textId="297FF67D" w:rsidR="002959C9" w:rsidRPr="006311F8" w:rsidRDefault="002959C9" w:rsidP="0014268F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 xml:space="preserve">Name of the </w:t>
            </w:r>
            <w:r w:rsidR="00E633CB">
              <w:rPr>
                <w:rFonts w:asciiTheme="minorHAnsi" w:hAnsiTheme="minorHAnsi" w:cstheme="minorHAnsi"/>
                <w:lang w:val="en-US"/>
              </w:rPr>
              <w:t>trial</w:t>
            </w:r>
          </w:p>
        </w:tc>
      </w:tr>
      <w:tr w:rsidR="00AA20AE" w:rsidRPr="00F16BDB" w14:paraId="253EA746" w14:textId="77777777" w:rsidTr="002959C9">
        <w:tc>
          <w:tcPr>
            <w:tcW w:w="1555" w:type="dxa"/>
            <w:shd w:val="clear" w:color="auto" w:fill="FFFFCC"/>
          </w:tcPr>
          <w:p w14:paraId="253EA73F" w14:textId="663EF1A8" w:rsidR="00AA20AE" w:rsidRPr="006311F8" w:rsidRDefault="002959C9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Audit purpose</w:t>
            </w:r>
          </w:p>
        </w:tc>
        <w:tc>
          <w:tcPr>
            <w:tcW w:w="6208" w:type="dxa"/>
            <w:gridSpan w:val="2"/>
          </w:tcPr>
          <w:p w14:paraId="253EA744" w14:textId="409C5132" w:rsidR="006F528B" w:rsidRPr="006311F8" w:rsidRDefault="0022501A" w:rsidP="005D2901">
            <w:pPr>
              <w:pStyle w:val="B1"/>
              <w:numPr>
                <w:ilvl w:val="0"/>
                <w:numId w:val="0"/>
              </w:numPr>
              <w:tabs>
                <w:tab w:val="left" w:pos="567"/>
              </w:tabs>
              <w:spacing w:line="260" w:lineRule="exact"/>
              <w:ind w:left="113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T</w:t>
            </w:r>
            <w:r w:rsidR="005D2901" w:rsidRPr="006311F8">
              <w:rPr>
                <w:rFonts w:asciiTheme="minorHAnsi" w:hAnsiTheme="minorHAnsi" w:cstheme="minorHAnsi"/>
                <w:lang w:val="en-US"/>
              </w:rPr>
              <w:t xml:space="preserve">o assess the quality system and bioanalysis related processes of </w:t>
            </w:r>
            <w:r w:rsidR="005D2901" w:rsidRPr="006311F8">
              <w:rPr>
                <w:rFonts w:asciiTheme="minorHAnsi" w:hAnsiTheme="minorHAnsi" w:cstheme="minorHAnsi"/>
                <w:lang w:val="en-US"/>
              </w:rPr>
              <w:fldChar w:fldCharType="begin"/>
            </w:r>
            <w:r w:rsidR="005D2901" w:rsidRPr="006311F8">
              <w:rPr>
                <w:rFonts w:asciiTheme="minorHAnsi" w:hAnsiTheme="minorHAnsi" w:cstheme="minorHAnsi"/>
                <w:lang w:val="en-US"/>
              </w:rPr>
              <w:instrText xml:space="preserve"> DOCPROPERTY  Company  \* MERGEFORMAT </w:instrText>
            </w:r>
            <w:r w:rsidR="005D2901" w:rsidRPr="006311F8">
              <w:rPr>
                <w:rFonts w:asciiTheme="minorHAnsi" w:hAnsiTheme="minorHAnsi" w:cstheme="minorHAnsi"/>
                <w:lang w:val="en-US"/>
              </w:rPr>
              <w:fldChar w:fldCharType="separate"/>
            </w:r>
            <w:r w:rsidR="003A43B5" w:rsidRPr="006311F8">
              <w:rPr>
                <w:rFonts w:asciiTheme="minorHAnsi" w:hAnsiTheme="minorHAnsi" w:cstheme="minorHAnsi"/>
                <w:lang w:val="en-US"/>
              </w:rPr>
              <w:t>LABM</w:t>
            </w:r>
            <w:r w:rsidR="005D2901" w:rsidRPr="006311F8">
              <w:rPr>
                <w:rFonts w:asciiTheme="minorHAnsi" w:hAnsiTheme="minorHAnsi" w:cstheme="minorHAnsi"/>
                <w:lang w:val="en-US"/>
              </w:rPr>
              <w:fldChar w:fldCharType="end"/>
            </w:r>
            <w:r w:rsidR="005D2901" w:rsidRPr="006311F8">
              <w:rPr>
                <w:rFonts w:asciiTheme="minorHAnsi" w:hAnsiTheme="minorHAnsi" w:cstheme="minorHAnsi"/>
                <w:lang w:val="en-US"/>
              </w:rPr>
              <w:t xml:space="preserve">, to ensure </w:t>
            </w:r>
            <w:r w:rsidR="005D2901" w:rsidRPr="006311F8">
              <w:rPr>
                <w:rFonts w:asciiTheme="minorHAnsi" w:hAnsiTheme="minorHAnsi" w:cstheme="minorHAnsi"/>
                <w:lang w:val="en-US"/>
              </w:rPr>
              <w:fldChar w:fldCharType="begin"/>
            </w:r>
            <w:r w:rsidR="005D2901" w:rsidRPr="006311F8">
              <w:rPr>
                <w:rFonts w:asciiTheme="minorHAnsi" w:hAnsiTheme="minorHAnsi" w:cstheme="minorHAnsi"/>
                <w:lang w:val="en-US"/>
              </w:rPr>
              <w:instrText xml:space="preserve"> DOCPROPERTY  Company  \* MERGEFORMAT </w:instrText>
            </w:r>
            <w:r w:rsidR="005D2901" w:rsidRPr="006311F8">
              <w:rPr>
                <w:rFonts w:asciiTheme="minorHAnsi" w:hAnsiTheme="minorHAnsi" w:cstheme="minorHAnsi"/>
                <w:lang w:val="en-US"/>
              </w:rPr>
              <w:fldChar w:fldCharType="separate"/>
            </w:r>
            <w:r w:rsidR="003A43B5" w:rsidRPr="006311F8">
              <w:rPr>
                <w:rFonts w:asciiTheme="minorHAnsi" w:hAnsiTheme="minorHAnsi" w:cstheme="minorHAnsi"/>
                <w:lang w:val="en-US"/>
              </w:rPr>
              <w:t>LABM</w:t>
            </w:r>
            <w:r w:rsidR="005D2901" w:rsidRPr="006311F8">
              <w:rPr>
                <w:rFonts w:asciiTheme="minorHAnsi" w:hAnsiTheme="minorHAnsi" w:cstheme="minorHAnsi"/>
                <w:lang w:val="en-US"/>
              </w:rPr>
              <w:fldChar w:fldCharType="end"/>
            </w:r>
            <w:r w:rsidR="005D2901" w:rsidRPr="006311F8">
              <w:rPr>
                <w:rFonts w:asciiTheme="minorHAnsi" w:hAnsiTheme="minorHAnsi" w:cstheme="minorHAnsi"/>
                <w:lang w:val="en-US"/>
              </w:rPr>
              <w:t xml:space="preserve"> is able to fulfill the duties and functions delegated by LABO PHARMA for the analysis of trial samples.</w:t>
            </w:r>
          </w:p>
          <w:p w14:paraId="253EA745" w14:textId="77777777" w:rsidR="006F528B" w:rsidRPr="006311F8" w:rsidRDefault="006F528B" w:rsidP="0014268F">
            <w:pPr>
              <w:pStyle w:val="B1"/>
              <w:numPr>
                <w:ilvl w:val="0"/>
                <w:numId w:val="0"/>
              </w:num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AA20AE" w:rsidRPr="006311F8" w14:paraId="253EA749" w14:textId="77777777" w:rsidTr="002959C9">
        <w:tc>
          <w:tcPr>
            <w:tcW w:w="1555" w:type="dxa"/>
            <w:shd w:val="clear" w:color="auto" w:fill="FFFFCC"/>
          </w:tcPr>
          <w:p w14:paraId="253EA747" w14:textId="77777777" w:rsidR="00AA20AE" w:rsidRPr="006311F8" w:rsidRDefault="001B2CFC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Audit dates</w:t>
            </w:r>
          </w:p>
        </w:tc>
        <w:tc>
          <w:tcPr>
            <w:tcW w:w="6208" w:type="dxa"/>
            <w:gridSpan w:val="2"/>
          </w:tcPr>
          <w:p w14:paraId="253EA748" w14:textId="77777777" w:rsidR="00AA20AE" w:rsidRPr="006311F8" w:rsidRDefault="00AA20AE" w:rsidP="0014268F">
            <w:pPr>
              <w:tabs>
                <w:tab w:val="left" w:pos="210"/>
              </w:tabs>
              <w:spacing w:before="120" w:after="120"/>
              <w:jc w:val="left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AA20AE" w:rsidRPr="006311F8" w14:paraId="253EA74D" w14:textId="77777777" w:rsidTr="002959C9">
        <w:tc>
          <w:tcPr>
            <w:tcW w:w="1555" w:type="dxa"/>
            <w:shd w:val="clear" w:color="auto" w:fill="FFFFCC"/>
          </w:tcPr>
          <w:p w14:paraId="253EA74A" w14:textId="77777777" w:rsidR="00AA20AE" w:rsidRPr="006311F8" w:rsidRDefault="001B2CFC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Audit Team</w:t>
            </w:r>
          </w:p>
        </w:tc>
        <w:tc>
          <w:tcPr>
            <w:tcW w:w="6208" w:type="dxa"/>
            <w:gridSpan w:val="2"/>
            <w:vAlign w:val="center"/>
          </w:tcPr>
          <w:p w14:paraId="253EA74B" w14:textId="3E77792F" w:rsidR="00AA20AE" w:rsidRPr="006311F8" w:rsidRDefault="0022501A" w:rsidP="0014268F">
            <w:pPr>
              <w:pStyle w:val="B1"/>
              <w:spacing w:after="60"/>
              <w:jc w:val="left"/>
              <w:rPr>
                <w:rFonts w:asciiTheme="minorHAnsi" w:hAnsiTheme="minorHAnsi" w:cstheme="minorHAnsi"/>
              </w:rPr>
            </w:pPr>
            <w:r w:rsidRPr="006311F8">
              <w:rPr>
                <w:rFonts w:asciiTheme="minorHAnsi" w:hAnsiTheme="minorHAnsi" w:cstheme="minorHAnsi"/>
              </w:rPr>
              <w:t>Name</w:t>
            </w:r>
            <w:r w:rsidR="00AA20AE" w:rsidRPr="006311F8">
              <w:rPr>
                <w:rFonts w:asciiTheme="minorHAnsi" w:hAnsiTheme="minorHAnsi" w:cstheme="minorHAnsi"/>
              </w:rPr>
              <w:t>,</w:t>
            </w:r>
            <w:r w:rsidR="007631C1" w:rsidRPr="006311F8">
              <w:rPr>
                <w:rFonts w:asciiTheme="minorHAnsi" w:hAnsiTheme="minorHAnsi" w:cstheme="minorHAnsi"/>
              </w:rPr>
              <w:t xml:space="preserve"> </w:t>
            </w:r>
            <w:r w:rsidRPr="006311F8">
              <w:rPr>
                <w:rFonts w:asciiTheme="minorHAnsi" w:hAnsiTheme="minorHAnsi" w:cstheme="minorHAnsi"/>
              </w:rPr>
              <w:t>Lead Auditor</w:t>
            </w:r>
            <w:r w:rsidR="007631C1" w:rsidRPr="006311F8">
              <w:rPr>
                <w:rFonts w:asciiTheme="minorHAnsi" w:hAnsiTheme="minorHAnsi" w:cstheme="minorHAnsi"/>
              </w:rPr>
              <w:t>,</w:t>
            </w:r>
            <w:r w:rsidR="00AA20AE" w:rsidRPr="006311F8">
              <w:rPr>
                <w:rFonts w:asciiTheme="minorHAnsi" w:hAnsiTheme="minorHAnsi" w:cstheme="minorHAnsi"/>
              </w:rPr>
              <w:t xml:space="preserve"> </w:t>
            </w:r>
            <w:r w:rsidRPr="006311F8">
              <w:rPr>
                <w:rFonts w:asciiTheme="minorHAnsi" w:hAnsiTheme="minorHAnsi" w:cstheme="minorHAnsi"/>
              </w:rPr>
              <w:t>Sunnikan</w:t>
            </w:r>
            <w:r w:rsidR="00AA20AE" w:rsidRPr="006311F8">
              <w:rPr>
                <w:rFonts w:asciiTheme="minorHAnsi" w:hAnsiTheme="minorHAnsi" w:cstheme="minorHAnsi"/>
              </w:rPr>
              <w:t xml:space="preserve"> Consulting</w:t>
            </w:r>
          </w:p>
          <w:p w14:paraId="253EA74C" w14:textId="39DA8566" w:rsidR="00AA20AE" w:rsidRPr="006311F8" w:rsidRDefault="0022501A" w:rsidP="0022501A">
            <w:pPr>
              <w:pStyle w:val="B1"/>
              <w:spacing w:after="60"/>
              <w:jc w:val="left"/>
              <w:rPr>
                <w:rFonts w:asciiTheme="minorHAnsi" w:hAnsiTheme="minorHAnsi" w:cstheme="minorHAnsi"/>
              </w:rPr>
            </w:pPr>
            <w:r w:rsidRPr="006311F8">
              <w:rPr>
                <w:rFonts w:asciiTheme="minorHAnsi" w:hAnsiTheme="minorHAnsi" w:cstheme="minorHAnsi"/>
              </w:rPr>
              <w:t>Name, Auditor, Sunnikan Consulting</w:t>
            </w:r>
          </w:p>
        </w:tc>
      </w:tr>
      <w:tr w:rsidR="00AA20AE" w:rsidRPr="006311F8" w14:paraId="253EA750" w14:textId="77777777" w:rsidTr="002959C9">
        <w:tc>
          <w:tcPr>
            <w:tcW w:w="1555" w:type="dxa"/>
            <w:shd w:val="clear" w:color="auto" w:fill="FFFFCC"/>
          </w:tcPr>
          <w:p w14:paraId="253EA74E" w14:textId="77777777" w:rsidR="00AA20AE" w:rsidRPr="006311F8" w:rsidRDefault="001B2CFC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Audit location</w:t>
            </w:r>
          </w:p>
        </w:tc>
        <w:tc>
          <w:tcPr>
            <w:tcW w:w="6208" w:type="dxa"/>
            <w:gridSpan w:val="2"/>
            <w:vAlign w:val="center"/>
          </w:tcPr>
          <w:p w14:paraId="253EA74F" w14:textId="77777777" w:rsidR="00AA20AE" w:rsidRPr="006311F8" w:rsidRDefault="00AA20AE" w:rsidP="0014268F">
            <w:pPr>
              <w:pStyle w:val="Prformat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spacing w:after="120"/>
              <w:ind w:left="40"/>
              <w:rPr>
                <w:rFonts w:asciiTheme="minorHAnsi" w:hAnsiTheme="minorHAnsi" w:cstheme="minorHAnsi"/>
                <w:highlight w:val="yellow"/>
                <w:lang w:val="en-US"/>
              </w:rPr>
            </w:pPr>
          </w:p>
        </w:tc>
      </w:tr>
      <w:tr w:rsidR="00E633CB" w:rsidRPr="00F16BDB" w14:paraId="24605432" w14:textId="77777777" w:rsidTr="002959C9">
        <w:tc>
          <w:tcPr>
            <w:tcW w:w="1555" w:type="dxa"/>
            <w:shd w:val="clear" w:color="auto" w:fill="FFFFCC"/>
          </w:tcPr>
          <w:p w14:paraId="2D257FAF" w14:textId="3133AD97" w:rsidR="00E633CB" w:rsidRPr="006311F8" w:rsidRDefault="00E633CB" w:rsidP="0014268F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E633CB">
              <w:rPr>
                <w:rFonts w:asciiTheme="minorHAnsi" w:hAnsiTheme="minorHAnsi" w:cstheme="minorHAnsi"/>
                <w:lang w:val="en-US"/>
              </w:rPr>
              <w:t>Audit scope</w:t>
            </w:r>
          </w:p>
        </w:tc>
        <w:tc>
          <w:tcPr>
            <w:tcW w:w="6208" w:type="dxa"/>
            <w:gridSpan w:val="2"/>
            <w:vAlign w:val="center"/>
          </w:tcPr>
          <w:p w14:paraId="750C83CC" w14:textId="76D319B2" w:rsidR="00DD45EF" w:rsidRPr="00E633CB" w:rsidRDefault="00DD45EF" w:rsidP="00DD45E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LABM organization for managing activities delegated by LABO PHARMA</w:t>
            </w:r>
          </w:p>
          <w:p w14:paraId="7C29171A" w14:textId="77777777" w:rsidR="00DD45EF" w:rsidRDefault="00DD45EF" w:rsidP="00DD45E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S</w:t>
            </w:r>
            <w:r w:rsidRPr="00E633CB">
              <w:rPr>
                <w:rFonts w:asciiTheme="minorHAnsi" w:hAnsiTheme="minorHAnsi" w:cstheme="minorHAnsi"/>
                <w:lang w:val="en-US"/>
              </w:rPr>
              <w:t>taff organisation, qualification and training</w:t>
            </w:r>
          </w:p>
          <w:p w14:paraId="4F683329" w14:textId="77777777" w:rsidR="00DD45EF" w:rsidRDefault="00DD45EF" w:rsidP="00DD45E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Quality Management System, including non-conformities management</w:t>
            </w:r>
          </w:p>
          <w:p w14:paraId="6B7F8954" w14:textId="1B8F7821" w:rsidR="00DD45EF" w:rsidRPr="00C275A7" w:rsidRDefault="00DD45EF" w:rsidP="00DD45EF">
            <w:pPr>
              <w:pStyle w:val="B1"/>
              <w:rPr>
                <w:lang w:val="en-US"/>
              </w:rPr>
            </w:pPr>
            <w:r w:rsidRPr="00C275A7">
              <w:rPr>
                <w:lang w:val="en-US"/>
              </w:rPr>
              <w:t xml:space="preserve">Project management (management of specific documents, clinical trial kits (if applicable), </w:t>
            </w:r>
            <w:r w:rsidR="00D669DF">
              <w:rPr>
                <w:lang w:val="en-US"/>
              </w:rPr>
              <w:t xml:space="preserve">risk management, </w:t>
            </w:r>
            <w:r w:rsidRPr="00C275A7">
              <w:rPr>
                <w:lang w:val="en-US"/>
              </w:rPr>
              <w:t>internal communication and communication with the Sponsor, communication with investigational sites and other providers (if applicable))</w:t>
            </w:r>
            <w:r w:rsidR="00D669DF">
              <w:rPr>
                <w:lang w:val="en-US"/>
              </w:rPr>
              <w:t>, management of consent withdrawals / absence of consents</w:t>
            </w:r>
            <w:r w:rsidRPr="00C275A7">
              <w:rPr>
                <w:lang w:val="en-US"/>
              </w:rPr>
              <w:t xml:space="preserve"> </w:t>
            </w:r>
          </w:p>
          <w:p w14:paraId="16C448C4" w14:textId="77777777" w:rsidR="00DD45EF" w:rsidRPr="00C275A7" w:rsidRDefault="00DD45EF" w:rsidP="00DD45EF">
            <w:pPr>
              <w:pStyle w:val="B1"/>
              <w:rPr>
                <w:lang w:val="en-US"/>
              </w:rPr>
            </w:pPr>
            <w:r w:rsidRPr="00C275A7">
              <w:rPr>
                <w:lang w:val="en-US"/>
              </w:rPr>
              <w:t xml:space="preserve">Samples management process: </w:t>
            </w:r>
          </w:p>
          <w:p w14:paraId="03283464" w14:textId="77777777" w:rsidR="00DD45EF" w:rsidRPr="00C275A7" w:rsidRDefault="00DD45EF" w:rsidP="00DD45EF">
            <w:pPr>
              <w:pStyle w:val="B2"/>
              <w:rPr>
                <w:lang w:val="en-US"/>
              </w:rPr>
            </w:pPr>
            <w:r w:rsidRPr="00C275A7">
              <w:rPr>
                <w:lang w:val="en-US"/>
              </w:rPr>
              <w:t xml:space="preserve">sample receipt, identification, tracking and storage </w:t>
            </w:r>
          </w:p>
          <w:p w14:paraId="386E81BF" w14:textId="77777777" w:rsidR="00DD45EF" w:rsidRPr="00C275A7" w:rsidRDefault="00DD45EF" w:rsidP="00DD45EF">
            <w:pPr>
              <w:pStyle w:val="B2"/>
              <w:rPr>
                <w:lang w:val="en-US"/>
              </w:rPr>
            </w:pPr>
            <w:r w:rsidRPr="00C275A7">
              <w:rPr>
                <w:lang w:val="en-US"/>
              </w:rPr>
              <w:t xml:space="preserve">management of blinding, if applicable </w:t>
            </w:r>
          </w:p>
          <w:p w14:paraId="027456AF" w14:textId="77777777" w:rsidR="00DD45EF" w:rsidRPr="00C275A7" w:rsidRDefault="00DD45EF" w:rsidP="00DD45EF">
            <w:pPr>
              <w:pStyle w:val="B2"/>
              <w:rPr>
                <w:lang w:val="en-US"/>
              </w:rPr>
            </w:pPr>
            <w:r w:rsidRPr="00C275A7">
              <w:rPr>
                <w:lang w:val="en-US"/>
              </w:rPr>
              <w:t xml:space="preserve">retention and destruction of samples </w:t>
            </w:r>
          </w:p>
          <w:p w14:paraId="442E16F8" w14:textId="77777777" w:rsidR="00DD45EF" w:rsidRPr="00C275A7" w:rsidRDefault="00DD45EF" w:rsidP="00DD45EF">
            <w:pPr>
              <w:pStyle w:val="B1"/>
              <w:rPr>
                <w:lang w:val="en-US"/>
              </w:rPr>
            </w:pPr>
            <w:r w:rsidRPr="00C275A7">
              <w:rPr>
                <w:lang w:val="en-US"/>
              </w:rPr>
              <w:t xml:space="preserve">Analysis management process: </w:t>
            </w:r>
          </w:p>
          <w:p w14:paraId="3734060F" w14:textId="77777777" w:rsidR="00DD45EF" w:rsidRDefault="00DD45EF" w:rsidP="00DD45EF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0" w:after="25"/>
              <w:contextualSpacing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Bioanalysis method validation</w:t>
            </w:r>
          </w:p>
          <w:p w14:paraId="61D92F62" w14:textId="77777777" w:rsidR="00DD45EF" w:rsidRPr="00C275A7" w:rsidRDefault="00DD45EF" w:rsidP="00DD45EF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0" w:after="25"/>
              <w:contextualSpacing/>
              <w:rPr>
                <w:rFonts w:ascii="Calibri" w:hAnsi="Calibri" w:cs="Calibri"/>
                <w:color w:val="000000"/>
                <w:lang w:val="en-US"/>
              </w:rPr>
            </w:pPr>
            <w:r w:rsidRPr="00C275A7">
              <w:rPr>
                <w:rFonts w:ascii="Calibri" w:hAnsi="Calibri" w:cs="Calibri"/>
                <w:color w:val="000000"/>
                <w:lang w:val="en-US"/>
              </w:rPr>
              <w:t xml:space="preserve">Quality control of analyses </w:t>
            </w:r>
          </w:p>
          <w:p w14:paraId="63FBBCCF" w14:textId="77777777" w:rsidR="00DD45EF" w:rsidRPr="00C275A7" w:rsidRDefault="00DD45EF" w:rsidP="00DD45EF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0" w:after="25"/>
              <w:contextualSpacing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C</w:t>
            </w:r>
            <w:r w:rsidRPr="00C275A7">
              <w:rPr>
                <w:rFonts w:ascii="Calibri" w:hAnsi="Calibri" w:cs="Calibri"/>
                <w:color w:val="000000"/>
                <w:lang w:val="en-US"/>
              </w:rPr>
              <w:t xml:space="preserve">onduct of analyses, recording and validation of results </w:t>
            </w:r>
          </w:p>
          <w:p w14:paraId="4B8734DA" w14:textId="77777777" w:rsidR="00DD45EF" w:rsidRPr="00C275A7" w:rsidRDefault="00DD45EF" w:rsidP="00DD45EF">
            <w:pPr>
              <w:pStyle w:val="Paragraphedeliste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before="0" w:after="25"/>
              <w:contextualSpacing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M</w:t>
            </w:r>
            <w:r w:rsidRPr="00C275A7">
              <w:rPr>
                <w:rFonts w:ascii="Calibri" w:hAnsi="Calibri" w:cs="Calibri"/>
                <w:color w:val="000000"/>
                <w:lang w:val="en-US"/>
              </w:rPr>
              <w:t xml:space="preserve">anagement of reagents </w:t>
            </w:r>
          </w:p>
          <w:p w14:paraId="1D037F5E" w14:textId="77777777" w:rsidR="00DD45EF" w:rsidRPr="00C275A7" w:rsidRDefault="00DD45EF" w:rsidP="00DD45EF">
            <w:pPr>
              <w:pStyle w:val="B1"/>
              <w:rPr>
                <w:lang w:val="en-US"/>
              </w:rPr>
            </w:pPr>
            <w:r w:rsidRPr="00C275A7">
              <w:rPr>
                <w:lang w:val="en-US"/>
              </w:rPr>
              <w:t xml:space="preserve">Data management process: </w:t>
            </w:r>
          </w:p>
          <w:p w14:paraId="2A39E967" w14:textId="77777777" w:rsidR="00DD45EF" w:rsidRPr="00C275A7" w:rsidRDefault="00DD45EF" w:rsidP="00DD45EF">
            <w:pPr>
              <w:pStyle w:val="B2"/>
              <w:rPr>
                <w:lang w:val="en-US"/>
              </w:rPr>
            </w:pPr>
            <w:r>
              <w:rPr>
                <w:lang w:val="en-US"/>
              </w:rPr>
              <w:t>Data flow, e</w:t>
            </w:r>
            <w:r w:rsidRPr="00C275A7">
              <w:rPr>
                <w:lang w:val="en-US"/>
              </w:rPr>
              <w:t xml:space="preserve">diting and communication of results </w:t>
            </w:r>
          </w:p>
          <w:p w14:paraId="0ABBED5D" w14:textId="77777777" w:rsidR="00DD45EF" w:rsidRPr="00C275A7" w:rsidRDefault="00DD45EF" w:rsidP="00DD45EF">
            <w:pPr>
              <w:pStyle w:val="B2"/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Pr="00C275A7">
              <w:rPr>
                <w:lang w:val="en-US"/>
              </w:rPr>
              <w:t xml:space="preserve">anagement of correction requests (queries) </w:t>
            </w:r>
          </w:p>
          <w:p w14:paraId="668DAD33" w14:textId="77777777" w:rsidR="00DD45EF" w:rsidRPr="00C275A7" w:rsidRDefault="00DD45EF" w:rsidP="00DD45EF">
            <w:pPr>
              <w:pStyle w:val="Paragraphedeliste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0" w:after="25"/>
              <w:ind w:left="426"/>
              <w:contextualSpacing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 xml:space="preserve">Computerized </w:t>
            </w:r>
            <w:r w:rsidRPr="00C275A7">
              <w:rPr>
                <w:rFonts w:ascii="Calibri" w:hAnsi="Calibri" w:cs="Calibri"/>
                <w:color w:val="000000"/>
                <w:lang w:val="en-US"/>
              </w:rPr>
              <w:t xml:space="preserve">systems 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validation </w:t>
            </w:r>
            <w:r w:rsidRPr="00C275A7">
              <w:rPr>
                <w:rFonts w:ascii="Calibri" w:hAnsi="Calibri" w:cs="Calibri"/>
                <w:color w:val="000000"/>
                <w:lang w:val="en-US"/>
              </w:rPr>
              <w:t xml:space="preserve">(review limited to validation reports) </w:t>
            </w:r>
          </w:p>
          <w:p w14:paraId="643A6201" w14:textId="77777777" w:rsidR="00DD45EF" w:rsidRPr="00C275A7" w:rsidRDefault="00DD45EF" w:rsidP="00DD45EF">
            <w:pPr>
              <w:pStyle w:val="Paragraphedeliste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0" w:after="25"/>
              <w:ind w:left="426"/>
              <w:contextualSpacing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Personal data protection</w:t>
            </w:r>
          </w:p>
          <w:p w14:paraId="12A022B6" w14:textId="20AC03B7" w:rsidR="00E633CB" w:rsidRPr="00E633CB" w:rsidRDefault="00DD45EF" w:rsidP="00DD45EF">
            <w:pPr>
              <w:pStyle w:val="Paragraphedeliste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="0"/>
              <w:ind w:left="426"/>
              <w:contextualSpacing/>
              <w:rPr>
                <w:lang w:val="en-US"/>
              </w:rPr>
            </w:pPr>
            <w:r w:rsidRPr="00C275A7">
              <w:rPr>
                <w:rFonts w:ascii="Calibri" w:hAnsi="Calibri" w:cs="Calibri"/>
                <w:color w:val="000000"/>
                <w:lang w:val="en-US"/>
              </w:rPr>
              <w:t xml:space="preserve">Security (physical/logical) and business continuity (brief review). </w:t>
            </w:r>
          </w:p>
        </w:tc>
      </w:tr>
      <w:tr w:rsidR="002959C9" w:rsidRPr="006311F8" w14:paraId="6256FBAE" w14:textId="77777777" w:rsidTr="002959C9">
        <w:tc>
          <w:tcPr>
            <w:tcW w:w="1555" w:type="dxa"/>
            <w:shd w:val="clear" w:color="auto" w:fill="FFFFCC"/>
          </w:tcPr>
          <w:p w14:paraId="7E0E02FF" w14:textId="48022009" w:rsidR="002959C9" w:rsidRPr="006311F8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Persons to meet</w:t>
            </w:r>
          </w:p>
        </w:tc>
        <w:tc>
          <w:tcPr>
            <w:tcW w:w="6208" w:type="dxa"/>
            <w:gridSpan w:val="2"/>
          </w:tcPr>
          <w:p w14:paraId="0E11081A" w14:textId="77777777" w:rsidR="002959C9" w:rsidRPr="006311F8" w:rsidRDefault="002959C9" w:rsidP="002959C9">
            <w:pPr>
              <w:spacing w:before="120" w:after="120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Staff involved in the processes audited:</w:t>
            </w:r>
          </w:p>
          <w:p w14:paraId="3E708724" w14:textId="77777777" w:rsidR="002959C9" w:rsidRPr="006311F8" w:rsidRDefault="002959C9" w:rsidP="002959C9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Laboratory Manager,</w:t>
            </w:r>
          </w:p>
          <w:p w14:paraId="7DFD44AB" w14:textId="77777777" w:rsidR="002959C9" w:rsidRPr="006311F8" w:rsidRDefault="002959C9" w:rsidP="002959C9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Quality Manager,</w:t>
            </w:r>
          </w:p>
          <w:p w14:paraId="5B8F64DA" w14:textId="77777777" w:rsidR="002959C9" w:rsidRPr="006311F8" w:rsidRDefault="002959C9" w:rsidP="002959C9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Project Leader,</w:t>
            </w:r>
          </w:p>
          <w:p w14:paraId="7A95DD48" w14:textId="6124CB12" w:rsidR="002959C9" w:rsidRPr="006311F8" w:rsidRDefault="002959C9" w:rsidP="002959C9">
            <w:pPr>
              <w:pStyle w:val="B1"/>
              <w:rPr>
                <w:rFonts w:asciiTheme="minorHAnsi" w:hAnsiTheme="minorHAnsi" w:cstheme="minorHAnsi"/>
                <w:highlight w:val="yellow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Laboratory Staff</w:t>
            </w:r>
          </w:p>
        </w:tc>
      </w:tr>
      <w:tr w:rsidR="002959C9" w:rsidRPr="006E4A99" w14:paraId="62AB2843" w14:textId="77777777" w:rsidTr="00F82E56">
        <w:tc>
          <w:tcPr>
            <w:tcW w:w="1555" w:type="dxa"/>
            <w:tcBorders>
              <w:bottom w:val="single" w:sz="4" w:space="0" w:color="auto"/>
            </w:tcBorders>
            <w:shd w:val="clear" w:color="auto" w:fill="FFFFCC"/>
          </w:tcPr>
          <w:p w14:paraId="791FF6A9" w14:textId="7C8E72F8" w:rsidR="002959C9" w:rsidRPr="006311F8" w:rsidRDefault="002959C9" w:rsidP="002959C9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Main audit standards</w:t>
            </w:r>
          </w:p>
        </w:tc>
        <w:tc>
          <w:tcPr>
            <w:tcW w:w="6208" w:type="dxa"/>
            <w:gridSpan w:val="2"/>
          </w:tcPr>
          <w:p w14:paraId="28D6E1BE" w14:textId="2CF3A6CE" w:rsidR="005F1C9F" w:rsidRDefault="005F1C9F" w:rsidP="00D669DF">
            <w:pPr>
              <w:pStyle w:val="B1"/>
              <w:rPr>
                <w:lang w:val="en-US"/>
              </w:rPr>
            </w:pPr>
            <w:r>
              <w:rPr>
                <w:lang w:val="en-US"/>
              </w:rPr>
              <w:t>Helsinki Declaration, dated October 20</w:t>
            </w:r>
            <w:r w:rsidR="00F16BDB">
              <w:rPr>
                <w:lang w:val="en-US"/>
              </w:rPr>
              <w:t>24</w:t>
            </w:r>
          </w:p>
          <w:p w14:paraId="569F0F43" w14:textId="77777777" w:rsidR="005F1C9F" w:rsidRDefault="005F1C9F" w:rsidP="00D669DF">
            <w:pPr>
              <w:pStyle w:val="B1"/>
              <w:rPr>
                <w:lang w:val="en-US"/>
              </w:rPr>
            </w:pPr>
            <w:r>
              <w:rPr>
                <w:lang w:val="en-US"/>
              </w:rPr>
              <w:t>French Code of Public Health including French GCP</w:t>
            </w:r>
          </w:p>
          <w:p w14:paraId="2F1963FE" w14:textId="77777777" w:rsidR="005F1C9F" w:rsidRPr="00C129B4" w:rsidRDefault="005F1C9F" w:rsidP="00D669DF">
            <w:pPr>
              <w:pStyle w:val="B1"/>
              <w:rPr>
                <w:lang w:val="en-US"/>
              </w:rPr>
            </w:pPr>
            <w:r w:rsidRPr="00C129B4">
              <w:rPr>
                <w:lang w:val="en-US"/>
              </w:rPr>
              <w:t>ICH Good Clinical Practice E6 (R2)</w:t>
            </w:r>
          </w:p>
          <w:p w14:paraId="7C1DDB44" w14:textId="77777777" w:rsidR="005F1C9F" w:rsidRPr="00C129B4" w:rsidRDefault="005F1C9F" w:rsidP="00D669DF">
            <w:pPr>
              <w:pStyle w:val="B1"/>
              <w:rPr>
                <w:lang w:val="en-US"/>
              </w:rPr>
            </w:pPr>
            <w:r w:rsidRPr="00C129B4">
              <w:rPr>
                <w:lang w:val="en-US"/>
              </w:rPr>
              <w:lastRenderedPageBreak/>
              <w:t>Regulation (EU) No. 536/2014 of the European Parliament and of the Council of 16 April 2014 on clinical trials on medicinal products for human use repealing Directive 2001/20/EC</w:t>
            </w:r>
          </w:p>
          <w:p w14:paraId="2071B14C" w14:textId="77777777" w:rsidR="005F1C9F" w:rsidRDefault="005F1C9F" w:rsidP="00D669DF">
            <w:pPr>
              <w:pStyle w:val="B1"/>
              <w:rPr>
                <w:lang w:val="en-US"/>
              </w:rPr>
            </w:pPr>
            <w:r w:rsidRPr="00C129B4">
              <w:rPr>
                <w:lang w:val="en-US"/>
              </w:rPr>
              <w:t>European Regulation n°2016/679 on the protection of individuals with regard to the processing of personal data and on the free movement of such data (GDPR), 27 April 2016</w:t>
            </w:r>
          </w:p>
          <w:p w14:paraId="546D54DD" w14:textId="77777777" w:rsidR="005F1C9F" w:rsidRDefault="005F1C9F" w:rsidP="00D669DF">
            <w:pPr>
              <w:pStyle w:val="B1"/>
            </w:pPr>
            <w:r w:rsidRPr="00962E76">
              <w:t>French data protection law (</w:t>
            </w:r>
            <w:r w:rsidRPr="00C83272">
              <w:t xml:space="preserve">Loi n° 78-17 du 6 Janvier 1978 relative à l'informatique, aux fichiers et aux libertés et ses modifications, </w:t>
            </w:r>
            <w:r>
              <w:t>France)</w:t>
            </w:r>
          </w:p>
          <w:p w14:paraId="2A2EF26C" w14:textId="77777777" w:rsidR="00D669DF" w:rsidRPr="00740786" w:rsidRDefault="00D669DF" w:rsidP="00D669DF">
            <w:pPr>
              <w:pStyle w:val="B1"/>
              <w:rPr>
                <w:lang w:val="en-US"/>
              </w:rPr>
            </w:pPr>
            <w:r w:rsidRPr="00740786">
              <w:rPr>
                <w:lang w:val="en-US"/>
              </w:rPr>
              <w:t>GCP inspectors working group, Q&amp;A: Good Clinical Practice</w:t>
            </w:r>
          </w:p>
          <w:p w14:paraId="015D7995" w14:textId="70987558" w:rsidR="005F1C9F" w:rsidRPr="00BA74CC" w:rsidRDefault="005F1C9F" w:rsidP="00D669DF">
            <w:pPr>
              <w:pStyle w:val="B1"/>
              <w:rPr>
                <w:highlight w:val="yellow"/>
                <w:lang w:val="en-US"/>
              </w:rPr>
            </w:pPr>
            <w:r w:rsidRPr="00BA74CC">
              <w:rPr>
                <w:highlight w:val="yellow"/>
              </w:rPr>
              <w:t>ISO 15189 :20</w:t>
            </w:r>
            <w:r w:rsidR="00BA74CC" w:rsidRPr="00BA74CC">
              <w:rPr>
                <w:highlight w:val="yellow"/>
              </w:rPr>
              <w:t>2</w:t>
            </w:r>
            <w:r w:rsidRPr="00BA74CC">
              <w:rPr>
                <w:highlight w:val="yellow"/>
              </w:rPr>
              <w:t>2 standard</w:t>
            </w:r>
          </w:p>
          <w:p w14:paraId="4196DF37" w14:textId="77777777" w:rsidR="005F1C9F" w:rsidRDefault="005F1C9F" w:rsidP="00D669DF">
            <w:pPr>
              <w:pStyle w:val="B1"/>
              <w:rPr>
                <w:lang w:val="en-US"/>
              </w:rPr>
            </w:pPr>
            <w:r w:rsidRPr="00C83272">
              <w:rPr>
                <w:lang w:val="en-US"/>
              </w:rPr>
              <w:t>Reflection paper for laboratories that perform the analysis or evaluation of clinical trial samples, EMA, February 2012</w:t>
            </w:r>
          </w:p>
          <w:p w14:paraId="1D0DF971" w14:textId="3DADD356" w:rsidR="004B49AE" w:rsidRPr="004B49AE" w:rsidRDefault="004B49AE" w:rsidP="00694837">
            <w:pPr>
              <w:pStyle w:val="B1"/>
              <w:rPr>
                <w:highlight w:val="yellow"/>
                <w:lang w:val="en-US"/>
              </w:rPr>
            </w:pPr>
            <w:commentRangeStart w:id="0"/>
            <w:r w:rsidRPr="004B49AE">
              <w:rPr>
                <w:highlight w:val="yellow"/>
                <w:lang w:val="en-US"/>
              </w:rPr>
              <w:t>ICH guideline M</w:t>
            </w:r>
            <w:commentRangeEnd w:id="0"/>
            <w:r w:rsidRPr="004B49AE">
              <w:rPr>
                <w:rStyle w:val="Marquedecommentaire"/>
                <w:highlight w:val="yellow"/>
              </w:rPr>
              <w:commentReference w:id="0"/>
            </w:r>
            <w:r w:rsidRPr="004B49AE">
              <w:rPr>
                <w:highlight w:val="yellow"/>
                <w:lang w:val="en-US"/>
              </w:rPr>
              <w:t>10 on bioanalytical method validation and study sample analysis, 21 January 2023</w:t>
            </w:r>
          </w:p>
          <w:p w14:paraId="58BEE049" w14:textId="41EC3083" w:rsidR="005F1C9F" w:rsidRPr="00C83272" w:rsidRDefault="005F1C9F" w:rsidP="00D669DF">
            <w:pPr>
              <w:pStyle w:val="B1"/>
              <w:rPr>
                <w:lang w:val="en-US"/>
              </w:rPr>
            </w:pPr>
            <w:r w:rsidRPr="00C83272">
              <w:rPr>
                <w:lang w:val="en-US"/>
              </w:rPr>
              <w:t>OMS, GCLP, 2009</w:t>
            </w:r>
          </w:p>
          <w:p w14:paraId="2DAF2A5C" w14:textId="77777777" w:rsidR="005F1C9F" w:rsidRPr="00C83272" w:rsidRDefault="005F1C9F" w:rsidP="00D669DF">
            <w:pPr>
              <w:pStyle w:val="B1"/>
              <w:rPr>
                <w:rFonts w:cs="Calibri"/>
                <w:lang w:val="en-US"/>
              </w:rPr>
            </w:pPr>
            <w:r w:rsidRPr="00C83272">
              <w:rPr>
                <w:lang w:val="en-US"/>
              </w:rPr>
              <w:t>ICH E6 (R2) "Note for guidance on good clinical practice", ICH, EMA</w:t>
            </w:r>
          </w:p>
          <w:p w14:paraId="33F8DD18" w14:textId="77777777" w:rsidR="005F1C9F" w:rsidRPr="00CC4942" w:rsidRDefault="005F1C9F" w:rsidP="00D669DF">
            <w:pPr>
              <w:pStyle w:val="B1"/>
              <w:rPr>
                <w:lang w:val="en-US"/>
              </w:rPr>
            </w:pPr>
            <w:r w:rsidRPr="00CC4942">
              <w:rPr>
                <w:lang w:val="en-US"/>
              </w:rPr>
              <w:t>Guidelines on Good Clinical Practice specific to Advanced Therapy Medicinal Products, 10 October 2019</w:t>
            </w:r>
          </w:p>
          <w:p w14:paraId="6D46BB1B" w14:textId="77777777" w:rsidR="005F1C9F" w:rsidRPr="00C83272" w:rsidRDefault="005F1C9F" w:rsidP="00D669DF">
            <w:pPr>
              <w:pStyle w:val="B1"/>
            </w:pPr>
            <w:r w:rsidRPr="006A655A">
              <w:rPr>
                <w:lang w:val="en-US"/>
              </w:rPr>
              <w:t>Good Clinical Data Management</w:t>
            </w:r>
            <w:r w:rsidRPr="00C83272">
              <w:t xml:space="preserve"> Practices, SCDM, dernière version</w:t>
            </w:r>
          </w:p>
          <w:p w14:paraId="4D84EF66" w14:textId="77777777" w:rsidR="005F1C9F" w:rsidRPr="00C83272" w:rsidRDefault="005F1C9F" w:rsidP="00D669DF">
            <w:pPr>
              <w:pStyle w:val="B1"/>
              <w:rPr>
                <w:rFonts w:cs="Calibri"/>
                <w:lang w:val="en-US"/>
              </w:rPr>
            </w:pPr>
            <w:r w:rsidRPr="00C83272">
              <w:rPr>
                <w:rFonts w:cs="Calibri"/>
                <w:lang w:val="en-US"/>
              </w:rPr>
              <w:t xml:space="preserve">GAMP 5, </w:t>
            </w:r>
            <w:r w:rsidRPr="00C83272">
              <w:rPr>
                <w:lang w:val="en-US"/>
              </w:rPr>
              <w:t>A Risk-Based Approach to Compliant GxP Computerized Systems, ISPE, 20</w:t>
            </w:r>
            <w:r>
              <w:rPr>
                <w:lang w:val="en-US"/>
              </w:rPr>
              <w:t>22</w:t>
            </w:r>
          </w:p>
          <w:p w14:paraId="7FE0E7CE" w14:textId="77777777" w:rsidR="005F1C9F" w:rsidRPr="00C83272" w:rsidRDefault="005F1C9F" w:rsidP="00D669DF">
            <w:pPr>
              <w:pStyle w:val="B1"/>
              <w:rPr>
                <w:lang w:val="en-US"/>
              </w:rPr>
            </w:pPr>
            <w:r w:rsidRPr="00C83272">
              <w:rPr>
                <w:lang w:val="en-US"/>
              </w:rPr>
              <w:t>Good Practice Guide: Validation and Compliance of Computerized GCP Systems and Data, Good eClinical Practice, ISPE, December 2017</w:t>
            </w:r>
          </w:p>
          <w:p w14:paraId="7229BC2C" w14:textId="77777777" w:rsidR="005F1C9F" w:rsidRPr="00C83272" w:rsidRDefault="005F1C9F" w:rsidP="00D669DF">
            <w:pPr>
              <w:pStyle w:val="B1"/>
              <w:rPr>
                <w:lang w:val="en-US"/>
              </w:rPr>
            </w:pPr>
            <w:r w:rsidRPr="00C83272">
              <w:rPr>
                <w:lang w:val="en-US"/>
              </w:rPr>
              <w:t>Notice to sponsors on validation and qualification of computerized systems used in clinical trials, EMA, April 2020</w:t>
            </w:r>
          </w:p>
          <w:p w14:paraId="4624EB61" w14:textId="77777777" w:rsidR="005F1C9F" w:rsidRPr="00C129B4" w:rsidRDefault="005F1C9F" w:rsidP="00D669DF">
            <w:pPr>
              <w:pStyle w:val="B1"/>
              <w:rPr>
                <w:lang w:val="en-US"/>
              </w:rPr>
            </w:pPr>
            <w:r w:rsidRPr="00FE10F6">
              <w:rPr>
                <w:lang w:val="en-US"/>
              </w:rPr>
              <w:t>Guideline on computerised systems and electronic data in clinical trials (EMA/INS/GCP/112288/2023), EMA, 9 March 2023</w:t>
            </w:r>
          </w:p>
          <w:p w14:paraId="1166CAC6" w14:textId="051568DC" w:rsidR="005F1C9F" w:rsidRDefault="005F1C9F" w:rsidP="00D669DF">
            <w:pPr>
              <w:pStyle w:val="B1"/>
              <w:rPr>
                <w:lang w:val="en-US"/>
              </w:rPr>
            </w:pPr>
            <w:r w:rsidRPr="006311F8">
              <w:rPr>
                <w:lang w:val="en-US"/>
              </w:rPr>
              <w:t xml:space="preserve">Contract/Agreement between </w:t>
            </w:r>
            <w:r w:rsidR="00D669DF">
              <w:rPr>
                <w:lang w:val="en-US"/>
              </w:rPr>
              <w:t>LABO PHARMA</w:t>
            </w:r>
            <w:r w:rsidRPr="006311F8">
              <w:rPr>
                <w:lang w:val="en-US"/>
              </w:rPr>
              <w:t xml:space="preserve"> and </w:t>
            </w:r>
            <w:r w:rsidR="00D669DF">
              <w:rPr>
                <w:lang w:val="en-US"/>
              </w:rPr>
              <w:t>LABM</w:t>
            </w:r>
            <w:r w:rsidRPr="006311F8">
              <w:rPr>
                <w:lang w:val="en-US"/>
              </w:rPr>
              <w:fldChar w:fldCharType="begin"/>
            </w:r>
            <w:r w:rsidRPr="006311F8">
              <w:rPr>
                <w:lang w:val="en-US"/>
              </w:rPr>
              <w:instrText xml:space="preserve"> DOCPROPERTY  Company  \* MERGEFORMAT </w:instrText>
            </w:r>
            <w:r w:rsidRPr="006311F8">
              <w:rPr>
                <w:lang w:val="en-US"/>
              </w:rPr>
              <w:fldChar w:fldCharType="separate"/>
            </w:r>
            <w:r w:rsidRPr="006311F8">
              <w:rPr>
                <w:lang w:val="en-US"/>
              </w:rPr>
              <w:fldChar w:fldCharType="end"/>
            </w:r>
          </w:p>
          <w:p w14:paraId="5A46A169" w14:textId="2F7DBBF0" w:rsidR="002959C9" w:rsidRPr="006311F8" w:rsidRDefault="005F1C9F" w:rsidP="00D669DF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>
              <w:rPr>
                <w:lang w:val="en-US"/>
              </w:rPr>
              <w:t>Study Analysis Plans</w:t>
            </w:r>
          </w:p>
        </w:tc>
      </w:tr>
      <w:tr w:rsidR="00075433" w:rsidRPr="00F16BDB" w14:paraId="44339BA3" w14:textId="77777777" w:rsidTr="00F82E56">
        <w:tc>
          <w:tcPr>
            <w:tcW w:w="1555" w:type="dxa"/>
            <w:tcBorders>
              <w:bottom w:val="single" w:sz="4" w:space="0" w:color="auto"/>
            </w:tcBorders>
            <w:shd w:val="clear" w:color="auto" w:fill="FFFFCC"/>
          </w:tcPr>
          <w:p w14:paraId="08AC0AE6" w14:textId="638BC0C9" w:rsidR="00075433" w:rsidRPr="00075433" w:rsidRDefault="00075433" w:rsidP="00075433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r w:rsidRPr="00075433">
              <w:rPr>
                <w:rFonts w:asciiTheme="minorHAnsi" w:hAnsiTheme="minorHAnsi" w:cstheme="minorHAnsi"/>
                <w:lang w:val="en-GB"/>
              </w:rPr>
              <w:lastRenderedPageBreak/>
              <w:t>Main documents to be reviewed</w:t>
            </w:r>
          </w:p>
        </w:tc>
        <w:tc>
          <w:tcPr>
            <w:tcW w:w="6208" w:type="dxa"/>
            <w:gridSpan w:val="2"/>
          </w:tcPr>
          <w:p w14:paraId="036FC3E1" w14:textId="77777777" w:rsidR="00075433" w:rsidRPr="00075433" w:rsidRDefault="00075433" w:rsidP="00075433">
            <w:pPr>
              <w:pStyle w:val="B1"/>
              <w:numPr>
                <w:ilvl w:val="0"/>
                <w:numId w:val="29"/>
              </w:numPr>
              <w:tabs>
                <w:tab w:val="left" w:pos="284"/>
              </w:tabs>
              <w:suppressAutoHyphens/>
              <w:spacing w:after="60"/>
              <w:ind w:left="568" w:hanging="284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075433">
              <w:rPr>
                <w:rFonts w:asciiTheme="minorHAnsi" w:hAnsiTheme="minorHAnsi" w:cstheme="minorHAnsi"/>
                <w:lang w:val="en-US"/>
              </w:rPr>
              <w:t>Organizational chart(s), Standard Job Descriptions and related procedures if any,</w:t>
            </w:r>
          </w:p>
          <w:p w14:paraId="71BA2E95" w14:textId="77777777" w:rsidR="00075433" w:rsidRPr="00075433" w:rsidRDefault="00075433" w:rsidP="00075433">
            <w:pPr>
              <w:pStyle w:val="B1"/>
              <w:numPr>
                <w:ilvl w:val="0"/>
                <w:numId w:val="29"/>
              </w:numPr>
              <w:tabs>
                <w:tab w:val="left" w:pos="284"/>
              </w:tabs>
              <w:suppressAutoHyphens/>
              <w:spacing w:after="60"/>
              <w:ind w:left="568" w:hanging="284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075433">
              <w:rPr>
                <w:rFonts w:asciiTheme="minorHAnsi" w:hAnsiTheme="minorHAnsi" w:cstheme="minorHAnsi"/>
                <w:lang w:val="en-US"/>
              </w:rPr>
              <w:t>Documentation related to staff qualification and training (SOPs, personal files including CV, Job Descriptions, training records, etc.)</w:t>
            </w:r>
          </w:p>
          <w:p w14:paraId="0E99EB8A" w14:textId="77777777" w:rsidR="00075433" w:rsidRPr="00075433" w:rsidRDefault="00075433" w:rsidP="00075433">
            <w:pPr>
              <w:pStyle w:val="B1"/>
              <w:numPr>
                <w:ilvl w:val="0"/>
                <w:numId w:val="29"/>
              </w:numPr>
              <w:tabs>
                <w:tab w:val="left" w:pos="284"/>
              </w:tabs>
              <w:suppressAutoHyphens/>
              <w:spacing w:after="60"/>
              <w:ind w:left="568" w:hanging="284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075433">
              <w:rPr>
                <w:rFonts w:asciiTheme="minorHAnsi" w:hAnsiTheme="minorHAnsi" w:cstheme="minorHAnsi"/>
                <w:lang w:val="en-US"/>
              </w:rPr>
              <w:t>Documents related to quality system (quality manual, procedures, records such as audit programs, SOP training record, action plans, etc.) and continuous improvement</w:t>
            </w:r>
          </w:p>
          <w:p w14:paraId="41EDC5B4" w14:textId="77777777" w:rsidR="00075433" w:rsidRPr="00075433" w:rsidRDefault="00075433" w:rsidP="00075433">
            <w:pPr>
              <w:pStyle w:val="B1"/>
              <w:numPr>
                <w:ilvl w:val="0"/>
                <w:numId w:val="29"/>
              </w:numPr>
              <w:tabs>
                <w:tab w:val="left" w:pos="284"/>
              </w:tabs>
              <w:suppressAutoHyphens/>
              <w:spacing w:after="60"/>
              <w:ind w:left="568" w:hanging="284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075433">
              <w:rPr>
                <w:rFonts w:asciiTheme="minorHAnsi" w:hAnsiTheme="minorHAnsi" w:cstheme="minorHAnsi"/>
                <w:lang w:val="en-US"/>
              </w:rPr>
              <w:t>SOPs related to the audited operational processes</w:t>
            </w:r>
          </w:p>
          <w:p w14:paraId="59C6698C" w14:textId="77777777" w:rsidR="00075433" w:rsidRPr="00075433" w:rsidRDefault="00075433" w:rsidP="00075433">
            <w:pPr>
              <w:pStyle w:val="B1"/>
              <w:numPr>
                <w:ilvl w:val="0"/>
                <w:numId w:val="29"/>
              </w:numPr>
              <w:tabs>
                <w:tab w:val="left" w:pos="284"/>
              </w:tabs>
              <w:suppressAutoHyphens/>
              <w:spacing w:after="60"/>
              <w:ind w:left="568" w:hanging="284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075433">
              <w:rPr>
                <w:rFonts w:asciiTheme="minorHAnsi" w:hAnsiTheme="minorHAnsi" w:cstheme="minorHAnsi"/>
                <w:lang w:val="en-US"/>
              </w:rPr>
              <w:t>SOPs and/or other documents related to security management (physical and logical security, Business Continuity Plan…)</w:t>
            </w:r>
          </w:p>
          <w:p w14:paraId="2BCC13ED" w14:textId="77777777" w:rsidR="00075433" w:rsidRPr="00075433" w:rsidRDefault="00075433" w:rsidP="00075433">
            <w:pPr>
              <w:pStyle w:val="B1"/>
              <w:numPr>
                <w:ilvl w:val="0"/>
                <w:numId w:val="29"/>
              </w:numPr>
              <w:tabs>
                <w:tab w:val="left" w:pos="284"/>
              </w:tabs>
              <w:suppressAutoHyphens/>
              <w:spacing w:after="60"/>
              <w:ind w:left="568" w:hanging="284"/>
              <w:contextualSpacing/>
              <w:rPr>
                <w:rFonts w:asciiTheme="minorHAnsi" w:hAnsiTheme="minorHAnsi" w:cstheme="minorHAnsi"/>
                <w:lang w:val="en-US"/>
              </w:rPr>
            </w:pPr>
            <w:r w:rsidRPr="00075433">
              <w:rPr>
                <w:rFonts w:asciiTheme="minorHAnsi" w:hAnsiTheme="minorHAnsi" w:cstheme="minorHAnsi"/>
                <w:lang w:val="en-US"/>
              </w:rPr>
              <w:t>Vendor contracts / specifications / work order</w:t>
            </w:r>
          </w:p>
          <w:p w14:paraId="4F252C6F" w14:textId="77777777" w:rsidR="00075433" w:rsidRPr="00075433" w:rsidRDefault="00075433" w:rsidP="00075433">
            <w:pPr>
              <w:pStyle w:val="B1"/>
              <w:numPr>
                <w:ilvl w:val="0"/>
                <w:numId w:val="29"/>
              </w:numPr>
              <w:tabs>
                <w:tab w:val="left" w:pos="284"/>
              </w:tabs>
              <w:suppressAutoHyphens/>
              <w:spacing w:after="60"/>
              <w:ind w:left="568" w:hanging="284"/>
              <w:contextualSpacing/>
              <w:rPr>
                <w:rFonts w:asciiTheme="minorHAnsi" w:hAnsiTheme="minorHAnsi" w:cstheme="minorHAnsi"/>
                <w:lang w:val="en-GB"/>
              </w:rPr>
            </w:pPr>
            <w:r w:rsidRPr="00075433">
              <w:rPr>
                <w:rFonts w:asciiTheme="minorHAnsi" w:hAnsiTheme="minorHAnsi" w:cstheme="minorHAnsi"/>
                <w:lang w:val="en-GB"/>
              </w:rPr>
              <w:t>Documentation related to computerized systems validation</w:t>
            </w:r>
          </w:p>
          <w:p w14:paraId="60268726" w14:textId="5F3F033D" w:rsidR="00075433" w:rsidRPr="00075433" w:rsidRDefault="00075433" w:rsidP="00075433">
            <w:pPr>
              <w:pStyle w:val="B1"/>
              <w:numPr>
                <w:ilvl w:val="0"/>
                <w:numId w:val="29"/>
              </w:numPr>
              <w:tabs>
                <w:tab w:val="left" w:pos="284"/>
              </w:tabs>
              <w:suppressAutoHyphens/>
              <w:spacing w:after="60"/>
              <w:ind w:left="568" w:hanging="284"/>
              <w:contextualSpacing/>
              <w:rPr>
                <w:rFonts w:asciiTheme="minorHAnsi" w:hAnsiTheme="minorHAnsi" w:cstheme="minorHAnsi"/>
              </w:rPr>
            </w:pPr>
            <w:r w:rsidRPr="00075433">
              <w:rPr>
                <w:rFonts w:asciiTheme="minorHAnsi" w:hAnsiTheme="minorHAnsi" w:cstheme="minorHAnsi"/>
              </w:rPr>
              <w:t>XXXX trial documentation</w:t>
            </w:r>
          </w:p>
          <w:p w14:paraId="40CD4E68" w14:textId="77777777" w:rsidR="00075433" w:rsidRPr="00075433" w:rsidRDefault="00075433" w:rsidP="00075433">
            <w:pPr>
              <w:pStyle w:val="B1"/>
              <w:numPr>
                <w:ilvl w:val="0"/>
                <w:numId w:val="0"/>
              </w:numPr>
              <w:ind w:left="113"/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4B2ACE27" w14:textId="0F6C177A" w:rsidR="00075433" w:rsidRPr="00075433" w:rsidRDefault="00075433" w:rsidP="00075433">
            <w:pPr>
              <w:pStyle w:val="B1"/>
              <w:numPr>
                <w:ilvl w:val="0"/>
                <w:numId w:val="0"/>
              </w:numPr>
              <w:ind w:left="113"/>
              <w:rPr>
                <w:rFonts w:asciiTheme="minorHAnsi" w:hAnsiTheme="minorHAnsi" w:cstheme="minorHAnsi"/>
                <w:lang w:val="en-GB"/>
              </w:rPr>
            </w:pPr>
            <w:r w:rsidRPr="00075433">
              <w:rPr>
                <w:rFonts w:asciiTheme="minorHAnsi" w:hAnsiTheme="minorHAnsi" w:cstheme="minorHAnsi"/>
                <w:sz w:val="20"/>
                <w:lang w:val="en-US"/>
              </w:rPr>
              <w:t>This list is not exhaustive. All documents requested by the Auditor during the audit as an evidence of processes, auditees' statement, trial conduct, must be provided to the Auditor within 1 hour.</w:t>
            </w:r>
          </w:p>
        </w:tc>
      </w:tr>
      <w:tr w:rsidR="00075433" w:rsidRPr="00F16BDB" w14:paraId="177466B0" w14:textId="77777777" w:rsidTr="00F82E56">
        <w:trPr>
          <w:trHeight w:val="66"/>
        </w:trPr>
        <w:tc>
          <w:tcPr>
            <w:tcW w:w="1555" w:type="dxa"/>
            <w:vMerge w:val="restart"/>
            <w:tcBorders>
              <w:bottom w:val="single" w:sz="4" w:space="0" w:color="auto"/>
            </w:tcBorders>
            <w:shd w:val="clear" w:color="auto" w:fill="FFFFCC"/>
          </w:tcPr>
          <w:p w14:paraId="7BD0B76B" w14:textId="7E7A9FAE" w:rsidR="00075433" w:rsidRPr="006311F8" w:rsidRDefault="00075433" w:rsidP="00075433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  <w:commentRangeStart w:id="1"/>
            <w:r w:rsidRPr="006311F8">
              <w:rPr>
                <w:rFonts w:asciiTheme="minorHAnsi" w:hAnsiTheme="minorHAnsi" w:cstheme="minorHAnsi"/>
                <w:lang w:val="en-US"/>
              </w:rPr>
              <w:t>Agenda</w:t>
            </w:r>
            <w:commentRangeEnd w:id="1"/>
            <w:r w:rsidR="00554EF0">
              <w:rPr>
                <w:rStyle w:val="Marquedecommentaire"/>
                <w:b w:val="0"/>
                <w:szCs w:val="20"/>
              </w:rPr>
              <w:commentReference w:id="1"/>
            </w:r>
          </w:p>
        </w:tc>
        <w:tc>
          <w:tcPr>
            <w:tcW w:w="6208" w:type="dxa"/>
            <w:gridSpan w:val="2"/>
          </w:tcPr>
          <w:p w14:paraId="11196CEC" w14:textId="14BBEEAC" w:rsidR="00075433" w:rsidRPr="006311F8" w:rsidRDefault="00075433" w:rsidP="00075433">
            <w:pPr>
              <w:rPr>
                <w:rFonts w:asciiTheme="minorHAnsi" w:hAnsiTheme="minorHAnsi" w:cstheme="minorHAnsi"/>
                <w:i/>
                <w:lang w:val="en-US"/>
              </w:rPr>
            </w:pPr>
            <w:r w:rsidRPr="006311F8">
              <w:rPr>
                <w:rFonts w:asciiTheme="minorHAnsi" w:hAnsiTheme="minorHAnsi" w:cstheme="minorHAnsi"/>
                <w:i/>
                <w:lang w:val="en-US"/>
              </w:rPr>
              <w:t>"Name of the study" documentation review and interviews of staff involved in the clinical trial will be assessed/conducted depending on the staff availability all along the day.</w:t>
            </w:r>
          </w:p>
        </w:tc>
      </w:tr>
      <w:tr w:rsidR="00075433" w:rsidRPr="006311F8" w14:paraId="123EB516" w14:textId="77777777" w:rsidTr="00F82E56">
        <w:trPr>
          <w:trHeight w:val="66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FFFFCC"/>
          </w:tcPr>
          <w:p w14:paraId="0A631639" w14:textId="77777777" w:rsidR="00075433" w:rsidRPr="006311F8" w:rsidRDefault="00075433" w:rsidP="00075433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</w:tcPr>
          <w:p w14:paraId="16584DCB" w14:textId="51DD27F6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09h00 - 9h30</w:t>
            </w:r>
          </w:p>
        </w:tc>
        <w:tc>
          <w:tcPr>
            <w:tcW w:w="4649" w:type="dxa"/>
          </w:tcPr>
          <w:p w14:paraId="2C52D9F7" w14:textId="77777777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Opening meeting:</w:t>
            </w:r>
          </w:p>
          <w:p w14:paraId="0180AB28" w14:textId="77777777" w:rsidR="00075433" w:rsidRPr="006311F8" w:rsidRDefault="00075433" w:rsidP="0007543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Purpose and scope of the audit</w:t>
            </w:r>
          </w:p>
          <w:p w14:paraId="54AD2A5B" w14:textId="4032C984" w:rsidR="00075433" w:rsidRPr="006311F8" w:rsidRDefault="00075433" w:rsidP="00075433">
            <w:pPr>
              <w:pStyle w:val="B1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fldChar w:fldCharType="begin"/>
            </w:r>
            <w:r w:rsidRPr="006311F8">
              <w:rPr>
                <w:rFonts w:asciiTheme="minorHAnsi" w:hAnsiTheme="minorHAnsi" w:cstheme="minorHAnsi"/>
                <w:lang w:val="en-US"/>
              </w:rPr>
              <w:instrText xml:space="preserve"> DOCPROPERTY  Company  \* MERGEFORMAT </w:instrText>
            </w:r>
            <w:r w:rsidRPr="006311F8">
              <w:rPr>
                <w:rFonts w:asciiTheme="minorHAnsi" w:hAnsiTheme="minorHAnsi" w:cstheme="minorHAnsi"/>
                <w:lang w:val="en-US"/>
              </w:rPr>
              <w:fldChar w:fldCharType="separate"/>
            </w:r>
            <w:r w:rsidRPr="006311F8">
              <w:rPr>
                <w:rFonts w:asciiTheme="minorHAnsi" w:hAnsiTheme="minorHAnsi" w:cstheme="minorHAnsi"/>
                <w:lang w:val="en-US"/>
              </w:rPr>
              <w:t>LABM</w:t>
            </w:r>
            <w:r w:rsidRPr="006311F8">
              <w:rPr>
                <w:rFonts w:asciiTheme="minorHAnsi" w:hAnsiTheme="minorHAnsi" w:cstheme="minorHAnsi"/>
                <w:lang w:val="en-US"/>
              </w:rPr>
              <w:fldChar w:fldCharType="end"/>
            </w:r>
            <w:r w:rsidRPr="006311F8">
              <w:rPr>
                <w:rFonts w:asciiTheme="minorHAnsi" w:hAnsiTheme="minorHAnsi" w:cstheme="minorHAnsi"/>
                <w:lang w:val="en-US"/>
              </w:rPr>
              <w:t xml:space="preserve"> presentation</w:t>
            </w:r>
          </w:p>
        </w:tc>
      </w:tr>
      <w:tr w:rsidR="00075433" w:rsidRPr="006311F8" w14:paraId="3E4531BF" w14:textId="77777777" w:rsidTr="00F82E56">
        <w:trPr>
          <w:trHeight w:val="62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FFFFCC"/>
          </w:tcPr>
          <w:p w14:paraId="6C52EBBF" w14:textId="77777777" w:rsidR="00075433" w:rsidRPr="006311F8" w:rsidRDefault="00075433" w:rsidP="00075433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</w:tcPr>
          <w:p w14:paraId="1583D73E" w14:textId="5B90BD29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9h30 - 12h30</w:t>
            </w:r>
          </w:p>
        </w:tc>
        <w:tc>
          <w:tcPr>
            <w:tcW w:w="4649" w:type="dxa"/>
          </w:tcPr>
          <w:p w14:paraId="566A6EAF" w14:textId="77777777" w:rsidR="00075433" w:rsidRPr="006311F8" w:rsidRDefault="00075433" w:rsidP="00075433">
            <w:pPr>
              <w:jc w:val="left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Quality system – Staff qualification and training</w:t>
            </w:r>
          </w:p>
          <w:p w14:paraId="4C251A7F" w14:textId="77777777" w:rsidR="00075433" w:rsidRPr="006311F8" w:rsidRDefault="00075433" w:rsidP="00075433">
            <w:pPr>
              <w:jc w:val="left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lastRenderedPageBreak/>
              <w:t>Project management (specific documents management, clinical kits management, communication with the sponsor)</w:t>
            </w:r>
          </w:p>
          <w:p w14:paraId="46765BB1" w14:textId="77777777" w:rsidR="00075433" w:rsidRPr="006311F8" w:rsidRDefault="00075433" w:rsidP="00075433">
            <w:pPr>
              <w:jc w:val="left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Samples management:</w:t>
            </w:r>
          </w:p>
          <w:p w14:paraId="45A8822C" w14:textId="77777777" w:rsidR="00075433" w:rsidRPr="006311F8" w:rsidRDefault="00075433" w:rsidP="00075433">
            <w:pPr>
              <w:pStyle w:val="B1"/>
              <w:tabs>
                <w:tab w:val="clear" w:pos="397"/>
                <w:tab w:val="num" w:pos="263"/>
                <w:tab w:val="num" w:pos="1844"/>
              </w:tabs>
              <w:spacing w:after="120"/>
              <w:ind w:left="263" w:hanging="141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Samples receipt, identification, flow and storage</w:t>
            </w:r>
          </w:p>
          <w:p w14:paraId="6C96A8E6" w14:textId="77777777" w:rsidR="00075433" w:rsidRPr="006311F8" w:rsidRDefault="00075433" w:rsidP="00075433">
            <w:pPr>
              <w:pStyle w:val="B1"/>
              <w:tabs>
                <w:tab w:val="clear" w:pos="397"/>
                <w:tab w:val="num" w:pos="263"/>
                <w:tab w:val="num" w:pos="1844"/>
              </w:tabs>
              <w:spacing w:after="120"/>
              <w:ind w:left="263" w:hanging="141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Methods validation and routine QC samples analysis</w:t>
            </w:r>
          </w:p>
          <w:p w14:paraId="6ADA745E" w14:textId="77777777" w:rsidR="00075433" w:rsidRPr="006311F8" w:rsidRDefault="00075433" w:rsidP="00075433">
            <w:pPr>
              <w:pStyle w:val="B1"/>
              <w:tabs>
                <w:tab w:val="clear" w:pos="397"/>
                <w:tab w:val="num" w:pos="263"/>
                <w:tab w:val="num" w:pos="1844"/>
              </w:tabs>
              <w:spacing w:after="120"/>
              <w:ind w:left="263" w:hanging="141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Analysis, data recording and results validation</w:t>
            </w:r>
          </w:p>
          <w:p w14:paraId="59AF1AE1" w14:textId="77777777" w:rsidR="00075433" w:rsidRPr="006311F8" w:rsidRDefault="00075433" w:rsidP="00075433">
            <w:pPr>
              <w:pStyle w:val="B1"/>
              <w:tabs>
                <w:tab w:val="clear" w:pos="397"/>
                <w:tab w:val="num" w:pos="263"/>
                <w:tab w:val="num" w:pos="1844"/>
              </w:tabs>
              <w:spacing w:after="120"/>
              <w:ind w:left="263" w:hanging="141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Results reporting</w:t>
            </w:r>
          </w:p>
          <w:p w14:paraId="2DA716C3" w14:textId="77777777" w:rsidR="00075433" w:rsidRPr="006311F8" w:rsidRDefault="00075433" w:rsidP="00075433">
            <w:pPr>
              <w:pStyle w:val="B1"/>
              <w:tabs>
                <w:tab w:val="clear" w:pos="397"/>
                <w:tab w:val="num" w:pos="263"/>
                <w:tab w:val="num" w:pos="1844"/>
              </w:tabs>
              <w:spacing w:after="120"/>
              <w:ind w:left="263" w:hanging="141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Non-conformities and queries management</w:t>
            </w:r>
          </w:p>
          <w:p w14:paraId="7E20F554" w14:textId="77777777" w:rsidR="00075433" w:rsidRPr="006311F8" w:rsidRDefault="00075433" w:rsidP="00075433">
            <w:pPr>
              <w:pStyle w:val="B1"/>
              <w:tabs>
                <w:tab w:val="clear" w:pos="397"/>
                <w:tab w:val="num" w:pos="263"/>
                <w:tab w:val="num" w:pos="1844"/>
              </w:tabs>
              <w:spacing w:after="120"/>
              <w:ind w:left="263" w:hanging="141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Blind management</w:t>
            </w:r>
          </w:p>
          <w:p w14:paraId="442AEFFA" w14:textId="51708416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Samples retention and destruction</w:t>
            </w:r>
          </w:p>
        </w:tc>
      </w:tr>
      <w:tr w:rsidR="00075433" w:rsidRPr="006311F8" w14:paraId="06E340FE" w14:textId="77777777" w:rsidTr="00F82E56">
        <w:trPr>
          <w:trHeight w:val="62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FFFFCC"/>
          </w:tcPr>
          <w:p w14:paraId="47E073EA" w14:textId="77777777" w:rsidR="00075433" w:rsidRPr="006311F8" w:rsidRDefault="00075433" w:rsidP="00075433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</w:tcPr>
          <w:p w14:paraId="2116A9FD" w14:textId="5AC991A2" w:rsidR="00075433" w:rsidRPr="006311F8" w:rsidRDefault="00075433" w:rsidP="00075433">
            <w:pPr>
              <w:rPr>
                <w:rFonts w:asciiTheme="minorHAnsi" w:hAnsiTheme="minorHAnsi" w:cstheme="minorHAnsi"/>
                <w:i/>
                <w:lang w:val="en-US"/>
              </w:rPr>
            </w:pPr>
            <w:r w:rsidRPr="006311F8">
              <w:rPr>
                <w:rFonts w:asciiTheme="minorHAnsi" w:hAnsiTheme="minorHAnsi" w:cstheme="minorHAnsi"/>
                <w:i/>
                <w:lang w:val="en-US"/>
              </w:rPr>
              <w:t>12h30 – 13h30</w:t>
            </w:r>
          </w:p>
        </w:tc>
        <w:tc>
          <w:tcPr>
            <w:tcW w:w="4649" w:type="dxa"/>
          </w:tcPr>
          <w:p w14:paraId="08CBA0C4" w14:textId="111CE3A6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i/>
                <w:lang w:val="en-US"/>
              </w:rPr>
              <w:t>Lunch Break</w:t>
            </w:r>
          </w:p>
        </w:tc>
      </w:tr>
      <w:tr w:rsidR="00075433" w:rsidRPr="00F16BDB" w14:paraId="5B8EFFBA" w14:textId="77777777" w:rsidTr="00F82E56">
        <w:trPr>
          <w:trHeight w:val="62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FFFFCC"/>
          </w:tcPr>
          <w:p w14:paraId="5741162E" w14:textId="77777777" w:rsidR="00075433" w:rsidRPr="006311F8" w:rsidRDefault="00075433" w:rsidP="00075433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</w:tcPr>
          <w:p w14:paraId="6ED14CF7" w14:textId="22EEEEC2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13h30 - 14h30</w:t>
            </w:r>
          </w:p>
        </w:tc>
        <w:tc>
          <w:tcPr>
            <w:tcW w:w="4649" w:type="dxa"/>
          </w:tcPr>
          <w:p w14:paraId="76FCCE9B" w14:textId="44A53632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Facility tour, equipment, materials and reagents management</w:t>
            </w:r>
          </w:p>
        </w:tc>
      </w:tr>
      <w:tr w:rsidR="00075433" w:rsidRPr="006311F8" w14:paraId="63586517" w14:textId="77777777" w:rsidTr="00F82E56">
        <w:trPr>
          <w:trHeight w:val="62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FFFFCC"/>
          </w:tcPr>
          <w:p w14:paraId="50244ED9" w14:textId="77777777" w:rsidR="00075433" w:rsidRPr="006311F8" w:rsidRDefault="00075433" w:rsidP="00075433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</w:tcPr>
          <w:p w14:paraId="1BF1B280" w14:textId="34F93542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14h30 - 15h30</w:t>
            </w:r>
          </w:p>
        </w:tc>
        <w:tc>
          <w:tcPr>
            <w:tcW w:w="4649" w:type="dxa"/>
          </w:tcPr>
          <w:p w14:paraId="3DB3839A" w14:textId="77777777" w:rsidR="00075433" w:rsidRPr="006311F8" w:rsidRDefault="00075433" w:rsidP="00075433">
            <w:pPr>
              <w:pStyle w:val="B1"/>
              <w:numPr>
                <w:ilvl w:val="0"/>
                <w:numId w:val="0"/>
              </w:numPr>
              <w:tabs>
                <w:tab w:val="num" w:pos="1844"/>
              </w:tabs>
              <w:jc w:val="left"/>
              <w:rPr>
                <w:rFonts w:asciiTheme="minorHAnsi" w:hAnsiTheme="minorHAnsi" w:cstheme="minorHAnsi"/>
              </w:rPr>
            </w:pPr>
            <w:r w:rsidRPr="006311F8">
              <w:rPr>
                <w:rFonts w:asciiTheme="minorHAnsi" w:hAnsiTheme="minorHAnsi" w:cstheme="minorHAnsi"/>
              </w:rPr>
              <w:t>Samples management (cont.)</w:t>
            </w:r>
          </w:p>
          <w:p w14:paraId="22599FE9" w14:textId="2ACC8BAE" w:rsidR="00075433" w:rsidRPr="006311F8" w:rsidRDefault="00075433" w:rsidP="00075433">
            <w:pPr>
              <w:rPr>
                <w:rFonts w:asciiTheme="minorHAnsi" w:hAnsiTheme="minorHAnsi" w:cstheme="minorHAnsi"/>
              </w:rPr>
            </w:pPr>
            <w:r w:rsidRPr="006311F8">
              <w:rPr>
                <w:rFonts w:asciiTheme="minorHAnsi" w:hAnsiTheme="minorHAnsi" w:cstheme="minorHAnsi"/>
              </w:rPr>
              <w:t>Consumable management</w:t>
            </w:r>
          </w:p>
        </w:tc>
      </w:tr>
      <w:tr w:rsidR="00075433" w:rsidRPr="006311F8" w14:paraId="591A0E9F" w14:textId="77777777" w:rsidTr="00F82E56">
        <w:trPr>
          <w:trHeight w:val="62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FFFFCC"/>
          </w:tcPr>
          <w:p w14:paraId="72CEE0D5" w14:textId="77777777" w:rsidR="00075433" w:rsidRPr="006311F8" w:rsidRDefault="00075433" w:rsidP="00075433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5944178" w14:textId="04D63066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</w:rPr>
              <w:t>15h30</w:t>
            </w:r>
            <w:r w:rsidRPr="006311F8">
              <w:rPr>
                <w:rFonts w:asciiTheme="minorHAnsi" w:hAnsiTheme="minorHAnsi" w:cstheme="minorHAnsi"/>
                <w:lang w:val="en-US"/>
              </w:rPr>
              <w:t xml:space="preserve"> – 16h30</w:t>
            </w:r>
          </w:p>
        </w:tc>
        <w:tc>
          <w:tcPr>
            <w:tcW w:w="4649" w:type="dxa"/>
          </w:tcPr>
          <w:p w14:paraId="6081473D" w14:textId="77777777" w:rsidR="00075433" w:rsidRPr="006311F8" w:rsidRDefault="00075433" w:rsidP="00075433">
            <w:pPr>
              <w:pStyle w:val="B1"/>
              <w:numPr>
                <w:ilvl w:val="0"/>
                <w:numId w:val="0"/>
              </w:numPr>
              <w:tabs>
                <w:tab w:val="num" w:pos="1844"/>
              </w:tabs>
              <w:jc w:val="left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Data management,</w:t>
            </w:r>
          </w:p>
          <w:p w14:paraId="5A96CBFF" w14:textId="77777777" w:rsidR="00075433" w:rsidRPr="006311F8" w:rsidRDefault="00075433" w:rsidP="00075433">
            <w:pPr>
              <w:pStyle w:val="B1"/>
              <w:numPr>
                <w:ilvl w:val="0"/>
                <w:numId w:val="0"/>
              </w:numPr>
              <w:tabs>
                <w:tab w:val="num" w:pos="1844"/>
              </w:tabs>
              <w:jc w:val="left"/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Computerized Systems Validation,</w:t>
            </w:r>
          </w:p>
          <w:p w14:paraId="23A05643" w14:textId="661CD17F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Security and business continuity</w:t>
            </w:r>
          </w:p>
        </w:tc>
      </w:tr>
      <w:tr w:rsidR="00075433" w:rsidRPr="006311F8" w14:paraId="4B9DFBE3" w14:textId="77777777" w:rsidTr="00F82E56">
        <w:trPr>
          <w:trHeight w:val="62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FFFFCC"/>
          </w:tcPr>
          <w:p w14:paraId="467909B3" w14:textId="77777777" w:rsidR="00075433" w:rsidRPr="006311F8" w:rsidRDefault="00075433" w:rsidP="00075433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</w:tcPr>
          <w:p w14:paraId="2C75FD08" w14:textId="35345AA9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16h30 - 17h00</w:t>
            </w:r>
          </w:p>
        </w:tc>
        <w:tc>
          <w:tcPr>
            <w:tcW w:w="4649" w:type="dxa"/>
          </w:tcPr>
          <w:p w14:paraId="4578F00D" w14:textId="6E921A23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Records and archiving</w:t>
            </w:r>
          </w:p>
        </w:tc>
      </w:tr>
      <w:tr w:rsidR="00075433" w:rsidRPr="006311F8" w14:paraId="581420C3" w14:textId="77777777" w:rsidTr="00F82E56">
        <w:trPr>
          <w:trHeight w:val="62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FFFFCC"/>
          </w:tcPr>
          <w:p w14:paraId="6BA372F8" w14:textId="77777777" w:rsidR="00075433" w:rsidRPr="006311F8" w:rsidRDefault="00075433" w:rsidP="00075433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7E9591" w14:textId="1B572245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17h00 – 17h30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2B3CD716" w14:textId="1F29C149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Auditor's compilation of notes</w:t>
            </w:r>
          </w:p>
        </w:tc>
      </w:tr>
      <w:tr w:rsidR="00075433" w:rsidRPr="006311F8" w14:paraId="305822A2" w14:textId="77777777" w:rsidTr="00F82E56">
        <w:trPr>
          <w:trHeight w:val="62"/>
        </w:trPr>
        <w:tc>
          <w:tcPr>
            <w:tcW w:w="1555" w:type="dxa"/>
            <w:vMerge/>
            <w:tcBorders>
              <w:bottom w:val="nil"/>
            </w:tcBorders>
            <w:shd w:val="clear" w:color="auto" w:fill="FFFFCC"/>
          </w:tcPr>
          <w:p w14:paraId="17F5604F" w14:textId="77777777" w:rsidR="00075433" w:rsidRPr="006311F8" w:rsidRDefault="00075433" w:rsidP="00075433">
            <w:pPr>
              <w:pStyle w:val="Titre1"/>
              <w:tabs>
                <w:tab w:val="left" w:pos="318"/>
              </w:tabs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79FD4B25" w14:textId="71A311A8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17h30 – 18h00</w:t>
            </w:r>
          </w:p>
        </w:tc>
        <w:tc>
          <w:tcPr>
            <w:tcW w:w="4649" w:type="dxa"/>
            <w:tcBorders>
              <w:bottom w:val="nil"/>
            </w:tcBorders>
          </w:tcPr>
          <w:p w14:paraId="3B7C7318" w14:textId="37D27476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lang w:val="en-US"/>
              </w:rPr>
              <w:t>Closing meeting</w:t>
            </w:r>
          </w:p>
        </w:tc>
      </w:tr>
      <w:tr w:rsidR="00075433" w:rsidRPr="00F16BDB" w14:paraId="2219B8DD" w14:textId="77777777" w:rsidTr="00F82E56">
        <w:trPr>
          <w:trHeight w:val="62"/>
        </w:trPr>
        <w:tc>
          <w:tcPr>
            <w:tcW w:w="1555" w:type="dxa"/>
            <w:tcBorders>
              <w:top w:val="nil"/>
            </w:tcBorders>
            <w:shd w:val="clear" w:color="auto" w:fill="FFFFCC"/>
          </w:tcPr>
          <w:p w14:paraId="5A9CBBEF" w14:textId="77777777" w:rsidR="00075433" w:rsidRPr="006311F8" w:rsidRDefault="00075433" w:rsidP="00075433">
            <w:pPr>
              <w:pStyle w:val="Titre1"/>
              <w:numPr>
                <w:ilvl w:val="0"/>
                <w:numId w:val="0"/>
              </w:numPr>
              <w:tabs>
                <w:tab w:val="left" w:pos="318"/>
              </w:tabs>
              <w:ind w:left="318" w:hanging="318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6208" w:type="dxa"/>
            <w:gridSpan w:val="2"/>
            <w:tcBorders>
              <w:top w:val="nil"/>
            </w:tcBorders>
          </w:tcPr>
          <w:p w14:paraId="3D96BE26" w14:textId="77777777" w:rsidR="00075433" w:rsidRPr="006311F8" w:rsidRDefault="00075433" w:rsidP="00075433">
            <w:pPr>
              <w:rPr>
                <w:rFonts w:asciiTheme="minorHAnsi" w:hAnsiTheme="minorHAnsi" w:cstheme="minorHAnsi"/>
                <w:i/>
                <w:lang w:val="en-GB"/>
              </w:rPr>
            </w:pPr>
          </w:p>
          <w:p w14:paraId="511EAF31" w14:textId="6841C105" w:rsidR="00075433" w:rsidRPr="006311F8" w:rsidRDefault="00075433" w:rsidP="00075433">
            <w:pPr>
              <w:rPr>
                <w:rFonts w:asciiTheme="minorHAnsi" w:hAnsiTheme="minorHAnsi" w:cstheme="minorHAnsi"/>
                <w:i/>
                <w:lang w:val="en-GB"/>
              </w:rPr>
            </w:pPr>
            <w:r w:rsidRPr="006311F8">
              <w:rPr>
                <w:rFonts w:asciiTheme="minorHAnsi" w:hAnsiTheme="minorHAnsi" w:cstheme="minorHAnsi"/>
                <w:i/>
                <w:lang w:val="en-GB"/>
              </w:rPr>
              <w:t>The agenda is flexible and could be discussed during the opening meeting to be adapted to attendees' availabilities.</w:t>
            </w:r>
          </w:p>
          <w:p w14:paraId="1433CBAF" w14:textId="2133D9EC" w:rsidR="00075433" w:rsidRPr="006311F8" w:rsidRDefault="00075433" w:rsidP="00075433">
            <w:pPr>
              <w:rPr>
                <w:rFonts w:asciiTheme="minorHAnsi" w:hAnsiTheme="minorHAnsi" w:cstheme="minorHAnsi"/>
                <w:lang w:val="en-US"/>
              </w:rPr>
            </w:pPr>
            <w:r w:rsidRPr="006311F8">
              <w:rPr>
                <w:rFonts w:asciiTheme="minorHAnsi" w:hAnsiTheme="minorHAnsi" w:cstheme="minorHAnsi"/>
                <w:i/>
                <w:lang w:val="en-GB"/>
              </w:rPr>
              <w:t>The agenda could also be revised by the Auditor during the audit as necessary, depending on the progress of the audit.</w:t>
            </w:r>
          </w:p>
        </w:tc>
      </w:tr>
    </w:tbl>
    <w:p w14:paraId="66C82F3F" w14:textId="77777777" w:rsidR="005F0B2C" w:rsidRPr="006311F8" w:rsidRDefault="005F0B2C" w:rsidP="005F0B2C">
      <w:pPr>
        <w:rPr>
          <w:rFonts w:asciiTheme="minorHAnsi" w:hAnsiTheme="minorHAnsi" w:cstheme="minorHAnsi"/>
          <w:i/>
          <w:lang w:val="en-US"/>
        </w:rPr>
      </w:pPr>
      <w:r w:rsidRPr="006311F8">
        <w:rPr>
          <w:rFonts w:asciiTheme="minorHAnsi" w:hAnsiTheme="minorHAnsi" w:cstheme="minorHAnsi"/>
          <w:i/>
          <w:lang w:val="en-US"/>
        </w:rPr>
        <w:t xml:space="preserve">If a Confidentiality Disclosure Agreement has to be signed by Sunnikan prior accessing to any documents/information, the CDA should be sent at least 5 working days prior to the audit, for review by Sunnikan legal before signature by Sunnikan authorized representative. </w:t>
      </w:r>
    </w:p>
    <w:p w14:paraId="1373200F" w14:textId="28C9666B" w:rsidR="005F0B2C" w:rsidRPr="006311F8" w:rsidRDefault="005F0B2C" w:rsidP="005F0B2C">
      <w:pPr>
        <w:rPr>
          <w:rFonts w:asciiTheme="minorHAnsi" w:hAnsiTheme="minorHAnsi" w:cstheme="minorHAnsi"/>
          <w:i/>
          <w:lang w:val="en-US"/>
        </w:rPr>
      </w:pPr>
      <w:r w:rsidRPr="006311F8">
        <w:rPr>
          <w:rFonts w:asciiTheme="minorHAnsi" w:hAnsiTheme="minorHAnsi" w:cstheme="minorHAnsi"/>
          <w:i/>
          <w:lang w:val="en-US"/>
        </w:rPr>
        <w:t>Sunnikan auditors are not authorized to sign such a CDA.</w:t>
      </w:r>
    </w:p>
    <w:p w14:paraId="253EA77C" w14:textId="2D3633EF" w:rsidR="00975E5D" w:rsidRPr="006311F8" w:rsidRDefault="00201C0F" w:rsidP="00201C0F">
      <w:pPr>
        <w:jc w:val="center"/>
        <w:rPr>
          <w:rFonts w:asciiTheme="minorHAnsi" w:hAnsiTheme="minorHAnsi" w:cstheme="minorHAnsi"/>
          <w:lang w:val="en-US"/>
        </w:rPr>
      </w:pPr>
      <w:r w:rsidRPr="006311F8">
        <w:rPr>
          <w:rFonts w:asciiTheme="minorHAnsi" w:hAnsiTheme="minorHAnsi" w:cstheme="minorHAnsi"/>
          <w:lang w:val="en-US"/>
        </w:rPr>
        <w:t>_____</w:t>
      </w:r>
    </w:p>
    <w:sectPr w:rsidR="00975E5D" w:rsidRPr="006311F8" w:rsidSect="00C058F2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390" w:right="566" w:bottom="1418" w:left="3686" w:header="709" w:footer="28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Lobna Miftah-Alkhair" w:date="2024-10-09T11:00:00Z" w:initials="LMA">
    <w:p w14:paraId="3F695C5D" w14:textId="70000129" w:rsidR="004B49AE" w:rsidRPr="00C83272" w:rsidRDefault="004B49AE" w:rsidP="004B49AE">
      <w:pPr>
        <w:pStyle w:val="B1"/>
        <w:numPr>
          <w:ilvl w:val="0"/>
          <w:numId w:val="0"/>
        </w:numPr>
        <w:rPr>
          <w:noProof/>
          <w:lang w:val="en-US"/>
        </w:rPr>
      </w:pPr>
      <w:r>
        <w:rPr>
          <w:rStyle w:val="Marquedecommentaire"/>
        </w:rPr>
        <w:annotationRef/>
      </w:r>
      <w:r>
        <w:t xml:space="preserve">Ce texte a remplacé la </w:t>
      </w:r>
      <w:r w:rsidRPr="00C83272">
        <w:rPr>
          <w:noProof/>
          <w:lang w:val="en-US"/>
        </w:rPr>
        <w:t>Guideline on bioanalytical method validation, EMA, 21 July 2011, EMEA/CHMP/EWP/192217/2009</w:t>
      </w:r>
    </w:p>
    <w:p w14:paraId="06BC0A1F" w14:textId="48093DDE" w:rsidR="004B49AE" w:rsidRDefault="004B49AE">
      <w:pPr>
        <w:pStyle w:val="Commentaire"/>
      </w:pPr>
    </w:p>
  </w:comment>
  <w:comment w:id="1" w:author="Lobna Miftah-Alkhair" w:date="2024-08-01T15:18:00Z" w:initials="LMA">
    <w:p w14:paraId="458CC198" w14:textId="194E315E" w:rsidR="00554EF0" w:rsidRDefault="00554EF0">
      <w:pPr>
        <w:pStyle w:val="Commentaire"/>
      </w:pPr>
      <w:r>
        <w:rPr>
          <w:rStyle w:val="Marquedecommentaire"/>
        </w:rPr>
        <w:annotationRef/>
      </w:r>
      <w:r>
        <w:t>À adapter en fonction du scope plus haut section 7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06BC0A1F" w15:done="0"/>
  <w15:commentEx w15:paraId="458CC19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1BE4FD7E" w16cex:dateUtc="2024-10-09T09:00:00Z"/>
  <w16cex:commentExtensible w16cex:durableId="40F7357B" w16cex:dateUtc="2024-08-01T13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6BC0A1F" w16cid:durableId="1BE4FD7E"/>
  <w16cid:commentId w16cid:paraId="458CC198" w16cid:durableId="40F7357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3EA77F" w14:textId="77777777" w:rsidR="002959C9" w:rsidRDefault="002959C9">
      <w:r>
        <w:separator/>
      </w:r>
    </w:p>
  </w:endnote>
  <w:endnote w:type="continuationSeparator" w:id="0">
    <w:p w14:paraId="253EA780" w14:textId="77777777" w:rsidR="002959C9" w:rsidRDefault="0029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 Franklin Gothic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EA784" w14:textId="0BAEE00A" w:rsidR="002959C9" w:rsidRPr="00EC15D8" w:rsidRDefault="002959C9">
    <w:pPr>
      <w:pStyle w:val="Pieddepage"/>
      <w:jc w:val="right"/>
      <w:rPr>
        <w:sz w:val="16"/>
        <w:szCs w:val="16"/>
      </w:rPr>
    </w:pPr>
    <w:r w:rsidRPr="00EC15D8">
      <w:rPr>
        <w:sz w:val="16"/>
        <w:szCs w:val="16"/>
      </w:rPr>
      <w:t xml:space="preserve">SUNNIKAN Consulting / </w:t>
    </w:r>
    <w:fldSimple w:instr=" FILENAME   \* MERGEFORMAT ">
      <w:r w:rsidRPr="0073194F">
        <w:rPr>
          <w:noProof/>
          <w:sz w:val="16"/>
          <w:szCs w:val="16"/>
        </w:rPr>
        <w:t>A_LAM_Agenda_En.docx</w:t>
      </w:r>
    </w:fldSimple>
    <w:r w:rsidRPr="00EC15D8">
      <w:rPr>
        <w:sz w:val="16"/>
        <w:szCs w:val="16"/>
      </w:rPr>
      <w:t xml:space="preserve"> / Page </w:t>
    </w:r>
    <w:r w:rsidRPr="00EC15D8">
      <w:rPr>
        <w:sz w:val="16"/>
        <w:szCs w:val="16"/>
      </w:rPr>
      <w:fldChar w:fldCharType="begin"/>
    </w:r>
    <w:r w:rsidRPr="00EC15D8">
      <w:rPr>
        <w:sz w:val="16"/>
        <w:szCs w:val="16"/>
      </w:rPr>
      <w:instrText xml:space="preserve"> PAGE   \* MERGEFORMAT </w:instrText>
    </w:r>
    <w:r w:rsidRPr="00EC15D8">
      <w:rPr>
        <w:sz w:val="16"/>
        <w:szCs w:val="16"/>
      </w:rPr>
      <w:fldChar w:fldCharType="separate"/>
    </w:r>
    <w:r w:rsidR="00E167D6">
      <w:rPr>
        <w:noProof/>
        <w:sz w:val="16"/>
        <w:szCs w:val="16"/>
      </w:rPr>
      <w:t>2</w:t>
    </w:r>
    <w:r w:rsidRPr="00EC15D8">
      <w:rPr>
        <w:sz w:val="16"/>
        <w:szCs w:val="16"/>
      </w:rPr>
      <w:fldChar w:fldCharType="end"/>
    </w:r>
    <w:r w:rsidRPr="00EC15D8">
      <w:rPr>
        <w:sz w:val="16"/>
        <w:szCs w:val="16"/>
      </w:rPr>
      <w:t>/</w:t>
    </w:r>
    <w:fldSimple w:instr=" NUMPAGES   \* MERGEFORMAT ">
      <w:r w:rsidR="00E167D6" w:rsidRPr="00E167D6">
        <w:rPr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90" w:type="dxa"/>
      <w:tblInd w:w="-2410" w:type="dxa"/>
      <w:tblLook w:val="04A0" w:firstRow="1" w:lastRow="0" w:firstColumn="1" w:lastColumn="0" w:noHBand="0" w:noVBand="1"/>
    </w:tblPr>
    <w:tblGrid>
      <w:gridCol w:w="3956"/>
      <w:gridCol w:w="3163"/>
      <w:gridCol w:w="3371"/>
    </w:tblGrid>
    <w:tr w:rsidR="002959C9" w:rsidRPr="005F0B2C" w14:paraId="253EA78F" w14:textId="77777777" w:rsidTr="005F0B2C">
      <w:tc>
        <w:tcPr>
          <w:tcW w:w="3956" w:type="dxa"/>
          <w:shd w:val="clear" w:color="auto" w:fill="auto"/>
        </w:tcPr>
        <w:p w14:paraId="253EA786" w14:textId="77777777" w:rsidR="002959C9" w:rsidRPr="005F0B2C" w:rsidRDefault="002959C9" w:rsidP="002959C9">
          <w:pPr>
            <w:spacing w:before="0"/>
            <w:rPr>
              <w:rStyle w:val="Accentuationintense"/>
            </w:rPr>
          </w:pPr>
          <w:r w:rsidRPr="005F0B2C">
            <w:rPr>
              <w:rStyle w:val="Accentuationintense"/>
            </w:rPr>
            <w:t>Sunnikan Consulting</w:t>
          </w:r>
        </w:p>
        <w:p w14:paraId="6E05292E" w14:textId="50C6D9CD" w:rsidR="002959C9" w:rsidRPr="005F0B2C" w:rsidRDefault="002959C9" w:rsidP="00BA5742">
          <w:pPr>
            <w:spacing w:before="0"/>
            <w:rPr>
              <w:rStyle w:val="Accentuationintense"/>
            </w:rPr>
          </w:pPr>
          <w:r w:rsidRPr="005F0B2C">
            <w:rPr>
              <w:rStyle w:val="Accentuationintense"/>
            </w:rPr>
            <w:t>231 rue La Fontaine</w:t>
          </w:r>
        </w:p>
        <w:p w14:paraId="253EA788" w14:textId="3E2D3521" w:rsidR="002959C9" w:rsidRPr="005F0B2C" w:rsidRDefault="002959C9" w:rsidP="00BA5742">
          <w:pPr>
            <w:spacing w:before="0"/>
            <w:rPr>
              <w:rStyle w:val="Accentuationintense"/>
            </w:rPr>
          </w:pPr>
          <w:r w:rsidRPr="005F0B2C">
            <w:rPr>
              <w:rStyle w:val="Accentuationintense"/>
            </w:rPr>
            <w:t xml:space="preserve">94120 </w:t>
          </w:r>
          <w:r w:rsidR="006311F8" w:rsidRPr="005F0B2C">
            <w:rPr>
              <w:rStyle w:val="Accentuationintense"/>
            </w:rPr>
            <w:t>Fontenay-sous-Bois</w:t>
          </w:r>
          <w:r w:rsidRPr="005F0B2C">
            <w:rPr>
              <w:rStyle w:val="Accentuationintense"/>
            </w:rPr>
            <w:t>, France</w:t>
          </w:r>
        </w:p>
      </w:tc>
      <w:tc>
        <w:tcPr>
          <w:tcW w:w="3163" w:type="dxa"/>
          <w:shd w:val="clear" w:color="auto" w:fill="auto"/>
        </w:tcPr>
        <w:p w14:paraId="253EA789" w14:textId="77777777" w:rsidR="002959C9" w:rsidRPr="005F0B2C" w:rsidRDefault="002959C9" w:rsidP="002959C9">
          <w:pPr>
            <w:spacing w:before="0"/>
            <w:rPr>
              <w:rStyle w:val="Accentuationintense"/>
            </w:rPr>
          </w:pPr>
          <w:r w:rsidRPr="005F0B2C">
            <w:rPr>
              <w:rStyle w:val="Accentuationintense"/>
            </w:rPr>
            <w:t>+33 (0)1 55 97 13 13</w:t>
          </w:r>
        </w:p>
        <w:p w14:paraId="253EA78A" w14:textId="77777777" w:rsidR="002959C9" w:rsidRPr="005F0B2C" w:rsidRDefault="002959C9" w:rsidP="002959C9">
          <w:pPr>
            <w:spacing w:before="0"/>
            <w:rPr>
              <w:rStyle w:val="Accentuationintense"/>
            </w:rPr>
          </w:pPr>
          <w:r w:rsidRPr="005F0B2C">
            <w:rPr>
              <w:rStyle w:val="Accentuationintense"/>
            </w:rPr>
            <w:t>contact@sunnikan.com</w:t>
          </w:r>
        </w:p>
        <w:p w14:paraId="253EA78B" w14:textId="77777777" w:rsidR="002959C9" w:rsidRPr="005F0B2C" w:rsidRDefault="002959C9" w:rsidP="002959C9">
          <w:pPr>
            <w:spacing w:before="0"/>
            <w:rPr>
              <w:rStyle w:val="Accentuationintense"/>
            </w:rPr>
          </w:pPr>
          <w:r w:rsidRPr="005F0B2C">
            <w:rPr>
              <w:rStyle w:val="Accentuationintense"/>
            </w:rPr>
            <w:t>www.sunnikan.com</w:t>
          </w:r>
        </w:p>
      </w:tc>
      <w:tc>
        <w:tcPr>
          <w:tcW w:w="3371" w:type="dxa"/>
          <w:shd w:val="clear" w:color="auto" w:fill="auto"/>
        </w:tcPr>
        <w:p w14:paraId="253EA78C" w14:textId="77777777" w:rsidR="002959C9" w:rsidRPr="005F0B2C" w:rsidRDefault="002959C9" w:rsidP="002959C9">
          <w:pPr>
            <w:spacing w:before="0"/>
            <w:rPr>
              <w:rStyle w:val="Accentuationintense"/>
            </w:rPr>
          </w:pPr>
          <w:r w:rsidRPr="005F0B2C">
            <w:rPr>
              <w:rStyle w:val="Accentuationintense"/>
            </w:rPr>
            <w:t>Sunnikan Consulting</w:t>
          </w:r>
        </w:p>
        <w:p w14:paraId="253EA78D" w14:textId="5933B578" w:rsidR="002959C9" w:rsidRPr="005F0B2C" w:rsidRDefault="002959C9" w:rsidP="002959C9">
          <w:pPr>
            <w:spacing w:before="0"/>
            <w:rPr>
              <w:rStyle w:val="Accentuationintense"/>
            </w:rPr>
          </w:pPr>
          <w:r w:rsidRPr="005F0B2C">
            <w:rPr>
              <w:rStyle w:val="Accentuationintense"/>
            </w:rPr>
            <w:t>SA</w:t>
          </w:r>
          <w:r w:rsidR="003227AF">
            <w:rPr>
              <w:rStyle w:val="Accentuationintense"/>
            </w:rPr>
            <w:t>S</w:t>
          </w:r>
          <w:r w:rsidRPr="005F0B2C">
            <w:rPr>
              <w:rStyle w:val="Accentuationintense"/>
            </w:rPr>
            <w:t xml:space="preserve"> au capital de 100 000 €</w:t>
          </w:r>
        </w:p>
        <w:p w14:paraId="253EA78E" w14:textId="5D5B104C" w:rsidR="002959C9" w:rsidRPr="005F0B2C" w:rsidRDefault="002959C9" w:rsidP="002959C9">
          <w:pPr>
            <w:spacing w:before="0"/>
            <w:rPr>
              <w:rStyle w:val="Accentuationintense"/>
            </w:rPr>
          </w:pPr>
          <w:r w:rsidRPr="005F0B2C">
            <w:rPr>
              <w:rStyle w:val="Accentuationintense"/>
            </w:rPr>
            <w:t>RCS Créteil B 409 032 240 APE 7490B</w:t>
          </w:r>
        </w:p>
      </w:tc>
    </w:tr>
  </w:tbl>
  <w:p w14:paraId="253EA792" w14:textId="77777777" w:rsidR="002959C9" w:rsidRDefault="002959C9" w:rsidP="00220BE2">
    <w:pPr>
      <w:pStyle w:val="Pieddepage"/>
      <w:spacing w:before="0"/>
      <w:jc w:val="left"/>
      <w:rPr>
        <w:sz w:val="16"/>
        <w:szCs w:val="16"/>
      </w:rPr>
    </w:pPr>
  </w:p>
  <w:p w14:paraId="253EA793" w14:textId="3B29810C" w:rsidR="002959C9" w:rsidRPr="005541D8" w:rsidRDefault="002959C9" w:rsidP="00C058F2">
    <w:pPr>
      <w:pStyle w:val="Pieddepage"/>
      <w:spacing w:before="0"/>
      <w:jc w:val="right"/>
    </w:pPr>
    <w:r>
      <w:rPr>
        <w:sz w:val="16"/>
        <w:szCs w:val="16"/>
      </w:rPr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E167D6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E167D6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3EA77D" w14:textId="77777777" w:rsidR="002959C9" w:rsidRDefault="002959C9">
      <w:r>
        <w:separator/>
      </w:r>
    </w:p>
  </w:footnote>
  <w:footnote w:type="continuationSeparator" w:id="0">
    <w:p w14:paraId="253EA77E" w14:textId="77777777" w:rsidR="002959C9" w:rsidRDefault="002959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EA782" w14:textId="77777777" w:rsidR="002959C9" w:rsidRDefault="002959C9" w:rsidP="00C058F2">
    <w:pPr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3EA794" wp14:editId="253EA795">
          <wp:simplePos x="0" y="0"/>
          <wp:positionH relativeFrom="column">
            <wp:posOffset>-1638935</wp:posOffset>
          </wp:positionH>
          <wp:positionV relativeFrom="paragraph">
            <wp:posOffset>-83185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EA785" w14:textId="77777777" w:rsidR="002959C9" w:rsidRDefault="002959C9" w:rsidP="00C058F2">
    <w:pPr>
      <w:pStyle w:val="En-tte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3EA796" wp14:editId="253EA797">
          <wp:simplePos x="0" y="0"/>
          <wp:positionH relativeFrom="column">
            <wp:posOffset>-1557020</wp:posOffset>
          </wp:positionH>
          <wp:positionV relativeFrom="paragraph">
            <wp:posOffset>-26035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9AA897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6AB65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BE508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02079C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006E0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9EBDE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265A3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18829B6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E72DD0"/>
    <w:multiLevelType w:val="singleLevel"/>
    <w:tmpl w:val="96A4B066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2" w15:restartNumberingAfterBreak="0">
    <w:nsid w:val="065B7311"/>
    <w:multiLevelType w:val="singleLevel"/>
    <w:tmpl w:val="19203A6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06B336AD"/>
    <w:multiLevelType w:val="singleLevel"/>
    <w:tmpl w:val="5DA85B82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4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B351A86"/>
    <w:multiLevelType w:val="hybridMultilevel"/>
    <w:tmpl w:val="52A61AC6"/>
    <w:lvl w:ilvl="0" w:tplc="C7C6A5B4">
      <w:start w:val="1"/>
      <w:numFmt w:val="bullet"/>
      <w:pStyle w:val="B1"/>
      <w:lvlText w:val="•"/>
      <w:lvlJc w:val="left"/>
      <w:pPr>
        <w:tabs>
          <w:tab w:val="num" w:pos="397"/>
        </w:tabs>
        <w:ind w:left="397" w:hanging="284"/>
      </w:pPr>
      <w:rPr>
        <w:rFonts w:ascii="Times New Roman" w:hAnsi="Times New Roman" w:cs="Times New Roman" w:hint="default"/>
      </w:rPr>
    </w:lvl>
    <w:lvl w:ilvl="1" w:tplc="787CB1EA">
      <w:start w:val="1"/>
      <w:numFmt w:val="bullet"/>
      <w:lvlText w:val="­"/>
      <w:lvlJc w:val="left"/>
      <w:pPr>
        <w:tabs>
          <w:tab w:val="num" w:pos="1364"/>
        </w:tabs>
        <w:ind w:left="1364" w:hanging="284"/>
      </w:pPr>
      <w:rPr>
        <w:rFonts w:ascii="Times New Roman" w:hAnsi="Times New Roman" w:cs="Times New Roman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1C2D7A"/>
    <w:multiLevelType w:val="hybridMultilevel"/>
    <w:tmpl w:val="A4E0D5B0"/>
    <w:lvl w:ilvl="0" w:tplc="C7C6A5B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787CB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15494948"/>
    <w:multiLevelType w:val="hybridMultilevel"/>
    <w:tmpl w:val="29B444B8"/>
    <w:lvl w:ilvl="0" w:tplc="47C6FB7A">
      <w:start w:val="1"/>
      <w:numFmt w:val="bullet"/>
      <w:pStyle w:val="R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961CE0"/>
    <w:multiLevelType w:val="hybridMultilevel"/>
    <w:tmpl w:val="DB2015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1" w15:restartNumberingAfterBreak="0">
    <w:nsid w:val="28B01E7D"/>
    <w:multiLevelType w:val="hybridMultilevel"/>
    <w:tmpl w:val="1FA8E2EA"/>
    <w:lvl w:ilvl="0" w:tplc="B72ED3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DC5B1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4AC3519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5277782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8" w15:restartNumberingAfterBreak="0">
    <w:nsid w:val="64A854F0"/>
    <w:multiLevelType w:val="multilevel"/>
    <w:tmpl w:val="C3EA7D60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4BF2EEF"/>
    <w:multiLevelType w:val="hybridMultilevel"/>
    <w:tmpl w:val="7CC4C9C6"/>
    <w:lvl w:ilvl="0" w:tplc="E55A421A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642EC8"/>
    <w:multiLevelType w:val="hybridMultilevel"/>
    <w:tmpl w:val="11400942"/>
    <w:lvl w:ilvl="0" w:tplc="A1DE45B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8915422">
    <w:abstractNumId w:val="16"/>
  </w:num>
  <w:num w:numId="2" w16cid:durableId="102264465">
    <w:abstractNumId w:val="14"/>
  </w:num>
  <w:num w:numId="3" w16cid:durableId="2059356543">
    <w:abstractNumId w:val="23"/>
  </w:num>
  <w:num w:numId="4" w16cid:durableId="1142381005">
    <w:abstractNumId w:val="10"/>
  </w:num>
  <w:num w:numId="5" w16cid:durableId="1334065904">
    <w:abstractNumId w:val="27"/>
  </w:num>
  <w:num w:numId="6" w16cid:durableId="1987859529">
    <w:abstractNumId w:val="29"/>
  </w:num>
  <w:num w:numId="7" w16cid:durableId="1716731125">
    <w:abstractNumId w:val="7"/>
  </w:num>
  <w:num w:numId="8" w16cid:durableId="1033965581">
    <w:abstractNumId w:val="9"/>
  </w:num>
  <w:num w:numId="9" w16cid:durableId="2081977560">
    <w:abstractNumId w:val="20"/>
  </w:num>
  <w:num w:numId="10" w16cid:durableId="1690447081">
    <w:abstractNumId w:val="18"/>
  </w:num>
  <w:num w:numId="11" w16cid:durableId="1803690209">
    <w:abstractNumId w:val="15"/>
  </w:num>
  <w:num w:numId="12" w16cid:durableId="1694768029">
    <w:abstractNumId w:val="13"/>
  </w:num>
  <w:num w:numId="13" w16cid:durableId="1385442731">
    <w:abstractNumId w:val="12"/>
  </w:num>
  <w:num w:numId="14" w16cid:durableId="1380085375">
    <w:abstractNumId w:val="17"/>
  </w:num>
  <w:num w:numId="15" w16cid:durableId="1692536883">
    <w:abstractNumId w:val="28"/>
  </w:num>
  <w:num w:numId="16" w16cid:durableId="277688866">
    <w:abstractNumId w:val="24"/>
  </w:num>
  <w:num w:numId="17" w16cid:durableId="1277172134">
    <w:abstractNumId w:val="11"/>
  </w:num>
  <w:num w:numId="18" w16cid:durableId="1567451058">
    <w:abstractNumId w:val="22"/>
  </w:num>
  <w:num w:numId="19" w16cid:durableId="1242643347">
    <w:abstractNumId w:val="26"/>
  </w:num>
  <w:num w:numId="20" w16cid:durableId="501817794">
    <w:abstractNumId w:val="25"/>
  </w:num>
  <w:num w:numId="21" w16cid:durableId="34241012">
    <w:abstractNumId w:val="8"/>
  </w:num>
  <w:num w:numId="22" w16cid:durableId="1720594480">
    <w:abstractNumId w:val="3"/>
  </w:num>
  <w:num w:numId="23" w16cid:durableId="725030283">
    <w:abstractNumId w:val="2"/>
  </w:num>
  <w:num w:numId="24" w16cid:durableId="537360166">
    <w:abstractNumId w:val="1"/>
  </w:num>
  <w:num w:numId="25" w16cid:durableId="922884307">
    <w:abstractNumId w:val="0"/>
  </w:num>
  <w:num w:numId="26" w16cid:durableId="1115293061">
    <w:abstractNumId w:val="6"/>
  </w:num>
  <w:num w:numId="27" w16cid:durableId="783575290">
    <w:abstractNumId w:val="5"/>
  </w:num>
  <w:num w:numId="28" w16cid:durableId="27948303">
    <w:abstractNumId w:val="4"/>
  </w:num>
  <w:num w:numId="29" w16cid:durableId="2044864424">
    <w:abstractNumId w:val="21"/>
  </w:num>
  <w:num w:numId="30" w16cid:durableId="1359620757">
    <w:abstractNumId w:val="15"/>
  </w:num>
  <w:num w:numId="31" w16cid:durableId="1850828554">
    <w:abstractNumId w:val="19"/>
  </w:num>
  <w:num w:numId="32" w16cid:durableId="1031540929">
    <w:abstractNumId w:val="3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Lobna Miftah-Alkhair">
    <w15:presenceInfo w15:providerId="None" w15:userId="Lobna Miftah-Alkhai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5D"/>
    <w:rsid w:val="0000293C"/>
    <w:rsid w:val="00002B61"/>
    <w:rsid w:val="00020C9F"/>
    <w:rsid w:val="00024735"/>
    <w:rsid w:val="0006408A"/>
    <w:rsid w:val="00064AF5"/>
    <w:rsid w:val="00075433"/>
    <w:rsid w:val="00081DDE"/>
    <w:rsid w:val="00094D8A"/>
    <w:rsid w:val="000B5D0C"/>
    <w:rsid w:val="000E0AF4"/>
    <w:rsid w:val="00124760"/>
    <w:rsid w:val="00140075"/>
    <w:rsid w:val="0014268F"/>
    <w:rsid w:val="0016202D"/>
    <w:rsid w:val="00162AB1"/>
    <w:rsid w:val="001634E6"/>
    <w:rsid w:val="001A0607"/>
    <w:rsid w:val="001A0B09"/>
    <w:rsid w:val="001A7ED6"/>
    <w:rsid w:val="001B2CFC"/>
    <w:rsid w:val="001D40F6"/>
    <w:rsid w:val="001D755A"/>
    <w:rsid w:val="001F3E4C"/>
    <w:rsid w:val="00201C0F"/>
    <w:rsid w:val="00211538"/>
    <w:rsid w:val="00215C6C"/>
    <w:rsid w:val="00220BE2"/>
    <w:rsid w:val="0022328F"/>
    <w:rsid w:val="0022501A"/>
    <w:rsid w:val="002911D8"/>
    <w:rsid w:val="002959C9"/>
    <w:rsid w:val="002C414B"/>
    <w:rsid w:val="002C41C2"/>
    <w:rsid w:val="002F5C18"/>
    <w:rsid w:val="003059EB"/>
    <w:rsid w:val="00313852"/>
    <w:rsid w:val="00315122"/>
    <w:rsid w:val="003227AF"/>
    <w:rsid w:val="00333FC4"/>
    <w:rsid w:val="00354576"/>
    <w:rsid w:val="0037291B"/>
    <w:rsid w:val="003779C2"/>
    <w:rsid w:val="003810D9"/>
    <w:rsid w:val="003A43B5"/>
    <w:rsid w:val="003B7ACA"/>
    <w:rsid w:val="003D1248"/>
    <w:rsid w:val="0044126B"/>
    <w:rsid w:val="004A43AD"/>
    <w:rsid w:val="004B49AE"/>
    <w:rsid w:val="004B682D"/>
    <w:rsid w:val="004D039A"/>
    <w:rsid w:val="004D142C"/>
    <w:rsid w:val="004D439A"/>
    <w:rsid w:val="00520028"/>
    <w:rsid w:val="00554EF0"/>
    <w:rsid w:val="00573137"/>
    <w:rsid w:val="005B26A6"/>
    <w:rsid w:val="005D2901"/>
    <w:rsid w:val="005F0B2C"/>
    <w:rsid w:val="005F1C9F"/>
    <w:rsid w:val="005F5E99"/>
    <w:rsid w:val="006311F8"/>
    <w:rsid w:val="006529C1"/>
    <w:rsid w:val="006571FA"/>
    <w:rsid w:val="00657D54"/>
    <w:rsid w:val="00676347"/>
    <w:rsid w:val="00682D23"/>
    <w:rsid w:val="00685817"/>
    <w:rsid w:val="006927AA"/>
    <w:rsid w:val="00692C48"/>
    <w:rsid w:val="006E4A99"/>
    <w:rsid w:val="006F528B"/>
    <w:rsid w:val="006F6499"/>
    <w:rsid w:val="00713CFB"/>
    <w:rsid w:val="007226E2"/>
    <w:rsid w:val="0073194F"/>
    <w:rsid w:val="007402BA"/>
    <w:rsid w:val="007455A0"/>
    <w:rsid w:val="007631C1"/>
    <w:rsid w:val="007717FF"/>
    <w:rsid w:val="007A59A7"/>
    <w:rsid w:val="007B3A56"/>
    <w:rsid w:val="007B535D"/>
    <w:rsid w:val="007D0D2B"/>
    <w:rsid w:val="007E005D"/>
    <w:rsid w:val="007F1D1F"/>
    <w:rsid w:val="007F3319"/>
    <w:rsid w:val="007F6DD6"/>
    <w:rsid w:val="007F7A21"/>
    <w:rsid w:val="00811F3F"/>
    <w:rsid w:val="0084142B"/>
    <w:rsid w:val="0085284A"/>
    <w:rsid w:val="00862F5B"/>
    <w:rsid w:val="00867D5E"/>
    <w:rsid w:val="00875B7B"/>
    <w:rsid w:val="008836EC"/>
    <w:rsid w:val="008A3932"/>
    <w:rsid w:val="008B64FE"/>
    <w:rsid w:val="008D7B34"/>
    <w:rsid w:val="008E2CBE"/>
    <w:rsid w:val="008E400E"/>
    <w:rsid w:val="008E6499"/>
    <w:rsid w:val="009110BB"/>
    <w:rsid w:val="0093057C"/>
    <w:rsid w:val="00974F11"/>
    <w:rsid w:val="00975E5D"/>
    <w:rsid w:val="009D2147"/>
    <w:rsid w:val="00A143A1"/>
    <w:rsid w:val="00A37D09"/>
    <w:rsid w:val="00AA0E12"/>
    <w:rsid w:val="00AA20AE"/>
    <w:rsid w:val="00AA3C7A"/>
    <w:rsid w:val="00AB1FF0"/>
    <w:rsid w:val="00AE48ED"/>
    <w:rsid w:val="00AF25A6"/>
    <w:rsid w:val="00B034AF"/>
    <w:rsid w:val="00B0616B"/>
    <w:rsid w:val="00B20B1E"/>
    <w:rsid w:val="00B20BA2"/>
    <w:rsid w:val="00B53BBD"/>
    <w:rsid w:val="00B6073B"/>
    <w:rsid w:val="00B63801"/>
    <w:rsid w:val="00B64F43"/>
    <w:rsid w:val="00B73E5B"/>
    <w:rsid w:val="00B756E3"/>
    <w:rsid w:val="00B919A4"/>
    <w:rsid w:val="00BA11EB"/>
    <w:rsid w:val="00BA161D"/>
    <w:rsid w:val="00BA5742"/>
    <w:rsid w:val="00BA74CC"/>
    <w:rsid w:val="00BE0F03"/>
    <w:rsid w:val="00BE64BA"/>
    <w:rsid w:val="00BF00EB"/>
    <w:rsid w:val="00BF040E"/>
    <w:rsid w:val="00C058F2"/>
    <w:rsid w:val="00C2167F"/>
    <w:rsid w:val="00C241D3"/>
    <w:rsid w:val="00C556D1"/>
    <w:rsid w:val="00C6607F"/>
    <w:rsid w:val="00C71B58"/>
    <w:rsid w:val="00C8141E"/>
    <w:rsid w:val="00CA5FAD"/>
    <w:rsid w:val="00CB1C09"/>
    <w:rsid w:val="00CB55F6"/>
    <w:rsid w:val="00D06DD2"/>
    <w:rsid w:val="00D44DD8"/>
    <w:rsid w:val="00D669DF"/>
    <w:rsid w:val="00D840D3"/>
    <w:rsid w:val="00D9532F"/>
    <w:rsid w:val="00D95DA3"/>
    <w:rsid w:val="00DC7C6E"/>
    <w:rsid w:val="00DD45EF"/>
    <w:rsid w:val="00DF114C"/>
    <w:rsid w:val="00DF30F0"/>
    <w:rsid w:val="00DF7DBF"/>
    <w:rsid w:val="00E06CFB"/>
    <w:rsid w:val="00E11CD4"/>
    <w:rsid w:val="00E167D6"/>
    <w:rsid w:val="00E2382C"/>
    <w:rsid w:val="00E322BE"/>
    <w:rsid w:val="00E400D1"/>
    <w:rsid w:val="00E441A4"/>
    <w:rsid w:val="00E50D73"/>
    <w:rsid w:val="00E633CB"/>
    <w:rsid w:val="00E76182"/>
    <w:rsid w:val="00E8004E"/>
    <w:rsid w:val="00EB2F67"/>
    <w:rsid w:val="00F16BDB"/>
    <w:rsid w:val="00F20DC4"/>
    <w:rsid w:val="00F25C20"/>
    <w:rsid w:val="00F36C67"/>
    <w:rsid w:val="00F378D2"/>
    <w:rsid w:val="00F41733"/>
    <w:rsid w:val="00F748E0"/>
    <w:rsid w:val="00F768CB"/>
    <w:rsid w:val="00F82E56"/>
    <w:rsid w:val="00F9120E"/>
    <w:rsid w:val="00FB14F4"/>
    <w:rsid w:val="00FB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,"/>
  <w:listSeparator w:val=";"/>
  <w14:docId w14:val="253EA739"/>
  <w15:docId w15:val="{F85DFAE7-F9A9-4F31-9378-3763FF7B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58F2"/>
    <w:pPr>
      <w:spacing w:before="180"/>
      <w:jc w:val="both"/>
    </w:pPr>
    <w:rPr>
      <w:rFonts w:ascii="ITC Franklin Gothic Book" w:hAnsi="ITC Franklin Gothic Book"/>
      <w:sz w:val="18"/>
    </w:rPr>
  </w:style>
  <w:style w:type="paragraph" w:styleId="Titre1">
    <w:name w:val="heading 1"/>
    <w:basedOn w:val="Normal"/>
    <w:next w:val="Normal"/>
    <w:qFormat/>
    <w:rsid w:val="00C058F2"/>
    <w:pPr>
      <w:numPr>
        <w:numId w:val="15"/>
      </w:numPr>
      <w:tabs>
        <w:tab w:val="clear" w:pos="360"/>
        <w:tab w:val="num" w:pos="318"/>
      </w:tabs>
      <w:spacing w:before="120" w:after="120"/>
      <w:ind w:left="318" w:hanging="318"/>
      <w:jc w:val="left"/>
      <w:outlineLvl w:val="0"/>
    </w:pPr>
    <w:rPr>
      <w:b/>
      <w:szCs w:val="22"/>
    </w:rPr>
  </w:style>
  <w:style w:type="paragraph" w:styleId="Titre2">
    <w:name w:val="heading 2"/>
    <w:basedOn w:val="Titre1"/>
    <w:next w:val="Normal"/>
    <w:qFormat/>
    <w:rsid w:val="00201C0F"/>
    <w:pPr>
      <w:numPr>
        <w:ilvl w:val="1"/>
        <w:numId w:val="14"/>
      </w:numPr>
      <w:tabs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rsid w:val="00201C0F"/>
    <w:pPr>
      <w:numPr>
        <w:numId w:val="0"/>
      </w:numPr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201C0F"/>
    <w:pPr>
      <w:numPr>
        <w:numId w:val="0"/>
      </w:numPr>
      <w:spacing w:before="240"/>
      <w:outlineLvl w:val="3"/>
    </w:pPr>
  </w:style>
  <w:style w:type="paragraph" w:styleId="Titre5">
    <w:name w:val="heading 5"/>
    <w:basedOn w:val="Normal"/>
    <w:next w:val="Definition"/>
    <w:qFormat/>
    <w:rsid w:val="00201C0F"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1C0F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1C0F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1C0F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1C0F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201C0F"/>
    <w:pPr>
      <w:jc w:val="center"/>
    </w:pPr>
    <w:rPr>
      <w:b/>
      <w:bCs/>
      <w:sz w:val="56"/>
    </w:rPr>
  </w:style>
  <w:style w:type="paragraph" w:customStyle="1" w:styleId="B1">
    <w:name w:val="B1"/>
    <w:basedOn w:val="Normal"/>
    <w:link w:val="B1Car"/>
    <w:qFormat/>
    <w:rsid w:val="00201C0F"/>
    <w:pPr>
      <w:numPr>
        <w:numId w:val="11"/>
      </w:numPr>
      <w:spacing w:before="60"/>
    </w:pPr>
  </w:style>
  <w:style w:type="paragraph" w:customStyle="1" w:styleId="B2">
    <w:name w:val="B2"/>
    <w:basedOn w:val="B1"/>
    <w:link w:val="B2Car"/>
    <w:qFormat/>
    <w:rsid w:val="00201C0F"/>
    <w:pPr>
      <w:numPr>
        <w:numId w:val="12"/>
      </w:numPr>
      <w:tabs>
        <w:tab w:val="left" w:pos="1134"/>
      </w:tabs>
    </w:pPr>
  </w:style>
  <w:style w:type="paragraph" w:customStyle="1" w:styleId="B3">
    <w:name w:val="B3"/>
    <w:basedOn w:val="B2"/>
    <w:rsid w:val="00201C0F"/>
    <w:pPr>
      <w:numPr>
        <w:numId w:val="13"/>
      </w:numPr>
      <w:tabs>
        <w:tab w:val="clear" w:pos="1134"/>
        <w:tab w:val="left" w:pos="1418"/>
      </w:tabs>
      <w:spacing w:before="20"/>
    </w:pPr>
  </w:style>
  <w:style w:type="paragraph" w:customStyle="1" w:styleId="Definition">
    <w:name w:val="Definition"/>
    <w:basedOn w:val="Normal"/>
    <w:rsid w:val="00201C0F"/>
    <w:pPr>
      <w:spacing w:before="115"/>
      <w:ind w:left="2880"/>
    </w:pPr>
    <w:rPr>
      <w:noProof/>
    </w:rPr>
  </w:style>
  <w:style w:type="character" w:styleId="Lienhypertexte">
    <w:name w:val="Hyperlink"/>
    <w:rsid w:val="00201C0F"/>
    <w:rPr>
      <w:color w:val="0000FF"/>
      <w:u w:val="single"/>
    </w:rPr>
  </w:style>
  <w:style w:type="character" w:styleId="Lienhypertextesuivivisit">
    <w:name w:val="FollowedHyperlink"/>
    <w:rsid w:val="00201C0F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201C0F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semiHidden/>
    <w:rsid w:val="00201C0F"/>
    <w:rPr>
      <w:color w:val="FF6600"/>
    </w:rPr>
  </w:style>
  <w:style w:type="paragraph" w:customStyle="1" w:styleId="SOPNavHt1">
    <w:name w:val="SOP_NavHt_1"/>
    <w:basedOn w:val="Normal"/>
    <w:semiHidden/>
    <w:rsid w:val="00201C0F"/>
    <w:pPr>
      <w:spacing w:before="0"/>
      <w:jc w:val="left"/>
    </w:pPr>
    <w:rPr>
      <w:rFonts w:ascii="Arial" w:hAnsi="Arial"/>
      <w:vanish/>
      <w:sz w:val="20"/>
    </w:rPr>
  </w:style>
  <w:style w:type="paragraph" w:customStyle="1" w:styleId="SOPproceduredebut">
    <w:name w:val="SOP_procedure_debut"/>
    <w:basedOn w:val="Normal"/>
    <w:semiHidden/>
    <w:rsid w:val="00201C0F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semiHidden/>
    <w:rsid w:val="00201C0F"/>
  </w:style>
  <w:style w:type="paragraph" w:customStyle="1" w:styleId="Terme">
    <w:name w:val="Terme"/>
    <w:basedOn w:val="Definition"/>
    <w:rsid w:val="00201C0F"/>
    <w:rPr>
      <w:b/>
      <w:caps/>
    </w:rPr>
  </w:style>
  <w:style w:type="paragraph" w:styleId="Titre">
    <w:name w:val="Title"/>
    <w:basedOn w:val="Normal"/>
    <w:next w:val="Normal"/>
    <w:qFormat/>
    <w:rsid w:val="00C058F2"/>
    <w:pPr>
      <w:spacing w:before="120" w:after="120"/>
      <w:ind w:right="-1"/>
      <w:jc w:val="center"/>
    </w:pPr>
    <w:rPr>
      <w:b/>
      <w:sz w:val="24"/>
      <w:szCs w:val="24"/>
    </w:rPr>
  </w:style>
  <w:style w:type="paragraph" w:customStyle="1" w:styleId="Titresous">
    <w:name w:val="Titre_sous"/>
    <w:basedOn w:val="Titre"/>
    <w:next w:val="Normal"/>
    <w:semiHidden/>
    <w:rsid w:val="00201C0F"/>
    <w:rPr>
      <w:i/>
      <w:iCs/>
      <w:sz w:val="28"/>
    </w:rPr>
  </w:style>
  <w:style w:type="paragraph" w:styleId="TM1">
    <w:name w:val="toc 1"/>
    <w:basedOn w:val="Normal"/>
    <w:next w:val="Normal"/>
    <w:semiHidden/>
    <w:rsid w:val="00201C0F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rsid w:val="00201C0F"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rsid w:val="00201C0F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1C0F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1C0F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rsid w:val="00201C0F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1C0F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1C0F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201C0F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1"/>
      </w:numPr>
    </w:pPr>
    <w:rPr>
      <w:sz w:val="24"/>
    </w:rPr>
  </w:style>
  <w:style w:type="paragraph" w:customStyle="1" w:styleId="Style1">
    <w:name w:val="Style1"/>
    <w:basedOn w:val="Normal"/>
    <w:rsid w:val="00201C0F"/>
    <w:pPr>
      <w:spacing w:before="60"/>
    </w:pPr>
    <w:rPr>
      <w:rFonts w:ascii="Arial" w:hAnsi="Arial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</w:rPr>
  </w:style>
  <w:style w:type="paragraph" w:customStyle="1" w:styleId="B1SeV">
    <w:name w:val="B1SeV"/>
    <w:basedOn w:val="Normal"/>
    <w:rsid w:val="00024735"/>
    <w:pPr>
      <w:numPr>
        <w:numId w:val="6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</w:rPr>
  </w:style>
  <w:style w:type="paragraph" w:styleId="Listepuces2">
    <w:name w:val="List Bullet 2"/>
    <w:aliases w:val="B3 SeV"/>
    <w:basedOn w:val="Normal"/>
    <w:rsid w:val="00024735"/>
    <w:pPr>
      <w:numPr>
        <w:numId w:val="7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</w:rPr>
  </w:style>
  <w:style w:type="paragraph" w:styleId="Listepuces">
    <w:name w:val="List Bullet"/>
    <w:aliases w:val="B2SeV"/>
    <w:basedOn w:val="Normal"/>
    <w:rsid w:val="00024735"/>
    <w:pPr>
      <w:numPr>
        <w:numId w:val="8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9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01C0F"/>
    <w:pPr>
      <w:tabs>
        <w:tab w:val="center" w:pos="4253"/>
        <w:tab w:val="right" w:pos="8505"/>
      </w:tabs>
    </w:pPr>
  </w:style>
  <w:style w:type="paragraph" w:styleId="Pieddepage">
    <w:name w:val="footer"/>
    <w:basedOn w:val="Normal"/>
    <w:link w:val="PieddepageCar"/>
    <w:rsid w:val="00201C0F"/>
    <w:pPr>
      <w:tabs>
        <w:tab w:val="center" w:pos="4535"/>
        <w:tab w:val="right" w:pos="9071"/>
      </w:tabs>
    </w:pPr>
  </w:style>
  <w:style w:type="table" w:styleId="Grilledutableau">
    <w:name w:val="Table Grid"/>
    <w:basedOn w:val="TableauNormal"/>
    <w:rsid w:val="00C058F2"/>
    <w:pPr>
      <w:spacing w:before="180"/>
      <w:jc w:val="both"/>
    </w:pPr>
    <w:rPr>
      <w:rFonts w:ascii="ITC Franklin Gothic Book" w:hAnsi="ITC Franklin Gothic Book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01C0F"/>
    <w:rPr>
      <w:rFonts w:ascii="Tahoma" w:hAnsi="Tahoma" w:cs="Tahoma"/>
      <w:sz w:val="16"/>
      <w:szCs w:val="16"/>
    </w:rPr>
  </w:style>
  <w:style w:type="paragraph" w:customStyle="1" w:styleId="a">
    <w:name w:val="§"/>
    <w:basedOn w:val="Normal"/>
    <w:semiHidden/>
    <w:rsid w:val="00201C0F"/>
    <w:pPr>
      <w:spacing w:before="120"/>
    </w:pPr>
    <w:rPr>
      <w:b/>
      <w:u w:val="single"/>
    </w:rPr>
  </w:style>
  <w:style w:type="paragraph" w:customStyle="1" w:styleId="Proposal">
    <w:name w:val="Proposal"/>
    <w:basedOn w:val="Normal"/>
    <w:semiHidden/>
    <w:rsid w:val="00201C0F"/>
    <w:pPr>
      <w:spacing w:before="120"/>
    </w:pPr>
    <w:rPr>
      <w:b/>
      <w:sz w:val="22"/>
      <w:lang w:val="en-US"/>
    </w:rPr>
  </w:style>
  <w:style w:type="paragraph" w:customStyle="1" w:styleId="R1">
    <w:name w:val="R1"/>
    <w:basedOn w:val="Normal"/>
    <w:next w:val="Normal"/>
    <w:rsid w:val="00201C0F"/>
    <w:pPr>
      <w:numPr>
        <w:numId w:val="10"/>
      </w:numPr>
      <w:tabs>
        <w:tab w:val="left" w:pos="709"/>
      </w:tabs>
    </w:pPr>
    <w:rPr>
      <w:i/>
      <w:lang w:val="en-US"/>
    </w:rPr>
  </w:style>
  <w:style w:type="paragraph" w:customStyle="1" w:styleId="R2">
    <w:name w:val="R2"/>
    <w:basedOn w:val="Normal"/>
    <w:rsid w:val="00201C0F"/>
    <w:pPr>
      <w:tabs>
        <w:tab w:val="left" w:pos="1276"/>
      </w:tabs>
      <w:ind w:left="1276" w:hanging="142"/>
    </w:pPr>
    <w:rPr>
      <w:lang w:val="en-US"/>
    </w:rPr>
  </w:style>
  <w:style w:type="paragraph" w:customStyle="1" w:styleId="StyleTitre312pt">
    <w:name w:val="Style Titre 3 + 12 pt"/>
    <w:basedOn w:val="Titre3"/>
    <w:semiHidden/>
    <w:rsid w:val="00201C0F"/>
    <w:pPr>
      <w:tabs>
        <w:tab w:val="left" w:pos="1418"/>
        <w:tab w:val="left" w:pos="4820"/>
      </w:tabs>
    </w:pPr>
    <w:rPr>
      <w:bCs/>
      <w:caps/>
    </w:rPr>
  </w:style>
  <w:style w:type="character" w:customStyle="1" w:styleId="B1Car">
    <w:name w:val="B1 Car"/>
    <w:link w:val="B1"/>
    <w:rsid w:val="00201C0F"/>
    <w:rPr>
      <w:rFonts w:ascii="Univers" w:hAnsi="Univers"/>
      <w:lang w:val="fr-FR" w:eastAsia="fr-FR" w:bidi="ar-SA"/>
    </w:rPr>
  </w:style>
  <w:style w:type="paragraph" w:customStyle="1" w:styleId="Adresse">
    <w:name w:val="Adresse"/>
    <w:basedOn w:val="Normal"/>
    <w:rsid w:val="00201C0F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rsid w:val="00201C0F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sid w:val="00201C0F"/>
    <w:rPr>
      <w:b/>
      <w:sz w:val="24"/>
    </w:rPr>
  </w:style>
  <w:style w:type="character" w:styleId="Appelnotedebasdep">
    <w:name w:val="footnote reference"/>
    <w:semiHidden/>
    <w:rsid w:val="00201C0F"/>
    <w:rPr>
      <w:position w:val="6"/>
      <w:sz w:val="16"/>
    </w:rPr>
  </w:style>
  <w:style w:type="paragraph" w:customStyle="1" w:styleId="Article">
    <w:name w:val="Article"/>
    <w:basedOn w:val="Normal"/>
    <w:next w:val="Normal"/>
    <w:rsid w:val="00201C0F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Centr">
    <w:name w:val="Centré"/>
    <w:basedOn w:val="Normal"/>
    <w:next w:val="Normal"/>
    <w:rsid w:val="00201C0F"/>
    <w:pPr>
      <w:spacing w:before="240"/>
      <w:jc w:val="center"/>
    </w:pPr>
  </w:style>
  <w:style w:type="paragraph" w:styleId="Commentaire">
    <w:name w:val="annotation text"/>
    <w:basedOn w:val="Normal"/>
    <w:link w:val="CommentaireCar"/>
    <w:semiHidden/>
    <w:rsid w:val="00201C0F"/>
  </w:style>
  <w:style w:type="paragraph" w:customStyle="1" w:styleId="Corps">
    <w:name w:val="Corps"/>
    <w:basedOn w:val="Normal"/>
    <w:rsid w:val="00201C0F"/>
    <w:pPr>
      <w:spacing w:before="240"/>
      <w:ind w:right="709"/>
    </w:pPr>
  </w:style>
  <w:style w:type="paragraph" w:customStyle="1" w:styleId="Enretrait">
    <w:name w:val="En retrait"/>
    <w:basedOn w:val="Normal"/>
    <w:next w:val="Corps"/>
    <w:rsid w:val="00201C0F"/>
    <w:pPr>
      <w:spacing w:before="240"/>
      <w:ind w:left="709" w:right="709"/>
    </w:pPr>
  </w:style>
  <w:style w:type="paragraph" w:styleId="Explorateurdedocuments">
    <w:name w:val="Document Map"/>
    <w:basedOn w:val="Normal"/>
    <w:semiHidden/>
    <w:rsid w:val="00201C0F"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rsid w:val="00201C0F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201C0F"/>
  </w:style>
  <w:style w:type="paragraph" w:styleId="Index2">
    <w:name w:val="index 2"/>
    <w:basedOn w:val="Normal"/>
    <w:next w:val="Normal"/>
    <w:semiHidden/>
    <w:rsid w:val="00201C0F"/>
    <w:pPr>
      <w:ind w:left="283"/>
    </w:pPr>
  </w:style>
  <w:style w:type="paragraph" w:styleId="Index3">
    <w:name w:val="index 3"/>
    <w:basedOn w:val="Normal"/>
    <w:next w:val="Normal"/>
    <w:semiHidden/>
    <w:rsid w:val="00201C0F"/>
    <w:pPr>
      <w:ind w:left="566"/>
    </w:pPr>
  </w:style>
  <w:style w:type="paragraph" w:styleId="Index4">
    <w:name w:val="index 4"/>
    <w:basedOn w:val="Normal"/>
    <w:next w:val="Normal"/>
    <w:semiHidden/>
    <w:rsid w:val="00201C0F"/>
    <w:pPr>
      <w:ind w:left="849"/>
    </w:pPr>
  </w:style>
  <w:style w:type="paragraph" w:styleId="Index5">
    <w:name w:val="index 5"/>
    <w:basedOn w:val="Normal"/>
    <w:next w:val="Normal"/>
    <w:semiHidden/>
    <w:rsid w:val="00201C0F"/>
    <w:pPr>
      <w:ind w:left="1132"/>
    </w:pPr>
  </w:style>
  <w:style w:type="paragraph" w:styleId="Index6">
    <w:name w:val="index 6"/>
    <w:basedOn w:val="Normal"/>
    <w:next w:val="Normal"/>
    <w:semiHidden/>
    <w:rsid w:val="00201C0F"/>
    <w:pPr>
      <w:ind w:left="1415"/>
    </w:pPr>
  </w:style>
  <w:style w:type="paragraph" w:styleId="Index7">
    <w:name w:val="index 7"/>
    <w:basedOn w:val="Normal"/>
    <w:next w:val="Normal"/>
    <w:semiHidden/>
    <w:rsid w:val="00201C0F"/>
    <w:pPr>
      <w:ind w:left="1698"/>
    </w:pPr>
  </w:style>
  <w:style w:type="paragraph" w:styleId="Liste">
    <w:name w:val="List"/>
    <w:basedOn w:val="Normal"/>
    <w:next w:val="Normal"/>
    <w:rsid w:val="00201C0F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rsid w:val="00201C0F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201C0F"/>
    <w:rPr>
      <w:rFonts w:ascii="Univers" w:hAnsi="Univers"/>
      <w:sz w:val="16"/>
    </w:rPr>
  </w:style>
  <w:style w:type="paragraph" w:customStyle="1" w:styleId="Mention1">
    <w:name w:val="Mention1"/>
    <w:basedOn w:val="Normal"/>
    <w:rsid w:val="00201C0F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rsid w:val="00201C0F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  <w:rsid w:val="00201C0F"/>
  </w:style>
  <w:style w:type="character" w:styleId="Numrodeligne">
    <w:name w:val="line number"/>
    <w:basedOn w:val="Policepardfaut"/>
    <w:rsid w:val="00201C0F"/>
  </w:style>
  <w:style w:type="paragraph" w:customStyle="1" w:styleId="Picesjointes">
    <w:name w:val="Pièces jointes"/>
    <w:basedOn w:val="Normal"/>
    <w:next w:val="Normal"/>
    <w:rsid w:val="00201C0F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rsid w:val="00201C0F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rsid w:val="00201C0F"/>
    <w:pPr>
      <w:ind w:left="708"/>
    </w:pPr>
  </w:style>
  <w:style w:type="paragraph" w:customStyle="1" w:styleId="StyleTitre1JustifiAvant9pt">
    <w:name w:val="Style Titre 1 + Justifié Avant : 9 pt"/>
    <w:basedOn w:val="Titre1"/>
    <w:rsid w:val="00201C0F"/>
    <w:pPr>
      <w:numPr>
        <w:numId w:val="0"/>
      </w:numPr>
      <w:spacing w:before="180"/>
      <w:jc w:val="both"/>
    </w:pPr>
    <w:rPr>
      <w:bCs/>
      <w:caps/>
    </w:rPr>
  </w:style>
  <w:style w:type="paragraph" w:styleId="Titreindex">
    <w:name w:val="index heading"/>
    <w:basedOn w:val="Normal"/>
    <w:next w:val="Index1"/>
    <w:semiHidden/>
    <w:rsid w:val="00201C0F"/>
  </w:style>
  <w:style w:type="paragraph" w:customStyle="1" w:styleId="TOCBase">
    <w:name w:val="TOC Base"/>
    <w:basedOn w:val="Normal"/>
    <w:rsid w:val="00201C0F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201C0F"/>
    <w:pPr>
      <w:tabs>
        <w:tab w:val="left" w:pos="-720"/>
      </w:tabs>
      <w:spacing w:before="960" w:after="480"/>
    </w:pPr>
    <w:rPr>
      <w:b/>
      <w:sz w:val="60"/>
    </w:rPr>
  </w:style>
  <w:style w:type="paragraph" w:styleId="PrformatHTML">
    <w:name w:val="HTML Preformatted"/>
    <w:basedOn w:val="Normal"/>
    <w:rsid w:val="00AA20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Courier New" w:hAnsi="Courier New" w:cs="Courier New"/>
      <w:color w:val="000000"/>
    </w:rPr>
  </w:style>
  <w:style w:type="character" w:customStyle="1" w:styleId="B1CarCar">
    <w:name w:val="B1 Car Car"/>
    <w:rsid w:val="006F528B"/>
    <w:rPr>
      <w:rFonts w:ascii="ITC Franklin Gothic Book" w:eastAsia="Times New Roman" w:hAnsi="ITC Franklin Gothic Book"/>
      <w:sz w:val="18"/>
      <w:szCs w:val="24"/>
    </w:rPr>
  </w:style>
  <w:style w:type="numbering" w:customStyle="1" w:styleId="Titres">
    <w:name w:val="Titres"/>
    <w:rsid w:val="006F528B"/>
    <w:pPr>
      <w:numPr>
        <w:numId w:val="16"/>
      </w:numPr>
    </w:pPr>
  </w:style>
  <w:style w:type="character" w:customStyle="1" w:styleId="PieddepageCar">
    <w:name w:val="Pied de page Car"/>
    <w:link w:val="Pieddepage"/>
    <w:rsid w:val="00C058F2"/>
    <w:rPr>
      <w:rFonts w:ascii="ITC Franklin Gothic Book" w:hAnsi="ITC Franklin Gothic Book"/>
      <w:sz w:val="18"/>
    </w:rPr>
  </w:style>
  <w:style w:type="numbering" w:styleId="111111">
    <w:name w:val="Outline List 2"/>
    <w:basedOn w:val="Aucuneliste"/>
    <w:rsid w:val="001A7ED6"/>
    <w:pPr>
      <w:numPr>
        <w:numId w:val="18"/>
      </w:numPr>
    </w:pPr>
  </w:style>
  <w:style w:type="numbering" w:styleId="1ai">
    <w:name w:val="Outline List 1"/>
    <w:basedOn w:val="Aucuneliste"/>
    <w:rsid w:val="001A7ED6"/>
    <w:pPr>
      <w:numPr>
        <w:numId w:val="19"/>
      </w:numPr>
    </w:pPr>
  </w:style>
  <w:style w:type="character" w:styleId="Accentuation">
    <w:name w:val="Emphasis"/>
    <w:qFormat/>
    <w:rsid w:val="001A7ED6"/>
    <w:rPr>
      <w:i/>
      <w:iCs/>
    </w:rPr>
  </w:style>
  <w:style w:type="character" w:styleId="AcronymeHTML">
    <w:name w:val="HTML Acronym"/>
    <w:rsid w:val="001A7ED6"/>
  </w:style>
  <w:style w:type="paragraph" w:styleId="AdresseHTML">
    <w:name w:val="HTML Address"/>
    <w:basedOn w:val="Normal"/>
    <w:link w:val="AdresseHTMLCar"/>
    <w:rsid w:val="001A7ED6"/>
    <w:rPr>
      <w:i/>
      <w:iCs/>
    </w:rPr>
  </w:style>
  <w:style w:type="character" w:customStyle="1" w:styleId="AdresseHTMLCar">
    <w:name w:val="Adresse HTML Car"/>
    <w:link w:val="AdresseHTML"/>
    <w:rsid w:val="001A7ED6"/>
    <w:rPr>
      <w:rFonts w:ascii="ITC Franklin Gothic Book" w:hAnsi="ITC Franklin Gothic Book"/>
      <w:i/>
      <w:iCs/>
      <w:sz w:val="18"/>
    </w:rPr>
  </w:style>
  <w:style w:type="character" w:styleId="Appeldenotedefin">
    <w:name w:val="endnote reference"/>
    <w:rsid w:val="001A7ED6"/>
    <w:rPr>
      <w:vertAlign w:val="superscript"/>
    </w:rPr>
  </w:style>
  <w:style w:type="numbering" w:styleId="ArticleSection">
    <w:name w:val="Outline List 3"/>
    <w:basedOn w:val="Aucuneliste"/>
    <w:rsid w:val="001A7ED6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1A7ED6"/>
  </w:style>
  <w:style w:type="paragraph" w:styleId="Citation">
    <w:name w:val="Quote"/>
    <w:basedOn w:val="Normal"/>
    <w:next w:val="Normal"/>
    <w:link w:val="CitationCar"/>
    <w:uiPriority w:val="29"/>
    <w:qFormat/>
    <w:rsid w:val="001A7ED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1A7ED6"/>
    <w:rPr>
      <w:rFonts w:ascii="ITC Franklin Gothic Book" w:hAnsi="ITC Franklin Gothic Book"/>
      <w:i/>
      <w:iCs/>
      <w:color w:val="000000"/>
      <w:sz w:val="18"/>
    </w:rPr>
  </w:style>
  <w:style w:type="character" w:styleId="CitationHTML">
    <w:name w:val="HTML Cite"/>
    <w:rsid w:val="001A7ED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A7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1A7ED6"/>
    <w:rPr>
      <w:rFonts w:ascii="ITC Franklin Gothic Book" w:hAnsi="ITC Franklin Gothic Book"/>
      <w:b/>
      <w:bCs/>
      <w:i/>
      <w:iCs/>
      <w:color w:val="4F81BD"/>
      <w:sz w:val="18"/>
    </w:rPr>
  </w:style>
  <w:style w:type="character" w:styleId="ClavierHTML">
    <w:name w:val="HTML Keyboard"/>
    <w:rsid w:val="001A7ED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1A7ED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1A7ED6"/>
    <w:pPr>
      <w:spacing w:before="18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1A7ED6"/>
    <w:pPr>
      <w:spacing w:before="18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1A7ED6"/>
    <w:pPr>
      <w:spacing w:before="18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1A7ED6"/>
    <w:pPr>
      <w:spacing w:before="18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1A7ED6"/>
    <w:pPr>
      <w:spacing w:before="18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1A7ED6"/>
    <w:pPr>
      <w:spacing w:after="120"/>
    </w:pPr>
  </w:style>
  <w:style w:type="character" w:customStyle="1" w:styleId="CorpsdetexteCar">
    <w:name w:val="Corps de texte Car"/>
    <w:link w:val="Corpsdetexte"/>
    <w:rsid w:val="001A7ED6"/>
    <w:rPr>
      <w:rFonts w:ascii="ITC Franklin Gothic Book" w:hAnsi="ITC Franklin Gothic Book"/>
      <w:sz w:val="18"/>
    </w:rPr>
  </w:style>
  <w:style w:type="paragraph" w:styleId="Corpsdetexte2">
    <w:name w:val="Body Text 2"/>
    <w:basedOn w:val="Normal"/>
    <w:link w:val="Corpsdetexte2Car"/>
    <w:rsid w:val="001A7ED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1A7ED6"/>
    <w:rPr>
      <w:rFonts w:ascii="ITC Franklin Gothic Book" w:hAnsi="ITC Franklin Gothic Book"/>
      <w:sz w:val="18"/>
    </w:rPr>
  </w:style>
  <w:style w:type="paragraph" w:styleId="Corpsdetexte3">
    <w:name w:val="Body Text 3"/>
    <w:basedOn w:val="Normal"/>
    <w:link w:val="Corpsdetexte3Car"/>
    <w:rsid w:val="001A7ED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1A7ED6"/>
    <w:rPr>
      <w:rFonts w:ascii="ITC Franklin Gothic Book" w:hAnsi="ITC Franklin Gothic Book"/>
      <w:sz w:val="16"/>
      <w:szCs w:val="16"/>
    </w:rPr>
  </w:style>
  <w:style w:type="paragraph" w:styleId="Date">
    <w:name w:val="Date"/>
    <w:basedOn w:val="Normal"/>
    <w:next w:val="Normal"/>
    <w:link w:val="DateCar"/>
    <w:rsid w:val="001A7ED6"/>
  </w:style>
  <w:style w:type="character" w:customStyle="1" w:styleId="DateCar">
    <w:name w:val="Date Car"/>
    <w:link w:val="Date"/>
    <w:rsid w:val="001A7ED6"/>
    <w:rPr>
      <w:rFonts w:ascii="ITC Franklin Gothic Book" w:hAnsi="ITC Franklin Gothic Book"/>
      <w:sz w:val="18"/>
    </w:rPr>
  </w:style>
  <w:style w:type="character" w:styleId="DfinitionHTML">
    <w:name w:val="HTML Definition"/>
    <w:rsid w:val="001A7ED6"/>
    <w:rPr>
      <w:i/>
      <w:iCs/>
    </w:rPr>
  </w:style>
  <w:style w:type="table" w:styleId="Effetsdetableau3D1">
    <w:name w:val="Table 3D effects 1"/>
    <w:basedOn w:val="TableauNormal"/>
    <w:rsid w:val="001A7ED6"/>
    <w:pPr>
      <w:spacing w:before="18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1A7ED6"/>
    <w:pPr>
      <w:spacing w:before="18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1A7ED6"/>
    <w:pPr>
      <w:spacing w:before="18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1A7ED6"/>
    <w:rPr>
      <w:b/>
      <w:bCs/>
    </w:rPr>
  </w:style>
  <w:style w:type="character" w:styleId="Accentuationintense">
    <w:name w:val="Intense Emphasis"/>
    <w:aliases w:val="pied de page"/>
    <w:uiPriority w:val="21"/>
    <w:qFormat/>
    <w:rsid w:val="005F0B2C"/>
    <w:rPr>
      <w:rFonts w:asciiTheme="minorHAnsi" w:hAnsiTheme="minorHAnsi" w:cstheme="minorHAnsi"/>
      <w:color w:val="1188CA"/>
      <w:sz w:val="16"/>
      <w:szCs w:val="16"/>
    </w:rPr>
  </w:style>
  <w:style w:type="character" w:styleId="Accentuationlgre">
    <w:name w:val="Subtle Emphasis"/>
    <w:uiPriority w:val="19"/>
    <w:qFormat/>
    <w:rsid w:val="001A7ED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1A7ED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1A7ED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1A7ED6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kern w:val="32"/>
      <w:sz w:val="32"/>
      <w:szCs w:val="32"/>
    </w:rPr>
  </w:style>
  <w:style w:type="character" w:styleId="ExempleHTML">
    <w:name w:val="HTML Sample"/>
    <w:rsid w:val="001A7ED6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1A7ED6"/>
    <w:pPr>
      <w:ind w:left="4252"/>
    </w:pPr>
  </w:style>
  <w:style w:type="character" w:customStyle="1" w:styleId="FormuledepolitesseCar">
    <w:name w:val="Formule de politesse Car"/>
    <w:link w:val="Formuledepolitesse"/>
    <w:rsid w:val="001A7ED6"/>
    <w:rPr>
      <w:rFonts w:ascii="ITC Franklin Gothic Book" w:hAnsi="ITC Franklin Gothic Book"/>
      <w:sz w:val="18"/>
    </w:rPr>
  </w:style>
  <w:style w:type="table" w:styleId="Grilleclaire">
    <w:name w:val="Light Grid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1A7ED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1A7ED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1A7ED6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1A7ED6"/>
    <w:pPr>
      <w:spacing w:before="18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1A7ED6"/>
    <w:pPr>
      <w:spacing w:before="18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1A7ED6"/>
    <w:pPr>
      <w:spacing w:before="18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1A7ED6"/>
    <w:pPr>
      <w:spacing w:before="18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1A7ED6"/>
    <w:pPr>
      <w:spacing w:before="18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1A7ED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1A7ED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1A7ED6"/>
    <w:pPr>
      <w:ind w:left="1440" w:hanging="180"/>
    </w:pPr>
  </w:style>
  <w:style w:type="paragraph" w:styleId="Index9">
    <w:name w:val="index 9"/>
    <w:basedOn w:val="Normal"/>
    <w:next w:val="Normal"/>
    <w:rsid w:val="001A7ED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1A7ED6"/>
    <w:rPr>
      <w:b/>
      <w:bCs/>
      <w:sz w:val="20"/>
    </w:rPr>
  </w:style>
  <w:style w:type="paragraph" w:styleId="Liste2">
    <w:name w:val="List 2"/>
    <w:basedOn w:val="Normal"/>
    <w:rsid w:val="001A7ED6"/>
    <w:pPr>
      <w:ind w:left="566" w:hanging="283"/>
      <w:contextualSpacing/>
    </w:pPr>
  </w:style>
  <w:style w:type="paragraph" w:styleId="Liste3">
    <w:name w:val="List 3"/>
    <w:basedOn w:val="Normal"/>
    <w:rsid w:val="001A7ED6"/>
    <w:pPr>
      <w:ind w:left="849" w:hanging="283"/>
      <w:contextualSpacing/>
    </w:pPr>
  </w:style>
  <w:style w:type="paragraph" w:styleId="Liste4">
    <w:name w:val="List 4"/>
    <w:basedOn w:val="Normal"/>
    <w:rsid w:val="001A7ED6"/>
    <w:pPr>
      <w:ind w:left="1132" w:hanging="283"/>
      <w:contextualSpacing/>
    </w:pPr>
  </w:style>
  <w:style w:type="paragraph" w:styleId="Liste5">
    <w:name w:val="List 5"/>
    <w:basedOn w:val="Normal"/>
    <w:rsid w:val="001A7ED6"/>
    <w:pPr>
      <w:ind w:left="1415" w:hanging="283"/>
      <w:contextualSpacing/>
    </w:pPr>
  </w:style>
  <w:style w:type="paragraph" w:styleId="Listenumros">
    <w:name w:val="List Number"/>
    <w:basedOn w:val="Normal"/>
    <w:rsid w:val="001A7ED6"/>
    <w:pPr>
      <w:numPr>
        <w:numId w:val="21"/>
      </w:numPr>
      <w:contextualSpacing/>
    </w:pPr>
  </w:style>
  <w:style w:type="paragraph" w:styleId="Listenumros2">
    <w:name w:val="List Number 2"/>
    <w:basedOn w:val="Normal"/>
    <w:rsid w:val="001A7ED6"/>
    <w:pPr>
      <w:numPr>
        <w:numId w:val="22"/>
      </w:numPr>
      <w:contextualSpacing/>
    </w:pPr>
  </w:style>
  <w:style w:type="paragraph" w:styleId="Listenumros3">
    <w:name w:val="List Number 3"/>
    <w:basedOn w:val="Normal"/>
    <w:rsid w:val="001A7ED6"/>
    <w:pPr>
      <w:numPr>
        <w:numId w:val="23"/>
      </w:numPr>
      <w:contextualSpacing/>
    </w:pPr>
  </w:style>
  <w:style w:type="paragraph" w:styleId="Listenumros4">
    <w:name w:val="List Number 4"/>
    <w:basedOn w:val="Normal"/>
    <w:rsid w:val="001A7ED6"/>
    <w:pPr>
      <w:numPr>
        <w:numId w:val="24"/>
      </w:numPr>
      <w:contextualSpacing/>
    </w:pPr>
  </w:style>
  <w:style w:type="paragraph" w:styleId="Listenumros5">
    <w:name w:val="List Number 5"/>
    <w:basedOn w:val="Normal"/>
    <w:rsid w:val="001A7ED6"/>
    <w:pPr>
      <w:numPr>
        <w:numId w:val="25"/>
      </w:numPr>
      <w:contextualSpacing/>
    </w:pPr>
  </w:style>
  <w:style w:type="paragraph" w:styleId="Listepuces3">
    <w:name w:val="List Bullet 3"/>
    <w:basedOn w:val="Normal"/>
    <w:rsid w:val="001A7ED6"/>
    <w:pPr>
      <w:numPr>
        <w:numId w:val="26"/>
      </w:numPr>
      <w:contextualSpacing/>
    </w:pPr>
  </w:style>
  <w:style w:type="paragraph" w:styleId="Listepuces4">
    <w:name w:val="List Bullet 4"/>
    <w:basedOn w:val="Normal"/>
    <w:rsid w:val="001A7ED6"/>
    <w:pPr>
      <w:numPr>
        <w:numId w:val="27"/>
      </w:numPr>
      <w:contextualSpacing/>
    </w:pPr>
  </w:style>
  <w:style w:type="paragraph" w:styleId="Listepuces5">
    <w:name w:val="List Bullet 5"/>
    <w:basedOn w:val="Normal"/>
    <w:rsid w:val="001A7ED6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1A7ED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1A7ED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1A7ED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1A7ED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1A7ED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1A7ED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1A7ED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1A7ED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1A7ED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1A7ED6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1A7ED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1A7ED6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1A7ED6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1A7ED6"/>
    <w:rPr>
      <w:sz w:val="20"/>
    </w:rPr>
  </w:style>
  <w:style w:type="character" w:customStyle="1" w:styleId="NotedefinCar">
    <w:name w:val="Note de fin Car"/>
    <w:link w:val="Notedefin"/>
    <w:rsid w:val="001A7ED6"/>
    <w:rPr>
      <w:rFonts w:ascii="ITC Franklin Gothic Book" w:hAnsi="ITC Franklin Gothic Book"/>
    </w:rPr>
  </w:style>
  <w:style w:type="paragraph" w:styleId="Objetducommentaire">
    <w:name w:val="annotation subject"/>
    <w:basedOn w:val="Commentaire"/>
    <w:next w:val="Commentaire"/>
    <w:link w:val="ObjetducommentaireCar"/>
    <w:rsid w:val="001A7ED6"/>
    <w:rPr>
      <w:b/>
      <w:bCs/>
      <w:sz w:val="20"/>
    </w:rPr>
  </w:style>
  <w:style w:type="character" w:customStyle="1" w:styleId="CommentaireCar">
    <w:name w:val="Commentaire Car"/>
    <w:link w:val="Commentaire"/>
    <w:semiHidden/>
    <w:rsid w:val="001A7ED6"/>
    <w:rPr>
      <w:rFonts w:ascii="ITC Franklin Gothic Book" w:hAnsi="ITC Franklin Gothic Book"/>
      <w:sz w:val="18"/>
    </w:rPr>
  </w:style>
  <w:style w:type="character" w:customStyle="1" w:styleId="ObjetducommentaireCar">
    <w:name w:val="Objet du commentaire Car"/>
    <w:link w:val="Objetducommentaire"/>
    <w:rsid w:val="001A7ED6"/>
    <w:rPr>
      <w:rFonts w:ascii="ITC Franklin Gothic Book" w:hAnsi="ITC Franklin Gothic Book"/>
      <w:b/>
      <w:bCs/>
      <w:sz w:val="18"/>
    </w:rPr>
  </w:style>
  <w:style w:type="table" w:styleId="Ombrageclair">
    <w:name w:val="Light Shading"/>
    <w:basedOn w:val="TableauNormal"/>
    <w:uiPriority w:val="60"/>
    <w:rsid w:val="001A7ED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1A7ED6"/>
    <w:pPr>
      <w:ind w:left="708"/>
    </w:pPr>
  </w:style>
  <w:style w:type="character" w:styleId="Rfrenceintense">
    <w:name w:val="Intense Reference"/>
    <w:uiPriority w:val="32"/>
    <w:qFormat/>
    <w:rsid w:val="001A7ED6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1A7ED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1A7ED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1A7ED6"/>
    <w:rPr>
      <w:rFonts w:ascii="ITC Franklin Gothic Book" w:hAnsi="ITC Franklin Gothic Book"/>
      <w:sz w:val="18"/>
    </w:rPr>
  </w:style>
  <w:style w:type="paragraph" w:styleId="Retraitcorpsdetexte">
    <w:name w:val="Body Text Indent"/>
    <w:basedOn w:val="Normal"/>
    <w:link w:val="RetraitcorpsdetexteCar"/>
    <w:rsid w:val="001A7ED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1A7ED6"/>
    <w:rPr>
      <w:rFonts w:ascii="ITC Franklin Gothic Book" w:hAnsi="ITC Franklin Gothic Book"/>
      <w:sz w:val="18"/>
    </w:rPr>
  </w:style>
  <w:style w:type="paragraph" w:styleId="Retraitcorpsdetexte2">
    <w:name w:val="Body Text Indent 2"/>
    <w:basedOn w:val="Normal"/>
    <w:link w:val="Retraitcorpsdetexte2Car"/>
    <w:rsid w:val="001A7ED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1A7ED6"/>
    <w:rPr>
      <w:rFonts w:ascii="ITC Franklin Gothic Book" w:hAnsi="ITC Franklin Gothic Book"/>
      <w:sz w:val="18"/>
    </w:rPr>
  </w:style>
  <w:style w:type="paragraph" w:styleId="Retraitcorpsdetexte3">
    <w:name w:val="Body Text Indent 3"/>
    <w:basedOn w:val="Normal"/>
    <w:link w:val="Retraitcorpsdetexte3Car"/>
    <w:rsid w:val="001A7ED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1A7ED6"/>
    <w:rPr>
      <w:rFonts w:ascii="ITC Franklin Gothic Book" w:hAnsi="ITC Franklin Gothic Book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1A7ED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1A7ED6"/>
    <w:rPr>
      <w:rFonts w:ascii="ITC Franklin Gothic Book" w:hAnsi="ITC Franklin Gothic Book"/>
      <w:sz w:val="18"/>
    </w:rPr>
  </w:style>
  <w:style w:type="paragraph" w:styleId="Salutations">
    <w:name w:val="Salutation"/>
    <w:basedOn w:val="Normal"/>
    <w:next w:val="Normal"/>
    <w:link w:val="SalutationsCar"/>
    <w:rsid w:val="001A7ED6"/>
  </w:style>
  <w:style w:type="character" w:customStyle="1" w:styleId="SalutationsCar">
    <w:name w:val="Salutations Car"/>
    <w:link w:val="Salutations"/>
    <w:rsid w:val="001A7ED6"/>
    <w:rPr>
      <w:rFonts w:ascii="ITC Franklin Gothic Book" w:hAnsi="ITC Franklin Gothic Book"/>
      <w:sz w:val="18"/>
    </w:rPr>
  </w:style>
  <w:style w:type="paragraph" w:styleId="Sansinterligne">
    <w:name w:val="No Spacing"/>
    <w:uiPriority w:val="1"/>
    <w:qFormat/>
    <w:rsid w:val="001A7ED6"/>
    <w:pPr>
      <w:jc w:val="both"/>
    </w:pPr>
    <w:rPr>
      <w:rFonts w:ascii="ITC Franklin Gothic Book" w:hAnsi="ITC Franklin Gothic Book"/>
      <w:sz w:val="18"/>
    </w:rPr>
  </w:style>
  <w:style w:type="paragraph" w:styleId="Signature">
    <w:name w:val="Signature"/>
    <w:basedOn w:val="Normal"/>
    <w:link w:val="SignatureCar"/>
    <w:rsid w:val="001A7ED6"/>
    <w:pPr>
      <w:ind w:left="4252"/>
    </w:pPr>
  </w:style>
  <w:style w:type="character" w:customStyle="1" w:styleId="SignatureCar">
    <w:name w:val="Signature Car"/>
    <w:link w:val="Signature"/>
    <w:rsid w:val="001A7ED6"/>
    <w:rPr>
      <w:rFonts w:ascii="ITC Franklin Gothic Book" w:hAnsi="ITC Franklin Gothic Book"/>
      <w:sz w:val="18"/>
    </w:rPr>
  </w:style>
  <w:style w:type="paragraph" w:styleId="Signaturelectronique">
    <w:name w:val="E-mail Signature"/>
    <w:basedOn w:val="Normal"/>
    <w:link w:val="SignaturelectroniqueCar"/>
    <w:rsid w:val="001A7ED6"/>
  </w:style>
  <w:style w:type="character" w:customStyle="1" w:styleId="SignaturelectroniqueCar">
    <w:name w:val="Signature électronique Car"/>
    <w:link w:val="Signaturelectronique"/>
    <w:rsid w:val="001A7ED6"/>
    <w:rPr>
      <w:rFonts w:ascii="ITC Franklin Gothic Book" w:hAnsi="ITC Franklin Gothic Book"/>
      <w:sz w:val="18"/>
    </w:rPr>
  </w:style>
  <w:style w:type="paragraph" w:styleId="Sous-titre">
    <w:name w:val="Subtitle"/>
    <w:basedOn w:val="Normal"/>
    <w:next w:val="Normal"/>
    <w:link w:val="Sous-titreCar"/>
    <w:qFormat/>
    <w:rsid w:val="001A7ED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1A7ED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1A7ED6"/>
  </w:style>
  <w:style w:type="paragraph" w:styleId="Tabledesrfrencesjuridiques">
    <w:name w:val="table of authorities"/>
    <w:basedOn w:val="Normal"/>
    <w:next w:val="Normal"/>
    <w:rsid w:val="001A7ED6"/>
    <w:pPr>
      <w:ind w:left="180" w:hanging="180"/>
    </w:pPr>
  </w:style>
  <w:style w:type="table" w:styleId="Tableauclassique1">
    <w:name w:val="Table Classic 1"/>
    <w:basedOn w:val="TableauNormal"/>
    <w:rsid w:val="001A7ED6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1A7ED6"/>
    <w:pPr>
      <w:spacing w:before="18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1A7ED6"/>
    <w:pPr>
      <w:spacing w:before="18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1A7ED6"/>
    <w:pPr>
      <w:spacing w:before="18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1A7ED6"/>
    <w:pPr>
      <w:spacing w:before="18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1A7ED6"/>
    <w:pPr>
      <w:spacing w:before="18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1A7ED6"/>
    <w:pPr>
      <w:spacing w:before="18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1A7ED6"/>
    <w:pPr>
      <w:spacing w:before="18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1A7ED6"/>
    <w:pPr>
      <w:spacing w:before="18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1A7ED6"/>
    <w:pPr>
      <w:spacing w:before="18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1A7ED6"/>
    <w:pPr>
      <w:spacing w:before="18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1A7ED6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1A7ED6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1A7ED6"/>
    <w:pPr>
      <w:spacing w:before="18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1A7ED6"/>
    <w:pPr>
      <w:spacing w:before="18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1A7ED6"/>
    <w:pPr>
      <w:spacing w:before="18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1A7ED6"/>
    <w:pPr>
      <w:spacing w:before="18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1A7ED6"/>
    <w:pPr>
      <w:spacing w:before="18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1A7ED6"/>
    <w:pPr>
      <w:spacing w:before="18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1A7ED6"/>
    <w:pPr>
      <w:spacing w:before="18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1A7ED6"/>
    <w:pPr>
      <w:spacing w:before="18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1A7ED6"/>
    <w:pPr>
      <w:spacing w:before="18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1A7ED6"/>
    <w:pPr>
      <w:spacing w:before="18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1A7ED6"/>
    <w:pPr>
      <w:spacing w:before="18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1A7ED6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1A7ED6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1A7ED6"/>
    <w:rPr>
      <w:color w:val="808080"/>
    </w:rPr>
  </w:style>
  <w:style w:type="paragraph" w:styleId="Textedemacro">
    <w:name w:val="macro"/>
    <w:link w:val="TextedemacroCar"/>
    <w:rsid w:val="001A7ED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1A7ED6"/>
    <w:rPr>
      <w:rFonts w:ascii="Courier New" w:hAnsi="Courier New" w:cs="Courier New"/>
    </w:rPr>
  </w:style>
  <w:style w:type="table" w:styleId="Thmedutableau">
    <w:name w:val="Table Theme"/>
    <w:basedOn w:val="TableauNormal"/>
    <w:rsid w:val="001A7ED6"/>
    <w:pPr>
      <w:spacing w:before="1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1A7ED6"/>
  </w:style>
  <w:style w:type="character" w:customStyle="1" w:styleId="TitredenoteCar">
    <w:name w:val="Titre de note Car"/>
    <w:link w:val="Titredenote"/>
    <w:rsid w:val="001A7ED6"/>
    <w:rPr>
      <w:rFonts w:ascii="ITC Franklin Gothic Book" w:hAnsi="ITC Franklin Gothic Book"/>
      <w:sz w:val="18"/>
    </w:rPr>
  </w:style>
  <w:style w:type="character" w:styleId="Titredulivre">
    <w:name w:val="Book Title"/>
    <w:uiPriority w:val="33"/>
    <w:qFormat/>
    <w:rsid w:val="001A7ED6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1A7ED6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1A7ED6"/>
    <w:pPr>
      <w:ind w:left="1440"/>
    </w:pPr>
  </w:style>
  <w:style w:type="table" w:styleId="Trameclaire-Accent1">
    <w:name w:val="Light Shading Accent 1"/>
    <w:basedOn w:val="TableauNormal"/>
    <w:uiPriority w:val="60"/>
    <w:rsid w:val="001A7ED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1A7ED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1A7ED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1A7ED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1A7ED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1A7ED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1A7ED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1A7ED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1A7ED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1A7ED6"/>
    <w:rPr>
      <w:i/>
      <w:iCs/>
    </w:rPr>
  </w:style>
  <w:style w:type="character" w:customStyle="1" w:styleId="B2Car">
    <w:name w:val="B2 Car"/>
    <w:basedOn w:val="B1Car"/>
    <w:link w:val="B2"/>
    <w:rsid w:val="00DD45EF"/>
    <w:rPr>
      <w:rFonts w:ascii="ITC Franklin Gothic Book" w:hAnsi="ITC Franklin Gothic Book"/>
      <w:sz w:val="18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9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956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Agenda d'Audit</vt:lpstr>
    </vt:vector>
  </TitlesOfParts>
  <Company>LABM</Company>
  <LinksUpToDate>false</LinksUpToDate>
  <CharactersWithSpaces>6205</CharactersWithSpaces>
  <SharedDoc>false</SharedDoc>
  <HLinks>
    <vt:vector size="12" baseType="variant">
      <vt:variant>
        <vt:i4>5242944</vt:i4>
      </vt:variant>
      <vt:variant>
        <vt:i4>12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9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d'Audit</dc:title>
  <dc:subject/>
  <dc:creator>SUNNIKAN Consulting</dc:creator>
  <cp:keywords/>
  <dc:description/>
  <cp:lastModifiedBy>Lobna Miftah-Alkhair</cp:lastModifiedBy>
  <cp:revision>36</cp:revision>
  <cp:lastPrinted>2014-11-25T11:05:00Z</cp:lastPrinted>
  <dcterms:created xsi:type="dcterms:W3CDTF">2012-08-30T09:20:00Z</dcterms:created>
  <dcterms:modified xsi:type="dcterms:W3CDTF">2024-12-16T14:00:00Z</dcterms:modified>
  <cp:category/>
</cp:coreProperties>
</file>