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5AE50" w14:textId="77777777" w:rsidR="00CB6249" w:rsidRPr="00413CC5" w:rsidRDefault="007E22EA" w:rsidP="007E22EA">
      <w:pPr>
        <w:pStyle w:val="Titre"/>
        <w:rPr>
          <w:lang w:val="en-US"/>
        </w:rPr>
      </w:pPr>
      <w:r w:rsidRPr="00413CC5">
        <w:rPr>
          <w:lang w:val="en-US"/>
        </w:rPr>
        <w:t>DI Flow Review</w:t>
      </w:r>
    </w:p>
    <w:p w14:paraId="48FD2D7F" w14:textId="5077A121" w:rsidR="007E22EA" w:rsidRPr="003F1BC9" w:rsidRDefault="003F1BC9" w:rsidP="003F1BC9">
      <w:pPr>
        <w:jc w:val="right"/>
        <w:rPr>
          <w:i/>
          <w:lang w:val="en-US"/>
        </w:rPr>
      </w:pPr>
      <w:r w:rsidRPr="003F1BC9">
        <w:rPr>
          <w:i/>
          <w:lang w:val="en-US"/>
        </w:rPr>
        <w:t>CBA/LMA, June 2019</w:t>
      </w:r>
    </w:p>
    <w:p w14:paraId="33815F56" w14:textId="5715056C" w:rsidR="003F1BC9" w:rsidRPr="003F1BC9" w:rsidRDefault="003F1BC9" w:rsidP="00BF7B86">
      <w:pPr>
        <w:rPr>
          <w:color w:val="0070C0"/>
          <w:lang w:val="en-US"/>
        </w:rPr>
      </w:pPr>
      <w:r w:rsidRPr="003F1BC9">
        <w:rPr>
          <w:color w:val="0070C0"/>
          <w:lang w:val="en-US"/>
        </w:rPr>
        <w:t>Example of content is given in blue</w:t>
      </w:r>
    </w:p>
    <w:p w14:paraId="33C73356" w14:textId="186D4875" w:rsidR="007E22EA" w:rsidRPr="00B7076A" w:rsidRDefault="007E22EA" w:rsidP="00BF7B86">
      <w:pPr>
        <w:rPr>
          <w:lang w:val="en-US"/>
        </w:rPr>
      </w:pPr>
      <w:r w:rsidRPr="00B7076A">
        <w:rPr>
          <w:lang w:val="en-US"/>
        </w:rPr>
        <w:t>Flow ID:</w:t>
      </w:r>
      <w:r w:rsidR="00C96E17" w:rsidRPr="00B7076A">
        <w:rPr>
          <w:lang w:val="en-US"/>
        </w:rPr>
        <w:t xml:space="preserve"> </w:t>
      </w:r>
      <w:r w:rsidR="00DB7F4B" w:rsidRPr="003F1BC9">
        <w:rPr>
          <w:b/>
          <w:color w:val="0070C0"/>
          <w:lang w:val="en-US"/>
        </w:rPr>
        <w:t>Liver</w:t>
      </w:r>
      <w:r w:rsidR="00DB7F4B" w:rsidRPr="003F1BC9">
        <w:rPr>
          <w:color w:val="0070C0"/>
          <w:lang w:val="en-US"/>
        </w:rPr>
        <w:t xml:space="preserve"> </w:t>
      </w:r>
      <w:r w:rsidR="00C96E17" w:rsidRPr="003F1BC9">
        <w:rPr>
          <w:b/>
          <w:color w:val="0070C0"/>
          <w:lang w:val="en-US"/>
        </w:rPr>
        <w:t xml:space="preserve">Biopsy </w:t>
      </w:r>
      <w:r w:rsidR="00DB7F4B" w:rsidRPr="003F1BC9">
        <w:rPr>
          <w:b/>
          <w:color w:val="0070C0"/>
          <w:lang w:val="en-US"/>
        </w:rPr>
        <w:t xml:space="preserve">(LB) </w:t>
      </w:r>
      <w:r w:rsidR="00C96E17" w:rsidRPr="003F1BC9">
        <w:rPr>
          <w:b/>
          <w:color w:val="0070C0"/>
          <w:lang w:val="en-US"/>
        </w:rPr>
        <w:t>data</w:t>
      </w:r>
      <w:r w:rsidR="00B7076A" w:rsidRPr="003F1BC9">
        <w:rPr>
          <w:b/>
          <w:color w:val="0070C0"/>
          <w:lang w:val="en-US"/>
        </w:rPr>
        <w:t xml:space="preserve"> (histo</w:t>
      </w:r>
      <w:r w:rsidR="00B3372B" w:rsidRPr="003F1BC9">
        <w:rPr>
          <w:b/>
          <w:color w:val="0070C0"/>
          <w:lang w:val="en-US"/>
        </w:rPr>
        <w:t>logical analysis)</w:t>
      </w:r>
    </w:p>
    <w:p w14:paraId="7C0927AE" w14:textId="3A417CF0" w:rsidR="007E22EA" w:rsidRPr="00B7076A" w:rsidRDefault="007E22EA" w:rsidP="00BF7B86">
      <w:pPr>
        <w:rPr>
          <w:lang w:val="en-US"/>
        </w:rPr>
      </w:pPr>
    </w:p>
    <w:tbl>
      <w:tblPr>
        <w:tblStyle w:val="Grilledutableau"/>
        <w:tblW w:w="14771" w:type="dxa"/>
        <w:tblInd w:w="-714" w:type="dxa"/>
        <w:tblLook w:val="04A0" w:firstRow="1" w:lastRow="0" w:firstColumn="1" w:lastColumn="0" w:noHBand="0" w:noVBand="1"/>
      </w:tblPr>
      <w:tblGrid>
        <w:gridCol w:w="2379"/>
        <w:gridCol w:w="2586"/>
        <w:gridCol w:w="1011"/>
        <w:gridCol w:w="2005"/>
        <w:gridCol w:w="3300"/>
        <w:gridCol w:w="1677"/>
        <w:gridCol w:w="1813"/>
      </w:tblGrid>
      <w:tr w:rsidR="003F1BC9" w14:paraId="4190E7E3" w14:textId="62B15920" w:rsidTr="003F1BC9">
        <w:trPr>
          <w:tblHeader/>
        </w:trPr>
        <w:tc>
          <w:tcPr>
            <w:tcW w:w="2379" w:type="dxa"/>
            <w:vMerge w:val="restart"/>
          </w:tcPr>
          <w:p w14:paraId="06443C52" w14:textId="779820EF" w:rsidR="003F1BC9" w:rsidRPr="003F128F" w:rsidRDefault="003F1BC9" w:rsidP="00184DED">
            <w:pPr>
              <w:jc w:val="center"/>
              <w:rPr>
                <w:b/>
              </w:rPr>
            </w:pPr>
            <w:r>
              <w:rPr>
                <w:b/>
              </w:rPr>
              <w:t xml:space="preserve">Flow </w:t>
            </w:r>
            <w:proofErr w:type="spellStart"/>
            <w:r>
              <w:rPr>
                <w:b/>
              </w:rPr>
              <w:t>s</w:t>
            </w:r>
            <w:r w:rsidRPr="003F128F">
              <w:rPr>
                <w:b/>
              </w:rPr>
              <w:t>tep</w:t>
            </w:r>
            <w:proofErr w:type="spellEnd"/>
          </w:p>
        </w:tc>
        <w:tc>
          <w:tcPr>
            <w:tcW w:w="2586" w:type="dxa"/>
            <w:vMerge w:val="restart"/>
          </w:tcPr>
          <w:p w14:paraId="02CABDE1" w14:textId="10C463B5" w:rsidR="003F1BC9" w:rsidRPr="003F128F" w:rsidRDefault="003F1BC9" w:rsidP="00184DED">
            <w:pPr>
              <w:jc w:val="center"/>
              <w:rPr>
                <w:b/>
              </w:rPr>
            </w:pPr>
            <w:r w:rsidRPr="003F128F">
              <w:rPr>
                <w:b/>
              </w:rPr>
              <w:t>Questions</w:t>
            </w:r>
            <w:r>
              <w:rPr>
                <w:b/>
              </w:rPr>
              <w:t xml:space="preserve"> for interview</w:t>
            </w:r>
          </w:p>
        </w:tc>
        <w:tc>
          <w:tcPr>
            <w:tcW w:w="1011" w:type="dxa"/>
            <w:vMerge w:val="restart"/>
          </w:tcPr>
          <w:p w14:paraId="18F58685" w14:textId="45953C3F" w:rsidR="003F1BC9" w:rsidRPr="003F128F" w:rsidRDefault="003F1BC9" w:rsidP="00184DED">
            <w:pPr>
              <w:jc w:val="center"/>
              <w:rPr>
                <w:b/>
              </w:rPr>
            </w:pPr>
            <w:r>
              <w:rPr>
                <w:b/>
              </w:rPr>
              <w:t xml:space="preserve">To </w:t>
            </w:r>
            <w:proofErr w:type="spellStart"/>
            <w:r>
              <w:rPr>
                <w:b/>
              </w:rPr>
              <w:t>be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discussed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with</w:t>
            </w:r>
            <w:proofErr w:type="spellEnd"/>
          </w:p>
        </w:tc>
        <w:tc>
          <w:tcPr>
            <w:tcW w:w="2005" w:type="dxa"/>
            <w:vMerge w:val="restart"/>
          </w:tcPr>
          <w:p w14:paraId="2F2B2AFB" w14:textId="67E301D3" w:rsidR="003F1BC9" w:rsidRPr="003F1BC9" w:rsidRDefault="003F1BC9" w:rsidP="0060658B">
            <w:pPr>
              <w:jc w:val="center"/>
              <w:rPr>
                <w:b/>
                <w:lang w:val="en-US"/>
              </w:rPr>
            </w:pPr>
            <w:r w:rsidRPr="003F1BC9">
              <w:rPr>
                <w:b/>
                <w:lang w:val="en-US"/>
              </w:rPr>
              <w:t>Documents</w:t>
            </w:r>
            <w:r w:rsidRPr="003F1BC9">
              <w:rPr>
                <w:b/>
                <w:lang w:val="en-US"/>
              </w:rPr>
              <w:br/>
              <w:t>to be obtained f</w:t>
            </w:r>
            <w:r>
              <w:rPr>
                <w:b/>
                <w:lang w:val="en-US"/>
              </w:rPr>
              <w:t>or review</w:t>
            </w:r>
          </w:p>
        </w:tc>
        <w:tc>
          <w:tcPr>
            <w:tcW w:w="3300" w:type="dxa"/>
            <w:vMerge w:val="restart"/>
          </w:tcPr>
          <w:p w14:paraId="44F07B85" w14:textId="4F1849C8" w:rsidR="003F1BC9" w:rsidRPr="003F128F" w:rsidRDefault="003F1BC9" w:rsidP="00184DE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Auditor's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comments</w:t>
            </w:r>
            <w:proofErr w:type="spellEnd"/>
          </w:p>
        </w:tc>
        <w:tc>
          <w:tcPr>
            <w:tcW w:w="1677" w:type="dxa"/>
            <w:tcBorders>
              <w:bottom w:val="nil"/>
            </w:tcBorders>
          </w:tcPr>
          <w:p w14:paraId="36E31B09" w14:textId="694E7C1B" w:rsidR="003F1BC9" w:rsidRPr="003F128F" w:rsidRDefault="003F1BC9" w:rsidP="00BF6DEB">
            <w:pPr>
              <w:jc w:val="center"/>
              <w:rPr>
                <w:b/>
              </w:rPr>
            </w:pPr>
            <w:r>
              <w:rPr>
                <w:b/>
              </w:rPr>
              <w:t>ALCOA</w:t>
            </w:r>
            <w:r>
              <w:rPr>
                <w:b/>
              </w:rPr>
              <w:br/>
              <w:t>compliance</w:t>
            </w:r>
          </w:p>
        </w:tc>
        <w:tc>
          <w:tcPr>
            <w:tcW w:w="1813" w:type="dxa"/>
            <w:tcBorders>
              <w:bottom w:val="nil"/>
            </w:tcBorders>
          </w:tcPr>
          <w:p w14:paraId="48B511EB" w14:textId="54C4C9D1" w:rsidR="003F1BC9" w:rsidRDefault="003F1BC9" w:rsidP="00BF6DEB">
            <w:pPr>
              <w:jc w:val="center"/>
              <w:rPr>
                <w:b/>
              </w:rPr>
            </w:pPr>
            <w:r>
              <w:rPr>
                <w:b/>
              </w:rPr>
              <w:t>"</w:t>
            </w:r>
            <w:proofErr w:type="spellStart"/>
            <w:r>
              <w:rPr>
                <w:b/>
              </w:rPr>
              <w:t>Other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criteria</w:t>
            </w:r>
            <w:proofErr w:type="spellEnd"/>
            <w:r>
              <w:rPr>
                <w:b/>
              </w:rPr>
              <w:t>"</w:t>
            </w:r>
            <w:r>
              <w:rPr>
                <w:b/>
              </w:rPr>
              <w:br/>
              <w:t>compliance</w:t>
            </w:r>
          </w:p>
        </w:tc>
      </w:tr>
      <w:tr w:rsidR="003F1BC9" w:rsidRPr="003F1BC9" w14:paraId="25AC1F73" w14:textId="77777777" w:rsidTr="003F1BC9">
        <w:trPr>
          <w:tblHeader/>
        </w:trPr>
        <w:tc>
          <w:tcPr>
            <w:tcW w:w="2379" w:type="dxa"/>
            <w:vMerge/>
          </w:tcPr>
          <w:p w14:paraId="1A030706" w14:textId="77777777" w:rsidR="003F1BC9" w:rsidRDefault="003F1BC9" w:rsidP="00184DED">
            <w:pPr>
              <w:jc w:val="center"/>
              <w:rPr>
                <w:b/>
              </w:rPr>
            </w:pPr>
          </w:p>
        </w:tc>
        <w:tc>
          <w:tcPr>
            <w:tcW w:w="2586" w:type="dxa"/>
            <w:vMerge/>
          </w:tcPr>
          <w:p w14:paraId="01312E40" w14:textId="77777777" w:rsidR="003F1BC9" w:rsidRPr="003F128F" w:rsidRDefault="003F1BC9" w:rsidP="00184DED">
            <w:pPr>
              <w:jc w:val="center"/>
              <w:rPr>
                <w:b/>
              </w:rPr>
            </w:pPr>
          </w:p>
        </w:tc>
        <w:tc>
          <w:tcPr>
            <w:tcW w:w="1011" w:type="dxa"/>
            <w:vMerge/>
          </w:tcPr>
          <w:p w14:paraId="56C80226" w14:textId="77777777" w:rsidR="003F1BC9" w:rsidRDefault="003F1BC9" w:rsidP="00184DED">
            <w:pPr>
              <w:jc w:val="center"/>
              <w:rPr>
                <w:b/>
              </w:rPr>
            </w:pPr>
          </w:p>
        </w:tc>
        <w:tc>
          <w:tcPr>
            <w:tcW w:w="2005" w:type="dxa"/>
            <w:vMerge/>
          </w:tcPr>
          <w:p w14:paraId="52074EC9" w14:textId="77777777" w:rsidR="003F1BC9" w:rsidRPr="003F1BC9" w:rsidRDefault="003F1BC9" w:rsidP="0060658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300" w:type="dxa"/>
            <w:vMerge/>
          </w:tcPr>
          <w:p w14:paraId="7D66584C" w14:textId="77777777" w:rsidR="003F1BC9" w:rsidRDefault="003F1BC9" w:rsidP="00184DED">
            <w:pPr>
              <w:jc w:val="center"/>
              <w:rPr>
                <w:b/>
              </w:rPr>
            </w:pPr>
          </w:p>
        </w:tc>
        <w:tc>
          <w:tcPr>
            <w:tcW w:w="3490" w:type="dxa"/>
            <w:gridSpan w:val="2"/>
            <w:tcBorders>
              <w:top w:val="nil"/>
            </w:tcBorders>
          </w:tcPr>
          <w:p w14:paraId="3C2D01D5" w14:textId="53ABB378" w:rsidR="003F1BC9" w:rsidRPr="003F1BC9" w:rsidRDefault="003F1BC9" w:rsidP="00BF6DEB">
            <w:pPr>
              <w:jc w:val="center"/>
              <w:rPr>
                <w:i/>
                <w:lang w:val="en-US"/>
              </w:rPr>
            </w:pPr>
            <w:r w:rsidRPr="003F1BC9">
              <w:rPr>
                <w:i/>
                <w:lang w:val="en-US"/>
              </w:rPr>
              <w:t>Use the DI assessment grid</w:t>
            </w:r>
          </w:p>
        </w:tc>
      </w:tr>
      <w:tr w:rsidR="003F1BC9" w14:paraId="55B3C666" w14:textId="31C62764" w:rsidTr="003F1BC9">
        <w:tc>
          <w:tcPr>
            <w:tcW w:w="2379" w:type="dxa"/>
          </w:tcPr>
          <w:p w14:paraId="6F1CC21C" w14:textId="5F1178F1" w:rsidR="00BF6DEB" w:rsidRPr="003F1BC9" w:rsidRDefault="00BF6DEB" w:rsidP="00184DED">
            <w:pPr>
              <w:rPr>
                <w:color w:val="0070C0"/>
                <w:lang w:val="en-US"/>
              </w:rPr>
            </w:pPr>
            <w:r w:rsidRPr="003F1BC9">
              <w:rPr>
                <w:color w:val="0070C0"/>
                <w:lang w:val="en-US"/>
              </w:rPr>
              <w:t xml:space="preserve">Site </w:t>
            </w:r>
            <w:r w:rsidR="003F1BC9" w:rsidRPr="003F1BC9">
              <w:rPr>
                <w:color w:val="0070C0"/>
                <w:lang w:val="en-US"/>
              </w:rPr>
              <w:t>performs</w:t>
            </w:r>
            <w:r w:rsidRPr="003F1BC9">
              <w:rPr>
                <w:color w:val="0070C0"/>
                <w:lang w:val="en-US"/>
              </w:rPr>
              <w:t xml:space="preserve"> LB </w:t>
            </w:r>
            <w:r w:rsidR="003F1BC9" w:rsidRPr="003F1BC9">
              <w:rPr>
                <w:color w:val="0070C0"/>
                <w:lang w:val="en-US"/>
              </w:rPr>
              <w:t>and send it to CRO1</w:t>
            </w:r>
          </w:p>
        </w:tc>
        <w:tc>
          <w:tcPr>
            <w:tcW w:w="2586" w:type="dxa"/>
          </w:tcPr>
          <w:p w14:paraId="60EF867E" w14:textId="77777777" w:rsidR="00BF6DEB" w:rsidRPr="003F1BC9" w:rsidRDefault="005F71E0" w:rsidP="00184DED">
            <w:pPr>
              <w:rPr>
                <w:color w:val="0070C0"/>
              </w:rPr>
            </w:pPr>
            <w:r w:rsidRPr="003F1BC9">
              <w:rPr>
                <w:color w:val="0070C0"/>
              </w:rPr>
              <w:t xml:space="preserve">Risque </w:t>
            </w:r>
            <w:r w:rsidR="00303EE1" w:rsidRPr="003F1BC9">
              <w:rPr>
                <w:color w:val="0070C0"/>
              </w:rPr>
              <w:t>de mauvaise identification des lames de biopsie ?</w:t>
            </w:r>
          </w:p>
          <w:p w14:paraId="6B7CDD2C" w14:textId="77777777" w:rsidR="007C37E9" w:rsidRPr="003F1BC9" w:rsidRDefault="007C37E9" w:rsidP="00184DED">
            <w:pPr>
              <w:rPr>
                <w:color w:val="0070C0"/>
              </w:rPr>
            </w:pPr>
            <w:r w:rsidRPr="003F1BC9">
              <w:rPr>
                <w:color w:val="0070C0"/>
              </w:rPr>
              <w:t>Risque objectivé ?</w:t>
            </w:r>
          </w:p>
          <w:p w14:paraId="32B2D4FC" w14:textId="77777777" w:rsidR="00021883" w:rsidRPr="003F1BC9" w:rsidRDefault="00021883" w:rsidP="00184DED">
            <w:pPr>
              <w:rPr>
                <w:color w:val="0070C0"/>
              </w:rPr>
            </w:pPr>
            <w:r w:rsidRPr="003F1BC9">
              <w:rPr>
                <w:color w:val="0070C0"/>
              </w:rPr>
              <w:t>Mesures associées ?</w:t>
            </w:r>
            <w:r w:rsidR="003B2478" w:rsidRPr="003F1BC9">
              <w:rPr>
                <w:color w:val="0070C0"/>
              </w:rPr>
              <w:t xml:space="preserve"> (</w:t>
            </w:r>
            <w:proofErr w:type="gramStart"/>
            <w:r w:rsidR="003B2478" w:rsidRPr="003F1BC9">
              <w:rPr>
                <w:color w:val="0070C0"/>
              </w:rPr>
              <w:t>ex.</w:t>
            </w:r>
            <w:proofErr w:type="gramEnd"/>
            <w:r w:rsidR="003B2478" w:rsidRPr="003F1BC9">
              <w:rPr>
                <w:color w:val="0070C0"/>
              </w:rPr>
              <w:t xml:space="preserve"> étiquettes code-barre)</w:t>
            </w:r>
          </w:p>
          <w:p w14:paraId="3D4F936C" w14:textId="36B166E6" w:rsidR="004B5A44" w:rsidRPr="003F1BC9" w:rsidRDefault="004B5A44" w:rsidP="00184DED">
            <w:pPr>
              <w:rPr>
                <w:color w:val="0070C0"/>
              </w:rPr>
            </w:pPr>
            <w:r w:rsidRPr="003F1BC9">
              <w:rPr>
                <w:color w:val="0070C0"/>
              </w:rPr>
              <w:t>Traçabilité des envois</w:t>
            </w:r>
          </w:p>
        </w:tc>
        <w:tc>
          <w:tcPr>
            <w:tcW w:w="1011" w:type="dxa"/>
          </w:tcPr>
          <w:p w14:paraId="00B2277E" w14:textId="7C6A0F87" w:rsidR="00BF6DEB" w:rsidRPr="003F1BC9" w:rsidRDefault="003F1BC9" w:rsidP="00184DED">
            <w:pPr>
              <w:rPr>
                <w:color w:val="0070C0"/>
              </w:rPr>
            </w:pPr>
            <w:r w:rsidRPr="003F1BC9">
              <w:rPr>
                <w:color w:val="0070C0"/>
              </w:rPr>
              <w:t>LABO</w:t>
            </w:r>
          </w:p>
        </w:tc>
        <w:tc>
          <w:tcPr>
            <w:tcW w:w="2005" w:type="dxa"/>
          </w:tcPr>
          <w:p w14:paraId="23C71E90" w14:textId="5C7D6786" w:rsidR="00BF6DEB" w:rsidRPr="003F1BC9" w:rsidRDefault="003F1BC9" w:rsidP="00184DED">
            <w:pPr>
              <w:rPr>
                <w:color w:val="0070C0"/>
              </w:rPr>
            </w:pPr>
            <w:r w:rsidRPr="003F1BC9">
              <w:rPr>
                <w:color w:val="0070C0"/>
              </w:rPr>
              <w:t>Ins</w:t>
            </w:r>
            <w:r w:rsidR="007C37E9" w:rsidRPr="003F1BC9">
              <w:rPr>
                <w:color w:val="0070C0"/>
              </w:rPr>
              <w:t>truction</w:t>
            </w:r>
            <w:r w:rsidRPr="003F1BC9">
              <w:rPr>
                <w:color w:val="0070C0"/>
              </w:rPr>
              <w:t>s</w:t>
            </w:r>
            <w:r w:rsidR="007C37E9" w:rsidRPr="003F1BC9">
              <w:rPr>
                <w:color w:val="0070C0"/>
              </w:rPr>
              <w:t xml:space="preserve"> </w:t>
            </w:r>
            <w:r w:rsidRPr="003F1BC9">
              <w:rPr>
                <w:color w:val="0070C0"/>
              </w:rPr>
              <w:t>for</w:t>
            </w:r>
            <w:r w:rsidR="007C37E9" w:rsidRPr="003F1BC9">
              <w:rPr>
                <w:color w:val="0070C0"/>
              </w:rPr>
              <w:t xml:space="preserve"> sites</w:t>
            </w:r>
          </w:p>
        </w:tc>
        <w:tc>
          <w:tcPr>
            <w:tcW w:w="3300" w:type="dxa"/>
          </w:tcPr>
          <w:p w14:paraId="58C7F97B" w14:textId="0EF9E4B1" w:rsidR="00BF6DEB" w:rsidRDefault="00BF6DEB" w:rsidP="00184DED"/>
        </w:tc>
        <w:tc>
          <w:tcPr>
            <w:tcW w:w="1677" w:type="dxa"/>
          </w:tcPr>
          <w:p w14:paraId="30D77BC3" w14:textId="39CBBA08" w:rsidR="00BF6DEB" w:rsidRDefault="00BF6DEB" w:rsidP="00184DED"/>
        </w:tc>
        <w:tc>
          <w:tcPr>
            <w:tcW w:w="1813" w:type="dxa"/>
          </w:tcPr>
          <w:p w14:paraId="19E1FD59" w14:textId="77777777" w:rsidR="00BF6DEB" w:rsidRDefault="00BF6DEB" w:rsidP="00184DED"/>
        </w:tc>
      </w:tr>
      <w:tr w:rsidR="003F1BC9" w:rsidRPr="00AB4184" w14:paraId="69576FFF" w14:textId="3ABDDF19" w:rsidTr="003F1BC9">
        <w:tc>
          <w:tcPr>
            <w:tcW w:w="2379" w:type="dxa"/>
          </w:tcPr>
          <w:p w14:paraId="6A54C2E0" w14:textId="1E65E1A4" w:rsidR="00BF6DEB" w:rsidRPr="00AB4184" w:rsidRDefault="003F1BC9" w:rsidP="00184DED">
            <w:pPr>
              <w:rPr>
                <w:color w:val="0070C0"/>
                <w:lang w:val="en-US"/>
              </w:rPr>
            </w:pPr>
            <w:r w:rsidRPr="00AB4184">
              <w:rPr>
                <w:color w:val="0070C0"/>
                <w:lang w:val="en-US"/>
              </w:rPr>
              <w:t>CRO1 send LB to CRO2</w:t>
            </w:r>
            <w:r w:rsidR="00BF6DEB" w:rsidRPr="00AB4184">
              <w:rPr>
                <w:color w:val="0070C0"/>
                <w:lang w:val="en-US"/>
              </w:rPr>
              <w:t xml:space="preserve"> </w:t>
            </w:r>
            <w:r w:rsidRPr="00AB4184">
              <w:rPr>
                <w:color w:val="0070C0"/>
                <w:lang w:val="en-US"/>
              </w:rPr>
              <w:t>for</w:t>
            </w:r>
            <w:r w:rsidR="00BF6DEB" w:rsidRPr="00AB4184">
              <w:rPr>
                <w:color w:val="0070C0"/>
                <w:lang w:val="en-US"/>
              </w:rPr>
              <w:t>:</w:t>
            </w:r>
          </w:p>
          <w:p w14:paraId="28D3C95D" w14:textId="4A16B354" w:rsidR="00BF6DEB" w:rsidRPr="00AB4184" w:rsidRDefault="00BF6DEB" w:rsidP="00184DED">
            <w:pPr>
              <w:pStyle w:val="B1"/>
              <w:rPr>
                <w:color w:val="0070C0"/>
              </w:rPr>
            </w:pPr>
            <w:proofErr w:type="spellStart"/>
            <w:r w:rsidRPr="00AB4184">
              <w:rPr>
                <w:color w:val="0070C0"/>
              </w:rPr>
              <w:t>Relabelling</w:t>
            </w:r>
            <w:proofErr w:type="spellEnd"/>
          </w:p>
          <w:p w14:paraId="6CCF19BC" w14:textId="7970ACB3" w:rsidR="00BF6DEB" w:rsidRPr="00AB4184" w:rsidRDefault="003F1BC9" w:rsidP="00184DED">
            <w:pPr>
              <w:pStyle w:val="B1"/>
              <w:rPr>
                <w:color w:val="0070C0"/>
              </w:rPr>
            </w:pPr>
            <w:proofErr w:type="spellStart"/>
            <w:proofErr w:type="gramStart"/>
            <w:r w:rsidRPr="00AB4184">
              <w:rPr>
                <w:color w:val="0070C0"/>
              </w:rPr>
              <w:t>staining</w:t>
            </w:r>
            <w:proofErr w:type="spellEnd"/>
            <w:proofErr w:type="gramEnd"/>
          </w:p>
        </w:tc>
        <w:tc>
          <w:tcPr>
            <w:tcW w:w="2586" w:type="dxa"/>
          </w:tcPr>
          <w:p w14:paraId="0F022A4B" w14:textId="77777777" w:rsidR="00BF6DEB" w:rsidRPr="00AB4184" w:rsidRDefault="00BF6DEB" w:rsidP="00184DED">
            <w:pPr>
              <w:rPr>
                <w:color w:val="0070C0"/>
              </w:rPr>
            </w:pPr>
            <w:r w:rsidRPr="00AB4184">
              <w:rPr>
                <w:color w:val="0070C0"/>
              </w:rPr>
              <w:t>Quels sont les éléments :</w:t>
            </w:r>
          </w:p>
          <w:p w14:paraId="61A73FB7" w14:textId="1F1C8E3E" w:rsidR="00BF6DEB" w:rsidRPr="00AB4184" w:rsidRDefault="00BF6DEB" w:rsidP="00184DED">
            <w:pPr>
              <w:pStyle w:val="B1"/>
              <w:rPr>
                <w:color w:val="0070C0"/>
              </w:rPr>
            </w:pPr>
            <w:proofErr w:type="gramStart"/>
            <w:r w:rsidRPr="00AB4184">
              <w:rPr>
                <w:color w:val="0070C0"/>
              </w:rPr>
              <w:t>de</w:t>
            </w:r>
            <w:proofErr w:type="gramEnd"/>
            <w:r w:rsidRPr="00AB4184">
              <w:rPr>
                <w:color w:val="0070C0"/>
              </w:rPr>
              <w:t xml:space="preserve"> traçabilité des envois ?</w:t>
            </w:r>
          </w:p>
          <w:p w14:paraId="0B93846E" w14:textId="77777777" w:rsidR="00BF6DEB" w:rsidRPr="00AB4184" w:rsidRDefault="00BF6DEB" w:rsidP="00184DED">
            <w:pPr>
              <w:pStyle w:val="B1"/>
              <w:rPr>
                <w:color w:val="0070C0"/>
              </w:rPr>
            </w:pPr>
            <w:proofErr w:type="gramStart"/>
            <w:r w:rsidRPr="00AB4184">
              <w:rPr>
                <w:color w:val="0070C0"/>
              </w:rPr>
              <w:t>garantissant</w:t>
            </w:r>
            <w:proofErr w:type="gramEnd"/>
            <w:r w:rsidRPr="00AB4184">
              <w:rPr>
                <w:color w:val="0070C0"/>
              </w:rPr>
              <w:t xml:space="preserve"> un </w:t>
            </w:r>
            <w:proofErr w:type="spellStart"/>
            <w:r w:rsidRPr="00AB4184">
              <w:rPr>
                <w:color w:val="0070C0"/>
              </w:rPr>
              <w:t>relabelling</w:t>
            </w:r>
            <w:proofErr w:type="spellEnd"/>
            <w:r w:rsidRPr="00AB4184">
              <w:rPr>
                <w:color w:val="0070C0"/>
              </w:rPr>
              <w:t xml:space="preserve"> approprié ?</w:t>
            </w:r>
          </w:p>
          <w:p w14:paraId="3FEB257D" w14:textId="51C638E4" w:rsidR="00BF6DEB" w:rsidRPr="00AB4184" w:rsidRDefault="00BF6DEB" w:rsidP="00184DED">
            <w:pPr>
              <w:rPr>
                <w:color w:val="0070C0"/>
              </w:rPr>
            </w:pPr>
            <w:r w:rsidRPr="00AB4184">
              <w:rPr>
                <w:color w:val="0070C0"/>
              </w:rPr>
              <w:t>Comment est-ce documenté ? (</w:t>
            </w:r>
            <w:proofErr w:type="gramStart"/>
            <w:r w:rsidRPr="00AB4184">
              <w:rPr>
                <w:color w:val="0070C0"/>
              </w:rPr>
              <w:t>process</w:t>
            </w:r>
            <w:proofErr w:type="gramEnd"/>
            <w:r w:rsidRPr="00AB4184">
              <w:rPr>
                <w:color w:val="0070C0"/>
              </w:rPr>
              <w:t xml:space="preserve"> + records)</w:t>
            </w:r>
          </w:p>
          <w:p w14:paraId="451774DF" w14:textId="77777777" w:rsidR="00BF6DEB" w:rsidRPr="00AB4184" w:rsidRDefault="00BF6DEB" w:rsidP="00184DED">
            <w:pPr>
              <w:rPr>
                <w:color w:val="0070C0"/>
              </w:rPr>
            </w:pPr>
            <w:r w:rsidRPr="00AB4184">
              <w:rPr>
                <w:color w:val="0070C0"/>
              </w:rPr>
              <w:t>QC ?</w:t>
            </w:r>
          </w:p>
          <w:p w14:paraId="601B239A" w14:textId="2FEB6A0D" w:rsidR="00BF6DEB" w:rsidRPr="00AB4184" w:rsidRDefault="00BF6DEB" w:rsidP="00184DED">
            <w:pPr>
              <w:rPr>
                <w:color w:val="0070C0"/>
              </w:rPr>
            </w:pPr>
            <w:r w:rsidRPr="00AB4184">
              <w:rPr>
                <w:color w:val="0070C0"/>
              </w:rPr>
              <w:t>Quels autres contrôles ?</w:t>
            </w:r>
          </w:p>
        </w:tc>
        <w:tc>
          <w:tcPr>
            <w:tcW w:w="1011" w:type="dxa"/>
          </w:tcPr>
          <w:p w14:paraId="08377734" w14:textId="44CBB38A" w:rsidR="00BF6DEB" w:rsidRPr="00AB4184" w:rsidRDefault="003F1BC9" w:rsidP="00184DED">
            <w:pPr>
              <w:rPr>
                <w:color w:val="0070C0"/>
              </w:rPr>
            </w:pPr>
            <w:r w:rsidRPr="00AB4184">
              <w:rPr>
                <w:color w:val="0070C0"/>
              </w:rPr>
              <w:t>CRO</w:t>
            </w:r>
            <w:r w:rsidR="00AB4184" w:rsidRPr="00AB4184">
              <w:rPr>
                <w:color w:val="0070C0"/>
              </w:rPr>
              <w:t>1</w:t>
            </w:r>
          </w:p>
        </w:tc>
        <w:tc>
          <w:tcPr>
            <w:tcW w:w="2005" w:type="dxa"/>
          </w:tcPr>
          <w:p w14:paraId="3E8C5F86" w14:textId="55B39890" w:rsidR="003F1BC9" w:rsidRPr="00AB4184" w:rsidRDefault="00BF6DEB" w:rsidP="00184DED">
            <w:pPr>
              <w:rPr>
                <w:color w:val="0070C0"/>
                <w:lang w:val="en-US"/>
              </w:rPr>
            </w:pPr>
            <w:r w:rsidRPr="00AB4184">
              <w:rPr>
                <w:color w:val="0070C0"/>
                <w:lang w:val="en-US"/>
              </w:rPr>
              <w:t>Contra</w:t>
            </w:r>
            <w:r w:rsidR="003F1BC9" w:rsidRPr="00AB4184">
              <w:rPr>
                <w:color w:val="0070C0"/>
                <w:lang w:val="en-US"/>
              </w:rPr>
              <w:t>c</w:t>
            </w:r>
            <w:r w:rsidRPr="00AB4184">
              <w:rPr>
                <w:color w:val="0070C0"/>
                <w:lang w:val="en-US"/>
              </w:rPr>
              <w:t>t</w:t>
            </w:r>
            <w:r w:rsidR="003F1BC9" w:rsidRPr="00AB4184">
              <w:rPr>
                <w:color w:val="0070C0"/>
                <w:lang w:val="en-US"/>
              </w:rPr>
              <w:t xml:space="preserve"> between CRO1 and CRO2</w:t>
            </w:r>
          </w:p>
          <w:p w14:paraId="65F0A793" w14:textId="69F64197" w:rsidR="00AB4184" w:rsidRPr="00AB4184" w:rsidRDefault="00AB4184" w:rsidP="00184DED">
            <w:pPr>
              <w:rPr>
                <w:color w:val="0070C0"/>
                <w:lang w:val="en-US"/>
              </w:rPr>
            </w:pPr>
            <w:r w:rsidRPr="00AB4184">
              <w:rPr>
                <w:color w:val="0070C0"/>
                <w:lang w:val="en-US"/>
              </w:rPr>
              <w:t>CRO2 audited?</w:t>
            </w:r>
          </w:p>
          <w:p w14:paraId="61567015" w14:textId="3B63D299" w:rsidR="00AB4184" w:rsidRPr="00AB4184" w:rsidRDefault="00AB4184" w:rsidP="00184DED">
            <w:pPr>
              <w:rPr>
                <w:color w:val="0070C0"/>
                <w:lang w:val="en-US"/>
              </w:rPr>
            </w:pPr>
            <w:r w:rsidRPr="00AB4184">
              <w:rPr>
                <w:color w:val="0070C0"/>
                <w:lang w:val="en-US"/>
              </w:rPr>
              <w:t>Instruction for relabeling and staining</w:t>
            </w:r>
          </w:p>
          <w:p w14:paraId="7D7E11D0" w14:textId="41F139FA" w:rsidR="00BF6DEB" w:rsidRPr="00AB4184" w:rsidRDefault="00AB4184" w:rsidP="00184DED">
            <w:pPr>
              <w:rPr>
                <w:color w:val="0070C0"/>
                <w:lang w:val="en-US"/>
              </w:rPr>
            </w:pPr>
            <w:r w:rsidRPr="00AB4184">
              <w:rPr>
                <w:color w:val="0070C0"/>
                <w:lang w:val="en-US"/>
              </w:rPr>
              <w:t xml:space="preserve">"vide de </w:t>
            </w:r>
            <w:proofErr w:type="spellStart"/>
            <w:r w:rsidRPr="00AB4184">
              <w:rPr>
                <w:color w:val="0070C0"/>
                <w:lang w:val="en-US"/>
              </w:rPr>
              <w:t>ligne</w:t>
            </w:r>
            <w:proofErr w:type="spellEnd"/>
            <w:r w:rsidRPr="00AB4184">
              <w:rPr>
                <w:color w:val="0070C0"/>
                <w:lang w:val="en-US"/>
              </w:rPr>
              <w:t>" +++</w:t>
            </w:r>
          </w:p>
        </w:tc>
        <w:tc>
          <w:tcPr>
            <w:tcW w:w="3300" w:type="dxa"/>
          </w:tcPr>
          <w:p w14:paraId="08CD57FF" w14:textId="1D9F25E9" w:rsidR="00BF6DEB" w:rsidRPr="00AB4184" w:rsidRDefault="00BF6DEB" w:rsidP="00184DED">
            <w:pPr>
              <w:rPr>
                <w:lang w:val="en-US"/>
              </w:rPr>
            </w:pPr>
          </w:p>
        </w:tc>
        <w:tc>
          <w:tcPr>
            <w:tcW w:w="1677" w:type="dxa"/>
          </w:tcPr>
          <w:p w14:paraId="0C31B0C7" w14:textId="425D1A78" w:rsidR="00BF6DEB" w:rsidRPr="00AB4184" w:rsidRDefault="00BF6DEB" w:rsidP="00184DED">
            <w:pPr>
              <w:rPr>
                <w:lang w:val="en-US"/>
              </w:rPr>
            </w:pPr>
          </w:p>
        </w:tc>
        <w:tc>
          <w:tcPr>
            <w:tcW w:w="1813" w:type="dxa"/>
          </w:tcPr>
          <w:p w14:paraId="2124A7FD" w14:textId="77777777" w:rsidR="00BF6DEB" w:rsidRPr="00AB4184" w:rsidRDefault="00BF6DEB" w:rsidP="00184DED">
            <w:pPr>
              <w:rPr>
                <w:lang w:val="en-US"/>
              </w:rPr>
            </w:pPr>
          </w:p>
        </w:tc>
      </w:tr>
      <w:tr w:rsidR="003F1BC9" w14:paraId="65DCF01D" w14:textId="3C3717DB" w:rsidTr="003F1BC9">
        <w:tc>
          <w:tcPr>
            <w:tcW w:w="2379" w:type="dxa"/>
          </w:tcPr>
          <w:p w14:paraId="07957D0C" w14:textId="77777777" w:rsidR="00AB4184" w:rsidRPr="00AB4184" w:rsidRDefault="00AB4184" w:rsidP="00184DED">
            <w:pPr>
              <w:rPr>
                <w:color w:val="0070C0"/>
              </w:rPr>
            </w:pPr>
            <w:r w:rsidRPr="00AB4184">
              <w:rPr>
                <w:color w:val="0070C0"/>
              </w:rPr>
              <w:t xml:space="preserve">CRO2 </w:t>
            </w:r>
            <w:proofErr w:type="spellStart"/>
            <w:r w:rsidRPr="00AB4184">
              <w:rPr>
                <w:color w:val="0070C0"/>
              </w:rPr>
              <w:t>send</w:t>
            </w:r>
            <w:proofErr w:type="spellEnd"/>
            <w:r w:rsidRPr="00AB4184">
              <w:rPr>
                <w:color w:val="0070C0"/>
              </w:rPr>
              <w:t xml:space="preserve"> LB to CRO1</w:t>
            </w:r>
          </w:p>
          <w:p w14:paraId="5A708232" w14:textId="7B608B28" w:rsidR="00BF6DEB" w:rsidRPr="00AB4184" w:rsidRDefault="00AB4184" w:rsidP="00184DED">
            <w:pPr>
              <w:rPr>
                <w:color w:val="0070C0"/>
              </w:rPr>
            </w:pPr>
            <w:r w:rsidRPr="00AB4184">
              <w:rPr>
                <w:color w:val="0070C0"/>
              </w:rPr>
              <w:t xml:space="preserve">CRO1 </w:t>
            </w:r>
            <w:proofErr w:type="spellStart"/>
            <w:r w:rsidRPr="00AB4184">
              <w:rPr>
                <w:color w:val="0070C0"/>
              </w:rPr>
              <w:t>send</w:t>
            </w:r>
            <w:proofErr w:type="spellEnd"/>
            <w:r w:rsidRPr="00AB4184">
              <w:rPr>
                <w:color w:val="0070C0"/>
              </w:rPr>
              <w:t xml:space="preserve"> LB to Central Reader</w:t>
            </w:r>
          </w:p>
        </w:tc>
        <w:tc>
          <w:tcPr>
            <w:tcW w:w="2586" w:type="dxa"/>
          </w:tcPr>
          <w:p w14:paraId="4DE2584B" w14:textId="0EA7A84A" w:rsidR="00BF6DEB" w:rsidRPr="00AB4184" w:rsidRDefault="00BF6DEB" w:rsidP="00184DED">
            <w:pPr>
              <w:rPr>
                <w:color w:val="0070C0"/>
              </w:rPr>
            </w:pPr>
            <w:r w:rsidRPr="00AB4184">
              <w:rPr>
                <w:color w:val="0070C0"/>
              </w:rPr>
              <w:t>Quels sont les éléments de traçabilité des envois ?</w:t>
            </w:r>
          </w:p>
          <w:p w14:paraId="55AFE4AA" w14:textId="70A13F13" w:rsidR="00BF6DEB" w:rsidRPr="00AB4184" w:rsidRDefault="00BF6DEB" w:rsidP="00184DED">
            <w:pPr>
              <w:rPr>
                <w:color w:val="0070C0"/>
              </w:rPr>
            </w:pPr>
            <w:r w:rsidRPr="00AB4184">
              <w:rPr>
                <w:color w:val="0070C0"/>
              </w:rPr>
              <w:t>Comment est-ce documenté ? (</w:t>
            </w:r>
            <w:proofErr w:type="gramStart"/>
            <w:r w:rsidRPr="00AB4184">
              <w:rPr>
                <w:color w:val="0070C0"/>
              </w:rPr>
              <w:t>process</w:t>
            </w:r>
            <w:proofErr w:type="gramEnd"/>
            <w:r w:rsidRPr="00AB4184">
              <w:rPr>
                <w:color w:val="0070C0"/>
              </w:rPr>
              <w:t xml:space="preserve"> + records)</w:t>
            </w:r>
          </w:p>
          <w:p w14:paraId="74FD9F8E" w14:textId="3F13EB82" w:rsidR="00321171" w:rsidRPr="00AB4184" w:rsidRDefault="00321171" w:rsidP="00184DED">
            <w:pPr>
              <w:rPr>
                <w:color w:val="0070C0"/>
              </w:rPr>
            </w:pPr>
            <w:r w:rsidRPr="00AB4184">
              <w:rPr>
                <w:color w:val="0070C0"/>
              </w:rPr>
              <w:t>Combien d'envoi à ce jour ?</w:t>
            </w:r>
          </w:p>
          <w:p w14:paraId="293F9BF8" w14:textId="57E43981" w:rsidR="00BF6DEB" w:rsidRPr="00AB4184" w:rsidRDefault="00BF6DEB" w:rsidP="00184DED">
            <w:pPr>
              <w:rPr>
                <w:color w:val="0070C0"/>
              </w:rPr>
            </w:pPr>
            <w:r w:rsidRPr="00AB4184">
              <w:rPr>
                <w:color w:val="0070C0"/>
              </w:rPr>
              <w:lastRenderedPageBreak/>
              <w:t>Quels autres contrôles ?</w:t>
            </w:r>
          </w:p>
        </w:tc>
        <w:tc>
          <w:tcPr>
            <w:tcW w:w="1011" w:type="dxa"/>
          </w:tcPr>
          <w:p w14:paraId="41999372" w14:textId="57439FC9" w:rsidR="00BF6DEB" w:rsidRPr="00AB4184" w:rsidRDefault="00AB4184" w:rsidP="00184DED">
            <w:pPr>
              <w:rPr>
                <w:color w:val="0070C0"/>
              </w:rPr>
            </w:pPr>
            <w:r w:rsidRPr="00AB4184">
              <w:rPr>
                <w:color w:val="0070C0"/>
              </w:rPr>
              <w:lastRenderedPageBreak/>
              <w:t>CRO1</w:t>
            </w:r>
          </w:p>
          <w:p w14:paraId="57058196" w14:textId="57774357" w:rsidR="00BF6DEB" w:rsidRPr="00AB4184" w:rsidRDefault="00AB4184" w:rsidP="00184DED">
            <w:pPr>
              <w:rPr>
                <w:color w:val="0070C0"/>
              </w:rPr>
            </w:pPr>
            <w:r w:rsidRPr="00AB4184">
              <w:rPr>
                <w:color w:val="0070C0"/>
              </w:rPr>
              <w:t>Central Reader</w:t>
            </w:r>
          </w:p>
        </w:tc>
        <w:tc>
          <w:tcPr>
            <w:tcW w:w="2005" w:type="dxa"/>
          </w:tcPr>
          <w:p w14:paraId="72DF3D12" w14:textId="77777777" w:rsidR="00BF6DEB" w:rsidRDefault="00BF6DEB" w:rsidP="00184DED"/>
        </w:tc>
        <w:tc>
          <w:tcPr>
            <w:tcW w:w="3300" w:type="dxa"/>
          </w:tcPr>
          <w:p w14:paraId="2DE335F1" w14:textId="26C1C640" w:rsidR="00BF6DEB" w:rsidRDefault="00BF6DEB" w:rsidP="00184DED"/>
        </w:tc>
        <w:tc>
          <w:tcPr>
            <w:tcW w:w="1677" w:type="dxa"/>
          </w:tcPr>
          <w:p w14:paraId="084F50D7" w14:textId="4F5C9594" w:rsidR="00BF6DEB" w:rsidRDefault="00BF6DEB" w:rsidP="00184DED"/>
        </w:tc>
        <w:tc>
          <w:tcPr>
            <w:tcW w:w="1813" w:type="dxa"/>
          </w:tcPr>
          <w:p w14:paraId="289B00C8" w14:textId="77777777" w:rsidR="00BF6DEB" w:rsidRDefault="00BF6DEB" w:rsidP="00184DED"/>
        </w:tc>
      </w:tr>
      <w:tr w:rsidR="003F1BC9" w:rsidRPr="00F87977" w14:paraId="71F5EEE2" w14:textId="54EA8C62" w:rsidTr="003F1BC9">
        <w:tc>
          <w:tcPr>
            <w:tcW w:w="2379" w:type="dxa"/>
          </w:tcPr>
          <w:p w14:paraId="67F48896" w14:textId="39320D0F" w:rsidR="00BF6DEB" w:rsidRPr="002C0156" w:rsidRDefault="00AB4184" w:rsidP="00AB4184">
            <w:pPr>
              <w:rPr>
                <w:color w:val="0070C0"/>
                <w:lang w:val="en-US"/>
              </w:rPr>
            </w:pPr>
            <w:r w:rsidRPr="002C0156">
              <w:rPr>
                <w:color w:val="0070C0"/>
                <w:lang w:val="en-US"/>
              </w:rPr>
              <w:t>Central Reader perform LB scoring on dedicated LB reports</w:t>
            </w:r>
          </w:p>
        </w:tc>
        <w:tc>
          <w:tcPr>
            <w:tcW w:w="2586" w:type="dxa"/>
          </w:tcPr>
          <w:p w14:paraId="6F90D3F9" w14:textId="502BD86F" w:rsidR="00D26820" w:rsidRPr="002C0156" w:rsidRDefault="00D26820" w:rsidP="00184DED">
            <w:pPr>
              <w:rPr>
                <w:color w:val="0070C0"/>
                <w:lang w:val="en-US"/>
              </w:rPr>
            </w:pPr>
            <w:proofErr w:type="spellStart"/>
            <w:r w:rsidRPr="002C0156">
              <w:rPr>
                <w:color w:val="0070C0"/>
                <w:lang w:val="en-US"/>
              </w:rPr>
              <w:t>Environnement</w:t>
            </w:r>
            <w:proofErr w:type="spellEnd"/>
            <w:r w:rsidRPr="002C0156">
              <w:rPr>
                <w:color w:val="0070C0"/>
                <w:lang w:val="en-US"/>
              </w:rPr>
              <w:t xml:space="preserve"> de </w:t>
            </w:r>
            <w:proofErr w:type="gramStart"/>
            <w:r w:rsidRPr="002C0156">
              <w:rPr>
                <w:color w:val="0070C0"/>
                <w:lang w:val="en-US"/>
              </w:rPr>
              <w:t>travail ?</w:t>
            </w:r>
            <w:proofErr w:type="gramEnd"/>
          </w:p>
          <w:p w14:paraId="4833D090" w14:textId="25946DA6" w:rsidR="00BF6DEB" w:rsidRPr="002C0156" w:rsidRDefault="00BF6DEB" w:rsidP="00184DED">
            <w:pPr>
              <w:rPr>
                <w:color w:val="0070C0"/>
              </w:rPr>
            </w:pPr>
            <w:r w:rsidRPr="002C0156">
              <w:rPr>
                <w:color w:val="0070C0"/>
                <w:lang w:val="en-US"/>
              </w:rPr>
              <w:t xml:space="preserve">Who acquired the data or performed the action? </w:t>
            </w:r>
            <w:proofErr w:type="spellStart"/>
            <w:r w:rsidRPr="002C0156">
              <w:rPr>
                <w:color w:val="0070C0"/>
              </w:rPr>
              <w:t>Only</w:t>
            </w:r>
            <w:proofErr w:type="spellEnd"/>
            <w:r w:rsidRPr="002C0156">
              <w:rPr>
                <w:color w:val="0070C0"/>
              </w:rPr>
              <w:t xml:space="preserve"> </w:t>
            </w:r>
            <w:r w:rsidR="00AB4184" w:rsidRPr="002C0156">
              <w:rPr>
                <w:color w:val="0070C0"/>
              </w:rPr>
              <w:t xml:space="preserve">Central </w:t>
            </w:r>
            <w:proofErr w:type="gramStart"/>
            <w:r w:rsidR="00AB4184" w:rsidRPr="002C0156">
              <w:rPr>
                <w:color w:val="0070C0"/>
              </w:rPr>
              <w:t>Reader</w:t>
            </w:r>
            <w:r w:rsidRPr="002C0156">
              <w:rPr>
                <w:color w:val="0070C0"/>
              </w:rPr>
              <w:t>?</w:t>
            </w:r>
            <w:proofErr w:type="gramEnd"/>
            <w:r w:rsidRPr="002C0156">
              <w:rPr>
                <w:color w:val="0070C0"/>
              </w:rPr>
              <w:t xml:space="preserve"> Qu'est-ce qui le garanti ?</w:t>
            </w:r>
          </w:p>
          <w:p w14:paraId="62E142D1" w14:textId="77777777" w:rsidR="00BF6DEB" w:rsidRPr="002C0156" w:rsidRDefault="00BF6DEB" w:rsidP="00184DED">
            <w:pPr>
              <w:rPr>
                <w:color w:val="0070C0"/>
                <w:lang w:val="en-US"/>
              </w:rPr>
            </w:pPr>
            <w:r w:rsidRPr="002C0156">
              <w:rPr>
                <w:color w:val="0070C0"/>
                <w:lang w:val="en-US"/>
              </w:rPr>
              <w:t>Is the data documented at the time of activity?</w:t>
            </w:r>
          </w:p>
          <w:p w14:paraId="14681F8F" w14:textId="77777777" w:rsidR="00BF6DEB" w:rsidRPr="002C0156" w:rsidRDefault="00BF6DEB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QC ?</w:t>
            </w:r>
          </w:p>
          <w:p w14:paraId="3F08B8C3" w14:textId="77777777" w:rsidR="00BF6DEB" w:rsidRPr="002C0156" w:rsidRDefault="00BF6DEB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Qui a accès aux rapports ?</w:t>
            </w:r>
          </w:p>
          <w:p w14:paraId="0473A7AB" w14:textId="395CEE87" w:rsidR="00BF6DEB" w:rsidRPr="002C0156" w:rsidRDefault="00BF6DEB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Où les originaux sont-ils stockés ?</w:t>
            </w:r>
          </w:p>
          <w:p w14:paraId="3D3777B3" w14:textId="0DED2027" w:rsidR="0010191B" w:rsidRPr="002C0156" w:rsidRDefault="0010191B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Backup local des données ? (</w:t>
            </w:r>
            <w:proofErr w:type="gramStart"/>
            <w:r w:rsidRPr="002C0156">
              <w:rPr>
                <w:color w:val="0070C0"/>
              </w:rPr>
              <w:t>disque</w:t>
            </w:r>
            <w:proofErr w:type="gramEnd"/>
            <w:r w:rsidRPr="002C0156">
              <w:rPr>
                <w:color w:val="0070C0"/>
              </w:rPr>
              <w:t xml:space="preserve"> dur externe ? vérifié périodiquement ?)</w:t>
            </w:r>
          </w:p>
          <w:p w14:paraId="3A057CD6" w14:textId="77777777" w:rsidR="00BF6DEB" w:rsidRPr="002C0156" w:rsidRDefault="00BF6DEB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Comment est-il garanti que toutes les LB sont traitées :</w:t>
            </w:r>
          </w:p>
          <w:p w14:paraId="74DD8424" w14:textId="77777777" w:rsidR="00BF6DEB" w:rsidRPr="002C0156" w:rsidRDefault="00BF6DEB" w:rsidP="00184DED">
            <w:pPr>
              <w:pStyle w:val="B1"/>
              <w:rPr>
                <w:color w:val="0070C0"/>
              </w:rPr>
            </w:pPr>
            <w:r w:rsidRPr="002C0156">
              <w:rPr>
                <w:color w:val="0070C0"/>
              </w:rPr>
              <w:t>Pour un batch donné</w:t>
            </w:r>
          </w:p>
          <w:p w14:paraId="060FCF10" w14:textId="77777777" w:rsidR="00BF6DEB" w:rsidRPr="002C0156" w:rsidRDefault="00BF6DEB" w:rsidP="00184DED">
            <w:pPr>
              <w:pStyle w:val="B1"/>
              <w:rPr>
                <w:color w:val="0070C0"/>
              </w:rPr>
            </w:pPr>
            <w:r w:rsidRPr="002C0156">
              <w:rPr>
                <w:color w:val="0070C0"/>
              </w:rPr>
              <w:t>Pour tous les patients plus globalement ? (</w:t>
            </w:r>
            <w:proofErr w:type="gramStart"/>
            <w:r w:rsidRPr="002C0156">
              <w:rPr>
                <w:color w:val="0070C0"/>
              </w:rPr>
              <w:t>ex.</w:t>
            </w:r>
            <w:proofErr w:type="gramEnd"/>
            <w:r w:rsidRPr="002C0156">
              <w:rPr>
                <w:color w:val="0070C0"/>
              </w:rPr>
              <w:t xml:space="preserve"> tracker)</w:t>
            </w:r>
          </w:p>
          <w:p w14:paraId="5E527B70" w14:textId="77777777" w:rsidR="00BF6DEB" w:rsidRPr="002C0156" w:rsidRDefault="00BF6DEB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Comment est-ce documenté ? (</w:t>
            </w:r>
            <w:proofErr w:type="gramStart"/>
            <w:r w:rsidRPr="002C0156">
              <w:rPr>
                <w:color w:val="0070C0"/>
              </w:rPr>
              <w:t>process</w:t>
            </w:r>
            <w:proofErr w:type="gramEnd"/>
            <w:r w:rsidRPr="002C0156">
              <w:rPr>
                <w:color w:val="0070C0"/>
              </w:rPr>
              <w:t xml:space="preserve"> + records)</w:t>
            </w:r>
          </w:p>
          <w:p w14:paraId="621EDA14" w14:textId="77777777" w:rsidR="00BF6DEB" w:rsidRPr="002C0156" w:rsidRDefault="00BF6DEB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Quels autres contrôles ?</w:t>
            </w:r>
          </w:p>
          <w:p w14:paraId="0C572ABB" w14:textId="359BC4AA" w:rsidR="00BF6DEB" w:rsidRPr="002C0156" w:rsidRDefault="00AB4184" w:rsidP="00184DED">
            <w:pPr>
              <w:rPr>
                <w:color w:val="0070C0"/>
                <w:lang w:val="en-US"/>
              </w:rPr>
            </w:pPr>
            <w:r w:rsidRPr="002C0156">
              <w:rPr>
                <w:color w:val="0070C0"/>
                <w:lang w:val="en-US"/>
              </w:rPr>
              <w:t>Central Reader already audit by LABO?</w:t>
            </w:r>
          </w:p>
          <w:p w14:paraId="63880B8F" w14:textId="77777777" w:rsidR="009E1357" w:rsidRPr="002C0156" w:rsidRDefault="009E1357" w:rsidP="00184DED">
            <w:pPr>
              <w:rPr>
                <w:color w:val="0070C0"/>
                <w:lang w:val="en-US"/>
              </w:rPr>
            </w:pPr>
          </w:p>
          <w:p w14:paraId="54F4153C" w14:textId="2A95BBBB" w:rsidR="009E1357" w:rsidRPr="002C0156" w:rsidRDefault="009E1357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Documentation des arrivées/des retours</w:t>
            </w:r>
            <w:r w:rsidR="00783E96" w:rsidRPr="002C0156">
              <w:rPr>
                <w:color w:val="0070C0"/>
              </w:rPr>
              <w:t xml:space="preserve">/des </w:t>
            </w:r>
            <w:r w:rsidR="00783E96" w:rsidRPr="002C0156">
              <w:rPr>
                <w:color w:val="0070C0"/>
              </w:rPr>
              <w:lastRenderedPageBreak/>
              <w:t xml:space="preserve">relectures (fichier de </w:t>
            </w:r>
            <w:proofErr w:type="spellStart"/>
            <w:r w:rsidR="00783E96" w:rsidRPr="002C0156">
              <w:rPr>
                <w:color w:val="0070C0"/>
              </w:rPr>
              <w:t>tracking</w:t>
            </w:r>
            <w:proofErr w:type="spellEnd"/>
            <w:r w:rsidR="00783E96" w:rsidRPr="002C0156">
              <w:rPr>
                <w:color w:val="0070C0"/>
              </w:rPr>
              <w:t xml:space="preserve"> ?)</w:t>
            </w:r>
          </w:p>
          <w:p w14:paraId="43E74A09" w14:textId="77777777" w:rsidR="009E1357" w:rsidRPr="002C0156" w:rsidRDefault="009E1357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Vide de ligne</w:t>
            </w:r>
          </w:p>
          <w:p w14:paraId="48868981" w14:textId="3845377E" w:rsidR="009E1357" w:rsidRPr="002C0156" w:rsidRDefault="009E1357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Respect ordre lames</w:t>
            </w:r>
            <w:r w:rsidR="00454417" w:rsidRPr="002C0156">
              <w:rPr>
                <w:color w:val="0070C0"/>
              </w:rPr>
              <w:t xml:space="preserve"> pour relecture</w:t>
            </w:r>
          </w:p>
          <w:p w14:paraId="526EB902" w14:textId="62EB59DB" w:rsidR="00454417" w:rsidRPr="002C0156" w:rsidRDefault="00454417" w:rsidP="00184DED">
            <w:pPr>
              <w:rPr>
                <w:color w:val="0070C0"/>
                <w:lang w:val="en-US"/>
              </w:rPr>
            </w:pPr>
            <w:r w:rsidRPr="002C0156">
              <w:rPr>
                <w:color w:val="0070C0"/>
                <w:lang w:val="en-US"/>
              </w:rPr>
              <w:t xml:space="preserve">Back-up </w:t>
            </w:r>
            <w:proofErr w:type="spellStart"/>
            <w:r w:rsidRPr="002C0156">
              <w:rPr>
                <w:color w:val="0070C0"/>
                <w:lang w:val="en-US"/>
              </w:rPr>
              <w:t>identifié</w:t>
            </w:r>
            <w:proofErr w:type="spellEnd"/>
          </w:p>
          <w:p w14:paraId="79E316B9" w14:textId="32CAD733" w:rsidR="00454417" w:rsidRPr="002C0156" w:rsidRDefault="00454417" w:rsidP="00184DED">
            <w:pPr>
              <w:rPr>
                <w:color w:val="0070C0"/>
                <w:lang w:val="en-US"/>
              </w:rPr>
            </w:pPr>
            <w:r w:rsidRPr="002C0156">
              <w:rPr>
                <w:color w:val="0070C0"/>
                <w:lang w:val="en-US"/>
              </w:rPr>
              <w:t>Stockage des lames</w:t>
            </w:r>
          </w:p>
          <w:p w14:paraId="2AAE8390" w14:textId="5C6EE623" w:rsidR="00783E96" w:rsidRPr="002C0156" w:rsidRDefault="00783E96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Évaluation intra-</w:t>
            </w:r>
            <w:proofErr w:type="spellStart"/>
            <w:r w:rsidRPr="002C0156">
              <w:rPr>
                <w:color w:val="0070C0"/>
              </w:rPr>
              <w:t>cotateur</w:t>
            </w:r>
            <w:proofErr w:type="spellEnd"/>
            <w:r w:rsidR="0042021A" w:rsidRPr="002C0156">
              <w:rPr>
                <w:color w:val="0070C0"/>
              </w:rPr>
              <w:t xml:space="preserve"> ?</w:t>
            </w:r>
          </w:p>
          <w:p w14:paraId="2B28CC98" w14:textId="5A92B069" w:rsidR="009E1357" w:rsidRPr="002C0156" w:rsidRDefault="009E1357" w:rsidP="00184DED">
            <w:pPr>
              <w:rPr>
                <w:color w:val="0070C0"/>
              </w:rPr>
            </w:pPr>
          </w:p>
        </w:tc>
        <w:tc>
          <w:tcPr>
            <w:tcW w:w="1011" w:type="dxa"/>
          </w:tcPr>
          <w:p w14:paraId="398F1F34" w14:textId="6CAAAFFF" w:rsidR="00BF6DEB" w:rsidRPr="002C0156" w:rsidRDefault="00AB4184" w:rsidP="00184DED">
            <w:pPr>
              <w:rPr>
                <w:color w:val="0070C0"/>
                <w:lang w:val="en-US"/>
              </w:rPr>
            </w:pPr>
            <w:r w:rsidRPr="002C0156">
              <w:rPr>
                <w:color w:val="0070C0"/>
              </w:rPr>
              <w:lastRenderedPageBreak/>
              <w:t>Central Reader</w:t>
            </w:r>
          </w:p>
        </w:tc>
        <w:tc>
          <w:tcPr>
            <w:tcW w:w="2005" w:type="dxa"/>
          </w:tcPr>
          <w:p w14:paraId="2E304F8C" w14:textId="78C77DED" w:rsidR="00413CC5" w:rsidRPr="002C0156" w:rsidRDefault="00413CC5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 xml:space="preserve">LB Report </w:t>
            </w:r>
            <w:proofErr w:type="spellStart"/>
            <w:r w:rsidRPr="002C0156">
              <w:rPr>
                <w:color w:val="0070C0"/>
              </w:rPr>
              <w:t>template</w:t>
            </w:r>
            <w:proofErr w:type="spellEnd"/>
            <w:r w:rsidRPr="002C0156">
              <w:rPr>
                <w:color w:val="0070C0"/>
              </w:rPr>
              <w:t xml:space="preserve"> et version </w:t>
            </w:r>
            <w:proofErr w:type="spellStart"/>
            <w:r w:rsidRPr="002C0156">
              <w:rPr>
                <w:color w:val="0070C0"/>
              </w:rPr>
              <w:t>history</w:t>
            </w:r>
            <w:proofErr w:type="spellEnd"/>
          </w:p>
          <w:p w14:paraId="1836EB81" w14:textId="66B30F6E" w:rsidR="00692D6A" w:rsidRPr="002C0156" w:rsidRDefault="00692D6A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Tracker des reçus/relus/renvoyés</w:t>
            </w:r>
          </w:p>
          <w:p w14:paraId="1D181FD3" w14:textId="50B0D33B" w:rsidR="00BF6DEB" w:rsidRPr="002C0156" w:rsidRDefault="00BF6DEB" w:rsidP="00AB4184">
            <w:pPr>
              <w:rPr>
                <w:color w:val="0070C0"/>
              </w:rPr>
            </w:pPr>
            <w:r w:rsidRPr="002C0156">
              <w:rPr>
                <w:color w:val="0070C0"/>
              </w:rPr>
              <w:t xml:space="preserve">Reports (scans) pour </w:t>
            </w:r>
            <w:r w:rsidR="00AB4184" w:rsidRPr="002C0156">
              <w:rPr>
                <w:color w:val="0070C0"/>
              </w:rPr>
              <w:t>xx</w:t>
            </w:r>
            <w:r w:rsidRPr="002C0156">
              <w:rPr>
                <w:color w:val="0070C0"/>
              </w:rPr>
              <w:t xml:space="preserve"> patients</w:t>
            </w:r>
          </w:p>
        </w:tc>
        <w:tc>
          <w:tcPr>
            <w:tcW w:w="3300" w:type="dxa"/>
          </w:tcPr>
          <w:p w14:paraId="00D49D6D" w14:textId="3172D312" w:rsidR="00BF6DEB" w:rsidRPr="00842928" w:rsidRDefault="00BF6DEB" w:rsidP="00184DED">
            <w:pPr>
              <w:rPr>
                <w:lang w:val="en-US"/>
              </w:rPr>
            </w:pPr>
          </w:p>
        </w:tc>
        <w:tc>
          <w:tcPr>
            <w:tcW w:w="1677" w:type="dxa"/>
          </w:tcPr>
          <w:p w14:paraId="573D9E7C" w14:textId="3A26E2B9" w:rsidR="00BF6DEB" w:rsidRPr="00842928" w:rsidRDefault="00BF6DEB" w:rsidP="00184DED">
            <w:pPr>
              <w:rPr>
                <w:lang w:val="en-US"/>
              </w:rPr>
            </w:pPr>
          </w:p>
        </w:tc>
        <w:tc>
          <w:tcPr>
            <w:tcW w:w="1813" w:type="dxa"/>
          </w:tcPr>
          <w:p w14:paraId="4518794C" w14:textId="77777777" w:rsidR="00BF6DEB" w:rsidRPr="00842928" w:rsidRDefault="00BF6DEB" w:rsidP="00184DED">
            <w:pPr>
              <w:rPr>
                <w:lang w:val="en-US"/>
              </w:rPr>
            </w:pPr>
          </w:p>
        </w:tc>
      </w:tr>
      <w:tr w:rsidR="003F1BC9" w:rsidRPr="00A278DD" w14:paraId="44E010A4" w14:textId="77777777" w:rsidTr="003F1BC9">
        <w:tc>
          <w:tcPr>
            <w:tcW w:w="2379" w:type="dxa"/>
          </w:tcPr>
          <w:p w14:paraId="6EF50ECD" w14:textId="7BF3800B" w:rsidR="00A278DD" w:rsidRPr="002C0156" w:rsidRDefault="002C0156" w:rsidP="00184DED">
            <w:pPr>
              <w:rPr>
                <w:color w:val="0070C0"/>
                <w:lang w:val="en-US"/>
              </w:rPr>
            </w:pPr>
            <w:r w:rsidRPr="002C0156">
              <w:rPr>
                <w:color w:val="0070C0"/>
                <w:lang w:val="en-US"/>
              </w:rPr>
              <w:t xml:space="preserve">Independent </w:t>
            </w:r>
            <w:r w:rsidR="00A278DD" w:rsidRPr="002C0156">
              <w:rPr>
                <w:color w:val="0070C0"/>
                <w:lang w:val="en-US"/>
              </w:rPr>
              <w:t>QC</w:t>
            </w:r>
          </w:p>
        </w:tc>
        <w:tc>
          <w:tcPr>
            <w:tcW w:w="2586" w:type="dxa"/>
          </w:tcPr>
          <w:p w14:paraId="05840CC8" w14:textId="25E209AC" w:rsidR="00A278DD" w:rsidRPr="002C0156" w:rsidRDefault="00C069EF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Qui</w:t>
            </w:r>
            <w:r w:rsidR="00A855DD" w:rsidRPr="002C0156">
              <w:rPr>
                <w:color w:val="0070C0"/>
              </w:rPr>
              <w:t xml:space="preserve"> fait ?</w:t>
            </w:r>
          </w:p>
          <w:p w14:paraId="3A02CDFB" w14:textId="77777777" w:rsidR="00A855DD" w:rsidRPr="002C0156" w:rsidRDefault="00A855DD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Quand ?</w:t>
            </w:r>
          </w:p>
          <w:p w14:paraId="287CE611" w14:textId="77777777" w:rsidR="0016312D" w:rsidRPr="002C0156" w:rsidRDefault="0016312D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Comment est-ce documenté ?</w:t>
            </w:r>
          </w:p>
          <w:p w14:paraId="094A5AFA" w14:textId="3130A181" w:rsidR="00C069EF" w:rsidRPr="002C0156" w:rsidRDefault="00C069EF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 xml:space="preserve">Si </w:t>
            </w:r>
            <w:proofErr w:type="spellStart"/>
            <w:r w:rsidRPr="002C0156">
              <w:rPr>
                <w:color w:val="0070C0"/>
              </w:rPr>
              <w:t>discrepancy</w:t>
            </w:r>
            <w:proofErr w:type="spellEnd"/>
            <w:r w:rsidRPr="002C0156">
              <w:rPr>
                <w:color w:val="0070C0"/>
              </w:rPr>
              <w:t xml:space="preserve"> comment est-ce géré ?</w:t>
            </w:r>
          </w:p>
          <w:p w14:paraId="4A45B2F4" w14:textId="5B811ABD" w:rsidR="00C069EF" w:rsidRPr="002C0156" w:rsidRDefault="008C53AF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Comment cela se traduit pour la base de données ?</w:t>
            </w:r>
          </w:p>
        </w:tc>
        <w:tc>
          <w:tcPr>
            <w:tcW w:w="1011" w:type="dxa"/>
          </w:tcPr>
          <w:p w14:paraId="6EEF0471" w14:textId="50598824" w:rsidR="00A278DD" w:rsidRPr="002C0156" w:rsidRDefault="002C0156" w:rsidP="00184DED">
            <w:pPr>
              <w:rPr>
                <w:color w:val="0070C0"/>
                <w:lang w:val="en-US"/>
              </w:rPr>
            </w:pPr>
            <w:r w:rsidRPr="002C0156">
              <w:rPr>
                <w:color w:val="0070C0"/>
                <w:lang w:val="en-US"/>
              </w:rPr>
              <w:t>Central Reader</w:t>
            </w:r>
          </w:p>
        </w:tc>
        <w:tc>
          <w:tcPr>
            <w:tcW w:w="2005" w:type="dxa"/>
          </w:tcPr>
          <w:p w14:paraId="628A6008" w14:textId="77777777" w:rsidR="00A278DD" w:rsidRPr="00A278DD" w:rsidRDefault="00A278DD" w:rsidP="00184DED">
            <w:pPr>
              <w:rPr>
                <w:lang w:val="en-US"/>
              </w:rPr>
            </w:pPr>
          </w:p>
        </w:tc>
        <w:tc>
          <w:tcPr>
            <w:tcW w:w="3300" w:type="dxa"/>
          </w:tcPr>
          <w:p w14:paraId="7192EBD8" w14:textId="77777777" w:rsidR="00A278DD" w:rsidRPr="00842928" w:rsidRDefault="00A278DD" w:rsidP="00184DED">
            <w:pPr>
              <w:rPr>
                <w:lang w:val="en-US"/>
              </w:rPr>
            </w:pPr>
          </w:p>
        </w:tc>
        <w:tc>
          <w:tcPr>
            <w:tcW w:w="1677" w:type="dxa"/>
          </w:tcPr>
          <w:p w14:paraId="2C6EAE9D" w14:textId="77777777" w:rsidR="00A278DD" w:rsidRPr="00842928" w:rsidRDefault="00A278DD" w:rsidP="00184DED">
            <w:pPr>
              <w:rPr>
                <w:lang w:val="en-US"/>
              </w:rPr>
            </w:pPr>
          </w:p>
        </w:tc>
        <w:tc>
          <w:tcPr>
            <w:tcW w:w="1813" w:type="dxa"/>
          </w:tcPr>
          <w:p w14:paraId="2D2D7B4D" w14:textId="77777777" w:rsidR="00A278DD" w:rsidRPr="00842928" w:rsidRDefault="00A278DD" w:rsidP="00184DED">
            <w:pPr>
              <w:rPr>
                <w:lang w:val="en-US"/>
              </w:rPr>
            </w:pPr>
          </w:p>
        </w:tc>
      </w:tr>
      <w:tr w:rsidR="003F1BC9" w14:paraId="52D8DEF2" w14:textId="1109848B" w:rsidTr="003F1BC9">
        <w:tc>
          <w:tcPr>
            <w:tcW w:w="2379" w:type="dxa"/>
          </w:tcPr>
          <w:p w14:paraId="2458428E" w14:textId="77777777" w:rsidR="00BF6DEB" w:rsidRPr="002C0156" w:rsidRDefault="00BF6DEB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Numérisation des rapports</w:t>
            </w:r>
          </w:p>
          <w:p w14:paraId="02DA4D44" w14:textId="5F2D3824" w:rsidR="009F2330" w:rsidRPr="002C0156" w:rsidRDefault="009F2330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Ou envoi par email ??</w:t>
            </w:r>
          </w:p>
        </w:tc>
        <w:tc>
          <w:tcPr>
            <w:tcW w:w="2586" w:type="dxa"/>
          </w:tcPr>
          <w:p w14:paraId="64D3439C" w14:textId="77777777" w:rsidR="00BF6DEB" w:rsidRPr="002C0156" w:rsidRDefault="00BF6DEB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Qui fait ?</w:t>
            </w:r>
          </w:p>
          <w:p w14:paraId="712F45AB" w14:textId="1E45F0C1" w:rsidR="00BF6DEB" w:rsidRPr="002C0156" w:rsidRDefault="00BF6DEB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Quand ?</w:t>
            </w:r>
          </w:p>
          <w:p w14:paraId="76AE76C7" w14:textId="77777777" w:rsidR="00BF6DEB" w:rsidRPr="002C0156" w:rsidRDefault="00BF6DEB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QC ? (</w:t>
            </w:r>
            <w:proofErr w:type="gramStart"/>
            <w:r w:rsidRPr="002C0156">
              <w:rPr>
                <w:color w:val="0070C0"/>
              </w:rPr>
              <w:t>lisibilité</w:t>
            </w:r>
            <w:proofErr w:type="gramEnd"/>
            <w:r w:rsidRPr="002C0156">
              <w:rPr>
                <w:color w:val="0070C0"/>
              </w:rPr>
              <w:t>, nb de pages, etc.)</w:t>
            </w:r>
          </w:p>
          <w:p w14:paraId="0609911E" w14:textId="77777777" w:rsidR="00BF6DEB" w:rsidRPr="002C0156" w:rsidRDefault="00BF6DEB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Comment est-ce documenté ? (</w:t>
            </w:r>
            <w:proofErr w:type="gramStart"/>
            <w:r w:rsidRPr="002C0156">
              <w:rPr>
                <w:color w:val="0070C0"/>
              </w:rPr>
              <w:t>process</w:t>
            </w:r>
            <w:proofErr w:type="gramEnd"/>
            <w:r w:rsidRPr="002C0156">
              <w:rPr>
                <w:color w:val="0070C0"/>
              </w:rPr>
              <w:t xml:space="preserve"> + records)</w:t>
            </w:r>
          </w:p>
          <w:p w14:paraId="0DDD0484" w14:textId="77777777" w:rsidR="00BF6DEB" w:rsidRPr="002C0156" w:rsidRDefault="00BF6DEB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>Quels autres contrôles ?</w:t>
            </w:r>
          </w:p>
          <w:p w14:paraId="546B6C54" w14:textId="77777777" w:rsidR="009F2330" w:rsidRPr="002C0156" w:rsidRDefault="009F2330" w:rsidP="00184DED">
            <w:pPr>
              <w:rPr>
                <w:color w:val="0070C0"/>
              </w:rPr>
            </w:pPr>
          </w:p>
          <w:p w14:paraId="6CF46BDA" w14:textId="77777777" w:rsidR="009F2330" w:rsidRPr="002C0156" w:rsidRDefault="009F2330" w:rsidP="00184DED">
            <w:pPr>
              <w:rPr>
                <w:color w:val="0070C0"/>
              </w:rPr>
            </w:pPr>
            <w:r w:rsidRPr="002C0156">
              <w:rPr>
                <w:color w:val="0070C0"/>
              </w:rPr>
              <w:t xml:space="preserve">Si email &gt; sécurisé ? comment est garanti </w:t>
            </w:r>
            <w:r w:rsidRPr="002C0156">
              <w:rPr>
                <w:color w:val="0070C0"/>
              </w:rPr>
              <w:lastRenderedPageBreak/>
              <w:t>l'intégrité des rapports transmis ?</w:t>
            </w:r>
          </w:p>
          <w:p w14:paraId="77DA79AF" w14:textId="77777777" w:rsidR="00CB36AB" w:rsidRPr="002C0156" w:rsidRDefault="00CB36AB" w:rsidP="00CB36AB">
            <w:pPr>
              <w:pStyle w:val="B1"/>
              <w:numPr>
                <w:ilvl w:val="0"/>
                <w:numId w:val="1"/>
              </w:numPr>
              <w:ind w:left="568" w:hanging="284"/>
              <w:rPr>
                <w:color w:val="0070C0"/>
              </w:rPr>
            </w:pPr>
            <w:r w:rsidRPr="002C0156">
              <w:rPr>
                <w:color w:val="0070C0"/>
              </w:rPr>
              <w:t xml:space="preserve">Secure </w:t>
            </w:r>
            <w:proofErr w:type="spellStart"/>
            <w:proofErr w:type="gramStart"/>
            <w:r w:rsidRPr="002C0156">
              <w:rPr>
                <w:color w:val="0070C0"/>
              </w:rPr>
              <w:t>transfer</w:t>
            </w:r>
            <w:proofErr w:type="spellEnd"/>
            <w:r w:rsidRPr="002C0156">
              <w:rPr>
                <w:color w:val="0070C0"/>
              </w:rPr>
              <w:t>?</w:t>
            </w:r>
            <w:proofErr w:type="gramEnd"/>
          </w:p>
          <w:p w14:paraId="137B3992" w14:textId="77777777" w:rsidR="00CB36AB" w:rsidRPr="002C0156" w:rsidRDefault="00CB36AB" w:rsidP="00CB36AB">
            <w:pPr>
              <w:pStyle w:val="B1"/>
              <w:numPr>
                <w:ilvl w:val="0"/>
                <w:numId w:val="1"/>
              </w:numPr>
              <w:ind w:left="568" w:hanging="284"/>
              <w:rPr>
                <w:color w:val="0070C0"/>
              </w:rPr>
            </w:pPr>
            <w:proofErr w:type="spellStart"/>
            <w:proofErr w:type="gramStart"/>
            <w:r w:rsidRPr="002C0156">
              <w:rPr>
                <w:color w:val="0070C0"/>
              </w:rPr>
              <w:t>Encryption</w:t>
            </w:r>
            <w:proofErr w:type="spellEnd"/>
            <w:r w:rsidRPr="002C0156">
              <w:rPr>
                <w:color w:val="0070C0"/>
              </w:rPr>
              <w:t>?</w:t>
            </w:r>
            <w:proofErr w:type="gramEnd"/>
          </w:p>
          <w:p w14:paraId="0BD2D23E" w14:textId="795C476A" w:rsidR="00CB36AB" w:rsidRPr="002C0156" w:rsidRDefault="00CB36AB" w:rsidP="00CB36AB">
            <w:pPr>
              <w:pStyle w:val="B1"/>
              <w:rPr>
                <w:color w:val="0070C0"/>
              </w:rPr>
            </w:pPr>
            <w:r w:rsidRPr="002C0156">
              <w:rPr>
                <w:color w:val="0070C0"/>
              </w:rPr>
              <w:t xml:space="preserve">Check </w:t>
            </w:r>
            <w:proofErr w:type="spellStart"/>
            <w:proofErr w:type="gramStart"/>
            <w:r w:rsidRPr="002C0156">
              <w:rPr>
                <w:color w:val="0070C0"/>
              </w:rPr>
              <w:t>sums</w:t>
            </w:r>
            <w:proofErr w:type="spellEnd"/>
            <w:r w:rsidRPr="002C0156">
              <w:rPr>
                <w:color w:val="0070C0"/>
              </w:rPr>
              <w:t>?</w:t>
            </w:r>
            <w:proofErr w:type="gramEnd"/>
          </w:p>
        </w:tc>
        <w:tc>
          <w:tcPr>
            <w:tcW w:w="1011" w:type="dxa"/>
          </w:tcPr>
          <w:p w14:paraId="2B7C1E4F" w14:textId="7FC43224" w:rsidR="00BF6DEB" w:rsidRDefault="002C0156" w:rsidP="00184DED">
            <w:r w:rsidRPr="002C0156">
              <w:rPr>
                <w:color w:val="0070C0"/>
                <w:lang w:val="en-US"/>
              </w:rPr>
              <w:lastRenderedPageBreak/>
              <w:t>Central Reader</w:t>
            </w:r>
          </w:p>
        </w:tc>
        <w:tc>
          <w:tcPr>
            <w:tcW w:w="2005" w:type="dxa"/>
          </w:tcPr>
          <w:p w14:paraId="1066B496" w14:textId="77777777" w:rsidR="00BF6DEB" w:rsidRDefault="00BF6DEB" w:rsidP="00184DED"/>
        </w:tc>
        <w:tc>
          <w:tcPr>
            <w:tcW w:w="3300" w:type="dxa"/>
          </w:tcPr>
          <w:p w14:paraId="0479B51E" w14:textId="57EF3F92" w:rsidR="00BF6DEB" w:rsidRDefault="00BF6DEB" w:rsidP="00184DED"/>
        </w:tc>
        <w:tc>
          <w:tcPr>
            <w:tcW w:w="1677" w:type="dxa"/>
          </w:tcPr>
          <w:p w14:paraId="31D85245" w14:textId="79E5EB1D" w:rsidR="00BF6DEB" w:rsidRDefault="00BF6DEB" w:rsidP="00184DED"/>
        </w:tc>
        <w:tc>
          <w:tcPr>
            <w:tcW w:w="1813" w:type="dxa"/>
          </w:tcPr>
          <w:p w14:paraId="352E87BD" w14:textId="77777777" w:rsidR="00BF6DEB" w:rsidRDefault="00BF6DEB" w:rsidP="00184DED"/>
        </w:tc>
      </w:tr>
      <w:tr w:rsidR="003F1BC9" w14:paraId="3184EBA1" w14:textId="10F85F4D" w:rsidTr="003F1BC9">
        <w:tc>
          <w:tcPr>
            <w:tcW w:w="2379" w:type="dxa"/>
          </w:tcPr>
          <w:p w14:paraId="64EDDC37" w14:textId="03EF9FE0" w:rsidR="00BF6DEB" w:rsidRDefault="002C0156" w:rsidP="00184DED">
            <w:r w:rsidRPr="002C0156">
              <w:rPr>
                <w:color w:val="0070C0"/>
              </w:rPr>
              <w:t>Etc.</w:t>
            </w:r>
          </w:p>
        </w:tc>
        <w:tc>
          <w:tcPr>
            <w:tcW w:w="2586" w:type="dxa"/>
          </w:tcPr>
          <w:p w14:paraId="14261A87" w14:textId="0A7719E7" w:rsidR="00BF6DEB" w:rsidRDefault="00BF6DEB" w:rsidP="00184DED"/>
        </w:tc>
        <w:tc>
          <w:tcPr>
            <w:tcW w:w="1011" w:type="dxa"/>
          </w:tcPr>
          <w:p w14:paraId="3AA2CAE0" w14:textId="7A2221C9" w:rsidR="00BF6DEB" w:rsidRDefault="00BF6DEB" w:rsidP="00184DED"/>
        </w:tc>
        <w:tc>
          <w:tcPr>
            <w:tcW w:w="2005" w:type="dxa"/>
          </w:tcPr>
          <w:p w14:paraId="6A9FA331" w14:textId="1AD50B60" w:rsidR="00BF6DEB" w:rsidRDefault="00BF6DEB" w:rsidP="00184DED"/>
        </w:tc>
        <w:tc>
          <w:tcPr>
            <w:tcW w:w="3300" w:type="dxa"/>
          </w:tcPr>
          <w:p w14:paraId="66C2E915" w14:textId="674C066E" w:rsidR="00BF6DEB" w:rsidRDefault="00BF6DEB" w:rsidP="00184DED"/>
        </w:tc>
        <w:tc>
          <w:tcPr>
            <w:tcW w:w="1677" w:type="dxa"/>
          </w:tcPr>
          <w:p w14:paraId="14D459C7" w14:textId="5D718331" w:rsidR="00BF6DEB" w:rsidRDefault="00BF6DEB" w:rsidP="00184DED"/>
        </w:tc>
        <w:tc>
          <w:tcPr>
            <w:tcW w:w="1813" w:type="dxa"/>
          </w:tcPr>
          <w:p w14:paraId="236CC8EB" w14:textId="77777777" w:rsidR="00BF6DEB" w:rsidRDefault="00BF6DEB" w:rsidP="00184DED"/>
        </w:tc>
      </w:tr>
    </w:tbl>
    <w:p w14:paraId="1EC9F756" w14:textId="16296C64" w:rsidR="007E22EA" w:rsidRDefault="007E22EA" w:rsidP="00BF7B86"/>
    <w:p w14:paraId="4E2FF804" w14:textId="37BCDE54" w:rsidR="002C0156" w:rsidRPr="002C0156" w:rsidRDefault="002C0156" w:rsidP="00BF7B86">
      <w:pPr>
        <w:rPr>
          <w:b/>
          <w:u w:val="single"/>
        </w:rPr>
      </w:pPr>
      <w:proofErr w:type="spellStart"/>
      <w:r w:rsidRPr="002C0156">
        <w:rPr>
          <w:b/>
          <w:u w:val="single"/>
        </w:rPr>
        <w:t>Additional</w:t>
      </w:r>
      <w:proofErr w:type="spellEnd"/>
      <w:r w:rsidRPr="002C0156">
        <w:rPr>
          <w:b/>
          <w:u w:val="single"/>
        </w:rPr>
        <w:t xml:space="preserve"> </w:t>
      </w:r>
      <w:proofErr w:type="gramStart"/>
      <w:r w:rsidRPr="002C0156">
        <w:rPr>
          <w:b/>
          <w:u w:val="single"/>
        </w:rPr>
        <w:t>questions:</w:t>
      </w:r>
      <w:proofErr w:type="gramEnd"/>
    </w:p>
    <w:p w14:paraId="4C8994E8" w14:textId="5FEFF93E" w:rsidR="002C0156" w:rsidRPr="002C0156" w:rsidRDefault="002C0156" w:rsidP="002C0156">
      <w:pPr>
        <w:pStyle w:val="B1"/>
        <w:rPr>
          <w:lang w:val="en-US"/>
        </w:rPr>
      </w:pPr>
      <w:r w:rsidRPr="002C0156">
        <w:rPr>
          <w:lang w:val="en-US"/>
        </w:rPr>
        <w:t>Which are the data reconciliation steps?</w:t>
      </w:r>
      <w:r>
        <w:rPr>
          <w:lang w:val="en-US"/>
        </w:rPr>
        <w:t xml:space="preserve"> (edit checks validated?)</w:t>
      </w:r>
    </w:p>
    <w:p w14:paraId="29EEE027" w14:textId="05FCC120" w:rsidR="00AB6455" w:rsidRDefault="002C0156" w:rsidP="002C0156">
      <w:pPr>
        <w:pStyle w:val="B1"/>
      </w:pPr>
      <w:r>
        <w:rPr>
          <w:lang w:val="en-US"/>
        </w:rPr>
        <w:t xml:space="preserve">Any </w:t>
      </w:r>
      <w:r w:rsidR="006835CA">
        <w:t xml:space="preserve">data </w:t>
      </w:r>
      <w:proofErr w:type="spellStart"/>
      <w:r w:rsidR="006835CA">
        <w:t>review</w:t>
      </w:r>
      <w:proofErr w:type="spellEnd"/>
      <w:r w:rsidR="006835CA">
        <w:t xml:space="preserve"> </w:t>
      </w:r>
      <w:proofErr w:type="spellStart"/>
      <w:r>
        <w:t>performed</w:t>
      </w:r>
      <w:proofErr w:type="spellEnd"/>
      <w:r w:rsidR="006835CA">
        <w:t>?</w:t>
      </w:r>
    </w:p>
    <w:p w14:paraId="4AB24531" w14:textId="77777777" w:rsidR="00415C53" w:rsidRPr="002C0156" w:rsidRDefault="00415C53" w:rsidP="002C0156">
      <w:pPr>
        <w:pStyle w:val="B1"/>
        <w:rPr>
          <w:color w:val="FF0000"/>
          <w:lang w:val="en-US"/>
        </w:rPr>
      </w:pPr>
      <w:r w:rsidRPr="002C0156">
        <w:rPr>
          <w:color w:val="FF0000"/>
          <w:lang w:val="en-US"/>
        </w:rPr>
        <w:t>How is the data controlled?</w:t>
      </w:r>
    </w:p>
    <w:p w14:paraId="34153454" w14:textId="77777777" w:rsidR="00415C53" w:rsidRPr="002C0156" w:rsidRDefault="00415C53" w:rsidP="002C0156">
      <w:pPr>
        <w:pStyle w:val="B2"/>
        <w:rPr>
          <w:color w:val="FF0000"/>
          <w:lang w:val="en-US"/>
        </w:rPr>
      </w:pPr>
      <w:r w:rsidRPr="002C0156">
        <w:rPr>
          <w:color w:val="FF0000"/>
          <w:lang w:val="en-US"/>
        </w:rPr>
        <w:t>What data is locked down? What data can be changed? Is it overwritten?</w:t>
      </w:r>
    </w:p>
    <w:p w14:paraId="2C8557F4" w14:textId="77777777" w:rsidR="00415C53" w:rsidRPr="002C0156" w:rsidRDefault="00415C53" w:rsidP="002C0156">
      <w:pPr>
        <w:pStyle w:val="B2"/>
        <w:rPr>
          <w:color w:val="FF0000"/>
          <w:lang w:val="en-US"/>
        </w:rPr>
      </w:pPr>
      <w:r w:rsidRPr="002C0156">
        <w:rPr>
          <w:color w:val="FF0000"/>
          <w:lang w:val="en-US"/>
        </w:rPr>
        <w:t>Can data be deleted? at what point in the data lifecycle? By who?</w:t>
      </w:r>
    </w:p>
    <w:p w14:paraId="128BF287" w14:textId="77777777" w:rsidR="00415C53" w:rsidRPr="002C0156" w:rsidRDefault="00415C53" w:rsidP="002C0156">
      <w:pPr>
        <w:pStyle w:val="B2"/>
        <w:rPr>
          <w:color w:val="FF0000"/>
          <w:lang w:val="en-US"/>
        </w:rPr>
      </w:pPr>
      <w:r w:rsidRPr="002C0156">
        <w:rPr>
          <w:color w:val="FF0000"/>
          <w:lang w:val="en-US"/>
        </w:rPr>
        <w:t>Who has access to the raw data?</w:t>
      </w:r>
    </w:p>
    <w:p w14:paraId="636CE743" w14:textId="1DE3D214" w:rsidR="00415C53" w:rsidRPr="00AB6455" w:rsidRDefault="00415C53" w:rsidP="002C0156">
      <w:pPr>
        <w:pStyle w:val="B1"/>
        <w:rPr>
          <w:lang w:val="en-US"/>
        </w:rPr>
      </w:pPr>
      <w:r w:rsidRPr="00F573DF">
        <w:rPr>
          <w:lang w:val="en-US"/>
        </w:rPr>
        <w:t xml:space="preserve">How is the data </w:t>
      </w:r>
      <w:proofErr w:type="spellStart"/>
      <w:r w:rsidRPr="00F573DF">
        <w:rPr>
          <w:lang w:val="en-US"/>
        </w:rPr>
        <w:t>backep</w:t>
      </w:r>
      <w:proofErr w:type="spellEnd"/>
      <w:r w:rsidRPr="00F573DF">
        <w:rPr>
          <w:lang w:val="en-US"/>
        </w:rPr>
        <w:t xml:space="preserve"> up? Where to and how often? Manually or automatically? Who has access? What is the rationale behind these decisions?</w:t>
      </w:r>
    </w:p>
    <w:p w14:paraId="2BA74296" w14:textId="77777777" w:rsidR="00415C53" w:rsidRPr="00AB6455" w:rsidRDefault="00415C53" w:rsidP="00BF7B86">
      <w:pPr>
        <w:rPr>
          <w:lang w:val="en-US"/>
        </w:rPr>
      </w:pPr>
      <w:bookmarkStart w:id="0" w:name="_GoBack"/>
      <w:bookmarkEnd w:id="0"/>
    </w:p>
    <w:p w14:paraId="56B38BB8" w14:textId="77777777" w:rsidR="002C0156" w:rsidRPr="007C5096" w:rsidRDefault="002C0156" w:rsidP="00BF7B86">
      <w:pPr>
        <w:rPr>
          <w:b/>
          <w:u w:val="single"/>
          <w:lang w:val="en-US"/>
        </w:rPr>
      </w:pPr>
      <w:r w:rsidRPr="007C5096">
        <w:rPr>
          <w:b/>
          <w:u w:val="single"/>
          <w:lang w:val="en-US"/>
        </w:rPr>
        <w:t>LB data to be reviewed:</w:t>
      </w:r>
    </w:p>
    <w:p w14:paraId="587BD597" w14:textId="0F84A76A" w:rsidR="00307FF6" w:rsidRPr="002C0156" w:rsidRDefault="002C0156" w:rsidP="00307FF6">
      <w:pPr>
        <w:pStyle w:val="B1"/>
        <w:rPr>
          <w:lang w:val="en-US"/>
        </w:rPr>
      </w:pPr>
      <w:r w:rsidRPr="002C0156">
        <w:rPr>
          <w:lang w:val="en-US"/>
        </w:rPr>
        <w:t xml:space="preserve">Check random sample of </w:t>
      </w:r>
      <w:r>
        <w:rPr>
          <w:lang w:val="en-US"/>
        </w:rPr>
        <w:t xml:space="preserve">LB </w:t>
      </w:r>
      <w:r w:rsidR="00397F22" w:rsidRPr="002C0156">
        <w:rPr>
          <w:lang w:val="en-US"/>
        </w:rPr>
        <w:t xml:space="preserve">rapports vs </w:t>
      </w:r>
      <w:r>
        <w:rPr>
          <w:lang w:val="en-US"/>
        </w:rPr>
        <w:t xml:space="preserve">clinical database </w:t>
      </w:r>
      <w:r w:rsidR="007A338E" w:rsidRPr="002C0156">
        <w:rPr>
          <w:lang w:val="en-US"/>
        </w:rPr>
        <w:t>(export</w:t>
      </w:r>
      <w:r>
        <w:rPr>
          <w:lang w:val="en-US"/>
        </w:rPr>
        <w:t xml:space="preserve"> or direct eCRF access</w:t>
      </w:r>
      <w:r w:rsidR="007A338E" w:rsidRPr="002C0156">
        <w:rPr>
          <w:lang w:val="en-US"/>
        </w:rPr>
        <w:t xml:space="preserve">) </w:t>
      </w:r>
      <w:r w:rsidR="00397F22" w:rsidRPr="002C0156">
        <w:rPr>
          <w:lang w:val="en-US"/>
        </w:rPr>
        <w:t xml:space="preserve">vs </w:t>
      </w:r>
      <w:r>
        <w:rPr>
          <w:lang w:val="en-US"/>
        </w:rPr>
        <w:t xml:space="preserve">SAS datasets </w:t>
      </w:r>
      <w:r w:rsidR="00FB48F5" w:rsidRPr="002C0156">
        <w:rPr>
          <w:lang w:val="en-US"/>
        </w:rPr>
        <w:t>vs SDTM</w:t>
      </w:r>
      <w:r>
        <w:rPr>
          <w:lang w:val="en-US"/>
        </w:rPr>
        <w:t xml:space="preserve"> datasets</w:t>
      </w:r>
    </w:p>
    <w:sectPr w:rsidR="00307FF6" w:rsidRPr="002C0156" w:rsidSect="00D427BF">
      <w:footerReference w:type="default" r:id="rId11"/>
      <w:footerReference w:type="first" r:id="rId12"/>
      <w:pgSz w:w="16838" w:h="11906" w:orient="landscape" w:code="9"/>
      <w:pgMar w:top="1417" w:right="1134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4F9C9" w14:textId="77777777" w:rsidR="00AB4184" w:rsidRPr="007525CE" w:rsidRDefault="00AB4184" w:rsidP="007525CE">
      <w:r>
        <w:separator/>
      </w:r>
    </w:p>
  </w:endnote>
  <w:endnote w:type="continuationSeparator" w:id="0">
    <w:p w14:paraId="09F415CF" w14:textId="77777777" w:rsidR="00AB4184" w:rsidRPr="007525CE" w:rsidRDefault="00AB4184" w:rsidP="007525CE">
      <w:r>
        <w:continuationSeparator/>
      </w:r>
    </w:p>
  </w:endnote>
  <w:endnote w:type="continuationNotice" w:id="1">
    <w:p w14:paraId="2986309A" w14:textId="77777777" w:rsidR="00AB4184" w:rsidRDefault="00AB4184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A6F2" w14:textId="6E8249A6" w:rsidR="00AB4184" w:rsidRPr="00842928" w:rsidRDefault="00AB4184" w:rsidP="000F01AE">
    <w:pPr>
      <w:pStyle w:val="Pieddepage"/>
      <w:rPr>
        <w:lang w:val="en-US"/>
      </w:rPr>
    </w:pPr>
    <w:r w:rsidRPr="00842928">
      <w:rPr>
        <w:lang w:val="en-US"/>
      </w:rPr>
      <w:t xml:space="preserve">Sunnikan Consulting / </w:t>
    </w:r>
    <w:r w:rsidRPr="000F01AE">
      <w:fldChar w:fldCharType="begin"/>
    </w:r>
    <w:r w:rsidRPr="00842928">
      <w:rPr>
        <w:lang w:val="en-US"/>
      </w:rPr>
      <w:instrText xml:space="preserve"> FILENAME  \* MERGEFORMAT </w:instrText>
    </w:r>
    <w:r w:rsidRPr="000F01AE">
      <w:fldChar w:fldCharType="separate"/>
    </w:r>
    <w:r w:rsidRPr="00842928">
      <w:rPr>
        <w:lang w:val="en-US"/>
      </w:rPr>
      <w:t>A_Data_Integrity_Flow_Review.docx</w:t>
    </w:r>
    <w:r w:rsidRPr="000F01AE">
      <w:fldChar w:fldCharType="end"/>
    </w:r>
    <w:r w:rsidRPr="00842928">
      <w:rPr>
        <w:lang w:val="en-US"/>
      </w:rPr>
      <w:t xml:space="preserve"> / Page </w:t>
    </w:r>
    <w:r w:rsidRPr="000F01AE">
      <w:fldChar w:fldCharType="begin"/>
    </w:r>
    <w:r w:rsidRPr="00842928">
      <w:rPr>
        <w:lang w:val="en-US"/>
      </w:rPr>
      <w:instrText xml:space="preserve"> PAGE  \* MERGEFORMAT </w:instrText>
    </w:r>
    <w:r w:rsidRPr="000F01AE">
      <w:fldChar w:fldCharType="separate"/>
    </w:r>
    <w:r w:rsidRPr="00842928">
      <w:rPr>
        <w:lang w:val="en-US"/>
      </w:rPr>
      <w:t>1</w:t>
    </w:r>
    <w:r w:rsidRPr="000F01AE">
      <w:fldChar w:fldCharType="end"/>
    </w:r>
    <w:r w:rsidRPr="00842928">
      <w:rPr>
        <w:lang w:val="en-US"/>
      </w:rPr>
      <w:t>/</w:t>
    </w:r>
    <w:r w:rsidRPr="000F01AE">
      <w:fldChar w:fldCharType="begin"/>
    </w:r>
    <w:r w:rsidRPr="00842928">
      <w:rPr>
        <w:lang w:val="en-US"/>
      </w:rPr>
      <w:instrText xml:space="preserve"> NUMPAGES  \* MERGEFORMAT </w:instrText>
    </w:r>
    <w:r w:rsidRPr="000F01AE">
      <w:fldChar w:fldCharType="separate"/>
    </w:r>
    <w:r w:rsidRPr="00842928">
      <w:rPr>
        <w:lang w:val="en-US"/>
      </w:rPr>
      <w:t>1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92DDB" w14:textId="63FACE52" w:rsidR="00AB4184" w:rsidRPr="000F01AE" w:rsidRDefault="00AB4184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>
      <w:rPr>
        <w:lang w:val="en-US"/>
      </w:rPr>
      <w:t>Normal.dotx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>
      <w:t>30 juillet 2019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1D421" w14:textId="77777777" w:rsidR="00AB4184" w:rsidRPr="007525CE" w:rsidRDefault="00AB4184" w:rsidP="007525CE">
      <w:r>
        <w:separator/>
      </w:r>
    </w:p>
  </w:footnote>
  <w:footnote w:type="continuationSeparator" w:id="0">
    <w:p w14:paraId="67D9D740" w14:textId="77777777" w:rsidR="00AB4184" w:rsidRPr="007525CE" w:rsidRDefault="00AB4184" w:rsidP="007525CE">
      <w:r>
        <w:continuationSeparator/>
      </w:r>
    </w:p>
  </w:footnote>
  <w:footnote w:type="continuationNotice" w:id="1">
    <w:p w14:paraId="0E4C19D3" w14:textId="77777777" w:rsidR="00AB4184" w:rsidRDefault="00AB4184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1603B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0619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10E9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2CE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7631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1AA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6665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5A68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1E5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2"/>
  </w:num>
  <w:num w:numId="3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EA"/>
    <w:rsid w:val="00017852"/>
    <w:rsid w:val="000217A4"/>
    <w:rsid w:val="00021883"/>
    <w:rsid w:val="0003068D"/>
    <w:rsid w:val="00033BBA"/>
    <w:rsid w:val="0003767E"/>
    <w:rsid w:val="00042163"/>
    <w:rsid w:val="00053CC0"/>
    <w:rsid w:val="00057FE9"/>
    <w:rsid w:val="00063A61"/>
    <w:rsid w:val="000738E6"/>
    <w:rsid w:val="00091AF7"/>
    <w:rsid w:val="000922F6"/>
    <w:rsid w:val="00096835"/>
    <w:rsid w:val="000C1653"/>
    <w:rsid w:val="000D07D6"/>
    <w:rsid w:val="000F01AE"/>
    <w:rsid w:val="0010191B"/>
    <w:rsid w:val="001058CC"/>
    <w:rsid w:val="00125869"/>
    <w:rsid w:val="00150B8A"/>
    <w:rsid w:val="00152FB6"/>
    <w:rsid w:val="0016312D"/>
    <w:rsid w:val="0017148D"/>
    <w:rsid w:val="00184DED"/>
    <w:rsid w:val="00194592"/>
    <w:rsid w:val="001A4D2D"/>
    <w:rsid w:val="001C4660"/>
    <w:rsid w:val="001C732D"/>
    <w:rsid w:val="001D1A90"/>
    <w:rsid w:val="001E6263"/>
    <w:rsid w:val="001F3155"/>
    <w:rsid w:val="001F4F9E"/>
    <w:rsid w:val="00202450"/>
    <w:rsid w:val="00203ABF"/>
    <w:rsid w:val="0021290D"/>
    <w:rsid w:val="0021432B"/>
    <w:rsid w:val="00235904"/>
    <w:rsid w:val="00257968"/>
    <w:rsid w:val="00257E8D"/>
    <w:rsid w:val="00263207"/>
    <w:rsid w:val="00264EB7"/>
    <w:rsid w:val="0028716A"/>
    <w:rsid w:val="002A4153"/>
    <w:rsid w:val="002A4695"/>
    <w:rsid w:val="002B425F"/>
    <w:rsid w:val="002C0156"/>
    <w:rsid w:val="002C7CE5"/>
    <w:rsid w:val="002D1FF9"/>
    <w:rsid w:val="002E31B0"/>
    <w:rsid w:val="002F1862"/>
    <w:rsid w:val="0030263A"/>
    <w:rsid w:val="00303EE1"/>
    <w:rsid w:val="00307FF6"/>
    <w:rsid w:val="00317DEF"/>
    <w:rsid w:val="00321171"/>
    <w:rsid w:val="003316D2"/>
    <w:rsid w:val="0034441C"/>
    <w:rsid w:val="00346CBC"/>
    <w:rsid w:val="00360D2F"/>
    <w:rsid w:val="00383DAC"/>
    <w:rsid w:val="00397F22"/>
    <w:rsid w:val="003B2478"/>
    <w:rsid w:val="003B5605"/>
    <w:rsid w:val="003C3D84"/>
    <w:rsid w:val="003D3E60"/>
    <w:rsid w:val="003E229D"/>
    <w:rsid w:val="003E2C79"/>
    <w:rsid w:val="003F128F"/>
    <w:rsid w:val="003F1BC9"/>
    <w:rsid w:val="0041264C"/>
    <w:rsid w:val="00413CC5"/>
    <w:rsid w:val="00415C53"/>
    <w:rsid w:val="0042021A"/>
    <w:rsid w:val="00424770"/>
    <w:rsid w:val="00451F88"/>
    <w:rsid w:val="00454417"/>
    <w:rsid w:val="004718B6"/>
    <w:rsid w:val="0049475D"/>
    <w:rsid w:val="004A3D03"/>
    <w:rsid w:val="004B5A44"/>
    <w:rsid w:val="004D1D6B"/>
    <w:rsid w:val="004F300A"/>
    <w:rsid w:val="004F6BBE"/>
    <w:rsid w:val="00525F50"/>
    <w:rsid w:val="005303D6"/>
    <w:rsid w:val="00536F34"/>
    <w:rsid w:val="005438C3"/>
    <w:rsid w:val="005569ED"/>
    <w:rsid w:val="005E2A59"/>
    <w:rsid w:val="005F59AA"/>
    <w:rsid w:val="005F71E0"/>
    <w:rsid w:val="0060130F"/>
    <w:rsid w:val="0060658B"/>
    <w:rsid w:val="006075ED"/>
    <w:rsid w:val="00630B0C"/>
    <w:rsid w:val="00640AEE"/>
    <w:rsid w:val="00646DB4"/>
    <w:rsid w:val="00654B71"/>
    <w:rsid w:val="0066335D"/>
    <w:rsid w:val="006835CA"/>
    <w:rsid w:val="00692D6A"/>
    <w:rsid w:val="006968FF"/>
    <w:rsid w:val="006A0D52"/>
    <w:rsid w:val="006A6B96"/>
    <w:rsid w:val="006B7F1D"/>
    <w:rsid w:val="006D2450"/>
    <w:rsid w:val="006E0A99"/>
    <w:rsid w:val="006E6C84"/>
    <w:rsid w:val="0070674B"/>
    <w:rsid w:val="00742F14"/>
    <w:rsid w:val="007525CE"/>
    <w:rsid w:val="00754412"/>
    <w:rsid w:val="0075451F"/>
    <w:rsid w:val="00783E96"/>
    <w:rsid w:val="007869BA"/>
    <w:rsid w:val="00791AD2"/>
    <w:rsid w:val="007A1F54"/>
    <w:rsid w:val="007A338E"/>
    <w:rsid w:val="007B217F"/>
    <w:rsid w:val="007C37E9"/>
    <w:rsid w:val="007C5096"/>
    <w:rsid w:val="007E01DD"/>
    <w:rsid w:val="007E22EA"/>
    <w:rsid w:val="007E4FD1"/>
    <w:rsid w:val="007E6655"/>
    <w:rsid w:val="007F07A2"/>
    <w:rsid w:val="00822E9D"/>
    <w:rsid w:val="00830C5B"/>
    <w:rsid w:val="0083193E"/>
    <w:rsid w:val="00842928"/>
    <w:rsid w:val="008555EB"/>
    <w:rsid w:val="00884CB4"/>
    <w:rsid w:val="008C0E7C"/>
    <w:rsid w:val="008C2AB9"/>
    <w:rsid w:val="008C53AF"/>
    <w:rsid w:val="008D7C71"/>
    <w:rsid w:val="008D7CB8"/>
    <w:rsid w:val="008E5DCA"/>
    <w:rsid w:val="00926980"/>
    <w:rsid w:val="0096108E"/>
    <w:rsid w:val="00980389"/>
    <w:rsid w:val="00991AAF"/>
    <w:rsid w:val="009B0B26"/>
    <w:rsid w:val="009C7033"/>
    <w:rsid w:val="009E1357"/>
    <w:rsid w:val="009F2330"/>
    <w:rsid w:val="00A12C9E"/>
    <w:rsid w:val="00A278DD"/>
    <w:rsid w:val="00A30955"/>
    <w:rsid w:val="00A42142"/>
    <w:rsid w:val="00A645FD"/>
    <w:rsid w:val="00A855DD"/>
    <w:rsid w:val="00AB4184"/>
    <w:rsid w:val="00AB6455"/>
    <w:rsid w:val="00AB6907"/>
    <w:rsid w:val="00AC1BF2"/>
    <w:rsid w:val="00AC21E0"/>
    <w:rsid w:val="00AC5933"/>
    <w:rsid w:val="00AE1C2D"/>
    <w:rsid w:val="00AE2E6D"/>
    <w:rsid w:val="00AF2C11"/>
    <w:rsid w:val="00AF400C"/>
    <w:rsid w:val="00B07C1D"/>
    <w:rsid w:val="00B10B2D"/>
    <w:rsid w:val="00B13B61"/>
    <w:rsid w:val="00B334A5"/>
    <w:rsid w:val="00B3372B"/>
    <w:rsid w:val="00B66612"/>
    <w:rsid w:val="00B7076A"/>
    <w:rsid w:val="00B71337"/>
    <w:rsid w:val="00B82379"/>
    <w:rsid w:val="00B9235A"/>
    <w:rsid w:val="00B97A7E"/>
    <w:rsid w:val="00BA52D8"/>
    <w:rsid w:val="00BB77E0"/>
    <w:rsid w:val="00BD62F0"/>
    <w:rsid w:val="00BE0498"/>
    <w:rsid w:val="00BE70B2"/>
    <w:rsid w:val="00BF1C34"/>
    <w:rsid w:val="00BF6DEB"/>
    <w:rsid w:val="00BF7B86"/>
    <w:rsid w:val="00C02A84"/>
    <w:rsid w:val="00C069EF"/>
    <w:rsid w:val="00C318A5"/>
    <w:rsid w:val="00C3621D"/>
    <w:rsid w:val="00C43CE1"/>
    <w:rsid w:val="00C47332"/>
    <w:rsid w:val="00C603ED"/>
    <w:rsid w:val="00C755D2"/>
    <w:rsid w:val="00C824D7"/>
    <w:rsid w:val="00C95A07"/>
    <w:rsid w:val="00C96E17"/>
    <w:rsid w:val="00CA085F"/>
    <w:rsid w:val="00CA0A2E"/>
    <w:rsid w:val="00CA26FA"/>
    <w:rsid w:val="00CB17EA"/>
    <w:rsid w:val="00CB36AB"/>
    <w:rsid w:val="00CB6249"/>
    <w:rsid w:val="00CB7D54"/>
    <w:rsid w:val="00CB7E7E"/>
    <w:rsid w:val="00CD3D03"/>
    <w:rsid w:val="00CE65D8"/>
    <w:rsid w:val="00CF3382"/>
    <w:rsid w:val="00D012D7"/>
    <w:rsid w:val="00D07C88"/>
    <w:rsid w:val="00D26820"/>
    <w:rsid w:val="00D3439E"/>
    <w:rsid w:val="00D427BF"/>
    <w:rsid w:val="00D46E19"/>
    <w:rsid w:val="00D616B4"/>
    <w:rsid w:val="00D77BE0"/>
    <w:rsid w:val="00DB7F4B"/>
    <w:rsid w:val="00DF2DA4"/>
    <w:rsid w:val="00E0014E"/>
    <w:rsid w:val="00E21169"/>
    <w:rsid w:val="00E467BC"/>
    <w:rsid w:val="00E62CD4"/>
    <w:rsid w:val="00EA733D"/>
    <w:rsid w:val="00EB5D56"/>
    <w:rsid w:val="00ED2C68"/>
    <w:rsid w:val="00ED5003"/>
    <w:rsid w:val="00ED6435"/>
    <w:rsid w:val="00EE2490"/>
    <w:rsid w:val="00EF5485"/>
    <w:rsid w:val="00EF758C"/>
    <w:rsid w:val="00F00CA3"/>
    <w:rsid w:val="00F30848"/>
    <w:rsid w:val="00F37B56"/>
    <w:rsid w:val="00F6606F"/>
    <w:rsid w:val="00F87977"/>
    <w:rsid w:val="00F92A5B"/>
    <w:rsid w:val="00F95D7A"/>
    <w:rsid w:val="00FA3135"/>
    <w:rsid w:val="00FB3232"/>
    <w:rsid w:val="00FB48F5"/>
    <w:rsid w:val="00FC3E66"/>
    <w:rsid w:val="00FE454F"/>
    <w:rsid w:val="00FE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C36FE88"/>
  <w15:chartTrackingRefBased/>
  <w15:docId w15:val="{01F63BE5-F6EC-4225-B111-855EBF2F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8E5DCA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8E5DCA"/>
    <w:pPr>
      <w:numPr>
        <w:numId w:val="37"/>
      </w:numPr>
      <w:tabs>
        <w:tab w:val="left" w:pos="284"/>
      </w:tabs>
      <w:spacing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8E5DCA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8E5DCA"/>
    <w:pPr>
      <w:numPr>
        <w:numId w:val="38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8E5DCA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8E5DCA"/>
    <w:pPr>
      <w:numPr>
        <w:numId w:val="39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8E5DCA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CB6249"/>
    <w:pPr>
      <w:spacing w:before="0" w:after="0"/>
      <w:ind w:left="284"/>
    </w:pPr>
  </w:style>
  <w:style w:type="paragraph" w:customStyle="1" w:styleId="Btab2">
    <w:name w:val="Btab_2"/>
    <w:basedOn w:val="B2"/>
    <w:qFormat/>
    <w:rsid w:val="00CB6249"/>
    <w:pPr>
      <w:spacing w:before="0"/>
      <w:ind w:left="568"/>
    </w:pPr>
  </w:style>
  <w:style w:type="paragraph" w:customStyle="1" w:styleId="Btab3">
    <w:name w:val="Btab_3"/>
    <w:basedOn w:val="B3"/>
    <w:qFormat/>
    <w:rsid w:val="00CB6249"/>
    <w:pPr>
      <w:spacing w:before="0"/>
      <w:ind w:left="851"/>
    </w:pPr>
  </w:style>
  <w:style w:type="paragraph" w:styleId="PrformatHTML">
    <w:name w:val="HTML Preformatted"/>
    <w:basedOn w:val="Normal"/>
    <w:link w:val="PrformatHTMLCar"/>
    <w:uiPriority w:val="99"/>
    <w:unhideWhenUsed/>
    <w:locked/>
    <w:rsid w:val="00CB624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B6249"/>
    <w:rPr>
      <w:rFonts w:ascii="Consolas" w:hAnsi="Consolas"/>
      <w:lang w:eastAsia="en-US"/>
    </w:rPr>
  </w:style>
  <w:style w:type="paragraph" w:customStyle="1" w:styleId="Titretableau">
    <w:name w:val="Titre_tableau"/>
    <w:basedOn w:val="Normal"/>
    <w:qFormat/>
    <w:rsid w:val="00CB6249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CB6249"/>
    <w:pPr>
      <w:spacing w:after="60"/>
    </w:pPr>
  </w:style>
  <w:style w:type="paragraph" w:customStyle="1" w:styleId="Normaltableauserr">
    <w:name w:val="Normal_tableau_serré"/>
    <w:basedOn w:val="Normaltableaularge"/>
    <w:qFormat/>
    <w:rsid w:val="00CB6249"/>
    <w:pPr>
      <w:spacing w:before="0" w:after="0"/>
    </w:pPr>
  </w:style>
  <w:style w:type="character" w:styleId="Lienhypertexte">
    <w:name w:val="Hyperlink"/>
    <w:basedOn w:val="Policepardfaut"/>
    <w:uiPriority w:val="99"/>
    <w:unhideWhenUsed/>
    <w:rsid w:val="008C2AB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C2A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0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CD81E1D5CBB4B90F2B21520390687" ma:contentTypeVersion="2" ma:contentTypeDescription="Crée un document." ma:contentTypeScope="" ma:versionID="282c99ae887a5902216579f176bad879">
  <xsd:schema xmlns:xsd="http://www.w3.org/2001/XMLSchema" xmlns:xs="http://www.w3.org/2001/XMLSchema" xmlns:p="http://schemas.microsoft.com/office/2006/metadata/properties" xmlns:ns2="d07db519-d911-47cd-95bd-712a60145893" targetNamespace="http://schemas.microsoft.com/office/2006/metadata/properties" ma:root="true" ma:fieldsID="9c3d75d4ca40d6d9ef1127e353e8d4b6" ns2:_="">
    <xsd:import namespace="d07db519-d911-47cd-95bd-712a601458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db519-d911-47cd-95bd-712a60145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FC329-F4D1-4DB8-B546-D965E28EB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7db519-d911-47cd-95bd-712a601458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5DDE25-8F15-4F1C-A091-99AC29B63D60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d07db519-d911-47cd-95bd-712a60145893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225EBB7-D9F3-40C1-A31C-1F01F053F4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C481C7-9725-4826-AC85-5C4D83D76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479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BERNAT ARLAUD</dc:creator>
  <cp:keywords/>
  <dc:description/>
  <cp:lastModifiedBy>Cindy BERNAT ARLAUD</cp:lastModifiedBy>
  <cp:revision>15</cp:revision>
  <dcterms:created xsi:type="dcterms:W3CDTF">2019-06-24T19:24:00Z</dcterms:created>
  <dcterms:modified xsi:type="dcterms:W3CDTF">2019-07-30T08:44:00Z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0x010100EDDCD81E1D5CBB4B90F2B21520390687</vt:lpwstr>
  </property>
</Properties>
</file>