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80B12B" w14:textId="77777777" w:rsidR="00E422CA" w:rsidRPr="00C71470" w:rsidRDefault="00E422CA" w:rsidP="00304756">
      <w:pPr>
        <w:pStyle w:val="Titre1"/>
        <w:rPr>
          <w:rFonts w:asciiTheme="minorHAnsi" w:hAnsiTheme="minorHAnsi" w:cstheme="minorHAnsi"/>
        </w:rPr>
      </w:pPr>
      <w:bookmarkStart w:id="0" w:name="_Toc516574853"/>
      <w:bookmarkStart w:id="1" w:name="_GoBack"/>
      <w:r w:rsidRPr="00C71470">
        <w:rPr>
          <w:rFonts w:asciiTheme="minorHAnsi" w:hAnsiTheme="minorHAnsi" w:cstheme="minorHAnsi"/>
        </w:rPr>
        <w:t>Table des matières</w:t>
      </w:r>
      <w:bookmarkEnd w:id="0"/>
    </w:p>
    <w:p w14:paraId="6D80B12C" w14:textId="77777777" w:rsidR="00E422CA" w:rsidRPr="00C71470" w:rsidRDefault="00E422CA">
      <w:pPr>
        <w:rPr>
          <w:rFonts w:asciiTheme="minorHAnsi" w:hAnsiTheme="minorHAnsi" w:cstheme="minorHAnsi"/>
        </w:rPr>
      </w:pPr>
    </w:p>
    <w:p w14:paraId="2E4B2DF8" w14:textId="203BDC29" w:rsidR="00716C69" w:rsidRPr="00C71470" w:rsidRDefault="00E422CA">
      <w:pPr>
        <w:pStyle w:val="TM1"/>
        <w:rPr>
          <w:rFonts w:asciiTheme="minorHAnsi" w:eastAsiaTheme="minorEastAsia" w:hAnsiTheme="minorHAnsi" w:cstheme="minorHAnsi"/>
          <w:i w:val="0"/>
          <w:caps w:val="0"/>
          <w:sz w:val="22"/>
          <w:lang w:eastAsia="fr-FR"/>
        </w:rPr>
      </w:pPr>
      <w:r w:rsidRPr="00C71470">
        <w:rPr>
          <w:rFonts w:asciiTheme="minorHAnsi" w:hAnsiTheme="minorHAnsi" w:cstheme="minorHAnsi"/>
        </w:rPr>
        <w:fldChar w:fldCharType="begin"/>
      </w:r>
      <w:r w:rsidRPr="00C71470">
        <w:rPr>
          <w:rFonts w:asciiTheme="minorHAnsi" w:hAnsiTheme="minorHAnsi" w:cstheme="minorHAnsi"/>
        </w:rPr>
        <w:instrText xml:space="preserve"> TOC \o "1-3" </w:instrText>
      </w:r>
      <w:r w:rsidRPr="00C71470">
        <w:rPr>
          <w:rFonts w:asciiTheme="minorHAnsi" w:hAnsiTheme="minorHAnsi" w:cstheme="minorHAnsi"/>
        </w:rPr>
        <w:fldChar w:fldCharType="separate"/>
      </w:r>
      <w:r w:rsidR="00716C69" w:rsidRPr="00C71470">
        <w:rPr>
          <w:rFonts w:asciiTheme="minorHAnsi" w:hAnsiTheme="minorHAnsi" w:cstheme="minorHAnsi"/>
        </w:rPr>
        <w:t>1.</w:t>
      </w:r>
      <w:r w:rsidR="00716C69" w:rsidRPr="00C71470">
        <w:rPr>
          <w:rFonts w:asciiTheme="minorHAnsi" w:eastAsiaTheme="minorEastAsia" w:hAnsiTheme="minorHAnsi" w:cstheme="minorHAnsi"/>
          <w:i w:val="0"/>
          <w:caps w:val="0"/>
          <w:sz w:val="22"/>
          <w:lang w:eastAsia="fr-FR"/>
        </w:rPr>
        <w:tab/>
      </w:r>
      <w:r w:rsidR="00716C69" w:rsidRPr="00C71470">
        <w:rPr>
          <w:rFonts w:asciiTheme="minorHAnsi" w:hAnsiTheme="minorHAnsi" w:cstheme="minorHAnsi"/>
        </w:rPr>
        <w:t>Table des matières</w:t>
      </w:r>
      <w:r w:rsidR="00716C69" w:rsidRPr="00C71470">
        <w:rPr>
          <w:rFonts w:asciiTheme="minorHAnsi" w:hAnsiTheme="minorHAnsi" w:cstheme="minorHAnsi"/>
        </w:rPr>
        <w:tab/>
      </w:r>
      <w:r w:rsidR="00716C69" w:rsidRPr="00C71470">
        <w:rPr>
          <w:rFonts w:asciiTheme="minorHAnsi" w:hAnsiTheme="minorHAnsi" w:cstheme="minorHAnsi"/>
        </w:rPr>
        <w:fldChar w:fldCharType="begin"/>
      </w:r>
      <w:r w:rsidR="00716C69" w:rsidRPr="00C71470">
        <w:rPr>
          <w:rFonts w:asciiTheme="minorHAnsi" w:hAnsiTheme="minorHAnsi" w:cstheme="minorHAnsi"/>
        </w:rPr>
        <w:instrText xml:space="preserve"> PAGEREF _Toc516574853 \h </w:instrText>
      </w:r>
      <w:r w:rsidR="00716C69" w:rsidRPr="00C71470">
        <w:rPr>
          <w:rFonts w:asciiTheme="minorHAnsi" w:hAnsiTheme="minorHAnsi" w:cstheme="minorHAnsi"/>
        </w:rPr>
      </w:r>
      <w:r w:rsidR="00716C69" w:rsidRPr="00C71470">
        <w:rPr>
          <w:rFonts w:asciiTheme="minorHAnsi" w:hAnsiTheme="minorHAnsi" w:cstheme="minorHAnsi"/>
        </w:rPr>
        <w:fldChar w:fldCharType="separate"/>
      </w:r>
      <w:r w:rsidR="00716C69" w:rsidRPr="00C71470">
        <w:rPr>
          <w:rFonts w:asciiTheme="minorHAnsi" w:hAnsiTheme="minorHAnsi" w:cstheme="minorHAnsi"/>
        </w:rPr>
        <w:t>2</w:t>
      </w:r>
      <w:r w:rsidR="00716C69" w:rsidRPr="00C71470">
        <w:rPr>
          <w:rFonts w:asciiTheme="minorHAnsi" w:hAnsiTheme="minorHAnsi" w:cstheme="minorHAnsi"/>
        </w:rPr>
        <w:fldChar w:fldCharType="end"/>
      </w:r>
    </w:p>
    <w:p w14:paraId="152F482E" w14:textId="7189D4B0" w:rsidR="00716C69" w:rsidRPr="00C71470" w:rsidRDefault="00716C69">
      <w:pPr>
        <w:pStyle w:val="TM1"/>
        <w:rPr>
          <w:rFonts w:asciiTheme="minorHAnsi" w:eastAsiaTheme="minorEastAsia" w:hAnsiTheme="minorHAnsi" w:cstheme="minorHAnsi"/>
          <w:i w:val="0"/>
          <w:caps w:val="0"/>
          <w:sz w:val="22"/>
          <w:lang w:eastAsia="fr-FR"/>
        </w:rPr>
      </w:pPr>
      <w:r w:rsidRPr="00C71470">
        <w:rPr>
          <w:rFonts w:asciiTheme="minorHAnsi" w:hAnsiTheme="minorHAnsi" w:cstheme="minorHAnsi"/>
        </w:rPr>
        <w:t>2.</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Introduction</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_Toc516574854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4</w:t>
      </w:r>
      <w:r w:rsidRPr="00C71470">
        <w:rPr>
          <w:rFonts w:asciiTheme="minorHAnsi" w:hAnsiTheme="minorHAnsi" w:cstheme="minorHAnsi"/>
        </w:rPr>
        <w:fldChar w:fldCharType="end"/>
      </w:r>
    </w:p>
    <w:p w14:paraId="51F0D252" w14:textId="013E617E"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2.1.</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But de l'audit</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_Toc516574855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4</w:t>
      </w:r>
      <w:r w:rsidRPr="00C71470">
        <w:rPr>
          <w:rFonts w:asciiTheme="minorHAnsi" w:hAnsiTheme="minorHAnsi" w:cstheme="minorHAnsi"/>
        </w:rPr>
        <w:fldChar w:fldCharType="end"/>
      </w:r>
    </w:p>
    <w:p w14:paraId="1EC163D1" w14:textId="3D1A7A9C"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2.2.</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Limites du champ de l'audit</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_Toc516574856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4</w:t>
      </w:r>
      <w:r w:rsidRPr="00C71470">
        <w:rPr>
          <w:rFonts w:asciiTheme="minorHAnsi" w:hAnsiTheme="minorHAnsi" w:cstheme="minorHAnsi"/>
        </w:rPr>
        <w:fldChar w:fldCharType="end"/>
      </w:r>
    </w:p>
    <w:p w14:paraId="7C1EFC19" w14:textId="3925558C"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2.2.1.</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Au niveau des fonctions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_Toc516574857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4</w:t>
      </w:r>
      <w:r w:rsidRPr="00C71470">
        <w:rPr>
          <w:rFonts w:asciiTheme="minorHAnsi" w:hAnsiTheme="minorHAnsi" w:cstheme="minorHAnsi"/>
        </w:rPr>
        <w:fldChar w:fldCharType="end"/>
      </w:r>
    </w:p>
    <w:p w14:paraId="4BBA4D9B" w14:textId="3F2C326C"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2.2.2.</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Au niveau des produits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_Toc516574858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4</w:t>
      </w:r>
      <w:r w:rsidRPr="00C71470">
        <w:rPr>
          <w:rFonts w:asciiTheme="minorHAnsi" w:hAnsiTheme="minorHAnsi" w:cstheme="minorHAnsi"/>
        </w:rPr>
        <w:fldChar w:fldCharType="end"/>
      </w:r>
    </w:p>
    <w:p w14:paraId="45401D55" w14:textId="109611D5"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2.2.3.</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Au niveau de la chronologie</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_Toc516574859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4</w:t>
      </w:r>
      <w:r w:rsidRPr="00C71470">
        <w:rPr>
          <w:rFonts w:asciiTheme="minorHAnsi" w:hAnsiTheme="minorHAnsi" w:cstheme="minorHAnsi"/>
        </w:rPr>
        <w:fldChar w:fldCharType="end"/>
      </w:r>
    </w:p>
    <w:p w14:paraId="47B2208B" w14:textId="201459F0"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2.3.</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Contexte de l'audit</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_Toc516574860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5</w:t>
      </w:r>
      <w:r w:rsidRPr="00C71470">
        <w:rPr>
          <w:rFonts w:asciiTheme="minorHAnsi" w:hAnsiTheme="minorHAnsi" w:cstheme="minorHAnsi"/>
        </w:rPr>
        <w:fldChar w:fldCharType="end"/>
      </w:r>
    </w:p>
    <w:p w14:paraId="17974619" w14:textId="10CFF9DC"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2.4.</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Déroulement de l'audit</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_Toc516574861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5</w:t>
      </w:r>
      <w:r w:rsidRPr="00C71470">
        <w:rPr>
          <w:rFonts w:asciiTheme="minorHAnsi" w:hAnsiTheme="minorHAnsi" w:cstheme="minorHAnsi"/>
        </w:rPr>
        <w:fldChar w:fldCharType="end"/>
      </w:r>
    </w:p>
    <w:p w14:paraId="2168D924" w14:textId="17814E6C"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2.5.</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Documents demandés avant l'audit</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_Toc516574862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5</w:t>
      </w:r>
      <w:r w:rsidRPr="00C71470">
        <w:rPr>
          <w:rFonts w:asciiTheme="minorHAnsi" w:hAnsiTheme="minorHAnsi" w:cstheme="minorHAnsi"/>
        </w:rPr>
        <w:fldChar w:fldCharType="end"/>
      </w:r>
    </w:p>
    <w:p w14:paraId="4E5F0C6C" w14:textId="0E969DFF"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2.6.</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Méthodologie de l'audit</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_Toc516574863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5</w:t>
      </w:r>
      <w:r w:rsidRPr="00C71470">
        <w:rPr>
          <w:rFonts w:asciiTheme="minorHAnsi" w:hAnsiTheme="minorHAnsi" w:cstheme="minorHAnsi"/>
        </w:rPr>
        <w:fldChar w:fldCharType="end"/>
      </w:r>
    </w:p>
    <w:p w14:paraId="2F6C7CFA" w14:textId="4B7F97AF"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2.6.1.</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Principaux documents dont l'existence a été constatée</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_Toc516574864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5</w:t>
      </w:r>
      <w:r w:rsidRPr="00C71470">
        <w:rPr>
          <w:rFonts w:asciiTheme="minorHAnsi" w:hAnsiTheme="minorHAnsi" w:cstheme="minorHAnsi"/>
        </w:rPr>
        <w:fldChar w:fldCharType="end"/>
      </w:r>
    </w:p>
    <w:p w14:paraId="70035251" w14:textId="1F7E3371"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2.6.2.</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Personnes interviewées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_Toc516574865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5</w:t>
      </w:r>
      <w:r w:rsidRPr="00C71470">
        <w:rPr>
          <w:rFonts w:asciiTheme="minorHAnsi" w:hAnsiTheme="minorHAnsi" w:cstheme="minorHAnsi"/>
        </w:rPr>
        <w:fldChar w:fldCharType="end"/>
      </w:r>
    </w:p>
    <w:p w14:paraId="4A79E2EA" w14:textId="4428A56D" w:rsidR="00716C69" w:rsidRPr="00C71470" w:rsidRDefault="00716C69">
      <w:pPr>
        <w:pStyle w:val="TM1"/>
        <w:rPr>
          <w:rFonts w:asciiTheme="minorHAnsi" w:eastAsiaTheme="minorEastAsia" w:hAnsiTheme="minorHAnsi" w:cstheme="minorHAnsi"/>
          <w:i w:val="0"/>
          <w:caps w:val="0"/>
          <w:sz w:val="22"/>
          <w:lang w:eastAsia="fr-FR"/>
        </w:rPr>
      </w:pPr>
      <w:r w:rsidRPr="00C71470">
        <w:rPr>
          <w:rFonts w:asciiTheme="minorHAnsi" w:hAnsiTheme="minorHAnsi" w:cstheme="minorHAnsi"/>
        </w:rPr>
        <w:t>3.</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Conclusions de l'audit</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_Toc516574866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7</w:t>
      </w:r>
      <w:r w:rsidRPr="00C71470">
        <w:rPr>
          <w:rFonts w:asciiTheme="minorHAnsi" w:hAnsiTheme="minorHAnsi" w:cstheme="minorHAnsi"/>
        </w:rPr>
        <w:fldChar w:fldCharType="end"/>
      </w:r>
    </w:p>
    <w:p w14:paraId="4102FDA7" w14:textId="11EF2481" w:rsidR="00716C69" w:rsidRPr="00C71470" w:rsidRDefault="00716C69">
      <w:pPr>
        <w:pStyle w:val="TM1"/>
        <w:rPr>
          <w:rFonts w:asciiTheme="minorHAnsi" w:eastAsiaTheme="minorEastAsia" w:hAnsiTheme="minorHAnsi" w:cstheme="minorHAnsi"/>
          <w:i w:val="0"/>
          <w:caps w:val="0"/>
          <w:sz w:val="22"/>
          <w:lang w:eastAsia="fr-FR"/>
        </w:rPr>
      </w:pPr>
      <w:r w:rsidRPr="00C71470">
        <w:rPr>
          <w:rFonts w:asciiTheme="minorHAnsi" w:hAnsiTheme="minorHAnsi" w:cstheme="minorHAnsi"/>
        </w:rPr>
        <w:t>4.</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Organisation réglementaire</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_Toc516574867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8</w:t>
      </w:r>
      <w:r w:rsidRPr="00C71470">
        <w:rPr>
          <w:rFonts w:asciiTheme="minorHAnsi" w:hAnsiTheme="minorHAnsi" w:cstheme="minorHAnsi"/>
        </w:rPr>
        <w:fldChar w:fldCharType="end"/>
      </w:r>
    </w:p>
    <w:p w14:paraId="2AC9D6EC" w14:textId="68018378"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4.1.</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Organigrammes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_Toc516574868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8</w:t>
      </w:r>
      <w:r w:rsidRPr="00C71470">
        <w:rPr>
          <w:rFonts w:asciiTheme="minorHAnsi" w:hAnsiTheme="minorHAnsi" w:cstheme="minorHAnsi"/>
        </w:rPr>
        <w:fldChar w:fldCharType="end"/>
      </w:r>
    </w:p>
    <w:p w14:paraId="1C46DAC0" w14:textId="6E272667"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4.2.</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Définitions de fonction</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_Toc516574869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8</w:t>
      </w:r>
      <w:r w:rsidRPr="00C71470">
        <w:rPr>
          <w:rFonts w:asciiTheme="minorHAnsi" w:hAnsiTheme="minorHAnsi" w:cstheme="minorHAnsi"/>
        </w:rPr>
        <w:fldChar w:fldCharType="end"/>
      </w:r>
    </w:p>
    <w:p w14:paraId="6542C85F" w14:textId="40A2BD65"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4.3.</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Statut d'entreprise exploitante</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_Toc516574870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8</w:t>
      </w:r>
      <w:r w:rsidRPr="00C71470">
        <w:rPr>
          <w:rFonts w:asciiTheme="minorHAnsi" w:hAnsiTheme="minorHAnsi" w:cstheme="minorHAnsi"/>
        </w:rPr>
        <w:fldChar w:fldCharType="end"/>
      </w:r>
    </w:p>
    <w:p w14:paraId="4E0DCF6F" w14:textId="4E916233"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4.3.1.</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Autorisation d'ouverture</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_Toc516574871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8</w:t>
      </w:r>
      <w:r w:rsidRPr="00C71470">
        <w:rPr>
          <w:rFonts w:asciiTheme="minorHAnsi" w:hAnsiTheme="minorHAnsi" w:cstheme="minorHAnsi"/>
        </w:rPr>
        <w:fldChar w:fldCharType="end"/>
      </w:r>
    </w:p>
    <w:p w14:paraId="02DBB6E3" w14:textId="6A7F83A9"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4.3.2.</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Transfert / fermeture d'établissement</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_Toc516574872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9</w:t>
      </w:r>
      <w:r w:rsidRPr="00C71470">
        <w:rPr>
          <w:rFonts w:asciiTheme="minorHAnsi" w:hAnsiTheme="minorHAnsi" w:cstheme="minorHAnsi"/>
        </w:rPr>
        <w:fldChar w:fldCharType="end"/>
      </w:r>
    </w:p>
    <w:p w14:paraId="4203C29C" w14:textId="4B85F530"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4.3.3.</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Mise à jour de l'autorisation d'ouverture</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_Toc516574873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9</w:t>
      </w:r>
      <w:r w:rsidRPr="00C71470">
        <w:rPr>
          <w:rFonts w:asciiTheme="minorHAnsi" w:hAnsiTheme="minorHAnsi" w:cstheme="minorHAnsi"/>
        </w:rPr>
        <w:fldChar w:fldCharType="end"/>
      </w:r>
    </w:p>
    <w:p w14:paraId="254DB198" w14:textId="1E8F8C96"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4.4.</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Produits exploités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_Toc516574874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10</w:t>
      </w:r>
      <w:r w:rsidRPr="00C71470">
        <w:rPr>
          <w:rFonts w:asciiTheme="minorHAnsi" w:hAnsiTheme="minorHAnsi" w:cstheme="minorHAnsi"/>
        </w:rPr>
        <w:fldChar w:fldCharType="end"/>
      </w:r>
    </w:p>
    <w:p w14:paraId="30A2D34F" w14:textId="0ABB4FD6" w:rsidR="00716C69" w:rsidRPr="00C71470" w:rsidRDefault="00716C69">
      <w:pPr>
        <w:pStyle w:val="TM1"/>
        <w:rPr>
          <w:rFonts w:asciiTheme="minorHAnsi" w:eastAsiaTheme="minorEastAsia" w:hAnsiTheme="minorHAnsi" w:cstheme="minorHAnsi"/>
          <w:i w:val="0"/>
          <w:caps w:val="0"/>
          <w:sz w:val="22"/>
          <w:lang w:eastAsia="fr-FR"/>
        </w:rPr>
      </w:pPr>
      <w:r w:rsidRPr="00C71470">
        <w:rPr>
          <w:rFonts w:asciiTheme="minorHAnsi" w:hAnsiTheme="minorHAnsi" w:cstheme="minorHAnsi"/>
        </w:rPr>
        <w:t>5.</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Service des Affaires Réglementaires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_Toc516574875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10</w:t>
      </w:r>
      <w:r w:rsidRPr="00C71470">
        <w:rPr>
          <w:rFonts w:asciiTheme="minorHAnsi" w:hAnsiTheme="minorHAnsi" w:cstheme="minorHAnsi"/>
        </w:rPr>
        <w:fldChar w:fldCharType="end"/>
      </w:r>
    </w:p>
    <w:p w14:paraId="7191554A" w14:textId="10F197F9"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5.1.</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Description du Service des Affaires Réglementaires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_Toc516574876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10</w:t>
      </w:r>
      <w:r w:rsidRPr="00C71470">
        <w:rPr>
          <w:rFonts w:asciiTheme="minorHAnsi" w:hAnsiTheme="minorHAnsi" w:cstheme="minorHAnsi"/>
        </w:rPr>
        <w:fldChar w:fldCharType="end"/>
      </w:r>
    </w:p>
    <w:p w14:paraId="6F81DEAF" w14:textId="3560781A"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5.2.</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Volume d'activité</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_Toc516574877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10</w:t>
      </w:r>
      <w:r w:rsidRPr="00C71470">
        <w:rPr>
          <w:rFonts w:asciiTheme="minorHAnsi" w:hAnsiTheme="minorHAnsi" w:cstheme="minorHAnsi"/>
        </w:rPr>
        <w:fldChar w:fldCharType="end"/>
      </w:r>
    </w:p>
    <w:p w14:paraId="6448C181" w14:textId="0056CE08"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5.3.</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Organisation des locaux</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_Toc516574878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10</w:t>
      </w:r>
      <w:r w:rsidRPr="00C71470">
        <w:rPr>
          <w:rFonts w:asciiTheme="minorHAnsi" w:hAnsiTheme="minorHAnsi" w:cstheme="minorHAnsi"/>
        </w:rPr>
        <w:fldChar w:fldCharType="end"/>
      </w:r>
    </w:p>
    <w:p w14:paraId="56345B49" w14:textId="0DCB745F"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5.4.</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Pharmacien Responsable</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_Toc516574879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10</w:t>
      </w:r>
      <w:r w:rsidRPr="00C71470">
        <w:rPr>
          <w:rFonts w:asciiTheme="minorHAnsi" w:hAnsiTheme="minorHAnsi" w:cstheme="minorHAnsi"/>
        </w:rPr>
        <w:fldChar w:fldCharType="end"/>
      </w:r>
    </w:p>
    <w:p w14:paraId="319EEF2A" w14:textId="25D4B857"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5.5.</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Personnel du Service des Affaires Réglementaires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_Toc516574880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11</w:t>
      </w:r>
      <w:r w:rsidRPr="00C71470">
        <w:rPr>
          <w:rFonts w:asciiTheme="minorHAnsi" w:hAnsiTheme="minorHAnsi" w:cstheme="minorHAnsi"/>
        </w:rPr>
        <w:fldChar w:fldCharType="end"/>
      </w:r>
    </w:p>
    <w:p w14:paraId="3949EA76" w14:textId="784DAA77"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5.5.1.</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Veille réglementaire</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_Toc516574881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11</w:t>
      </w:r>
      <w:r w:rsidRPr="00C71470">
        <w:rPr>
          <w:rFonts w:asciiTheme="minorHAnsi" w:hAnsiTheme="minorHAnsi" w:cstheme="minorHAnsi"/>
        </w:rPr>
        <w:fldChar w:fldCharType="end"/>
      </w:r>
    </w:p>
    <w:p w14:paraId="63B4804A" w14:textId="7BE62B9E" w:rsidR="00716C69" w:rsidRPr="00C71470" w:rsidRDefault="00716C69">
      <w:pPr>
        <w:pStyle w:val="TM1"/>
        <w:rPr>
          <w:rFonts w:asciiTheme="minorHAnsi" w:eastAsiaTheme="minorEastAsia" w:hAnsiTheme="minorHAnsi" w:cstheme="minorHAnsi"/>
          <w:i w:val="0"/>
          <w:caps w:val="0"/>
          <w:sz w:val="22"/>
          <w:lang w:eastAsia="fr-FR"/>
        </w:rPr>
      </w:pPr>
      <w:r w:rsidRPr="00C71470">
        <w:rPr>
          <w:rFonts w:asciiTheme="minorHAnsi" w:hAnsiTheme="minorHAnsi" w:cstheme="minorHAnsi"/>
        </w:rPr>
        <w:t>6.</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Assurance de la qualité</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_Toc516574882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11</w:t>
      </w:r>
      <w:r w:rsidRPr="00C71470">
        <w:rPr>
          <w:rFonts w:asciiTheme="minorHAnsi" w:hAnsiTheme="minorHAnsi" w:cstheme="minorHAnsi"/>
        </w:rPr>
        <w:fldChar w:fldCharType="end"/>
      </w:r>
    </w:p>
    <w:p w14:paraId="1EAA8568" w14:textId="152553F2"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6.1.</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Procédures Opératoires Standard</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_Toc516574883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11</w:t>
      </w:r>
      <w:r w:rsidRPr="00C71470">
        <w:rPr>
          <w:rFonts w:asciiTheme="minorHAnsi" w:hAnsiTheme="minorHAnsi" w:cstheme="minorHAnsi"/>
        </w:rPr>
        <w:fldChar w:fldCharType="end"/>
      </w:r>
    </w:p>
    <w:p w14:paraId="0ECC9730" w14:textId="1E19B1C4"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6.2.</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Audits internes ou externes (CL mise à jour en 2016)</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_Toc516574884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12</w:t>
      </w:r>
      <w:r w:rsidRPr="00C71470">
        <w:rPr>
          <w:rFonts w:asciiTheme="minorHAnsi" w:hAnsiTheme="minorHAnsi" w:cstheme="minorHAnsi"/>
        </w:rPr>
        <w:fldChar w:fldCharType="end"/>
      </w:r>
    </w:p>
    <w:p w14:paraId="59D0CCF3" w14:textId="3C711353"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6.3.</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Gestion des contrats (CL mise à jour en 2016)</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_Toc516574885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14</w:t>
      </w:r>
      <w:r w:rsidRPr="00C71470">
        <w:rPr>
          <w:rFonts w:asciiTheme="minorHAnsi" w:hAnsiTheme="minorHAnsi" w:cstheme="minorHAnsi"/>
        </w:rPr>
        <w:fldChar w:fldCharType="end"/>
      </w:r>
    </w:p>
    <w:p w14:paraId="3A536F2D" w14:textId="75545966"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6.4.</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MAîTRISE ET TRACABILITé DES DOCUMENTS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_Toc516574886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16</w:t>
      </w:r>
      <w:r w:rsidRPr="00C71470">
        <w:rPr>
          <w:rFonts w:asciiTheme="minorHAnsi" w:hAnsiTheme="minorHAnsi" w:cstheme="minorHAnsi"/>
        </w:rPr>
        <w:fldChar w:fldCharType="end"/>
      </w:r>
    </w:p>
    <w:p w14:paraId="2DDCF694" w14:textId="53636EDB"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6.5.</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FORMATIONS DONNées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_Toc516574887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18</w:t>
      </w:r>
      <w:r w:rsidRPr="00C71470">
        <w:rPr>
          <w:rFonts w:asciiTheme="minorHAnsi" w:hAnsiTheme="minorHAnsi" w:cstheme="minorHAnsi"/>
        </w:rPr>
        <w:fldChar w:fldCharType="end"/>
      </w:r>
    </w:p>
    <w:p w14:paraId="10EC4E74" w14:textId="26CD52D5" w:rsidR="00716C69" w:rsidRPr="00C71470" w:rsidRDefault="00716C69">
      <w:pPr>
        <w:pStyle w:val="TM1"/>
        <w:rPr>
          <w:rFonts w:asciiTheme="minorHAnsi" w:eastAsiaTheme="minorEastAsia" w:hAnsiTheme="minorHAnsi" w:cstheme="minorHAnsi"/>
          <w:i w:val="0"/>
          <w:caps w:val="0"/>
          <w:sz w:val="22"/>
          <w:lang w:eastAsia="fr-FR"/>
        </w:rPr>
      </w:pPr>
      <w:r w:rsidRPr="00C71470">
        <w:rPr>
          <w:rFonts w:asciiTheme="minorHAnsi" w:hAnsiTheme="minorHAnsi" w:cstheme="minorHAnsi"/>
        </w:rPr>
        <w:t>7.</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Système informatisé</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_Toc516574888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18</w:t>
      </w:r>
      <w:r w:rsidRPr="00C71470">
        <w:rPr>
          <w:rFonts w:asciiTheme="minorHAnsi" w:hAnsiTheme="minorHAnsi" w:cstheme="minorHAnsi"/>
        </w:rPr>
        <w:fldChar w:fldCharType="end"/>
      </w:r>
    </w:p>
    <w:p w14:paraId="548A84F1" w14:textId="1398BD29" w:rsidR="00716C69" w:rsidRPr="00C71470" w:rsidRDefault="00716C69">
      <w:pPr>
        <w:pStyle w:val="TM1"/>
        <w:rPr>
          <w:rFonts w:asciiTheme="minorHAnsi" w:eastAsiaTheme="minorEastAsia" w:hAnsiTheme="minorHAnsi" w:cstheme="minorHAnsi"/>
          <w:i w:val="0"/>
          <w:caps w:val="0"/>
          <w:sz w:val="22"/>
          <w:lang w:eastAsia="fr-FR"/>
        </w:rPr>
      </w:pPr>
      <w:r w:rsidRPr="00C71470">
        <w:rPr>
          <w:rFonts w:asciiTheme="minorHAnsi" w:hAnsiTheme="minorHAnsi" w:cstheme="minorHAnsi"/>
        </w:rPr>
        <w:t>8.</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Processus du Service des Affaires Réglementaires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_Toc516574889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19</w:t>
      </w:r>
      <w:r w:rsidRPr="00C71470">
        <w:rPr>
          <w:rFonts w:asciiTheme="minorHAnsi" w:hAnsiTheme="minorHAnsi" w:cstheme="minorHAnsi"/>
        </w:rPr>
        <w:fldChar w:fldCharType="end"/>
      </w:r>
    </w:p>
    <w:p w14:paraId="611AF25B" w14:textId="085A4112"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8.1.</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Dossiers d'enregistrement</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_Toc516574890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19</w:t>
      </w:r>
      <w:r w:rsidRPr="00C71470">
        <w:rPr>
          <w:rFonts w:asciiTheme="minorHAnsi" w:hAnsiTheme="minorHAnsi" w:cstheme="minorHAnsi"/>
        </w:rPr>
        <w:fldChar w:fldCharType="end"/>
      </w:r>
    </w:p>
    <w:p w14:paraId="61D080F9" w14:textId="47CD25F2"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RCP (création, modification, traduction),</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_Toc516574891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19</w:t>
      </w:r>
      <w:r w:rsidRPr="00C71470">
        <w:rPr>
          <w:rFonts w:asciiTheme="minorHAnsi" w:hAnsiTheme="minorHAnsi" w:cstheme="minorHAnsi"/>
        </w:rPr>
        <w:fldChar w:fldCharType="end"/>
      </w:r>
    </w:p>
    <w:p w14:paraId="16F0AA39" w14:textId="2B29D4F8"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8.1.1.1.</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Rédaction du RCP</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_Toc516574892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19</w:t>
      </w:r>
      <w:r w:rsidRPr="00C71470">
        <w:rPr>
          <w:rFonts w:asciiTheme="minorHAnsi" w:hAnsiTheme="minorHAnsi" w:cstheme="minorHAnsi"/>
        </w:rPr>
        <w:fldChar w:fldCharType="end"/>
      </w:r>
    </w:p>
    <w:p w14:paraId="29BF176A" w14:textId="2E6C715C"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8.1.1.2.</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Modification apportée au RCP</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_Toc516574893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20</w:t>
      </w:r>
      <w:r w:rsidRPr="00C71470">
        <w:rPr>
          <w:rFonts w:asciiTheme="minorHAnsi" w:hAnsiTheme="minorHAnsi" w:cstheme="minorHAnsi"/>
        </w:rPr>
        <w:fldChar w:fldCharType="end"/>
      </w:r>
    </w:p>
    <w:p w14:paraId="22F1F4A8" w14:textId="1A926514"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8.1.2.</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Articles de conditionnement (Approbation),</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_Toc516574894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21</w:t>
      </w:r>
      <w:r w:rsidRPr="00C71470">
        <w:rPr>
          <w:rFonts w:asciiTheme="minorHAnsi" w:hAnsiTheme="minorHAnsi" w:cstheme="minorHAnsi"/>
        </w:rPr>
        <w:fldChar w:fldCharType="end"/>
      </w:r>
    </w:p>
    <w:p w14:paraId="37439EE2" w14:textId="03D91536"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8.1.3.</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A.M.M. nationale</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_Toc516574895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21</w:t>
      </w:r>
      <w:r w:rsidRPr="00C71470">
        <w:rPr>
          <w:rFonts w:asciiTheme="minorHAnsi" w:hAnsiTheme="minorHAnsi" w:cstheme="minorHAnsi"/>
        </w:rPr>
        <w:fldChar w:fldCharType="end"/>
      </w:r>
    </w:p>
    <w:p w14:paraId="38331360" w14:textId="6A61E855"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8.1.4.</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A.M.M. centralisée</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_Toc516574896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21</w:t>
      </w:r>
      <w:r w:rsidRPr="00C71470">
        <w:rPr>
          <w:rFonts w:asciiTheme="minorHAnsi" w:hAnsiTheme="minorHAnsi" w:cstheme="minorHAnsi"/>
        </w:rPr>
        <w:fldChar w:fldCharType="end"/>
      </w:r>
    </w:p>
    <w:p w14:paraId="1A7B2A76" w14:textId="78D83558"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8.1.5.</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A.M.M. décentralisée</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_Toc516574897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21</w:t>
      </w:r>
      <w:r w:rsidRPr="00C71470">
        <w:rPr>
          <w:rFonts w:asciiTheme="minorHAnsi" w:hAnsiTheme="minorHAnsi" w:cstheme="minorHAnsi"/>
        </w:rPr>
        <w:fldChar w:fldCharType="end"/>
      </w:r>
    </w:p>
    <w:p w14:paraId="0218A984" w14:textId="12FCB960"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8.1.6.</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Dépôt à l'ANSM</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_Toc516574898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21</w:t>
      </w:r>
      <w:r w:rsidRPr="00C71470">
        <w:rPr>
          <w:rFonts w:asciiTheme="minorHAnsi" w:hAnsiTheme="minorHAnsi" w:cstheme="minorHAnsi"/>
        </w:rPr>
        <w:fldChar w:fldCharType="end"/>
      </w:r>
    </w:p>
    <w:p w14:paraId="072BECB9" w14:textId="7846FC43"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8.1.7.</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Rectificatifs d'A.M.M.</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_Toc516574899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21</w:t>
      </w:r>
      <w:r w:rsidRPr="00C71470">
        <w:rPr>
          <w:rFonts w:asciiTheme="minorHAnsi" w:hAnsiTheme="minorHAnsi" w:cstheme="minorHAnsi"/>
        </w:rPr>
        <w:fldChar w:fldCharType="end"/>
      </w:r>
    </w:p>
    <w:p w14:paraId="3B25186D" w14:textId="69FB1E50"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8.1.8.</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Contrôle et diffusion</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_Toc516574900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21</w:t>
      </w:r>
      <w:r w:rsidRPr="00C71470">
        <w:rPr>
          <w:rFonts w:asciiTheme="minorHAnsi" w:hAnsiTheme="minorHAnsi" w:cstheme="minorHAnsi"/>
        </w:rPr>
        <w:fldChar w:fldCharType="end"/>
      </w:r>
    </w:p>
    <w:p w14:paraId="1926E64E" w14:textId="760E796B"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8.1.9.</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Réponses aux questions des autorités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_Toc516574901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21</w:t>
      </w:r>
      <w:r w:rsidRPr="00C71470">
        <w:rPr>
          <w:rFonts w:asciiTheme="minorHAnsi" w:hAnsiTheme="minorHAnsi" w:cstheme="minorHAnsi"/>
        </w:rPr>
        <w:fldChar w:fldCharType="end"/>
      </w:r>
    </w:p>
    <w:p w14:paraId="045E0B4B" w14:textId="6E721C40"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8.1.10.</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Variations Pharmaceutiques (Type I et II)</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_Toc516574902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21</w:t>
      </w:r>
      <w:r w:rsidRPr="00C71470">
        <w:rPr>
          <w:rFonts w:asciiTheme="minorHAnsi" w:hAnsiTheme="minorHAnsi" w:cstheme="minorHAnsi"/>
        </w:rPr>
        <w:fldChar w:fldCharType="end"/>
      </w:r>
    </w:p>
    <w:p w14:paraId="26E3DE44" w14:textId="69FF847B"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8.1.11.</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Renouvellement quinquennal</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_Toc516574903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21</w:t>
      </w:r>
      <w:r w:rsidRPr="00C71470">
        <w:rPr>
          <w:rFonts w:asciiTheme="minorHAnsi" w:hAnsiTheme="minorHAnsi" w:cstheme="minorHAnsi"/>
        </w:rPr>
        <w:fldChar w:fldCharType="end"/>
      </w:r>
    </w:p>
    <w:p w14:paraId="0ED29C04" w14:textId="67081756"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8.1.12.</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Transfert de titulaire d'A.M.M. / d'exploitant</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_Toc516574904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21</w:t>
      </w:r>
      <w:r w:rsidRPr="00C71470">
        <w:rPr>
          <w:rFonts w:asciiTheme="minorHAnsi" w:hAnsiTheme="minorHAnsi" w:cstheme="minorHAnsi"/>
        </w:rPr>
        <w:fldChar w:fldCharType="end"/>
      </w:r>
    </w:p>
    <w:p w14:paraId="40B7F99A" w14:textId="5B17B777"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8.2.</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Produits sous ATU -CL mise à jour en 2016</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_Toc516574905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21</w:t>
      </w:r>
      <w:r w:rsidRPr="00C71470">
        <w:rPr>
          <w:rFonts w:asciiTheme="minorHAnsi" w:hAnsiTheme="minorHAnsi" w:cstheme="minorHAnsi"/>
        </w:rPr>
        <w:fldChar w:fldCharType="end"/>
      </w:r>
    </w:p>
    <w:p w14:paraId="6CEF72F7" w14:textId="5C0FF76E"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8.2.1.</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Décision d'établir une ATU</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_Toc516574906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21</w:t>
      </w:r>
      <w:r w:rsidRPr="00C71470">
        <w:rPr>
          <w:rFonts w:asciiTheme="minorHAnsi" w:hAnsiTheme="minorHAnsi" w:cstheme="minorHAnsi"/>
        </w:rPr>
        <w:fldChar w:fldCharType="end"/>
      </w:r>
    </w:p>
    <w:p w14:paraId="391A6EC2" w14:textId="3AF1740C"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8.2.2.</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Suivi général des ATU</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_Toc516574907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22</w:t>
      </w:r>
      <w:r w:rsidRPr="00C71470">
        <w:rPr>
          <w:rFonts w:asciiTheme="minorHAnsi" w:hAnsiTheme="minorHAnsi" w:cstheme="minorHAnsi"/>
        </w:rPr>
        <w:fldChar w:fldCharType="end"/>
      </w:r>
    </w:p>
    <w:p w14:paraId="4617DA39" w14:textId="78A6D1D6"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color w:val="548DD4" w:themeColor="text2" w:themeTint="99"/>
        </w:rPr>
        <w:t>8.2.3.</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Suivi des ATU de cohorte</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_Toc516574908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22</w:t>
      </w:r>
      <w:r w:rsidRPr="00C71470">
        <w:rPr>
          <w:rFonts w:asciiTheme="minorHAnsi" w:hAnsiTheme="minorHAnsi" w:cstheme="minorHAnsi"/>
        </w:rPr>
        <w:fldChar w:fldCharType="end"/>
      </w:r>
    </w:p>
    <w:p w14:paraId="1C1B9D11" w14:textId="29117150"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color w:val="548DD4" w:themeColor="text2" w:themeTint="99"/>
        </w:rPr>
        <w:t>8.2.4.</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Suivi des ATU nominative</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_Toc516574909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23</w:t>
      </w:r>
      <w:r w:rsidRPr="00C71470">
        <w:rPr>
          <w:rFonts w:asciiTheme="minorHAnsi" w:hAnsiTheme="minorHAnsi" w:cstheme="minorHAnsi"/>
        </w:rPr>
        <w:fldChar w:fldCharType="end"/>
      </w:r>
    </w:p>
    <w:p w14:paraId="6A655F47" w14:textId="160FAFCF"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8.2.5.</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Dossiers de demande d'ATU</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_Toc516574910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23</w:t>
      </w:r>
      <w:r w:rsidRPr="00C71470">
        <w:rPr>
          <w:rFonts w:asciiTheme="minorHAnsi" w:hAnsiTheme="minorHAnsi" w:cstheme="minorHAnsi"/>
        </w:rPr>
        <w:fldChar w:fldCharType="end"/>
      </w:r>
    </w:p>
    <w:p w14:paraId="4E051948" w14:textId="6E4BA18F"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8.2.6.</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Protocole d'utilisation thérapeutique</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_Toc516574911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24</w:t>
      </w:r>
      <w:r w:rsidRPr="00C71470">
        <w:rPr>
          <w:rFonts w:asciiTheme="minorHAnsi" w:hAnsiTheme="minorHAnsi" w:cstheme="minorHAnsi"/>
        </w:rPr>
        <w:fldChar w:fldCharType="end"/>
      </w:r>
    </w:p>
    <w:p w14:paraId="34A7CDFA" w14:textId="73F131DB"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8.2.7.</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Envoi du produit</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_Toc516574912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25</w:t>
      </w:r>
      <w:r w:rsidRPr="00C71470">
        <w:rPr>
          <w:rFonts w:asciiTheme="minorHAnsi" w:hAnsiTheme="minorHAnsi" w:cstheme="minorHAnsi"/>
        </w:rPr>
        <w:fldChar w:fldCharType="end"/>
      </w:r>
    </w:p>
    <w:p w14:paraId="2495BC19" w14:textId="14FE784F"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8.2.8.</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Rapport de synthèse des données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_Toc516574913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25</w:t>
      </w:r>
      <w:r w:rsidRPr="00C71470">
        <w:rPr>
          <w:rFonts w:asciiTheme="minorHAnsi" w:hAnsiTheme="minorHAnsi" w:cstheme="minorHAnsi"/>
        </w:rPr>
        <w:fldChar w:fldCharType="end"/>
      </w:r>
    </w:p>
    <w:p w14:paraId="1F5DE17A" w14:textId="7E1F0187"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8.2.9.</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Transmission d'informations à l'ANSM</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_Toc516574914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26</w:t>
      </w:r>
      <w:r w:rsidRPr="00C71470">
        <w:rPr>
          <w:rFonts w:asciiTheme="minorHAnsi" w:hAnsiTheme="minorHAnsi" w:cstheme="minorHAnsi"/>
        </w:rPr>
        <w:fldChar w:fldCharType="end"/>
      </w:r>
    </w:p>
    <w:p w14:paraId="6F9FC95A" w14:textId="562A20C5"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8.2.10.</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Etiquetage du médicament</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_Toc516574915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26</w:t>
      </w:r>
      <w:r w:rsidRPr="00C71470">
        <w:rPr>
          <w:rFonts w:asciiTheme="minorHAnsi" w:hAnsiTheme="minorHAnsi" w:cstheme="minorHAnsi"/>
        </w:rPr>
        <w:fldChar w:fldCharType="end"/>
      </w:r>
    </w:p>
    <w:p w14:paraId="5FFC7F33" w14:textId="55850E53"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8.2.11.</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Pharmacovigilance des produits sous ATU:</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_Toc516574916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27</w:t>
      </w:r>
      <w:r w:rsidRPr="00C71470">
        <w:rPr>
          <w:rFonts w:asciiTheme="minorHAnsi" w:hAnsiTheme="minorHAnsi" w:cstheme="minorHAnsi"/>
        </w:rPr>
        <w:fldChar w:fldCharType="end"/>
      </w:r>
    </w:p>
    <w:p w14:paraId="74A8AAF4" w14:textId="3713F03C"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8.2.12.</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Communication</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_Toc516574917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28</w:t>
      </w:r>
      <w:r w:rsidRPr="00C71470">
        <w:rPr>
          <w:rFonts w:asciiTheme="minorHAnsi" w:hAnsiTheme="minorHAnsi" w:cstheme="minorHAnsi"/>
        </w:rPr>
        <w:fldChar w:fldCharType="end"/>
      </w:r>
    </w:p>
    <w:p w14:paraId="05B35445" w14:textId="250F7FF0"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8.3.</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Réclamations techniques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_Toc516574918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29</w:t>
      </w:r>
      <w:r w:rsidRPr="00C71470">
        <w:rPr>
          <w:rFonts w:asciiTheme="minorHAnsi" w:hAnsiTheme="minorHAnsi" w:cstheme="minorHAnsi"/>
        </w:rPr>
        <w:fldChar w:fldCharType="end"/>
      </w:r>
    </w:p>
    <w:p w14:paraId="4BB497D5" w14:textId="6CA67DB2"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8.3.1.</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Formation des collaborateurs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_Toc516574919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29</w:t>
      </w:r>
      <w:r w:rsidRPr="00C71470">
        <w:rPr>
          <w:rFonts w:asciiTheme="minorHAnsi" w:hAnsiTheme="minorHAnsi" w:cstheme="minorHAnsi"/>
        </w:rPr>
        <w:fldChar w:fldCharType="end"/>
      </w:r>
    </w:p>
    <w:p w14:paraId="6A31AC21" w14:textId="6EAF2AEB"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8.3.2.</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Enregistrements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_Toc516574920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29</w:t>
      </w:r>
      <w:r w:rsidRPr="00C71470">
        <w:rPr>
          <w:rFonts w:asciiTheme="minorHAnsi" w:hAnsiTheme="minorHAnsi" w:cstheme="minorHAnsi"/>
        </w:rPr>
        <w:fldChar w:fldCharType="end"/>
      </w:r>
    </w:p>
    <w:p w14:paraId="0EA56175" w14:textId="29E3D0E2"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8.3.1.</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Gestion des défauts qualité transmis par l'Afssaps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_Toc516574921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29</w:t>
      </w:r>
      <w:r w:rsidRPr="00C71470">
        <w:rPr>
          <w:rFonts w:asciiTheme="minorHAnsi" w:hAnsiTheme="minorHAnsi" w:cstheme="minorHAnsi"/>
        </w:rPr>
        <w:fldChar w:fldCharType="end"/>
      </w:r>
    </w:p>
    <w:p w14:paraId="79987574" w14:textId="009124A9"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8.3.1.</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Transmission au site fabricant et investigation</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_Toc516574922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29</w:t>
      </w:r>
      <w:r w:rsidRPr="00C71470">
        <w:rPr>
          <w:rFonts w:asciiTheme="minorHAnsi" w:hAnsiTheme="minorHAnsi" w:cstheme="minorHAnsi"/>
        </w:rPr>
        <w:fldChar w:fldCharType="end"/>
      </w:r>
    </w:p>
    <w:p w14:paraId="68DEECEE" w14:textId="55C6E832"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8.3.1.</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Signalement à l'Afssaps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_Toc516574923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29</w:t>
      </w:r>
      <w:r w:rsidRPr="00C71470">
        <w:rPr>
          <w:rFonts w:asciiTheme="minorHAnsi" w:hAnsiTheme="minorHAnsi" w:cstheme="minorHAnsi"/>
        </w:rPr>
        <w:fldChar w:fldCharType="end"/>
      </w:r>
    </w:p>
    <w:p w14:paraId="4B346829" w14:textId="7DFB6E24"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8.3.1.</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Courrier au plaignant</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_Toc516574924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29</w:t>
      </w:r>
      <w:r w:rsidRPr="00C71470">
        <w:rPr>
          <w:rFonts w:asciiTheme="minorHAnsi" w:hAnsiTheme="minorHAnsi" w:cstheme="minorHAnsi"/>
        </w:rPr>
        <w:fldChar w:fldCharType="end"/>
      </w:r>
    </w:p>
    <w:p w14:paraId="348CD6D8" w14:textId="779FB4A5"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8.4.</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Articles de conditionnement et Notices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_Toc516574925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29</w:t>
      </w:r>
      <w:r w:rsidRPr="00C71470">
        <w:rPr>
          <w:rFonts w:asciiTheme="minorHAnsi" w:hAnsiTheme="minorHAnsi" w:cstheme="minorHAnsi"/>
        </w:rPr>
        <w:fldChar w:fldCharType="end"/>
      </w:r>
    </w:p>
    <w:p w14:paraId="1A1AF02B" w14:textId="024B99A6"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lastRenderedPageBreak/>
        <w:t>8.4.1.</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Information sur les modifications d'AMM / variations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_Toc516574926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29</w:t>
      </w:r>
      <w:r w:rsidRPr="00C71470">
        <w:rPr>
          <w:rFonts w:asciiTheme="minorHAnsi" w:hAnsiTheme="minorHAnsi" w:cstheme="minorHAnsi"/>
        </w:rPr>
        <w:fldChar w:fldCharType="end"/>
      </w:r>
    </w:p>
    <w:p w14:paraId="167C50FB" w14:textId="725AA016"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8.4.2.</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Analyse d'impact sur les Articles de Conditionnement et les Notices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_Toc516574927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29</w:t>
      </w:r>
      <w:r w:rsidRPr="00C71470">
        <w:rPr>
          <w:rFonts w:asciiTheme="minorHAnsi" w:hAnsiTheme="minorHAnsi" w:cstheme="minorHAnsi"/>
        </w:rPr>
        <w:fldChar w:fldCharType="end"/>
      </w:r>
    </w:p>
    <w:p w14:paraId="3A3B58DE" w14:textId="74263C1D"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8.4.3.</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Préparation des BAT des Articles de Conditionnement et des Notices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_Toc516574928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30</w:t>
      </w:r>
      <w:r w:rsidRPr="00C71470">
        <w:rPr>
          <w:rFonts w:asciiTheme="minorHAnsi" w:hAnsiTheme="minorHAnsi" w:cstheme="minorHAnsi"/>
        </w:rPr>
        <w:fldChar w:fldCharType="end"/>
      </w:r>
    </w:p>
    <w:p w14:paraId="11CD1285" w14:textId="163F03CD"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8.4.4.</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Contrôle Qualité des BAT des Articles de Conditionnement et des Notices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_Toc516574929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30</w:t>
      </w:r>
      <w:r w:rsidRPr="00C71470">
        <w:rPr>
          <w:rFonts w:asciiTheme="minorHAnsi" w:hAnsiTheme="minorHAnsi" w:cstheme="minorHAnsi"/>
        </w:rPr>
        <w:fldChar w:fldCharType="end"/>
      </w:r>
    </w:p>
    <w:p w14:paraId="034C31F1" w14:textId="67FBC371"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8.4.5.</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Mise à disposition des BAT</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_Toc516574930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30</w:t>
      </w:r>
      <w:r w:rsidRPr="00C71470">
        <w:rPr>
          <w:rFonts w:asciiTheme="minorHAnsi" w:hAnsiTheme="minorHAnsi" w:cstheme="minorHAnsi"/>
        </w:rPr>
        <w:fldChar w:fldCharType="end"/>
      </w:r>
    </w:p>
    <w:p w14:paraId="1D2491D1" w14:textId="530DB7AC"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8.4.6.</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Préparation des AdC et utilisation</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_Toc516574931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30</w:t>
      </w:r>
      <w:r w:rsidRPr="00C71470">
        <w:rPr>
          <w:rFonts w:asciiTheme="minorHAnsi" w:hAnsiTheme="minorHAnsi" w:cstheme="minorHAnsi"/>
        </w:rPr>
        <w:fldChar w:fldCharType="end"/>
      </w:r>
    </w:p>
    <w:p w14:paraId="1EFAB94D" w14:textId="75D1AAE8"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8.4.1.</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Contrôle qualité final au niveau du distributeur</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_Toc516574932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30</w:t>
      </w:r>
      <w:r w:rsidRPr="00C71470">
        <w:rPr>
          <w:rFonts w:asciiTheme="minorHAnsi" w:hAnsiTheme="minorHAnsi" w:cstheme="minorHAnsi"/>
        </w:rPr>
        <w:fldChar w:fldCharType="end"/>
      </w:r>
    </w:p>
    <w:p w14:paraId="13A37633" w14:textId="3B36D158"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8.4.2.</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Gestion des non-conformités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_Toc516574933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30</w:t>
      </w:r>
      <w:r w:rsidRPr="00C71470">
        <w:rPr>
          <w:rFonts w:asciiTheme="minorHAnsi" w:hAnsiTheme="minorHAnsi" w:cstheme="minorHAnsi"/>
        </w:rPr>
        <w:fldChar w:fldCharType="end"/>
      </w:r>
    </w:p>
    <w:p w14:paraId="00FA30FD" w14:textId="5FF2E99C"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8.5.</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Validation des documents promotionnels / Publicité</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_Toc516574934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31</w:t>
      </w:r>
      <w:r w:rsidRPr="00C71470">
        <w:rPr>
          <w:rFonts w:asciiTheme="minorHAnsi" w:hAnsiTheme="minorHAnsi" w:cstheme="minorHAnsi"/>
        </w:rPr>
        <w:fldChar w:fldCharType="end"/>
      </w:r>
    </w:p>
    <w:p w14:paraId="1935FEB4" w14:textId="5708C2CA"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8.5.1.</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Mise en demeure par l'Afssaps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_Toc516574935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31</w:t>
      </w:r>
      <w:r w:rsidRPr="00C71470">
        <w:rPr>
          <w:rFonts w:asciiTheme="minorHAnsi" w:hAnsiTheme="minorHAnsi" w:cstheme="minorHAnsi"/>
        </w:rPr>
        <w:fldChar w:fldCharType="end"/>
      </w:r>
    </w:p>
    <w:p w14:paraId="4778F9FC" w14:textId="261E7FD5"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8.7.</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Gestion de la contrefaçon (CL mise à jour en 2016)</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_Toc516574936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32</w:t>
      </w:r>
      <w:r w:rsidRPr="00C71470">
        <w:rPr>
          <w:rFonts w:asciiTheme="minorHAnsi" w:hAnsiTheme="minorHAnsi" w:cstheme="minorHAnsi"/>
        </w:rPr>
        <w:fldChar w:fldCharType="end"/>
      </w:r>
    </w:p>
    <w:p w14:paraId="071B1F8A" w14:textId="281C369C"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8.8.</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Retrait de lot (CL mise à jour en 2016)</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_Toc516574937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34</w:t>
      </w:r>
      <w:r w:rsidRPr="00C71470">
        <w:rPr>
          <w:rFonts w:asciiTheme="minorHAnsi" w:hAnsiTheme="minorHAnsi" w:cstheme="minorHAnsi"/>
        </w:rPr>
        <w:fldChar w:fldCharType="end"/>
      </w:r>
    </w:p>
    <w:p w14:paraId="3695AAFA" w14:textId="1D463A97"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8.9.</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Dons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_Toc516574938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37</w:t>
      </w:r>
      <w:r w:rsidRPr="00C71470">
        <w:rPr>
          <w:rFonts w:asciiTheme="minorHAnsi" w:hAnsiTheme="minorHAnsi" w:cstheme="minorHAnsi"/>
        </w:rPr>
        <w:fldChar w:fldCharType="end"/>
      </w:r>
    </w:p>
    <w:p w14:paraId="26CD1B5A" w14:textId="36BF28E0"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8.10.</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Commande de produits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_Toc516574939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37</w:t>
      </w:r>
      <w:r w:rsidRPr="00C71470">
        <w:rPr>
          <w:rFonts w:asciiTheme="minorHAnsi" w:hAnsiTheme="minorHAnsi" w:cstheme="minorHAnsi"/>
        </w:rPr>
        <w:fldChar w:fldCharType="end"/>
      </w:r>
    </w:p>
    <w:p w14:paraId="259F2011" w14:textId="4F68343F"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8.10.1.</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Qualification des clients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_Toc516574940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37</w:t>
      </w:r>
      <w:r w:rsidRPr="00C71470">
        <w:rPr>
          <w:rFonts w:asciiTheme="minorHAnsi" w:hAnsiTheme="minorHAnsi" w:cstheme="minorHAnsi"/>
        </w:rPr>
        <w:fldChar w:fldCharType="end"/>
      </w:r>
    </w:p>
    <w:p w14:paraId="649DF3E1" w14:textId="496600E4"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8.10.2.</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Traitement des commandes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_Toc516574941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43</w:t>
      </w:r>
      <w:r w:rsidRPr="00C71470">
        <w:rPr>
          <w:rFonts w:asciiTheme="minorHAnsi" w:hAnsiTheme="minorHAnsi" w:cstheme="minorHAnsi"/>
        </w:rPr>
        <w:fldChar w:fldCharType="end"/>
      </w:r>
    </w:p>
    <w:p w14:paraId="1AA1F86D" w14:textId="12CB02F0" w:rsidR="00716C69" w:rsidRPr="00C71470" w:rsidRDefault="00716C69">
      <w:pPr>
        <w:pStyle w:val="TM2"/>
        <w:rPr>
          <w:rFonts w:asciiTheme="minorHAnsi" w:eastAsiaTheme="minorEastAsia" w:hAnsiTheme="minorHAnsi" w:cstheme="minorHAnsi"/>
          <w:bCs w:val="0"/>
          <w:i w:val="0"/>
          <w:iCs w:val="0"/>
          <w:caps w:val="0"/>
          <w:smallCaps w:val="0"/>
          <w:sz w:val="22"/>
          <w:lang w:eastAsia="fr-FR"/>
        </w:rPr>
      </w:pPr>
      <w:r w:rsidRPr="00C71470">
        <w:rPr>
          <w:rFonts w:asciiTheme="minorHAnsi" w:hAnsiTheme="minorHAnsi" w:cstheme="minorHAnsi"/>
        </w:rPr>
        <w:t>8.11.</w:t>
      </w:r>
      <w:r w:rsidRPr="00C71470">
        <w:rPr>
          <w:rFonts w:asciiTheme="minorHAnsi" w:eastAsiaTheme="minorEastAsia" w:hAnsiTheme="minorHAnsi" w:cstheme="minorHAnsi"/>
          <w:bCs w:val="0"/>
          <w:i w:val="0"/>
          <w:iCs w:val="0"/>
          <w:caps w:val="0"/>
          <w:smallCaps w:val="0"/>
          <w:sz w:val="22"/>
          <w:lang w:eastAsia="fr-FR"/>
        </w:rPr>
        <w:tab/>
      </w:r>
      <w:r w:rsidRPr="00C71470">
        <w:rPr>
          <w:rFonts w:asciiTheme="minorHAnsi" w:hAnsiTheme="minorHAnsi" w:cstheme="minorHAnsi"/>
        </w:rPr>
        <w:t>Visite Médicale</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_Toc516574942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46</w:t>
      </w:r>
      <w:r w:rsidRPr="00C71470">
        <w:rPr>
          <w:rFonts w:asciiTheme="minorHAnsi" w:hAnsiTheme="minorHAnsi" w:cstheme="minorHAnsi"/>
        </w:rPr>
        <w:fldChar w:fldCharType="end"/>
      </w:r>
    </w:p>
    <w:p w14:paraId="52C42079" w14:textId="4DE5BB49"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8.11.1.</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Pré-requis à la certification</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_Toc516574943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46</w:t>
      </w:r>
      <w:r w:rsidRPr="00C71470">
        <w:rPr>
          <w:rFonts w:asciiTheme="minorHAnsi" w:hAnsiTheme="minorHAnsi" w:cstheme="minorHAnsi"/>
        </w:rPr>
        <w:fldChar w:fldCharType="end"/>
      </w:r>
    </w:p>
    <w:p w14:paraId="491EA89C" w14:textId="79CBDBBE"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8.11.2.</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Qualification initiale des Visiteurs Médicaux</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_Toc516574944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46</w:t>
      </w:r>
      <w:r w:rsidRPr="00C71470">
        <w:rPr>
          <w:rFonts w:asciiTheme="minorHAnsi" w:hAnsiTheme="minorHAnsi" w:cstheme="minorHAnsi"/>
        </w:rPr>
        <w:fldChar w:fldCharType="end"/>
      </w:r>
    </w:p>
    <w:p w14:paraId="38373CAB" w14:textId="32E0C892"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8.11.3.</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Définition de Fonction</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_Toc516574945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46</w:t>
      </w:r>
      <w:r w:rsidRPr="00C71470">
        <w:rPr>
          <w:rFonts w:asciiTheme="minorHAnsi" w:hAnsiTheme="minorHAnsi" w:cstheme="minorHAnsi"/>
        </w:rPr>
        <w:fldChar w:fldCharType="end"/>
      </w:r>
    </w:p>
    <w:p w14:paraId="3A1F375A" w14:textId="786A459D"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8.11.4.</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Responsables Scientifiques et Médicaux</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_Toc516574946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46</w:t>
      </w:r>
      <w:r w:rsidRPr="00C71470">
        <w:rPr>
          <w:rFonts w:asciiTheme="minorHAnsi" w:hAnsiTheme="minorHAnsi" w:cstheme="minorHAnsi"/>
        </w:rPr>
        <w:fldChar w:fldCharType="end"/>
      </w:r>
    </w:p>
    <w:p w14:paraId="5A9B3942" w14:textId="6BE5F5EE"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8.11.5.</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Formation des Visiteurs Médicaux</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_Toc516574947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46</w:t>
      </w:r>
      <w:r w:rsidRPr="00C71470">
        <w:rPr>
          <w:rFonts w:asciiTheme="minorHAnsi" w:hAnsiTheme="minorHAnsi" w:cstheme="minorHAnsi"/>
        </w:rPr>
        <w:fldChar w:fldCharType="end"/>
      </w:r>
    </w:p>
    <w:p w14:paraId="0FF07059" w14:textId="27089464"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8.11.6.</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Supports de formation</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_Toc516574948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47</w:t>
      </w:r>
      <w:r w:rsidRPr="00C71470">
        <w:rPr>
          <w:rFonts w:asciiTheme="minorHAnsi" w:hAnsiTheme="minorHAnsi" w:cstheme="minorHAnsi"/>
        </w:rPr>
        <w:fldChar w:fldCharType="end"/>
      </w:r>
    </w:p>
    <w:p w14:paraId="1612B1DE" w14:textId="3E04ADC9"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8.11.7.</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Certification de la Visite Médicale</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_Toc516574949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47</w:t>
      </w:r>
      <w:r w:rsidRPr="00C71470">
        <w:rPr>
          <w:rFonts w:asciiTheme="minorHAnsi" w:hAnsiTheme="minorHAnsi" w:cstheme="minorHAnsi"/>
        </w:rPr>
        <w:fldChar w:fldCharType="end"/>
      </w:r>
    </w:p>
    <w:p w14:paraId="663E5994" w14:textId="0BB04A3D"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8.11.7.1.</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Échantillons médicaux (CL mise à jour en 2016)</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_Toc516574950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48</w:t>
      </w:r>
      <w:r w:rsidRPr="00C71470">
        <w:rPr>
          <w:rFonts w:asciiTheme="minorHAnsi" w:hAnsiTheme="minorHAnsi" w:cstheme="minorHAnsi"/>
        </w:rPr>
        <w:fldChar w:fldCharType="end"/>
      </w:r>
    </w:p>
    <w:p w14:paraId="00FF6AFF" w14:textId="206D41F0"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8.11.8.</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Demande</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_Toc516574951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49</w:t>
      </w:r>
      <w:r w:rsidRPr="00C71470">
        <w:rPr>
          <w:rFonts w:asciiTheme="minorHAnsi" w:hAnsiTheme="minorHAnsi" w:cstheme="minorHAnsi"/>
        </w:rPr>
        <w:fldChar w:fldCharType="end"/>
      </w:r>
    </w:p>
    <w:p w14:paraId="61B85F26" w14:textId="7B0B47B2"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8.11.9.</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Validation de la demande</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_Toc516574952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49</w:t>
      </w:r>
      <w:r w:rsidRPr="00C71470">
        <w:rPr>
          <w:rFonts w:asciiTheme="minorHAnsi" w:hAnsiTheme="minorHAnsi" w:cstheme="minorHAnsi"/>
        </w:rPr>
        <w:fldChar w:fldCharType="end"/>
      </w:r>
    </w:p>
    <w:p w14:paraId="79271C94" w14:textId="70C230A7"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8.11.9.1.</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Validation du destinataire</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_Toc516574953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49</w:t>
      </w:r>
      <w:r w:rsidRPr="00C71470">
        <w:rPr>
          <w:rFonts w:asciiTheme="minorHAnsi" w:hAnsiTheme="minorHAnsi" w:cstheme="minorHAnsi"/>
        </w:rPr>
        <w:fldChar w:fldCharType="end"/>
      </w:r>
    </w:p>
    <w:p w14:paraId="6C805505" w14:textId="7BAADADD"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8.11.9.2.</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Validation du produit</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_Toc516574954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49</w:t>
      </w:r>
      <w:r w:rsidRPr="00C71470">
        <w:rPr>
          <w:rFonts w:asciiTheme="minorHAnsi" w:hAnsiTheme="minorHAnsi" w:cstheme="minorHAnsi"/>
        </w:rPr>
        <w:fldChar w:fldCharType="end"/>
      </w:r>
    </w:p>
    <w:p w14:paraId="124A9961" w14:textId="7E2191BC"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8.11.9.3.</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Validation du couple destinataire/produit</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_Toc516574955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50</w:t>
      </w:r>
      <w:r w:rsidRPr="00C71470">
        <w:rPr>
          <w:rFonts w:asciiTheme="minorHAnsi" w:hAnsiTheme="minorHAnsi" w:cstheme="minorHAnsi"/>
        </w:rPr>
        <w:fldChar w:fldCharType="end"/>
      </w:r>
    </w:p>
    <w:p w14:paraId="52EADBC1" w14:textId="7B2A5E6F"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8.11.10.</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Envoi</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_Toc516574956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51</w:t>
      </w:r>
      <w:r w:rsidRPr="00C71470">
        <w:rPr>
          <w:rFonts w:asciiTheme="minorHAnsi" w:hAnsiTheme="minorHAnsi" w:cstheme="minorHAnsi"/>
        </w:rPr>
        <w:fldChar w:fldCharType="end"/>
      </w:r>
    </w:p>
    <w:p w14:paraId="16FD59D3" w14:textId="7C0741A3"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8.11.11.</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Documentation</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_Toc516574957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51</w:t>
      </w:r>
      <w:r w:rsidRPr="00C71470">
        <w:rPr>
          <w:rFonts w:asciiTheme="minorHAnsi" w:hAnsiTheme="minorHAnsi" w:cstheme="minorHAnsi"/>
        </w:rPr>
        <w:fldChar w:fldCharType="end"/>
      </w:r>
    </w:p>
    <w:p w14:paraId="106BBDE9" w14:textId="515BE440"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8.11.11.1.</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Validation de la demande</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_Toc516574958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51</w:t>
      </w:r>
      <w:r w:rsidRPr="00C71470">
        <w:rPr>
          <w:rFonts w:asciiTheme="minorHAnsi" w:hAnsiTheme="minorHAnsi" w:cstheme="minorHAnsi"/>
        </w:rPr>
        <w:fldChar w:fldCharType="end"/>
      </w:r>
    </w:p>
    <w:p w14:paraId="10614759" w14:textId="2BE3EE6A"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8.11.12.</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Suivi des envois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_Toc516574959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52</w:t>
      </w:r>
      <w:r w:rsidRPr="00C71470">
        <w:rPr>
          <w:rFonts w:asciiTheme="minorHAnsi" w:hAnsiTheme="minorHAnsi" w:cstheme="minorHAnsi"/>
        </w:rPr>
        <w:fldChar w:fldCharType="end"/>
      </w:r>
    </w:p>
    <w:p w14:paraId="7EFAE18B" w14:textId="25761A0D"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8.11.13.</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Contrôle</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_Toc516574960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52</w:t>
      </w:r>
      <w:r w:rsidRPr="00C71470">
        <w:rPr>
          <w:rFonts w:asciiTheme="minorHAnsi" w:hAnsiTheme="minorHAnsi" w:cstheme="minorHAnsi"/>
        </w:rPr>
        <w:fldChar w:fldCharType="end"/>
      </w:r>
    </w:p>
    <w:p w14:paraId="79AB84E2" w14:textId="5F04705D"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8.11.14.</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Gestion des documents promotionnels</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_Toc516574961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53</w:t>
      </w:r>
      <w:r w:rsidRPr="00C71470">
        <w:rPr>
          <w:rFonts w:asciiTheme="minorHAnsi" w:hAnsiTheme="minorHAnsi" w:cstheme="minorHAnsi"/>
        </w:rPr>
        <w:fldChar w:fldCharType="end"/>
      </w:r>
    </w:p>
    <w:p w14:paraId="4415C7D0" w14:textId="79F5ACA4" w:rsidR="00716C69" w:rsidRPr="00C71470" w:rsidRDefault="00716C69">
      <w:pPr>
        <w:pStyle w:val="TM3"/>
        <w:rPr>
          <w:rFonts w:asciiTheme="minorHAnsi" w:eastAsiaTheme="minorEastAsia" w:hAnsiTheme="minorHAnsi" w:cstheme="minorHAnsi"/>
          <w:i w:val="0"/>
          <w:caps w:val="0"/>
          <w:sz w:val="22"/>
          <w:lang w:eastAsia="fr-FR"/>
        </w:rPr>
      </w:pPr>
      <w:r w:rsidRPr="00C71470">
        <w:rPr>
          <w:rFonts w:asciiTheme="minorHAnsi" w:hAnsiTheme="minorHAnsi" w:cstheme="minorHAnsi"/>
        </w:rPr>
        <w:t>8.11.15.</w:t>
      </w:r>
      <w:r w:rsidRPr="00C71470">
        <w:rPr>
          <w:rFonts w:asciiTheme="minorHAnsi" w:eastAsiaTheme="minorEastAsia" w:hAnsiTheme="minorHAnsi" w:cstheme="minorHAnsi"/>
          <w:i w:val="0"/>
          <w:caps w:val="0"/>
          <w:sz w:val="22"/>
          <w:lang w:eastAsia="fr-FR"/>
        </w:rPr>
        <w:tab/>
      </w:r>
      <w:r w:rsidRPr="00C71470">
        <w:rPr>
          <w:rFonts w:asciiTheme="minorHAnsi" w:hAnsiTheme="minorHAnsi" w:cstheme="minorHAnsi"/>
        </w:rPr>
        <w:t>Formation de la Visite Médicale</w:t>
      </w:r>
      <w:r w:rsidRPr="00C71470">
        <w:rPr>
          <w:rFonts w:asciiTheme="minorHAnsi" w:hAnsiTheme="minorHAnsi" w:cstheme="minorHAnsi"/>
        </w:rPr>
        <w:tab/>
      </w:r>
      <w:r w:rsidRPr="00C71470">
        <w:rPr>
          <w:rFonts w:asciiTheme="minorHAnsi" w:hAnsiTheme="minorHAnsi" w:cstheme="minorHAnsi"/>
        </w:rPr>
        <w:fldChar w:fldCharType="begin"/>
      </w:r>
      <w:r w:rsidRPr="00C71470">
        <w:rPr>
          <w:rFonts w:asciiTheme="minorHAnsi" w:hAnsiTheme="minorHAnsi" w:cstheme="minorHAnsi"/>
        </w:rPr>
        <w:instrText xml:space="preserve"> PAGEREF _Toc516574962 \h </w:instrText>
      </w:r>
      <w:r w:rsidRPr="00C71470">
        <w:rPr>
          <w:rFonts w:asciiTheme="minorHAnsi" w:hAnsiTheme="minorHAnsi" w:cstheme="minorHAnsi"/>
        </w:rPr>
      </w:r>
      <w:r w:rsidRPr="00C71470">
        <w:rPr>
          <w:rFonts w:asciiTheme="minorHAnsi" w:hAnsiTheme="minorHAnsi" w:cstheme="minorHAnsi"/>
        </w:rPr>
        <w:fldChar w:fldCharType="separate"/>
      </w:r>
      <w:r w:rsidRPr="00C71470">
        <w:rPr>
          <w:rFonts w:asciiTheme="minorHAnsi" w:hAnsiTheme="minorHAnsi" w:cstheme="minorHAnsi"/>
        </w:rPr>
        <w:t>53</w:t>
      </w:r>
      <w:r w:rsidRPr="00C71470">
        <w:rPr>
          <w:rFonts w:asciiTheme="minorHAnsi" w:hAnsiTheme="minorHAnsi" w:cstheme="minorHAnsi"/>
        </w:rPr>
        <w:fldChar w:fldCharType="end"/>
      </w:r>
    </w:p>
    <w:p w14:paraId="6D80B164" w14:textId="49C1E3C1" w:rsidR="002C2D82" w:rsidRPr="00C71470" w:rsidRDefault="00E422CA">
      <w:pPr>
        <w:rPr>
          <w:rFonts w:asciiTheme="minorHAnsi" w:hAnsiTheme="minorHAnsi" w:cstheme="minorHAnsi"/>
        </w:rPr>
      </w:pPr>
      <w:r w:rsidRPr="00C71470">
        <w:rPr>
          <w:rFonts w:asciiTheme="minorHAnsi" w:hAnsiTheme="minorHAnsi" w:cstheme="minorHAnsi"/>
        </w:rPr>
        <w:fldChar w:fldCharType="end"/>
      </w:r>
    </w:p>
    <w:p w14:paraId="6D80B165" w14:textId="26EF4981" w:rsidR="00716C69" w:rsidRPr="00C71470" w:rsidRDefault="002C2D82" w:rsidP="00716C69">
      <w:pPr>
        <w:pStyle w:val="Titre1"/>
        <w:numPr>
          <w:ilvl w:val="0"/>
          <w:numId w:val="0"/>
        </w:numPr>
        <w:ind w:left="567"/>
        <w:rPr>
          <w:rFonts w:asciiTheme="minorHAnsi" w:hAnsiTheme="minorHAnsi" w:cstheme="minorHAnsi"/>
        </w:rPr>
      </w:pPr>
      <w:r w:rsidRPr="00C71470">
        <w:rPr>
          <w:rFonts w:asciiTheme="minorHAnsi" w:hAnsiTheme="minorHAnsi" w:cstheme="minorHAnsi"/>
        </w:rPr>
        <w:br w:type="page"/>
      </w:r>
      <w:bookmarkStart w:id="2" w:name="_Toc516574867"/>
    </w:p>
    <w:p w14:paraId="6D80B1FF" w14:textId="23A58E26" w:rsidR="009411AB" w:rsidRPr="00C71470" w:rsidRDefault="009411AB" w:rsidP="007E5B8E">
      <w:pPr>
        <w:pStyle w:val="Titre1"/>
        <w:rPr>
          <w:rFonts w:asciiTheme="minorHAnsi" w:hAnsiTheme="minorHAnsi" w:cstheme="minorHAnsi"/>
        </w:rPr>
      </w:pPr>
      <w:r w:rsidRPr="00C71470">
        <w:rPr>
          <w:rFonts w:asciiTheme="minorHAnsi" w:hAnsiTheme="minorHAnsi" w:cstheme="minorHAnsi"/>
        </w:rPr>
        <w:lastRenderedPageBreak/>
        <w:t>Organisation réglementaire</w:t>
      </w:r>
      <w:bookmarkEnd w:id="2"/>
    </w:p>
    <w:p w14:paraId="6D80B200" w14:textId="77777777" w:rsidR="009411AB" w:rsidRPr="00C71470" w:rsidRDefault="009411AB" w:rsidP="009411AB">
      <w:pPr>
        <w:pStyle w:val="Titre2"/>
        <w:rPr>
          <w:rFonts w:asciiTheme="minorHAnsi" w:hAnsiTheme="minorHAnsi" w:cstheme="minorHAnsi"/>
        </w:rPr>
      </w:pPr>
      <w:bookmarkStart w:id="3" w:name="_Toc516574868"/>
      <w:r w:rsidRPr="00C71470">
        <w:rPr>
          <w:rFonts w:asciiTheme="minorHAnsi" w:hAnsiTheme="minorHAnsi" w:cstheme="minorHAnsi"/>
        </w:rPr>
        <w:t>Organigrammes</w:t>
      </w:r>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4"/>
        <w:gridCol w:w="3303"/>
        <w:gridCol w:w="3316"/>
      </w:tblGrid>
      <w:tr w:rsidR="009411AB" w:rsidRPr="00C71470" w14:paraId="6D80B204" w14:textId="77777777" w:rsidTr="000F5E7D">
        <w:tc>
          <w:tcPr>
            <w:tcW w:w="3354" w:type="dxa"/>
          </w:tcPr>
          <w:p w14:paraId="6D80B201" w14:textId="77777777" w:rsidR="009411AB" w:rsidRPr="00C71470" w:rsidRDefault="009411AB" w:rsidP="00A2545A">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Sous-processus possibles</w:t>
            </w:r>
          </w:p>
        </w:tc>
        <w:tc>
          <w:tcPr>
            <w:tcW w:w="3354" w:type="dxa"/>
          </w:tcPr>
          <w:p w14:paraId="6D80B202" w14:textId="77777777" w:rsidR="009411AB" w:rsidRPr="00C71470" w:rsidRDefault="009411AB" w:rsidP="00A2545A">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Documents / Livrables</w:t>
            </w:r>
          </w:p>
        </w:tc>
        <w:tc>
          <w:tcPr>
            <w:tcW w:w="3355" w:type="dxa"/>
          </w:tcPr>
          <w:p w14:paraId="6D80B203" w14:textId="77777777" w:rsidR="009411AB" w:rsidRPr="00C71470" w:rsidRDefault="009411AB" w:rsidP="00A2545A">
            <w:pPr>
              <w:spacing w:before="60" w:after="60"/>
              <w:jc w:val="center"/>
              <w:rPr>
                <w:rFonts w:asciiTheme="minorHAnsi" w:hAnsiTheme="minorHAnsi" w:cstheme="minorHAnsi"/>
                <w:b/>
                <w:lang w:eastAsia="fr-FR"/>
              </w:rPr>
            </w:pPr>
          </w:p>
        </w:tc>
      </w:tr>
      <w:tr w:rsidR="009411AB" w:rsidRPr="00C71470" w14:paraId="6D80B20F" w14:textId="77777777" w:rsidTr="000F5E7D">
        <w:tc>
          <w:tcPr>
            <w:tcW w:w="3354" w:type="dxa"/>
          </w:tcPr>
          <w:p w14:paraId="6D80B205" w14:textId="77777777" w:rsidR="009411AB" w:rsidRPr="00C71470" w:rsidRDefault="009411AB" w:rsidP="000F5E7D">
            <w:pPr>
              <w:spacing w:before="60" w:after="60" w:line="360" w:lineRule="atLeast"/>
              <w:rPr>
                <w:rFonts w:asciiTheme="minorHAnsi" w:hAnsiTheme="minorHAnsi" w:cstheme="minorHAnsi"/>
                <w:lang w:eastAsia="fr-FR"/>
              </w:rPr>
            </w:pPr>
            <w:r w:rsidRPr="00C71470">
              <w:rPr>
                <w:rFonts w:asciiTheme="minorHAnsi" w:hAnsiTheme="minorHAnsi" w:cstheme="minorHAnsi"/>
                <w:kern w:val="24"/>
                <w:lang w:eastAsia="fr-FR"/>
              </w:rPr>
              <w:t>Organigrammes datés et signés</w:t>
            </w:r>
          </w:p>
        </w:tc>
        <w:tc>
          <w:tcPr>
            <w:tcW w:w="3354" w:type="dxa"/>
          </w:tcPr>
          <w:p w14:paraId="6D80B206" w14:textId="77777777" w:rsidR="009411AB" w:rsidRPr="00C71470" w:rsidRDefault="009411AB" w:rsidP="008F6B1F">
            <w:pPr>
              <w:pStyle w:val="B1"/>
              <w:rPr>
                <w:rFonts w:asciiTheme="minorHAnsi" w:hAnsiTheme="minorHAnsi" w:cstheme="minorHAnsi"/>
              </w:rPr>
            </w:pPr>
            <w:r w:rsidRPr="00C71470">
              <w:rPr>
                <w:rFonts w:asciiTheme="minorHAnsi" w:hAnsiTheme="minorHAnsi" w:cstheme="minorHAnsi"/>
              </w:rPr>
              <w:t>Organigramme pharmaceutique avec toutes les personnes occupant une fonction clé, avec liens fonctionnels et hiérarchiques</w:t>
            </w:r>
          </w:p>
          <w:p w14:paraId="6D80B207" w14:textId="77777777" w:rsidR="00CF627F" w:rsidRPr="00C71470" w:rsidRDefault="00CF627F" w:rsidP="00EA333D">
            <w:pPr>
              <w:pStyle w:val="B1"/>
              <w:rPr>
                <w:rFonts w:asciiTheme="minorHAnsi" w:hAnsiTheme="minorHAnsi" w:cstheme="minorHAnsi"/>
              </w:rPr>
            </w:pPr>
            <w:r w:rsidRPr="00C71470">
              <w:rPr>
                <w:rFonts w:asciiTheme="minorHAnsi" w:hAnsiTheme="minorHAnsi" w:cstheme="minorHAnsi"/>
              </w:rPr>
              <w:t>PR ; PRI</w:t>
            </w:r>
          </w:p>
          <w:p w14:paraId="6D80B208" w14:textId="77777777" w:rsidR="00CF627F" w:rsidRPr="00C71470" w:rsidRDefault="00CF627F" w:rsidP="00EA333D">
            <w:pPr>
              <w:pStyle w:val="B1"/>
              <w:rPr>
                <w:rFonts w:asciiTheme="minorHAnsi" w:hAnsiTheme="minorHAnsi" w:cstheme="minorHAnsi"/>
              </w:rPr>
            </w:pPr>
            <w:r w:rsidRPr="00C71470">
              <w:rPr>
                <w:rFonts w:asciiTheme="minorHAnsi" w:hAnsiTheme="minorHAnsi" w:cstheme="minorHAnsi"/>
              </w:rPr>
              <w:t xml:space="preserve">Liste des pharmaciens inscrits à </w:t>
            </w:r>
            <w:r w:rsidRPr="00C71470">
              <w:rPr>
                <w:rFonts w:asciiTheme="minorHAnsi" w:hAnsiTheme="minorHAnsi" w:cstheme="minorHAnsi"/>
                <w:szCs w:val="32"/>
              </w:rPr>
              <w:t>l’Ordre</w:t>
            </w:r>
            <w:r w:rsidRPr="00C71470">
              <w:rPr>
                <w:rFonts w:asciiTheme="minorHAnsi" w:hAnsiTheme="minorHAnsi" w:cstheme="minorHAnsi"/>
              </w:rPr>
              <w:t xml:space="preserve"> et/ou munis d’une délégation du PR</w:t>
            </w:r>
          </w:p>
        </w:tc>
        <w:tc>
          <w:tcPr>
            <w:tcW w:w="3355" w:type="dxa"/>
          </w:tcPr>
          <w:p w14:paraId="6D80B209" w14:textId="77777777" w:rsidR="009411AB" w:rsidRPr="00C71470" w:rsidRDefault="00CF627F" w:rsidP="00CF627F">
            <w:pPr>
              <w:pStyle w:val="B1"/>
              <w:rPr>
                <w:rFonts w:asciiTheme="minorHAnsi" w:hAnsiTheme="minorHAnsi" w:cstheme="minorHAnsi"/>
              </w:rPr>
            </w:pPr>
            <w:r w:rsidRPr="00C71470">
              <w:rPr>
                <w:rFonts w:asciiTheme="minorHAnsi" w:hAnsiTheme="minorHAnsi" w:cstheme="minorHAnsi"/>
              </w:rPr>
              <w:t xml:space="preserve">BPF </w:t>
            </w:r>
            <w:proofErr w:type="gramStart"/>
            <w:r w:rsidRPr="00C71470">
              <w:rPr>
                <w:rFonts w:asciiTheme="minorHAnsi" w:hAnsiTheme="minorHAnsi" w:cstheme="minorHAnsi"/>
              </w:rPr>
              <w:t>2.2  et</w:t>
            </w:r>
            <w:proofErr w:type="gramEnd"/>
            <w:r w:rsidRPr="00C71470">
              <w:rPr>
                <w:rFonts w:asciiTheme="minorHAnsi" w:hAnsiTheme="minorHAnsi" w:cstheme="minorHAnsi"/>
              </w:rPr>
              <w:t xml:space="preserve"> BPD chap2.2</w:t>
            </w:r>
          </w:p>
          <w:p w14:paraId="6D80B20A" w14:textId="77777777" w:rsidR="00CF627F" w:rsidRPr="00C71470" w:rsidRDefault="00CF627F" w:rsidP="00CF627F">
            <w:pPr>
              <w:pStyle w:val="B1"/>
              <w:rPr>
                <w:rFonts w:asciiTheme="minorHAnsi" w:hAnsiTheme="minorHAnsi" w:cstheme="minorHAnsi"/>
              </w:rPr>
            </w:pPr>
            <w:r w:rsidRPr="00C71470">
              <w:rPr>
                <w:rFonts w:asciiTheme="minorHAnsi" w:hAnsiTheme="minorHAnsi" w:cstheme="minorHAnsi"/>
              </w:rPr>
              <w:t>Cf. R 5124-36 CSP : Définition des missions du PR</w:t>
            </w:r>
          </w:p>
          <w:p w14:paraId="6D80B20B" w14:textId="77777777" w:rsidR="00CF627F" w:rsidRPr="00C71470" w:rsidRDefault="00CF627F" w:rsidP="00CF627F">
            <w:pPr>
              <w:pStyle w:val="B1"/>
              <w:rPr>
                <w:rFonts w:asciiTheme="minorHAnsi" w:hAnsiTheme="minorHAnsi" w:cstheme="minorHAnsi"/>
              </w:rPr>
            </w:pPr>
            <w:r w:rsidRPr="00C71470">
              <w:rPr>
                <w:rFonts w:asciiTheme="minorHAnsi" w:hAnsiTheme="minorHAnsi" w:cstheme="minorHAnsi"/>
              </w:rPr>
              <w:t>BPF LD5.1 (informatique)</w:t>
            </w:r>
          </w:p>
          <w:p w14:paraId="6D80B20C" w14:textId="77777777" w:rsidR="00CF627F" w:rsidRPr="00C71470" w:rsidRDefault="00CF627F" w:rsidP="00CF627F">
            <w:pPr>
              <w:pStyle w:val="B1"/>
              <w:rPr>
                <w:rFonts w:asciiTheme="minorHAnsi" w:hAnsiTheme="minorHAnsi" w:cstheme="minorHAnsi"/>
              </w:rPr>
            </w:pPr>
            <w:r w:rsidRPr="00C71470">
              <w:rPr>
                <w:rFonts w:asciiTheme="minorHAnsi" w:hAnsiTheme="minorHAnsi" w:cstheme="minorHAnsi"/>
              </w:rPr>
              <w:t>Organigrammes datés et signés :</w:t>
            </w:r>
          </w:p>
          <w:p w14:paraId="6D80B20D" w14:textId="77777777" w:rsidR="00CF627F" w:rsidRPr="00C71470" w:rsidRDefault="00CF627F" w:rsidP="00CF627F">
            <w:pPr>
              <w:pStyle w:val="B1"/>
              <w:rPr>
                <w:rFonts w:asciiTheme="minorHAnsi" w:hAnsiTheme="minorHAnsi" w:cstheme="minorHAnsi"/>
              </w:rPr>
            </w:pPr>
            <w:r w:rsidRPr="00C71470">
              <w:rPr>
                <w:rFonts w:asciiTheme="minorHAnsi" w:hAnsiTheme="minorHAnsi" w:cstheme="minorHAnsi"/>
              </w:rPr>
              <w:t>Présenter processus de validation si pas de signature.</w:t>
            </w:r>
          </w:p>
          <w:p w14:paraId="6D80B20E" w14:textId="77777777" w:rsidR="00CF627F" w:rsidRPr="00C71470" w:rsidRDefault="00CF627F" w:rsidP="000F5E7D">
            <w:pPr>
              <w:pStyle w:val="B1"/>
              <w:rPr>
                <w:rFonts w:asciiTheme="minorHAnsi" w:hAnsiTheme="minorHAnsi" w:cstheme="minorHAnsi"/>
              </w:rPr>
            </w:pPr>
            <w:r w:rsidRPr="00C71470">
              <w:rPr>
                <w:rFonts w:asciiTheme="minorHAnsi" w:hAnsiTheme="minorHAnsi" w:cstheme="minorHAnsi"/>
              </w:rPr>
              <w:t>Un ou plusieurs documents :  possible du moment que les liens peuvent être clairement identifiés/ à la responsabilité pharmaceutique</w:t>
            </w:r>
          </w:p>
        </w:tc>
      </w:tr>
      <w:tr w:rsidR="004930ED" w:rsidRPr="00C71470" w14:paraId="6D80B216" w14:textId="77777777" w:rsidTr="000F5E7D">
        <w:tc>
          <w:tcPr>
            <w:tcW w:w="3354" w:type="dxa"/>
          </w:tcPr>
          <w:p w14:paraId="6D80B210" w14:textId="77777777" w:rsidR="004930ED" w:rsidRPr="00C71470" w:rsidRDefault="004930ED" w:rsidP="000F5E7D">
            <w:pPr>
              <w:spacing w:after="60"/>
              <w:rPr>
                <w:rFonts w:asciiTheme="minorHAnsi" w:hAnsiTheme="minorHAnsi" w:cstheme="minorHAnsi"/>
                <w:kern w:val="24"/>
              </w:rPr>
            </w:pPr>
            <w:r w:rsidRPr="00C71470">
              <w:rPr>
                <w:rFonts w:asciiTheme="minorHAnsi" w:hAnsiTheme="minorHAnsi" w:cstheme="minorHAnsi"/>
                <w:kern w:val="24"/>
              </w:rPr>
              <w:t>Inscription à l’Ordre National des Pharmaciens et numéro ADELI</w:t>
            </w:r>
          </w:p>
        </w:tc>
        <w:tc>
          <w:tcPr>
            <w:tcW w:w="3354" w:type="dxa"/>
          </w:tcPr>
          <w:p w14:paraId="6D80B211" w14:textId="77777777" w:rsidR="004930ED" w:rsidRPr="00C71470" w:rsidRDefault="004930ED" w:rsidP="004930ED">
            <w:pPr>
              <w:pStyle w:val="B1"/>
              <w:rPr>
                <w:rFonts w:asciiTheme="minorHAnsi" w:hAnsiTheme="minorHAnsi" w:cstheme="minorHAnsi"/>
              </w:rPr>
            </w:pPr>
            <w:r w:rsidRPr="00C71470">
              <w:rPr>
                <w:rFonts w:asciiTheme="minorHAnsi" w:hAnsiTheme="minorHAnsi" w:cstheme="minorHAnsi"/>
                <w:b/>
                <w:bCs/>
              </w:rPr>
              <w:t>Copie du Diplôme</w:t>
            </w:r>
            <w:r w:rsidRPr="00C71470">
              <w:rPr>
                <w:rFonts w:asciiTheme="minorHAnsi" w:hAnsiTheme="minorHAnsi" w:cstheme="minorHAnsi"/>
              </w:rPr>
              <w:t xml:space="preserve"> recto-verso (tampon DRASS) et/ou </w:t>
            </w:r>
            <w:r w:rsidRPr="00C71470">
              <w:rPr>
                <w:rFonts w:asciiTheme="minorHAnsi" w:hAnsiTheme="minorHAnsi" w:cstheme="minorHAnsi"/>
                <w:b/>
                <w:bCs/>
              </w:rPr>
              <w:t>carte CPS</w:t>
            </w:r>
          </w:p>
        </w:tc>
        <w:tc>
          <w:tcPr>
            <w:tcW w:w="3355" w:type="dxa"/>
          </w:tcPr>
          <w:p w14:paraId="6D80B212" w14:textId="77777777" w:rsidR="004930ED" w:rsidRPr="00C71470" w:rsidRDefault="004930ED" w:rsidP="000F5E7D">
            <w:pPr>
              <w:pStyle w:val="B1"/>
              <w:rPr>
                <w:rFonts w:asciiTheme="minorHAnsi" w:hAnsiTheme="minorHAnsi" w:cstheme="minorHAnsi"/>
              </w:rPr>
            </w:pPr>
            <w:r w:rsidRPr="00C71470">
              <w:rPr>
                <w:rFonts w:asciiTheme="minorHAnsi" w:hAnsiTheme="minorHAnsi" w:cstheme="minorHAnsi"/>
              </w:rPr>
              <w:t>R 4235-15 CSP : Tout pharmacien doit s’assurer de l’inscription des ses assistants …</w:t>
            </w:r>
          </w:p>
          <w:p w14:paraId="6D80B213" w14:textId="77777777" w:rsidR="004930ED" w:rsidRPr="00C71470" w:rsidRDefault="004930ED" w:rsidP="000F5E7D">
            <w:pPr>
              <w:pStyle w:val="B1"/>
              <w:rPr>
                <w:rFonts w:asciiTheme="minorHAnsi" w:hAnsiTheme="minorHAnsi" w:cstheme="minorHAnsi"/>
              </w:rPr>
            </w:pPr>
            <w:r w:rsidRPr="00C71470">
              <w:rPr>
                <w:rFonts w:asciiTheme="minorHAnsi" w:hAnsiTheme="minorHAnsi" w:cstheme="minorHAnsi"/>
              </w:rPr>
              <w:t>R 5121-178 CSP : Tout …exploitant de médicaments dispose en permanence des services d’une personne, médecin ou pharmacien, responsable de la pharmacovigilance….</w:t>
            </w:r>
          </w:p>
          <w:p w14:paraId="6D80B214" w14:textId="77777777" w:rsidR="004930ED" w:rsidRPr="00C71470" w:rsidRDefault="004930ED" w:rsidP="000F5E7D">
            <w:pPr>
              <w:pStyle w:val="B1"/>
              <w:rPr>
                <w:rFonts w:asciiTheme="minorHAnsi" w:hAnsiTheme="minorHAnsi" w:cstheme="minorHAnsi"/>
              </w:rPr>
            </w:pPr>
            <w:proofErr w:type="gramStart"/>
            <w:r w:rsidRPr="00C71470">
              <w:rPr>
                <w:rFonts w:asciiTheme="minorHAnsi" w:hAnsiTheme="minorHAnsi" w:cstheme="minorHAnsi"/>
              </w:rPr>
              <w:t>Dir  2001</w:t>
            </w:r>
            <w:proofErr w:type="gramEnd"/>
            <w:r w:rsidRPr="00C71470">
              <w:rPr>
                <w:rFonts w:asciiTheme="minorHAnsi" w:hAnsiTheme="minorHAnsi" w:cstheme="minorHAnsi"/>
              </w:rPr>
              <w:t xml:space="preserve">/83/CE Parlement Eur. 6/11/2001 art 103 </w:t>
            </w:r>
          </w:p>
          <w:p w14:paraId="6D80B215" w14:textId="77777777" w:rsidR="004930ED" w:rsidRPr="00C71470" w:rsidRDefault="004930ED" w:rsidP="004930ED">
            <w:pPr>
              <w:pStyle w:val="B1"/>
              <w:rPr>
                <w:rFonts w:asciiTheme="minorHAnsi" w:hAnsiTheme="minorHAnsi" w:cstheme="minorHAnsi"/>
              </w:rPr>
            </w:pPr>
            <w:r w:rsidRPr="00C71470">
              <w:rPr>
                <w:rFonts w:asciiTheme="minorHAnsi" w:hAnsiTheme="minorHAnsi" w:cstheme="minorHAnsi"/>
              </w:rPr>
              <w:t>Cas particulier du responsable PV médecin : inscription à l’Ordre des médecins pas requise</w:t>
            </w:r>
          </w:p>
        </w:tc>
      </w:tr>
    </w:tbl>
    <w:p w14:paraId="6D80B217" w14:textId="77777777" w:rsidR="009411AB" w:rsidRPr="00C71470" w:rsidRDefault="009411AB" w:rsidP="009411AB">
      <w:pPr>
        <w:rPr>
          <w:rFonts w:asciiTheme="minorHAnsi" w:hAnsiTheme="minorHAnsi" w:cstheme="minorHAnsi"/>
          <w:lang w:eastAsia="fr-FR"/>
        </w:rPr>
      </w:pPr>
    </w:p>
    <w:p w14:paraId="6D80B218" w14:textId="77777777" w:rsidR="009411AB" w:rsidRPr="00C71470" w:rsidRDefault="009411AB" w:rsidP="009411AB">
      <w:pPr>
        <w:pStyle w:val="Titre2"/>
        <w:rPr>
          <w:rFonts w:asciiTheme="minorHAnsi" w:hAnsiTheme="minorHAnsi" w:cstheme="minorHAnsi"/>
        </w:rPr>
      </w:pPr>
      <w:bookmarkStart w:id="4" w:name="_Toc516574869"/>
      <w:r w:rsidRPr="00C71470">
        <w:rPr>
          <w:rFonts w:asciiTheme="minorHAnsi" w:hAnsiTheme="minorHAnsi" w:cstheme="minorHAnsi"/>
        </w:rPr>
        <w:t>Définitions de fonction</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6"/>
        <w:gridCol w:w="3307"/>
        <w:gridCol w:w="3310"/>
      </w:tblGrid>
      <w:tr w:rsidR="00625F43" w:rsidRPr="00C71470" w14:paraId="6D80B21C" w14:textId="77777777" w:rsidTr="000F5E7D">
        <w:tc>
          <w:tcPr>
            <w:tcW w:w="3354" w:type="dxa"/>
          </w:tcPr>
          <w:p w14:paraId="6D80B219" w14:textId="77777777" w:rsidR="00625F43" w:rsidRPr="00C71470" w:rsidRDefault="00757A8F" w:rsidP="00757A8F">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Processus / Exigences</w:t>
            </w:r>
          </w:p>
        </w:tc>
        <w:tc>
          <w:tcPr>
            <w:tcW w:w="3354" w:type="dxa"/>
          </w:tcPr>
          <w:p w14:paraId="6D80B21A" w14:textId="77777777" w:rsidR="00625F43" w:rsidRPr="00C71470" w:rsidRDefault="00625F43" w:rsidP="00DC7447">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Documents / Livrables</w:t>
            </w:r>
          </w:p>
        </w:tc>
        <w:tc>
          <w:tcPr>
            <w:tcW w:w="3355" w:type="dxa"/>
          </w:tcPr>
          <w:p w14:paraId="6D80B21B" w14:textId="77777777" w:rsidR="00625F43" w:rsidRPr="00C71470" w:rsidRDefault="00625F43" w:rsidP="00DC7447">
            <w:pPr>
              <w:spacing w:before="60" w:after="60"/>
              <w:jc w:val="center"/>
              <w:rPr>
                <w:rFonts w:asciiTheme="minorHAnsi" w:hAnsiTheme="minorHAnsi" w:cstheme="minorHAnsi"/>
                <w:b/>
                <w:lang w:eastAsia="fr-FR"/>
              </w:rPr>
            </w:pPr>
          </w:p>
        </w:tc>
      </w:tr>
      <w:tr w:rsidR="00625F43" w:rsidRPr="00C71470" w14:paraId="6D80B224" w14:textId="77777777" w:rsidTr="000F5E7D">
        <w:tc>
          <w:tcPr>
            <w:tcW w:w="3354" w:type="dxa"/>
          </w:tcPr>
          <w:p w14:paraId="6D80B21D" w14:textId="77777777" w:rsidR="00625F43" w:rsidRPr="00C71470" w:rsidRDefault="00625F43" w:rsidP="000F5E7D">
            <w:pPr>
              <w:spacing w:before="60" w:after="60" w:line="360" w:lineRule="atLeast"/>
              <w:rPr>
                <w:rFonts w:asciiTheme="minorHAnsi" w:hAnsiTheme="minorHAnsi" w:cstheme="minorHAnsi"/>
                <w:lang w:eastAsia="fr-FR"/>
              </w:rPr>
            </w:pPr>
            <w:r w:rsidRPr="00C71470">
              <w:rPr>
                <w:rFonts w:asciiTheme="minorHAnsi" w:hAnsiTheme="minorHAnsi" w:cstheme="minorHAnsi"/>
                <w:lang w:eastAsia="fr-FR"/>
              </w:rPr>
              <w:t>Définition de Fonction des postes-clé GXP</w:t>
            </w:r>
          </w:p>
          <w:p w14:paraId="6D80B21E" w14:textId="77777777" w:rsidR="00625F43" w:rsidRPr="00C71470" w:rsidRDefault="00625F43" w:rsidP="000F5E7D">
            <w:pPr>
              <w:spacing w:before="60" w:after="60" w:line="360" w:lineRule="atLeast"/>
              <w:rPr>
                <w:rFonts w:asciiTheme="minorHAnsi" w:hAnsiTheme="minorHAnsi" w:cstheme="minorHAnsi"/>
                <w:lang w:eastAsia="fr-FR"/>
              </w:rPr>
            </w:pPr>
            <w:r w:rsidRPr="00C71470">
              <w:rPr>
                <w:rFonts w:asciiTheme="minorHAnsi" w:hAnsiTheme="minorHAnsi" w:cstheme="minorHAnsi"/>
                <w:lang w:eastAsia="fr-FR"/>
              </w:rPr>
              <w:t>Curriculum Vitae</w:t>
            </w:r>
          </w:p>
        </w:tc>
        <w:tc>
          <w:tcPr>
            <w:tcW w:w="3354" w:type="dxa"/>
          </w:tcPr>
          <w:p w14:paraId="6D80B21F" w14:textId="77777777" w:rsidR="00625F43" w:rsidRPr="00C71470" w:rsidRDefault="00625F43" w:rsidP="00625F43">
            <w:pPr>
              <w:rPr>
                <w:rFonts w:asciiTheme="minorHAnsi" w:hAnsiTheme="minorHAnsi" w:cstheme="minorHAnsi"/>
              </w:rPr>
            </w:pPr>
            <w:r w:rsidRPr="00C71470">
              <w:rPr>
                <w:rFonts w:asciiTheme="minorHAnsi" w:hAnsiTheme="minorHAnsi" w:cstheme="minorHAnsi"/>
              </w:rPr>
              <w:t xml:space="preserve">Une Fiche de Fonction nominative est nécessaire pour tout cadre </w:t>
            </w:r>
            <w:proofErr w:type="gramStart"/>
            <w:r w:rsidRPr="00C71470">
              <w:rPr>
                <w:rFonts w:asciiTheme="minorHAnsi" w:hAnsiTheme="minorHAnsi" w:cstheme="minorHAnsi"/>
              </w:rPr>
              <w:t>impliqué</w:t>
            </w:r>
            <w:proofErr w:type="gramEnd"/>
            <w:r w:rsidRPr="00C71470">
              <w:rPr>
                <w:rFonts w:asciiTheme="minorHAnsi" w:hAnsiTheme="minorHAnsi" w:cstheme="minorHAnsi"/>
              </w:rPr>
              <w:t xml:space="preserve"> dans une activité à responsabilité pharmaceutique exploitant</w:t>
            </w:r>
          </w:p>
        </w:tc>
        <w:tc>
          <w:tcPr>
            <w:tcW w:w="3355" w:type="dxa"/>
          </w:tcPr>
          <w:p w14:paraId="6D80B220" w14:textId="77777777" w:rsidR="00625F43" w:rsidRPr="00C71470" w:rsidRDefault="00625F43" w:rsidP="00625F43">
            <w:pPr>
              <w:pStyle w:val="B1"/>
              <w:rPr>
                <w:rFonts w:asciiTheme="minorHAnsi" w:hAnsiTheme="minorHAnsi" w:cstheme="minorHAnsi"/>
              </w:rPr>
            </w:pPr>
            <w:r w:rsidRPr="00C71470">
              <w:rPr>
                <w:rFonts w:asciiTheme="minorHAnsi" w:hAnsiTheme="minorHAnsi" w:cstheme="minorHAnsi"/>
              </w:rPr>
              <w:t>BPF 2.2 et 2.3 et BPD 2.4</w:t>
            </w:r>
          </w:p>
          <w:p w14:paraId="6D80B221" w14:textId="77777777" w:rsidR="00625F43" w:rsidRPr="00C71470" w:rsidRDefault="00625F43" w:rsidP="00625F43">
            <w:pPr>
              <w:pStyle w:val="B1"/>
              <w:tabs>
                <w:tab w:val="clear" w:pos="198"/>
                <w:tab w:val="left" w:pos="238"/>
              </w:tabs>
              <w:ind w:left="238" w:hanging="193"/>
              <w:rPr>
                <w:rFonts w:asciiTheme="minorHAnsi" w:hAnsiTheme="minorHAnsi" w:cstheme="minorHAnsi"/>
              </w:rPr>
            </w:pPr>
            <w:r w:rsidRPr="00C71470">
              <w:rPr>
                <w:rFonts w:asciiTheme="minorHAnsi" w:hAnsiTheme="minorHAnsi" w:cstheme="minorHAnsi"/>
              </w:rPr>
              <w:t xml:space="preserve">R 4235-14 CSP : Tout pharmacien doit définir par écrit les attributions des pharmaciens qui l’assistent ou auxquels il donne délégation </w:t>
            </w:r>
          </w:p>
          <w:p w14:paraId="6D80B222" w14:textId="77777777" w:rsidR="00625F43" w:rsidRPr="00C71470" w:rsidRDefault="00625F43" w:rsidP="00625F43">
            <w:pPr>
              <w:pStyle w:val="B1"/>
              <w:tabs>
                <w:tab w:val="clear" w:pos="198"/>
                <w:tab w:val="left" w:pos="238"/>
              </w:tabs>
              <w:ind w:left="238" w:hanging="193"/>
              <w:rPr>
                <w:rFonts w:asciiTheme="minorHAnsi" w:hAnsiTheme="minorHAnsi" w:cstheme="minorHAnsi"/>
              </w:rPr>
            </w:pPr>
            <w:r w:rsidRPr="00C71470">
              <w:rPr>
                <w:rFonts w:asciiTheme="minorHAnsi" w:hAnsiTheme="minorHAnsi" w:cstheme="minorHAnsi"/>
              </w:rPr>
              <w:t xml:space="preserve">R 4235-68 CSP : Le PR doit veiller au respect de l’éthique profesionnelle ainsi que de toutes les prescriptions édictées dans l’intérêt de la santé </w:t>
            </w:r>
            <w:proofErr w:type="gramStart"/>
            <w:r w:rsidRPr="00C71470">
              <w:rPr>
                <w:rFonts w:asciiTheme="minorHAnsi" w:hAnsiTheme="minorHAnsi" w:cstheme="minorHAnsi"/>
              </w:rPr>
              <w:t>publique….</w:t>
            </w:r>
            <w:proofErr w:type="gramEnd"/>
            <w:r w:rsidRPr="00C71470">
              <w:rPr>
                <w:rFonts w:asciiTheme="minorHAnsi" w:hAnsiTheme="minorHAnsi" w:cstheme="minorHAnsi"/>
              </w:rPr>
              <w:t>Il doit en outre veiller à définir avec précision les attributions des pharmaciens et du personnel placé son son autorité…..</w:t>
            </w:r>
          </w:p>
          <w:p w14:paraId="6D80B223" w14:textId="77777777" w:rsidR="00625F43" w:rsidRPr="00C71470" w:rsidRDefault="00625F43" w:rsidP="00625F43">
            <w:pPr>
              <w:rPr>
                <w:rFonts w:asciiTheme="minorHAnsi" w:hAnsiTheme="minorHAnsi" w:cstheme="minorHAnsi"/>
                <w:lang w:eastAsia="fr-FR"/>
              </w:rPr>
            </w:pPr>
            <w:r w:rsidRPr="00C71470">
              <w:rPr>
                <w:rFonts w:asciiTheme="minorHAnsi" w:hAnsiTheme="minorHAnsi" w:cstheme="minorHAnsi"/>
                <w:lang w:eastAsia="fr-FR"/>
              </w:rPr>
              <w:t>Aucun</w:t>
            </w:r>
          </w:p>
        </w:tc>
      </w:tr>
    </w:tbl>
    <w:p w14:paraId="6D80B225" w14:textId="77777777" w:rsidR="009411AB" w:rsidRPr="00C71470" w:rsidRDefault="009411AB" w:rsidP="009411AB">
      <w:pPr>
        <w:rPr>
          <w:rFonts w:asciiTheme="minorHAnsi" w:hAnsiTheme="minorHAnsi" w:cstheme="minorHAnsi"/>
          <w:lang w:eastAsia="fr-FR"/>
        </w:rPr>
      </w:pPr>
    </w:p>
    <w:p w14:paraId="6D80B226" w14:textId="77777777" w:rsidR="008D4928" w:rsidRPr="00C71470" w:rsidRDefault="008D4928" w:rsidP="009411AB">
      <w:pPr>
        <w:pStyle w:val="Titre2"/>
        <w:rPr>
          <w:rFonts w:asciiTheme="minorHAnsi" w:hAnsiTheme="minorHAnsi" w:cstheme="minorHAnsi"/>
        </w:rPr>
      </w:pPr>
      <w:bookmarkStart w:id="5" w:name="_Toc516574870"/>
      <w:r w:rsidRPr="00C71470">
        <w:rPr>
          <w:rFonts w:asciiTheme="minorHAnsi" w:hAnsiTheme="minorHAnsi" w:cstheme="minorHAnsi"/>
        </w:rPr>
        <w:t>Statu</w:t>
      </w:r>
      <w:r w:rsidR="007E5B8E" w:rsidRPr="00C71470">
        <w:rPr>
          <w:rFonts w:asciiTheme="minorHAnsi" w:hAnsiTheme="minorHAnsi" w:cstheme="minorHAnsi"/>
        </w:rPr>
        <w:t>t</w:t>
      </w:r>
      <w:r w:rsidRPr="00C71470">
        <w:rPr>
          <w:rFonts w:asciiTheme="minorHAnsi" w:hAnsiTheme="minorHAnsi" w:cstheme="minorHAnsi"/>
        </w:rPr>
        <w:t xml:space="preserve"> d'entreprise exploitante</w:t>
      </w:r>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8"/>
        <w:gridCol w:w="3311"/>
        <w:gridCol w:w="3294"/>
      </w:tblGrid>
      <w:tr w:rsidR="00A2545A" w:rsidRPr="00C71470" w14:paraId="6D80B22A" w14:textId="77777777" w:rsidTr="00A2545A">
        <w:trPr>
          <w:cantSplit/>
          <w:tblHeader/>
        </w:trPr>
        <w:tc>
          <w:tcPr>
            <w:tcW w:w="3354" w:type="dxa"/>
          </w:tcPr>
          <w:p w14:paraId="6D80B227" w14:textId="77777777" w:rsidR="00A2545A" w:rsidRPr="00C71470" w:rsidRDefault="00A2545A" w:rsidP="00A2545A">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Processus / Exigences</w:t>
            </w:r>
          </w:p>
        </w:tc>
        <w:tc>
          <w:tcPr>
            <w:tcW w:w="3354" w:type="dxa"/>
          </w:tcPr>
          <w:p w14:paraId="6D80B228" w14:textId="77777777" w:rsidR="00A2545A" w:rsidRPr="00C71470" w:rsidRDefault="00A2545A" w:rsidP="00A2545A">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Documents / Livrables</w:t>
            </w:r>
          </w:p>
        </w:tc>
        <w:tc>
          <w:tcPr>
            <w:tcW w:w="3355" w:type="dxa"/>
          </w:tcPr>
          <w:p w14:paraId="6D80B229" w14:textId="77777777" w:rsidR="00A2545A" w:rsidRPr="00C71470" w:rsidRDefault="00A2545A" w:rsidP="00A2545A">
            <w:pPr>
              <w:spacing w:before="60" w:after="60"/>
              <w:jc w:val="center"/>
              <w:rPr>
                <w:rFonts w:asciiTheme="minorHAnsi" w:hAnsiTheme="minorHAnsi" w:cstheme="minorHAnsi"/>
                <w:b/>
                <w:lang w:eastAsia="fr-FR"/>
              </w:rPr>
            </w:pPr>
          </w:p>
        </w:tc>
      </w:tr>
      <w:tr w:rsidR="00A2545A" w:rsidRPr="00C71470" w14:paraId="6D80B22E" w14:textId="77777777" w:rsidTr="00A2545A">
        <w:tc>
          <w:tcPr>
            <w:tcW w:w="3354" w:type="dxa"/>
          </w:tcPr>
          <w:p w14:paraId="6D80B22B" w14:textId="77777777" w:rsidR="00A2545A" w:rsidRPr="00C71470" w:rsidRDefault="00A2545A" w:rsidP="00A2545A">
            <w:pPr>
              <w:rPr>
                <w:rFonts w:asciiTheme="minorHAnsi" w:hAnsiTheme="minorHAnsi" w:cstheme="minorHAnsi"/>
                <w:lang w:eastAsia="fr-FR"/>
              </w:rPr>
            </w:pPr>
          </w:p>
        </w:tc>
        <w:tc>
          <w:tcPr>
            <w:tcW w:w="3354" w:type="dxa"/>
          </w:tcPr>
          <w:p w14:paraId="6D80B22C" w14:textId="77777777" w:rsidR="00A2545A" w:rsidRPr="00C71470" w:rsidRDefault="00A2545A" w:rsidP="00A2545A">
            <w:pPr>
              <w:pStyle w:val="B1"/>
              <w:rPr>
                <w:rFonts w:asciiTheme="minorHAnsi" w:hAnsiTheme="minorHAnsi" w:cstheme="minorHAnsi"/>
              </w:rPr>
            </w:pPr>
          </w:p>
        </w:tc>
        <w:tc>
          <w:tcPr>
            <w:tcW w:w="3355" w:type="dxa"/>
          </w:tcPr>
          <w:p w14:paraId="6D80B22D" w14:textId="77777777" w:rsidR="00A2545A" w:rsidRPr="00C71470" w:rsidRDefault="00A2545A" w:rsidP="00A2545A">
            <w:pPr>
              <w:rPr>
                <w:rFonts w:asciiTheme="minorHAnsi" w:hAnsiTheme="minorHAnsi" w:cstheme="minorHAnsi"/>
                <w:lang w:eastAsia="fr-FR"/>
              </w:rPr>
            </w:pPr>
          </w:p>
        </w:tc>
      </w:tr>
    </w:tbl>
    <w:p w14:paraId="6D80B22F" w14:textId="77777777" w:rsidR="00625F43" w:rsidRPr="00C71470" w:rsidRDefault="00E377EC" w:rsidP="00E377EC">
      <w:pPr>
        <w:pStyle w:val="Titre3"/>
        <w:rPr>
          <w:rFonts w:asciiTheme="minorHAnsi" w:hAnsiTheme="minorHAnsi" w:cstheme="minorHAnsi"/>
        </w:rPr>
      </w:pPr>
      <w:bookmarkStart w:id="6" w:name="_Toc516574871"/>
      <w:r w:rsidRPr="00C71470">
        <w:rPr>
          <w:rFonts w:asciiTheme="minorHAnsi" w:hAnsiTheme="minorHAnsi" w:cstheme="minorHAnsi"/>
        </w:rPr>
        <w:lastRenderedPageBreak/>
        <w:t>Autorisation d'ouverture</w:t>
      </w:r>
      <w:bookmarkEnd w:id="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2"/>
        <w:gridCol w:w="3319"/>
        <w:gridCol w:w="3282"/>
      </w:tblGrid>
      <w:tr w:rsidR="00625F43" w:rsidRPr="00C71470" w14:paraId="6D80B233" w14:textId="77777777" w:rsidTr="000F5E7D">
        <w:tc>
          <w:tcPr>
            <w:tcW w:w="3354" w:type="dxa"/>
          </w:tcPr>
          <w:p w14:paraId="6D80B230" w14:textId="77777777" w:rsidR="00625F43" w:rsidRPr="00C71470" w:rsidRDefault="00E377EC" w:rsidP="00E377EC">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Processus / Exigences</w:t>
            </w:r>
          </w:p>
        </w:tc>
        <w:tc>
          <w:tcPr>
            <w:tcW w:w="3354" w:type="dxa"/>
          </w:tcPr>
          <w:p w14:paraId="6D80B231" w14:textId="77777777" w:rsidR="00625F43" w:rsidRPr="00C71470" w:rsidRDefault="00625F43" w:rsidP="00DC7447">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Documents / Livrables</w:t>
            </w:r>
          </w:p>
        </w:tc>
        <w:tc>
          <w:tcPr>
            <w:tcW w:w="3355" w:type="dxa"/>
          </w:tcPr>
          <w:p w14:paraId="6D80B232" w14:textId="77777777" w:rsidR="00625F43" w:rsidRPr="00C71470" w:rsidRDefault="00625F43" w:rsidP="00DC7447">
            <w:pPr>
              <w:spacing w:before="60" w:after="60"/>
              <w:jc w:val="center"/>
              <w:rPr>
                <w:rFonts w:asciiTheme="minorHAnsi" w:hAnsiTheme="minorHAnsi" w:cstheme="minorHAnsi"/>
                <w:b/>
                <w:lang w:eastAsia="fr-FR"/>
              </w:rPr>
            </w:pPr>
          </w:p>
        </w:tc>
      </w:tr>
      <w:tr w:rsidR="00625F43" w:rsidRPr="00C71470" w14:paraId="6D80B23F" w14:textId="77777777" w:rsidTr="000F5E7D">
        <w:tc>
          <w:tcPr>
            <w:tcW w:w="3354" w:type="dxa"/>
          </w:tcPr>
          <w:p w14:paraId="6D80B234" w14:textId="77777777" w:rsidR="00625F43" w:rsidRPr="00C71470" w:rsidRDefault="00625F43" w:rsidP="00625F43">
            <w:pPr>
              <w:rPr>
                <w:rFonts w:asciiTheme="minorHAnsi" w:hAnsiTheme="minorHAnsi" w:cstheme="minorHAnsi"/>
                <w:lang w:eastAsia="fr-FR"/>
              </w:rPr>
            </w:pPr>
            <w:r w:rsidRPr="00C71470">
              <w:rPr>
                <w:rFonts w:asciiTheme="minorHAnsi" w:hAnsiTheme="minorHAnsi" w:cstheme="minorHAnsi"/>
                <w:lang w:eastAsia="fr-FR"/>
              </w:rPr>
              <w:t>L'ouverture d'un établissement pharmaceutique nécessite une autorisation délivrée par l'Afssaps (article L. 5124-3 du Csp)</w:t>
            </w:r>
          </w:p>
          <w:p w14:paraId="6D80B235" w14:textId="77777777" w:rsidR="00625F43" w:rsidRPr="00C71470" w:rsidRDefault="00625F43" w:rsidP="00625F43">
            <w:pPr>
              <w:rPr>
                <w:rFonts w:asciiTheme="minorHAnsi" w:hAnsiTheme="minorHAnsi" w:cstheme="minorHAnsi"/>
                <w:lang w:eastAsia="fr-FR"/>
              </w:rPr>
            </w:pPr>
            <w:r w:rsidRPr="00C71470">
              <w:rPr>
                <w:rFonts w:asciiTheme="minorHAnsi" w:hAnsiTheme="minorHAnsi" w:cstheme="minorHAnsi"/>
                <w:lang w:eastAsia="fr-FR"/>
              </w:rPr>
              <w:t>Cette autorisation devient caduque si au bout de 2 ans l'établissement ne fonctionne toujours pas (article R. 5124-12 du Csp)</w:t>
            </w:r>
          </w:p>
        </w:tc>
        <w:tc>
          <w:tcPr>
            <w:tcW w:w="3354" w:type="dxa"/>
          </w:tcPr>
          <w:p w14:paraId="6D80B236" w14:textId="77777777" w:rsidR="00625F43" w:rsidRPr="00C71470" w:rsidRDefault="00625F43" w:rsidP="00E377EC">
            <w:pPr>
              <w:pStyle w:val="B1"/>
              <w:rPr>
                <w:rFonts w:asciiTheme="minorHAnsi" w:hAnsiTheme="minorHAnsi" w:cstheme="minorHAnsi"/>
              </w:rPr>
            </w:pPr>
            <w:r w:rsidRPr="00C71470">
              <w:rPr>
                <w:rFonts w:asciiTheme="minorHAnsi" w:hAnsiTheme="minorHAnsi" w:cstheme="minorHAnsi"/>
              </w:rPr>
              <w:t>Auto</w:t>
            </w:r>
            <w:r w:rsidR="00E377EC" w:rsidRPr="00C71470">
              <w:rPr>
                <w:rFonts w:asciiTheme="minorHAnsi" w:hAnsiTheme="minorHAnsi" w:cstheme="minorHAnsi"/>
              </w:rPr>
              <w:t>risation d'ouverture (</w:t>
            </w:r>
            <w:r w:rsidR="00A2545A" w:rsidRPr="00C71470">
              <w:rPr>
                <w:rFonts w:asciiTheme="minorHAnsi" w:hAnsiTheme="minorHAnsi" w:cstheme="minorHAnsi"/>
              </w:rPr>
              <w:t xml:space="preserve">vérifier </w:t>
            </w:r>
            <w:r w:rsidR="00E377EC" w:rsidRPr="00C71470">
              <w:rPr>
                <w:rFonts w:asciiTheme="minorHAnsi" w:hAnsiTheme="minorHAnsi" w:cstheme="minorHAnsi"/>
              </w:rPr>
              <w:t xml:space="preserve">date </w:t>
            </w:r>
            <w:r w:rsidRPr="00C71470">
              <w:rPr>
                <w:rFonts w:asciiTheme="minorHAnsi" w:hAnsiTheme="minorHAnsi" w:cstheme="minorHAnsi"/>
              </w:rPr>
              <w:t>autorisation</w:t>
            </w:r>
            <w:r w:rsidR="00E377EC" w:rsidRPr="00C71470">
              <w:rPr>
                <w:rFonts w:asciiTheme="minorHAnsi" w:hAnsiTheme="minorHAnsi" w:cstheme="minorHAnsi"/>
              </w:rPr>
              <w:t>, activités réelles / autorisées, adresse et locaux réels / déclarés)</w:t>
            </w:r>
          </w:p>
          <w:p w14:paraId="6D80B237" w14:textId="77777777" w:rsidR="00E377EC" w:rsidRPr="00C71470" w:rsidRDefault="00E377EC" w:rsidP="00E377EC">
            <w:pPr>
              <w:pStyle w:val="B1"/>
              <w:rPr>
                <w:rFonts w:asciiTheme="minorHAnsi" w:hAnsiTheme="minorHAnsi" w:cstheme="minorHAnsi"/>
              </w:rPr>
            </w:pPr>
            <w:r w:rsidRPr="00C71470">
              <w:rPr>
                <w:rFonts w:asciiTheme="minorHAnsi" w:hAnsiTheme="minorHAnsi" w:cstheme="minorHAnsi"/>
              </w:rPr>
              <w:t>Copie des statuts de la société (statuts actuels / statuts déposés)</w:t>
            </w:r>
          </w:p>
          <w:p w14:paraId="6D80B238" w14:textId="77777777" w:rsidR="00E377EC" w:rsidRPr="00C71470" w:rsidRDefault="00E377EC" w:rsidP="00E377EC">
            <w:pPr>
              <w:pStyle w:val="B1"/>
              <w:rPr>
                <w:rFonts w:asciiTheme="minorHAnsi" w:hAnsiTheme="minorHAnsi" w:cstheme="minorHAnsi"/>
              </w:rPr>
            </w:pPr>
            <w:r w:rsidRPr="00C71470">
              <w:rPr>
                <w:rFonts w:asciiTheme="minorHAnsi" w:hAnsiTheme="minorHAnsi" w:cstheme="minorHAnsi"/>
              </w:rPr>
              <w:t>K bis (K bis réel / déposé)</w:t>
            </w:r>
          </w:p>
          <w:p w14:paraId="6D80B239" w14:textId="77777777" w:rsidR="00E377EC" w:rsidRPr="00C71470" w:rsidRDefault="00E377EC" w:rsidP="00E377EC">
            <w:pPr>
              <w:pStyle w:val="B1"/>
              <w:rPr>
                <w:rFonts w:asciiTheme="minorHAnsi" w:hAnsiTheme="minorHAnsi" w:cstheme="minorHAnsi"/>
              </w:rPr>
            </w:pPr>
            <w:r w:rsidRPr="00C71470">
              <w:rPr>
                <w:rFonts w:asciiTheme="minorHAnsi" w:hAnsiTheme="minorHAnsi" w:cstheme="minorHAnsi"/>
              </w:rPr>
              <w:t>Dossier déposé (</w:t>
            </w:r>
            <w:r w:rsidR="00A2545A" w:rsidRPr="00C71470">
              <w:rPr>
                <w:rFonts w:asciiTheme="minorHAnsi" w:hAnsiTheme="minorHAnsi" w:cstheme="minorHAnsi"/>
              </w:rPr>
              <w:t xml:space="preserve">état des lieux d'ouverture, </w:t>
            </w:r>
            <w:r w:rsidRPr="00C71470">
              <w:rPr>
                <w:rFonts w:asciiTheme="minorHAnsi" w:hAnsiTheme="minorHAnsi" w:cstheme="minorHAnsi"/>
              </w:rPr>
              <w:t>existence du dossier et contenu par rapport au dernier état des lieux)</w:t>
            </w:r>
          </w:p>
          <w:p w14:paraId="6D80B23A" w14:textId="77777777" w:rsidR="006860A1" w:rsidRPr="00C71470" w:rsidRDefault="006860A1" w:rsidP="00E377EC">
            <w:pPr>
              <w:pStyle w:val="B1"/>
              <w:rPr>
                <w:rFonts w:asciiTheme="minorHAnsi" w:hAnsiTheme="minorHAnsi" w:cstheme="minorHAnsi"/>
              </w:rPr>
            </w:pPr>
            <w:r w:rsidRPr="00C71470">
              <w:rPr>
                <w:rFonts w:asciiTheme="minorHAnsi" w:hAnsiTheme="minorHAnsi" w:cstheme="minorHAnsi"/>
              </w:rPr>
              <w:t>Plan coté des locaux / plan de situation / plan de masse + mention des lieux d'exercice des opérations pharmaceutiques et/ou de stockage des échantillons médicaux</w:t>
            </w:r>
          </w:p>
          <w:p w14:paraId="6D80B23B" w14:textId="77777777" w:rsidR="006860A1" w:rsidRPr="00C71470" w:rsidRDefault="006860A1" w:rsidP="00E377EC">
            <w:pPr>
              <w:pStyle w:val="B1"/>
              <w:rPr>
                <w:rFonts w:asciiTheme="minorHAnsi" w:hAnsiTheme="minorHAnsi" w:cstheme="minorHAnsi"/>
              </w:rPr>
            </w:pPr>
            <w:r w:rsidRPr="00C71470">
              <w:rPr>
                <w:rFonts w:asciiTheme="minorHAnsi" w:hAnsiTheme="minorHAnsi" w:cstheme="minorHAnsi"/>
              </w:rPr>
              <w:t>Note technique décrivant les modalités d'exercice des opérations de l'exploitant</w:t>
            </w:r>
            <w:r w:rsidR="00757A8F" w:rsidRPr="00C71470">
              <w:rPr>
                <w:rFonts w:asciiTheme="minorHAnsi" w:hAnsiTheme="minorHAnsi" w:cstheme="minorHAnsi"/>
              </w:rPr>
              <w:t xml:space="preserve">* </w:t>
            </w:r>
            <w:r w:rsidRPr="00C71470">
              <w:rPr>
                <w:rFonts w:asciiTheme="minorHAnsi" w:hAnsiTheme="minorHAnsi" w:cstheme="minorHAnsi"/>
              </w:rPr>
              <w:t>: une page environ par opération, y compris les activités confiées à des tiers (en indiquer la nature) + liste des procédures envisagées correspondantes</w:t>
            </w:r>
          </w:p>
          <w:p w14:paraId="6D80B23C" w14:textId="77777777" w:rsidR="006860A1" w:rsidRPr="00C71470" w:rsidRDefault="006860A1" w:rsidP="006860A1">
            <w:pPr>
              <w:pStyle w:val="B1"/>
              <w:rPr>
                <w:rFonts w:asciiTheme="minorHAnsi" w:hAnsiTheme="minorHAnsi" w:cstheme="minorHAnsi"/>
              </w:rPr>
            </w:pPr>
            <w:r w:rsidRPr="00C71470">
              <w:rPr>
                <w:rFonts w:asciiTheme="minorHAnsi" w:hAnsiTheme="minorHAnsi" w:cstheme="minorHAnsi"/>
              </w:rPr>
              <w:t>Liste des équipements essentiels nécessaires à l'exercice des opérations envisagées, équipements informatiques (système d'exploitation)</w:t>
            </w:r>
          </w:p>
          <w:p w14:paraId="6D80B23D" w14:textId="77777777" w:rsidR="006860A1" w:rsidRPr="00C71470" w:rsidRDefault="00A2545A" w:rsidP="00A2545A">
            <w:pPr>
              <w:pStyle w:val="B1"/>
              <w:rPr>
                <w:rFonts w:asciiTheme="minorHAnsi" w:hAnsiTheme="minorHAnsi" w:cstheme="minorHAnsi"/>
              </w:rPr>
            </w:pPr>
            <w:r w:rsidRPr="00C71470">
              <w:rPr>
                <w:rFonts w:asciiTheme="minorHAnsi" w:hAnsiTheme="minorHAnsi" w:cstheme="minorHAnsi"/>
              </w:rPr>
              <w:t xml:space="preserve">Courrier de déclaration d'ouverture effective de l'établissement </w:t>
            </w:r>
            <w:r w:rsidR="006860A1" w:rsidRPr="00C71470">
              <w:rPr>
                <w:rFonts w:asciiTheme="minorHAnsi" w:hAnsiTheme="minorHAnsi" w:cstheme="minorHAnsi"/>
              </w:rPr>
              <w:t xml:space="preserve">à l'Afssaps </w:t>
            </w:r>
            <w:r w:rsidRPr="00C71470">
              <w:rPr>
                <w:rFonts w:asciiTheme="minorHAnsi" w:hAnsiTheme="minorHAnsi" w:cstheme="minorHAnsi"/>
              </w:rPr>
              <w:t xml:space="preserve">après </w:t>
            </w:r>
            <w:r w:rsidR="006860A1" w:rsidRPr="00C71470">
              <w:rPr>
                <w:rFonts w:asciiTheme="minorHAnsi" w:hAnsiTheme="minorHAnsi" w:cstheme="minorHAnsi"/>
              </w:rPr>
              <w:t>ouverture de l'établissement</w:t>
            </w:r>
            <w:r w:rsidRPr="00C71470">
              <w:rPr>
                <w:rFonts w:asciiTheme="minorHAnsi" w:hAnsiTheme="minorHAnsi" w:cstheme="minorHAnsi"/>
              </w:rPr>
              <w:t xml:space="preserve"> (article R. 5124-12du Csp)</w:t>
            </w:r>
          </w:p>
        </w:tc>
        <w:tc>
          <w:tcPr>
            <w:tcW w:w="3355" w:type="dxa"/>
          </w:tcPr>
          <w:p w14:paraId="6D80B23E" w14:textId="77777777" w:rsidR="00625F43" w:rsidRPr="00C71470" w:rsidRDefault="00625F43" w:rsidP="000F5E7D">
            <w:pPr>
              <w:spacing w:before="60" w:after="60" w:line="360" w:lineRule="atLeast"/>
              <w:rPr>
                <w:rFonts w:asciiTheme="minorHAnsi" w:hAnsiTheme="minorHAnsi" w:cstheme="minorHAnsi"/>
                <w:lang w:eastAsia="fr-FR"/>
              </w:rPr>
            </w:pPr>
          </w:p>
        </w:tc>
      </w:tr>
    </w:tbl>
    <w:p w14:paraId="6D80B240" w14:textId="77777777" w:rsidR="00757A8F" w:rsidRPr="00C71470" w:rsidRDefault="00757A8F" w:rsidP="00757A8F">
      <w:pPr>
        <w:rPr>
          <w:rFonts w:asciiTheme="minorHAnsi" w:hAnsiTheme="minorHAnsi" w:cstheme="minorHAnsi"/>
        </w:rPr>
      </w:pPr>
      <w:r w:rsidRPr="00C71470">
        <w:rPr>
          <w:rFonts w:asciiTheme="minorHAnsi" w:hAnsiTheme="minorHAnsi" w:cstheme="minorHAnsi"/>
        </w:rPr>
        <w:t>Opérations d'établissement pharmaceutique exploitant :</w:t>
      </w:r>
    </w:p>
    <w:p w14:paraId="6D80B241" w14:textId="77777777" w:rsidR="00757A8F" w:rsidRPr="00C71470" w:rsidRDefault="00757A8F" w:rsidP="00757A8F">
      <w:pPr>
        <w:pStyle w:val="B1"/>
        <w:rPr>
          <w:rFonts w:asciiTheme="minorHAnsi" w:hAnsiTheme="minorHAnsi" w:cstheme="minorHAnsi"/>
        </w:rPr>
      </w:pPr>
      <w:proofErr w:type="gramStart"/>
      <w:r w:rsidRPr="00C71470">
        <w:rPr>
          <w:rFonts w:asciiTheme="minorHAnsi" w:hAnsiTheme="minorHAnsi" w:cstheme="minorHAnsi"/>
        </w:rPr>
        <w:t>publicité</w:t>
      </w:r>
      <w:proofErr w:type="gramEnd"/>
    </w:p>
    <w:p w14:paraId="6D80B242" w14:textId="77777777" w:rsidR="00757A8F" w:rsidRPr="00C71470" w:rsidRDefault="00757A8F" w:rsidP="00757A8F">
      <w:pPr>
        <w:pStyle w:val="B1"/>
        <w:rPr>
          <w:rFonts w:asciiTheme="minorHAnsi" w:hAnsiTheme="minorHAnsi" w:cstheme="minorHAnsi"/>
        </w:rPr>
      </w:pPr>
      <w:proofErr w:type="gramStart"/>
      <w:r w:rsidRPr="00C71470">
        <w:rPr>
          <w:rFonts w:asciiTheme="minorHAnsi" w:hAnsiTheme="minorHAnsi" w:cstheme="minorHAnsi"/>
        </w:rPr>
        <w:t>information</w:t>
      </w:r>
      <w:proofErr w:type="gramEnd"/>
    </w:p>
    <w:p w14:paraId="6D80B243" w14:textId="77777777" w:rsidR="00757A8F" w:rsidRPr="00C71470" w:rsidRDefault="00757A8F" w:rsidP="00757A8F">
      <w:pPr>
        <w:pStyle w:val="B1"/>
        <w:rPr>
          <w:rFonts w:asciiTheme="minorHAnsi" w:hAnsiTheme="minorHAnsi" w:cstheme="minorHAnsi"/>
        </w:rPr>
      </w:pPr>
      <w:proofErr w:type="gramStart"/>
      <w:r w:rsidRPr="00C71470">
        <w:rPr>
          <w:rFonts w:asciiTheme="minorHAnsi" w:hAnsiTheme="minorHAnsi" w:cstheme="minorHAnsi"/>
        </w:rPr>
        <w:t>pharmacovigilance</w:t>
      </w:r>
      <w:proofErr w:type="gramEnd"/>
    </w:p>
    <w:p w14:paraId="6D80B244" w14:textId="77777777" w:rsidR="00757A8F" w:rsidRPr="00C71470" w:rsidRDefault="00757A8F" w:rsidP="00757A8F">
      <w:pPr>
        <w:pStyle w:val="B1"/>
        <w:rPr>
          <w:rFonts w:asciiTheme="minorHAnsi" w:hAnsiTheme="minorHAnsi" w:cstheme="minorHAnsi"/>
        </w:rPr>
      </w:pPr>
      <w:proofErr w:type="gramStart"/>
      <w:r w:rsidRPr="00C71470">
        <w:rPr>
          <w:rFonts w:asciiTheme="minorHAnsi" w:hAnsiTheme="minorHAnsi" w:cstheme="minorHAnsi"/>
        </w:rPr>
        <w:t>suivi</w:t>
      </w:r>
      <w:proofErr w:type="gramEnd"/>
      <w:r w:rsidRPr="00C71470">
        <w:rPr>
          <w:rFonts w:asciiTheme="minorHAnsi" w:hAnsiTheme="minorHAnsi" w:cstheme="minorHAnsi"/>
        </w:rPr>
        <w:t xml:space="preserve"> et retrait de lots</w:t>
      </w:r>
    </w:p>
    <w:p w14:paraId="6D80B245" w14:textId="77777777" w:rsidR="00757A8F" w:rsidRPr="00C71470" w:rsidRDefault="00757A8F" w:rsidP="00757A8F">
      <w:pPr>
        <w:pStyle w:val="B1"/>
        <w:rPr>
          <w:rFonts w:asciiTheme="minorHAnsi" w:hAnsiTheme="minorHAnsi" w:cstheme="minorHAnsi"/>
        </w:rPr>
      </w:pPr>
      <w:proofErr w:type="gramStart"/>
      <w:r w:rsidRPr="00C71470">
        <w:rPr>
          <w:rFonts w:asciiTheme="minorHAnsi" w:hAnsiTheme="minorHAnsi" w:cstheme="minorHAnsi"/>
        </w:rPr>
        <w:t>stockage</w:t>
      </w:r>
      <w:proofErr w:type="gramEnd"/>
      <w:r w:rsidRPr="00C71470">
        <w:rPr>
          <w:rFonts w:asciiTheme="minorHAnsi" w:hAnsiTheme="minorHAnsi" w:cstheme="minorHAnsi"/>
        </w:rPr>
        <w:t xml:space="preserve"> des médicaments exploités (hors échantillons médicaux)</w:t>
      </w:r>
    </w:p>
    <w:p w14:paraId="6D80B246" w14:textId="77777777" w:rsidR="00757A8F" w:rsidRPr="00C71470" w:rsidRDefault="00757A8F" w:rsidP="00757A8F">
      <w:pPr>
        <w:pStyle w:val="B1"/>
        <w:rPr>
          <w:rFonts w:asciiTheme="minorHAnsi" w:hAnsiTheme="minorHAnsi" w:cstheme="minorHAnsi"/>
          <w:color w:val="FF0000"/>
        </w:rPr>
      </w:pPr>
      <w:r w:rsidRPr="00C71470">
        <w:rPr>
          <w:rFonts w:asciiTheme="minorHAnsi" w:hAnsiTheme="minorHAnsi" w:cstheme="minorHAnsi"/>
          <w:color w:val="FF0000"/>
        </w:rPr>
        <w:t>Vente en gros</w:t>
      </w:r>
    </w:p>
    <w:p w14:paraId="6D80B247" w14:textId="77777777" w:rsidR="00757A8F" w:rsidRPr="00C71470" w:rsidRDefault="00757A8F" w:rsidP="00757A8F">
      <w:pPr>
        <w:pStyle w:val="B1"/>
        <w:rPr>
          <w:rFonts w:asciiTheme="minorHAnsi" w:hAnsiTheme="minorHAnsi" w:cstheme="minorHAnsi"/>
          <w:color w:val="FF0000"/>
        </w:rPr>
      </w:pPr>
      <w:proofErr w:type="gramStart"/>
      <w:r w:rsidRPr="00C71470">
        <w:rPr>
          <w:rFonts w:asciiTheme="minorHAnsi" w:hAnsiTheme="minorHAnsi" w:cstheme="minorHAnsi"/>
          <w:color w:val="FF0000"/>
        </w:rPr>
        <w:t>cession</w:t>
      </w:r>
      <w:proofErr w:type="gramEnd"/>
      <w:r w:rsidRPr="00C71470">
        <w:rPr>
          <w:rFonts w:asciiTheme="minorHAnsi" w:hAnsiTheme="minorHAnsi" w:cstheme="minorHAnsi"/>
          <w:color w:val="FF0000"/>
        </w:rPr>
        <w:t xml:space="preserve"> à titre gratuit (échantillons médicaux, médicaments expérimentaux)</w:t>
      </w:r>
    </w:p>
    <w:p w14:paraId="6D80B248" w14:textId="77777777" w:rsidR="00625F43" w:rsidRPr="00C71470" w:rsidRDefault="006860A1" w:rsidP="006860A1">
      <w:pPr>
        <w:pStyle w:val="Titre3"/>
        <w:rPr>
          <w:rFonts w:asciiTheme="minorHAnsi" w:hAnsiTheme="minorHAnsi" w:cstheme="minorHAnsi"/>
        </w:rPr>
      </w:pPr>
      <w:bookmarkStart w:id="7" w:name="_Toc516574872"/>
      <w:r w:rsidRPr="00C71470">
        <w:rPr>
          <w:rFonts w:asciiTheme="minorHAnsi" w:hAnsiTheme="minorHAnsi" w:cstheme="minorHAnsi"/>
        </w:rPr>
        <w:t>Transfert / fermeture d'établissement</w:t>
      </w:r>
      <w:bookmarkEnd w:id="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5"/>
        <w:gridCol w:w="3319"/>
        <w:gridCol w:w="3289"/>
      </w:tblGrid>
      <w:tr w:rsidR="006860A1" w:rsidRPr="00C71470" w14:paraId="6D80B24C" w14:textId="77777777" w:rsidTr="000F5E7D">
        <w:tc>
          <w:tcPr>
            <w:tcW w:w="3354" w:type="dxa"/>
          </w:tcPr>
          <w:p w14:paraId="6D80B249" w14:textId="77777777" w:rsidR="006860A1" w:rsidRPr="00C71470" w:rsidRDefault="00A2545A" w:rsidP="00DC7447">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Processus / Exigences</w:t>
            </w:r>
          </w:p>
        </w:tc>
        <w:tc>
          <w:tcPr>
            <w:tcW w:w="3354" w:type="dxa"/>
          </w:tcPr>
          <w:p w14:paraId="6D80B24A" w14:textId="77777777" w:rsidR="006860A1" w:rsidRPr="00C71470" w:rsidRDefault="006860A1" w:rsidP="00DC7447">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Documents / Livrables</w:t>
            </w:r>
          </w:p>
        </w:tc>
        <w:tc>
          <w:tcPr>
            <w:tcW w:w="3355" w:type="dxa"/>
          </w:tcPr>
          <w:p w14:paraId="6D80B24B" w14:textId="77777777" w:rsidR="006860A1" w:rsidRPr="00C71470" w:rsidRDefault="006860A1" w:rsidP="00DC7447">
            <w:pPr>
              <w:spacing w:before="60" w:after="60"/>
              <w:jc w:val="center"/>
              <w:rPr>
                <w:rFonts w:asciiTheme="minorHAnsi" w:hAnsiTheme="minorHAnsi" w:cstheme="minorHAnsi"/>
                <w:b/>
                <w:lang w:eastAsia="fr-FR"/>
              </w:rPr>
            </w:pPr>
          </w:p>
        </w:tc>
      </w:tr>
      <w:tr w:rsidR="006860A1" w:rsidRPr="00C71470" w14:paraId="6D80B250" w14:textId="77777777" w:rsidTr="000F5E7D">
        <w:tc>
          <w:tcPr>
            <w:tcW w:w="3354" w:type="dxa"/>
          </w:tcPr>
          <w:p w14:paraId="6D80B24D" w14:textId="77777777" w:rsidR="006860A1" w:rsidRPr="00C71470" w:rsidRDefault="006860A1" w:rsidP="00E377EC">
            <w:pPr>
              <w:rPr>
                <w:rFonts w:asciiTheme="minorHAnsi" w:hAnsiTheme="minorHAnsi" w:cstheme="minorHAnsi"/>
                <w:lang w:eastAsia="fr-FR"/>
              </w:rPr>
            </w:pPr>
          </w:p>
        </w:tc>
        <w:tc>
          <w:tcPr>
            <w:tcW w:w="3354" w:type="dxa"/>
          </w:tcPr>
          <w:p w14:paraId="6D80B24E" w14:textId="77777777" w:rsidR="006860A1" w:rsidRPr="00C71470" w:rsidRDefault="006860A1" w:rsidP="00E377EC">
            <w:pPr>
              <w:pStyle w:val="B1"/>
              <w:rPr>
                <w:rFonts w:asciiTheme="minorHAnsi" w:hAnsiTheme="minorHAnsi" w:cstheme="minorHAnsi"/>
              </w:rPr>
            </w:pPr>
            <w:r w:rsidRPr="00C71470">
              <w:rPr>
                <w:rFonts w:asciiTheme="minorHAnsi" w:hAnsiTheme="minorHAnsi" w:cstheme="minorHAnsi"/>
              </w:rPr>
              <w:t>Lettre de fermeture</w:t>
            </w:r>
            <w:r w:rsidR="00540F52" w:rsidRPr="00C71470">
              <w:rPr>
                <w:rFonts w:asciiTheme="minorHAnsi" w:hAnsiTheme="minorHAnsi" w:cstheme="minorHAnsi"/>
              </w:rPr>
              <w:t xml:space="preserve"> d'établissement</w:t>
            </w:r>
          </w:p>
        </w:tc>
        <w:tc>
          <w:tcPr>
            <w:tcW w:w="3355" w:type="dxa"/>
          </w:tcPr>
          <w:p w14:paraId="6D80B24F" w14:textId="77777777" w:rsidR="006860A1" w:rsidRPr="00C71470" w:rsidRDefault="006860A1" w:rsidP="00E377EC">
            <w:pPr>
              <w:rPr>
                <w:rFonts w:asciiTheme="minorHAnsi" w:hAnsiTheme="minorHAnsi" w:cstheme="minorHAnsi"/>
                <w:lang w:eastAsia="fr-FR"/>
              </w:rPr>
            </w:pPr>
          </w:p>
        </w:tc>
      </w:tr>
    </w:tbl>
    <w:p w14:paraId="6D80B251" w14:textId="77777777" w:rsidR="006860A1" w:rsidRPr="00C71470" w:rsidRDefault="00BE26EF" w:rsidP="00BE26EF">
      <w:pPr>
        <w:pStyle w:val="Titre3"/>
        <w:rPr>
          <w:rFonts w:asciiTheme="minorHAnsi" w:hAnsiTheme="minorHAnsi" w:cstheme="minorHAnsi"/>
        </w:rPr>
      </w:pPr>
      <w:bookmarkStart w:id="8" w:name="_Toc516574873"/>
      <w:r w:rsidRPr="00C71470">
        <w:rPr>
          <w:rFonts w:asciiTheme="minorHAnsi" w:hAnsiTheme="minorHAnsi" w:cstheme="minorHAnsi"/>
        </w:rPr>
        <w:t>Mise à jour de l'autorisation d'ouverture</w:t>
      </w:r>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0"/>
        <w:gridCol w:w="3313"/>
        <w:gridCol w:w="3290"/>
      </w:tblGrid>
      <w:tr w:rsidR="00BE26EF" w:rsidRPr="00C71470" w14:paraId="6D80B255" w14:textId="77777777" w:rsidTr="000F5E7D">
        <w:tc>
          <w:tcPr>
            <w:tcW w:w="3354" w:type="dxa"/>
          </w:tcPr>
          <w:p w14:paraId="6D80B252" w14:textId="77777777" w:rsidR="00BE26EF" w:rsidRPr="00C71470" w:rsidRDefault="00BE26EF" w:rsidP="00757A8F">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Processus / Exigences</w:t>
            </w:r>
          </w:p>
        </w:tc>
        <w:tc>
          <w:tcPr>
            <w:tcW w:w="3354" w:type="dxa"/>
          </w:tcPr>
          <w:p w14:paraId="6D80B253" w14:textId="77777777" w:rsidR="00BE26EF" w:rsidRPr="00C71470" w:rsidRDefault="00BE26EF" w:rsidP="00DC7447">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Documents / Livrables</w:t>
            </w:r>
          </w:p>
        </w:tc>
        <w:tc>
          <w:tcPr>
            <w:tcW w:w="3355" w:type="dxa"/>
          </w:tcPr>
          <w:p w14:paraId="6D80B254" w14:textId="77777777" w:rsidR="00BE26EF" w:rsidRPr="00C71470" w:rsidRDefault="00BE26EF" w:rsidP="00DC7447">
            <w:pPr>
              <w:spacing w:before="60" w:after="60"/>
              <w:jc w:val="center"/>
              <w:rPr>
                <w:rFonts w:asciiTheme="minorHAnsi" w:hAnsiTheme="minorHAnsi" w:cstheme="minorHAnsi"/>
                <w:b/>
                <w:lang w:eastAsia="fr-FR"/>
              </w:rPr>
            </w:pPr>
          </w:p>
        </w:tc>
      </w:tr>
      <w:tr w:rsidR="00BE26EF" w:rsidRPr="00C71470" w14:paraId="6D80B25A" w14:textId="77777777" w:rsidTr="000F5E7D">
        <w:tc>
          <w:tcPr>
            <w:tcW w:w="3354" w:type="dxa"/>
          </w:tcPr>
          <w:p w14:paraId="6D80B256" w14:textId="77777777" w:rsidR="00BE26EF" w:rsidRPr="00C71470" w:rsidRDefault="00A2545A" w:rsidP="00A2545A">
            <w:pPr>
              <w:rPr>
                <w:rFonts w:asciiTheme="minorHAnsi" w:hAnsiTheme="minorHAnsi" w:cstheme="minorHAnsi"/>
                <w:lang w:eastAsia="fr-FR"/>
              </w:rPr>
            </w:pPr>
            <w:r w:rsidRPr="00C71470">
              <w:rPr>
                <w:rFonts w:asciiTheme="minorHAnsi" w:hAnsiTheme="minorHAnsi" w:cstheme="minorHAnsi"/>
                <w:lang w:eastAsia="fr-FR"/>
              </w:rPr>
              <w:t xml:space="preserve">Toute modification des éléments pris en compte lors de l'octroi de l'autorisation d'ouverture nécessite une nouvelle autorisation auprès de </w:t>
            </w:r>
            <w:r w:rsidRPr="00C71470">
              <w:rPr>
                <w:rFonts w:asciiTheme="minorHAnsi" w:hAnsiTheme="minorHAnsi" w:cstheme="minorHAnsi"/>
                <w:lang w:eastAsia="fr-FR"/>
              </w:rPr>
              <w:lastRenderedPageBreak/>
              <w:t>l'Afssaps (article R. 5124-10 du Csp)</w:t>
            </w:r>
          </w:p>
        </w:tc>
        <w:tc>
          <w:tcPr>
            <w:tcW w:w="3354" w:type="dxa"/>
          </w:tcPr>
          <w:p w14:paraId="6D80B257" w14:textId="77777777" w:rsidR="00BE26EF" w:rsidRPr="00C71470" w:rsidRDefault="00A2545A" w:rsidP="00E377EC">
            <w:pPr>
              <w:pStyle w:val="B1"/>
              <w:rPr>
                <w:rFonts w:asciiTheme="minorHAnsi" w:hAnsiTheme="minorHAnsi" w:cstheme="minorHAnsi"/>
              </w:rPr>
            </w:pPr>
            <w:r w:rsidRPr="00C71470">
              <w:rPr>
                <w:rFonts w:asciiTheme="minorHAnsi" w:hAnsiTheme="minorHAnsi" w:cstheme="minorHAnsi"/>
              </w:rPr>
              <w:lastRenderedPageBreak/>
              <w:t>Dossiers de demande, qui ont été déposés (date, objet)</w:t>
            </w:r>
          </w:p>
          <w:p w14:paraId="6D80B258" w14:textId="77777777" w:rsidR="00A2545A" w:rsidRPr="00C71470" w:rsidRDefault="00A2545A" w:rsidP="00E377EC">
            <w:pPr>
              <w:pStyle w:val="B1"/>
              <w:rPr>
                <w:rFonts w:asciiTheme="minorHAnsi" w:hAnsiTheme="minorHAnsi" w:cstheme="minorHAnsi"/>
              </w:rPr>
            </w:pPr>
            <w:r w:rsidRPr="00C71470">
              <w:rPr>
                <w:rFonts w:asciiTheme="minorHAnsi" w:hAnsiTheme="minorHAnsi" w:cstheme="minorHAnsi"/>
              </w:rPr>
              <w:t xml:space="preserve">Note spécifiant le planning, la durée de réalisation des travaux, conditions d'utilisation des locaux </w:t>
            </w:r>
            <w:r w:rsidRPr="00C71470">
              <w:rPr>
                <w:rFonts w:asciiTheme="minorHAnsi" w:hAnsiTheme="minorHAnsi" w:cstheme="minorHAnsi"/>
              </w:rPr>
              <w:lastRenderedPageBreak/>
              <w:t>dans le respect des bonnes pratiques</w:t>
            </w:r>
          </w:p>
        </w:tc>
        <w:tc>
          <w:tcPr>
            <w:tcW w:w="3355" w:type="dxa"/>
          </w:tcPr>
          <w:p w14:paraId="6D80B259" w14:textId="77777777" w:rsidR="00BE26EF" w:rsidRPr="00C71470" w:rsidRDefault="00BE26EF" w:rsidP="00E377EC">
            <w:pPr>
              <w:rPr>
                <w:rFonts w:asciiTheme="minorHAnsi" w:hAnsiTheme="minorHAnsi" w:cstheme="minorHAnsi"/>
                <w:lang w:eastAsia="fr-FR"/>
              </w:rPr>
            </w:pPr>
          </w:p>
        </w:tc>
      </w:tr>
    </w:tbl>
    <w:p w14:paraId="6D80B25B" w14:textId="77777777" w:rsidR="00BE26EF" w:rsidRPr="00C71470" w:rsidRDefault="00BE26EF" w:rsidP="00BE26EF">
      <w:pPr>
        <w:rPr>
          <w:rFonts w:asciiTheme="minorHAnsi" w:hAnsiTheme="minorHAnsi" w:cstheme="minorHAnsi"/>
          <w:lang w:eastAsia="fr-FR"/>
        </w:rPr>
      </w:pPr>
    </w:p>
    <w:p w14:paraId="6D80B25C" w14:textId="77777777" w:rsidR="008D4928" w:rsidRPr="00C71470" w:rsidRDefault="008D4928" w:rsidP="008D4928">
      <w:pPr>
        <w:pStyle w:val="B1"/>
        <w:rPr>
          <w:rFonts w:asciiTheme="minorHAnsi" w:hAnsiTheme="minorHAnsi" w:cstheme="minorHAnsi"/>
          <w:color w:val="FF0000"/>
        </w:rPr>
      </w:pPr>
      <w:r w:rsidRPr="00C71470">
        <w:rPr>
          <w:rFonts w:asciiTheme="minorHAnsi" w:hAnsiTheme="minorHAnsi" w:cstheme="minorHAnsi"/>
          <w:color w:val="FF0000"/>
        </w:rPr>
        <w:t xml:space="preserve">Publication de </w:t>
      </w:r>
      <w:smartTag w:uri="urn:schemas-microsoft-com:office:smarttags" w:element="PersonName">
        <w:smartTagPr>
          <w:attr w:name="ProductID" w:val="LA LISTE DES"/>
        </w:smartTagPr>
        <w:r w:rsidRPr="00C71470">
          <w:rPr>
            <w:rFonts w:asciiTheme="minorHAnsi" w:hAnsiTheme="minorHAnsi" w:cstheme="minorHAnsi"/>
            <w:color w:val="FF0000"/>
          </w:rPr>
          <w:t>la liste des</w:t>
        </w:r>
      </w:smartTag>
      <w:r w:rsidRPr="00C71470">
        <w:rPr>
          <w:rFonts w:asciiTheme="minorHAnsi" w:hAnsiTheme="minorHAnsi" w:cstheme="minorHAnsi"/>
          <w:color w:val="FF0000"/>
        </w:rPr>
        <w:t xml:space="preserve"> associations et du montant des aides versées par l'entreprise (en attente de décret)</w:t>
      </w:r>
    </w:p>
    <w:p w14:paraId="6D80B25D" w14:textId="77777777" w:rsidR="007E5B8E" w:rsidRPr="00C71470" w:rsidRDefault="007E5B8E" w:rsidP="00617775">
      <w:pPr>
        <w:pStyle w:val="B1"/>
        <w:rPr>
          <w:rFonts w:asciiTheme="minorHAnsi" w:hAnsiTheme="minorHAnsi" w:cstheme="minorHAnsi"/>
          <w:color w:val="FF0000"/>
        </w:rPr>
      </w:pPr>
      <w:r w:rsidRPr="00C71470">
        <w:rPr>
          <w:rFonts w:asciiTheme="minorHAnsi" w:hAnsiTheme="minorHAnsi" w:cstheme="minorHAnsi"/>
          <w:color w:val="FF0000"/>
        </w:rPr>
        <w:t>Enregistrement</w:t>
      </w:r>
    </w:p>
    <w:p w14:paraId="6D80B25E" w14:textId="77777777" w:rsidR="007E5B8E" w:rsidRPr="00C71470" w:rsidRDefault="007E5B8E" w:rsidP="00617775">
      <w:pPr>
        <w:pStyle w:val="B1"/>
        <w:rPr>
          <w:rFonts w:asciiTheme="minorHAnsi" w:hAnsiTheme="minorHAnsi" w:cstheme="minorHAnsi"/>
          <w:color w:val="FF0000"/>
        </w:rPr>
      </w:pPr>
      <w:r w:rsidRPr="00C71470">
        <w:rPr>
          <w:rFonts w:asciiTheme="minorHAnsi" w:hAnsiTheme="minorHAnsi" w:cstheme="minorHAnsi"/>
          <w:color w:val="FF0000"/>
        </w:rPr>
        <w:t>Gestion des prestataires</w:t>
      </w:r>
    </w:p>
    <w:p w14:paraId="6D80B25F" w14:textId="77777777" w:rsidR="007E5B8E" w:rsidRPr="00C71470" w:rsidRDefault="007E5B8E" w:rsidP="00617775">
      <w:pPr>
        <w:pStyle w:val="B1"/>
        <w:rPr>
          <w:rFonts w:asciiTheme="minorHAnsi" w:hAnsiTheme="minorHAnsi" w:cstheme="minorHAnsi"/>
          <w:color w:val="FF0000"/>
        </w:rPr>
      </w:pPr>
      <w:r w:rsidRPr="00C71470">
        <w:rPr>
          <w:rFonts w:asciiTheme="minorHAnsi" w:hAnsiTheme="minorHAnsi" w:cstheme="minorHAnsi"/>
          <w:color w:val="FF0000"/>
        </w:rPr>
        <w:t>Relations AFSSAPS</w:t>
      </w:r>
    </w:p>
    <w:p w14:paraId="6D80B260" w14:textId="77777777" w:rsidR="007E5B8E" w:rsidRPr="00C71470" w:rsidRDefault="007E5B8E" w:rsidP="007E5B8E">
      <w:pPr>
        <w:pStyle w:val="B1"/>
        <w:ind w:left="850" w:hanging="283"/>
        <w:rPr>
          <w:rFonts w:asciiTheme="minorHAnsi" w:hAnsiTheme="minorHAnsi" w:cstheme="minorHAnsi"/>
          <w:color w:val="FF0000"/>
        </w:rPr>
      </w:pPr>
      <w:r w:rsidRPr="00C71470">
        <w:rPr>
          <w:rFonts w:asciiTheme="minorHAnsi" w:hAnsiTheme="minorHAnsi" w:cstheme="minorHAnsi"/>
          <w:color w:val="FF0000"/>
        </w:rPr>
        <w:t>Essais cliniques</w:t>
      </w:r>
    </w:p>
    <w:p w14:paraId="6D80B261" w14:textId="77777777" w:rsidR="007E5B8E" w:rsidRPr="00C71470" w:rsidRDefault="007E5B8E" w:rsidP="007E5B8E">
      <w:pPr>
        <w:pStyle w:val="B1"/>
        <w:ind w:left="850" w:hanging="283"/>
        <w:rPr>
          <w:rFonts w:asciiTheme="minorHAnsi" w:hAnsiTheme="minorHAnsi" w:cstheme="minorHAnsi"/>
          <w:color w:val="FF0000"/>
        </w:rPr>
      </w:pPr>
      <w:r w:rsidRPr="00C71470">
        <w:rPr>
          <w:rFonts w:asciiTheme="minorHAnsi" w:hAnsiTheme="minorHAnsi" w:cstheme="minorHAnsi"/>
          <w:color w:val="FF0000"/>
        </w:rPr>
        <w:t>Système d'information du Service des Affaires Réglementaires</w:t>
      </w:r>
    </w:p>
    <w:p w14:paraId="6D80B262" w14:textId="77777777" w:rsidR="007E5B8E" w:rsidRPr="00C71470" w:rsidRDefault="007E5B8E" w:rsidP="007E5B8E">
      <w:pPr>
        <w:pStyle w:val="B1"/>
        <w:ind w:left="850" w:hanging="283"/>
        <w:rPr>
          <w:rFonts w:asciiTheme="minorHAnsi" w:hAnsiTheme="minorHAnsi" w:cstheme="minorHAnsi"/>
          <w:color w:val="FF0000"/>
        </w:rPr>
      </w:pPr>
      <w:r w:rsidRPr="00C71470">
        <w:rPr>
          <w:rFonts w:asciiTheme="minorHAnsi" w:hAnsiTheme="minorHAnsi" w:cstheme="minorHAnsi"/>
          <w:color w:val="FF0000"/>
        </w:rPr>
        <w:t>Sauvegarde / Classement / archivage des documents</w:t>
      </w:r>
    </w:p>
    <w:p w14:paraId="6D80B263" w14:textId="77777777" w:rsidR="007E5B8E" w:rsidRPr="00C71470" w:rsidRDefault="007E5B8E" w:rsidP="007E5B8E">
      <w:pPr>
        <w:pStyle w:val="B1"/>
        <w:ind w:left="850" w:hanging="283"/>
        <w:rPr>
          <w:rFonts w:asciiTheme="minorHAnsi" w:hAnsiTheme="minorHAnsi" w:cstheme="minorHAnsi"/>
          <w:color w:val="FF0000"/>
        </w:rPr>
      </w:pPr>
      <w:r w:rsidRPr="00C71470">
        <w:rPr>
          <w:rFonts w:asciiTheme="minorHAnsi" w:hAnsiTheme="minorHAnsi" w:cstheme="minorHAnsi"/>
          <w:color w:val="FF0000"/>
        </w:rPr>
        <w:t>Dons</w:t>
      </w:r>
    </w:p>
    <w:p w14:paraId="6D80B264" w14:textId="77777777" w:rsidR="007E5B8E" w:rsidRPr="00C71470" w:rsidRDefault="007E5B8E" w:rsidP="007E5B8E">
      <w:pPr>
        <w:pStyle w:val="B1"/>
        <w:ind w:left="850" w:hanging="283"/>
        <w:rPr>
          <w:rFonts w:asciiTheme="minorHAnsi" w:hAnsiTheme="minorHAnsi" w:cstheme="minorHAnsi"/>
          <w:color w:val="FF0000"/>
        </w:rPr>
      </w:pPr>
      <w:r w:rsidRPr="00C71470">
        <w:rPr>
          <w:rFonts w:asciiTheme="minorHAnsi" w:hAnsiTheme="minorHAnsi" w:cstheme="minorHAnsi"/>
          <w:color w:val="FF0000"/>
        </w:rPr>
        <w:t>Assurance de la qualité</w:t>
      </w:r>
    </w:p>
    <w:p w14:paraId="6D80B265" w14:textId="77777777" w:rsidR="008D4928" w:rsidRPr="00C71470" w:rsidRDefault="008D4928" w:rsidP="008D4928">
      <w:pPr>
        <w:pStyle w:val="Titre2"/>
        <w:rPr>
          <w:rFonts w:asciiTheme="minorHAnsi" w:hAnsiTheme="minorHAnsi" w:cstheme="minorHAnsi"/>
        </w:rPr>
      </w:pPr>
      <w:bookmarkStart w:id="9" w:name="_Toc516574874"/>
      <w:r w:rsidRPr="00C71470">
        <w:rPr>
          <w:rFonts w:asciiTheme="minorHAnsi" w:hAnsiTheme="minorHAnsi" w:cstheme="minorHAnsi"/>
        </w:rPr>
        <w:t>Produits exploités</w:t>
      </w:r>
      <w:bookmarkEnd w:id="9"/>
    </w:p>
    <w:p w14:paraId="6D80B266" w14:textId="77777777" w:rsidR="008D4928" w:rsidRPr="00C71470" w:rsidRDefault="008D4928" w:rsidP="008D4928">
      <w:pPr>
        <w:pStyle w:val="B1"/>
        <w:rPr>
          <w:rFonts w:asciiTheme="minorHAnsi" w:hAnsiTheme="minorHAnsi" w:cstheme="minorHAnsi"/>
          <w:color w:val="FF0000"/>
        </w:rPr>
      </w:pPr>
      <w:r w:rsidRPr="00C71470">
        <w:rPr>
          <w:rFonts w:asciiTheme="minorHAnsi" w:hAnsiTheme="minorHAnsi" w:cstheme="minorHAnsi"/>
          <w:color w:val="FF0000"/>
        </w:rPr>
        <w:t>Liste des produits exploités</w:t>
      </w:r>
    </w:p>
    <w:p w14:paraId="6D80B267" w14:textId="77777777" w:rsidR="008D4928" w:rsidRPr="00C71470" w:rsidRDefault="008D4928" w:rsidP="008D4928">
      <w:pPr>
        <w:pStyle w:val="B1"/>
        <w:rPr>
          <w:rFonts w:asciiTheme="minorHAnsi" w:hAnsiTheme="minorHAnsi" w:cstheme="minorHAnsi"/>
          <w:color w:val="FF0000"/>
        </w:rPr>
      </w:pPr>
      <w:r w:rsidRPr="00C71470">
        <w:rPr>
          <w:rFonts w:asciiTheme="minorHAnsi" w:hAnsiTheme="minorHAnsi" w:cstheme="minorHAnsi"/>
          <w:color w:val="FF0000"/>
        </w:rPr>
        <w:t>Communication à l'Afssaps de la date de première commercialisation</w:t>
      </w:r>
      <w:r w:rsidR="007E5B8E" w:rsidRPr="00C71470">
        <w:rPr>
          <w:rFonts w:asciiTheme="minorHAnsi" w:hAnsiTheme="minorHAnsi" w:cstheme="minorHAnsi"/>
          <w:color w:val="FF0000"/>
        </w:rPr>
        <w:t xml:space="preserve"> des produits exploités</w:t>
      </w:r>
    </w:p>
    <w:p w14:paraId="6D80B268" w14:textId="77777777" w:rsidR="007E5B8E" w:rsidRPr="00C71470" w:rsidRDefault="007E5B8E" w:rsidP="007E5B8E">
      <w:pPr>
        <w:pStyle w:val="B1"/>
        <w:rPr>
          <w:rFonts w:asciiTheme="minorHAnsi" w:hAnsiTheme="minorHAnsi" w:cstheme="minorHAnsi"/>
          <w:color w:val="FF0000"/>
        </w:rPr>
      </w:pPr>
      <w:r w:rsidRPr="00C71470">
        <w:rPr>
          <w:rFonts w:asciiTheme="minorHAnsi" w:hAnsiTheme="minorHAnsi" w:cstheme="minorHAnsi"/>
          <w:color w:val="FF0000"/>
        </w:rPr>
        <w:t>Psychotropes</w:t>
      </w:r>
    </w:p>
    <w:p w14:paraId="6D80B269" w14:textId="77777777" w:rsidR="007E5B8E" w:rsidRPr="00C71470" w:rsidRDefault="007E5B8E" w:rsidP="007E5B8E">
      <w:pPr>
        <w:pStyle w:val="B2"/>
        <w:rPr>
          <w:rFonts w:asciiTheme="minorHAnsi" w:hAnsiTheme="minorHAnsi" w:cstheme="minorHAnsi"/>
          <w:color w:val="FF0000"/>
        </w:rPr>
      </w:pPr>
      <w:r w:rsidRPr="00C71470">
        <w:rPr>
          <w:rFonts w:asciiTheme="minorHAnsi" w:hAnsiTheme="minorHAnsi" w:cstheme="minorHAnsi"/>
          <w:color w:val="FF0000"/>
        </w:rPr>
        <w:t>État annuel,</w:t>
      </w:r>
    </w:p>
    <w:p w14:paraId="6D80B26A" w14:textId="77777777" w:rsidR="007E5B8E" w:rsidRPr="00C71470" w:rsidRDefault="007E5B8E" w:rsidP="007E5B8E">
      <w:pPr>
        <w:pStyle w:val="B2"/>
        <w:rPr>
          <w:rFonts w:asciiTheme="minorHAnsi" w:hAnsiTheme="minorHAnsi" w:cstheme="minorHAnsi"/>
          <w:color w:val="FF0000"/>
        </w:rPr>
      </w:pPr>
      <w:r w:rsidRPr="00C71470">
        <w:rPr>
          <w:rFonts w:asciiTheme="minorHAnsi" w:hAnsiTheme="minorHAnsi" w:cstheme="minorHAnsi"/>
          <w:color w:val="FF0000"/>
        </w:rPr>
        <w:t>Déclaration</w:t>
      </w:r>
    </w:p>
    <w:p w14:paraId="6D80B26B" w14:textId="77777777" w:rsidR="007E5B8E" w:rsidRPr="00C71470" w:rsidRDefault="007E5B8E" w:rsidP="007E5B8E">
      <w:pPr>
        <w:pStyle w:val="B1"/>
        <w:ind w:left="850" w:hanging="283"/>
        <w:rPr>
          <w:rFonts w:asciiTheme="minorHAnsi" w:hAnsiTheme="minorHAnsi" w:cstheme="minorHAnsi"/>
          <w:color w:val="FF0000"/>
        </w:rPr>
      </w:pPr>
      <w:r w:rsidRPr="00C71470">
        <w:rPr>
          <w:rFonts w:asciiTheme="minorHAnsi" w:hAnsiTheme="minorHAnsi" w:cstheme="minorHAnsi"/>
          <w:color w:val="FF0000"/>
        </w:rPr>
        <w:t>Gestion des crises (retrait de lot)</w:t>
      </w:r>
    </w:p>
    <w:p w14:paraId="6D80B26C" w14:textId="77777777" w:rsidR="007E5B8E" w:rsidRPr="00C71470" w:rsidRDefault="00765FA2" w:rsidP="008D4928">
      <w:pPr>
        <w:pStyle w:val="B1"/>
        <w:rPr>
          <w:rFonts w:asciiTheme="minorHAnsi" w:hAnsiTheme="minorHAnsi" w:cstheme="minorHAnsi"/>
          <w:color w:val="FF0000"/>
        </w:rPr>
      </w:pPr>
      <w:r w:rsidRPr="00C71470">
        <w:rPr>
          <w:rFonts w:asciiTheme="minorHAnsi" w:hAnsiTheme="minorHAnsi" w:cstheme="minorHAnsi"/>
          <w:color w:val="FF0000"/>
        </w:rPr>
        <w:t>Importation</w:t>
      </w:r>
    </w:p>
    <w:p w14:paraId="6D80B26D" w14:textId="77777777" w:rsidR="00765FA2" w:rsidRPr="00C71470" w:rsidRDefault="00765FA2" w:rsidP="00765FA2">
      <w:pPr>
        <w:pStyle w:val="B2"/>
        <w:rPr>
          <w:rFonts w:asciiTheme="minorHAnsi" w:hAnsiTheme="minorHAnsi" w:cstheme="minorHAnsi"/>
          <w:color w:val="FF0000"/>
        </w:rPr>
      </w:pPr>
      <w:r w:rsidRPr="00C71470">
        <w:rPr>
          <w:rFonts w:asciiTheme="minorHAnsi" w:hAnsiTheme="minorHAnsi" w:cstheme="minorHAnsi"/>
          <w:color w:val="FF0000"/>
        </w:rPr>
        <w:t>importation de produits commercialisés</w:t>
      </w:r>
    </w:p>
    <w:p w14:paraId="6D80B26E" w14:textId="77777777" w:rsidR="00765FA2" w:rsidRPr="00C71470" w:rsidRDefault="00765FA2" w:rsidP="00765FA2">
      <w:pPr>
        <w:pStyle w:val="B2"/>
        <w:rPr>
          <w:rFonts w:asciiTheme="minorHAnsi" w:hAnsiTheme="minorHAnsi" w:cstheme="minorHAnsi"/>
          <w:color w:val="FF0000"/>
        </w:rPr>
      </w:pPr>
      <w:r w:rsidRPr="00C71470">
        <w:rPr>
          <w:rFonts w:asciiTheme="minorHAnsi" w:hAnsiTheme="minorHAnsi" w:cstheme="minorHAnsi"/>
          <w:color w:val="FF0000"/>
        </w:rPr>
        <w:t>importation de médicaments expérimentaux</w:t>
      </w:r>
    </w:p>
    <w:p w14:paraId="6D80B26F" w14:textId="77777777" w:rsidR="00765FA2" w:rsidRPr="00C71470" w:rsidRDefault="00765FA2" w:rsidP="00765FA2">
      <w:pPr>
        <w:pStyle w:val="B1"/>
        <w:rPr>
          <w:rFonts w:asciiTheme="minorHAnsi" w:hAnsiTheme="minorHAnsi" w:cstheme="minorHAnsi"/>
          <w:color w:val="FF0000"/>
        </w:rPr>
      </w:pPr>
      <w:r w:rsidRPr="00C71470">
        <w:rPr>
          <w:rFonts w:asciiTheme="minorHAnsi" w:hAnsiTheme="minorHAnsi" w:cstheme="minorHAnsi"/>
          <w:color w:val="FF0000"/>
        </w:rPr>
        <w:t>produits sous ATU</w:t>
      </w:r>
    </w:p>
    <w:p w14:paraId="6D80B270" w14:textId="77777777" w:rsidR="00765FA2" w:rsidRPr="00C71470" w:rsidRDefault="00765FA2" w:rsidP="00765FA2">
      <w:pPr>
        <w:pStyle w:val="B2"/>
        <w:rPr>
          <w:rFonts w:asciiTheme="minorHAnsi" w:hAnsiTheme="minorHAnsi" w:cstheme="minorHAnsi"/>
          <w:color w:val="FF0000"/>
        </w:rPr>
      </w:pPr>
      <w:r w:rsidRPr="00C71470">
        <w:rPr>
          <w:rFonts w:asciiTheme="minorHAnsi" w:hAnsiTheme="minorHAnsi" w:cstheme="minorHAnsi"/>
          <w:color w:val="FF0000"/>
        </w:rPr>
        <w:t>nominative</w:t>
      </w:r>
    </w:p>
    <w:p w14:paraId="6D80B271" w14:textId="77777777" w:rsidR="00765FA2" w:rsidRPr="00C71470" w:rsidRDefault="00765FA2" w:rsidP="00765FA2">
      <w:pPr>
        <w:pStyle w:val="B2"/>
        <w:rPr>
          <w:rFonts w:asciiTheme="minorHAnsi" w:hAnsiTheme="minorHAnsi" w:cstheme="minorHAnsi"/>
          <w:color w:val="FF0000"/>
        </w:rPr>
      </w:pPr>
      <w:r w:rsidRPr="00C71470">
        <w:rPr>
          <w:rFonts w:asciiTheme="minorHAnsi" w:hAnsiTheme="minorHAnsi" w:cstheme="minorHAnsi"/>
          <w:color w:val="FF0000"/>
        </w:rPr>
        <w:t>de cohorte</w:t>
      </w:r>
    </w:p>
    <w:p w14:paraId="6D80B272" w14:textId="77777777" w:rsidR="00765FA2" w:rsidRPr="00C71470" w:rsidRDefault="00765FA2" w:rsidP="00765FA2">
      <w:pPr>
        <w:pStyle w:val="B1"/>
        <w:ind w:left="850" w:hanging="283"/>
        <w:rPr>
          <w:rFonts w:asciiTheme="minorHAnsi" w:hAnsiTheme="minorHAnsi" w:cstheme="minorHAnsi"/>
          <w:color w:val="FF0000"/>
        </w:rPr>
      </w:pPr>
      <w:r w:rsidRPr="00C71470">
        <w:rPr>
          <w:rFonts w:asciiTheme="minorHAnsi" w:hAnsiTheme="minorHAnsi" w:cstheme="minorHAnsi"/>
          <w:color w:val="FF0000"/>
        </w:rPr>
        <w:t>Exportation</w:t>
      </w:r>
    </w:p>
    <w:p w14:paraId="6D80B273" w14:textId="77777777" w:rsidR="00765FA2" w:rsidRPr="00C71470" w:rsidRDefault="00765FA2" w:rsidP="007E544B">
      <w:pPr>
        <w:pStyle w:val="B2"/>
        <w:rPr>
          <w:rFonts w:asciiTheme="minorHAnsi" w:hAnsiTheme="minorHAnsi" w:cstheme="minorHAnsi"/>
          <w:color w:val="FF0000"/>
        </w:rPr>
      </w:pPr>
      <w:r w:rsidRPr="00C71470">
        <w:rPr>
          <w:rFonts w:asciiTheme="minorHAnsi" w:hAnsiTheme="minorHAnsi" w:cstheme="minorHAnsi"/>
          <w:color w:val="FF0000"/>
        </w:rPr>
        <w:t>Constitution du dossier</w:t>
      </w:r>
    </w:p>
    <w:p w14:paraId="6D80B274" w14:textId="77777777" w:rsidR="00765FA2" w:rsidRPr="00C71470" w:rsidRDefault="00765FA2" w:rsidP="007E544B">
      <w:pPr>
        <w:pStyle w:val="B2"/>
        <w:rPr>
          <w:rFonts w:asciiTheme="minorHAnsi" w:hAnsiTheme="minorHAnsi" w:cstheme="minorHAnsi"/>
          <w:color w:val="FF0000"/>
        </w:rPr>
      </w:pPr>
      <w:r w:rsidRPr="00C71470">
        <w:rPr>
          <w:rFonts w:asciiTheme="minorHAnsi" w:hAnsiTheme="minorHAnsi" w:cstheme="minorHAnsi"/>
          <w:color w:val="FF0000"/>
        </w:rPr>
        <w:t>Obtention de documents officiels / CLV</w:t>
      </w:r>
    </w:p>
    <w:p w14:paraId="6D80B275" w14:textId="77777777" w:rsidR="00765FA2" w:rsidRPr="00C71470" w:rsidRDefault="00765FA2" w:rsidP="007E544B">
      <w:pPr>
        <w:pStyle w:val="B2"/>
        <w:rPr>
          <w:rFonts w:asciiTheme="minorHAnsi" w:hAnsiTheme="minorHAnsi" w:cstheme="minorHAnsi"/>
          <w:color w:val="FF0000"/>
        </w:rPr>
      </w:pPr>
      <w:r w:rsidRPr="00C71470">
        <w:rPr>
          <w:rFonts w:asciiTheme="minorHAnsi" w:hAnsiTheme="minorHAnsi" w:cstheme="minorHAnsi"/>
          <w:color w:val="FF0000"/>
        </w:rPr>
        <w:t>Demandes d'échantillons pour l'export</w:t>
      </w:r>
    </w:p>
    <w:p w14:paraId="6D80B276" w14:textId="77777777" w:rsidR="00765FA2" w:rsidRPr="00C71470" w:rsidRDefault="007E544B" w:rsidP="007E544B">
      <w:pPr>
        <w:pStyle w:val="B2"/>
        <w:rPr>
          <w:rFonts w:asciiTheme="minorHAnsi" w:hAnsiTheme="minorHAnsi" w:cstheme="minorHAnsi"/>
          <w:color w:val="FF0000"/>
        </w:rPr>
      </w:pPr>
      <w:r w:rsidRPr="00C71470">
        <w:rPr>
          <w:rFonts w:asciiTheme="minorHAnsi" w:hAnsiTheme="minorHAnsi" w:cstheme="minorHAnsi"/>
          <w:color w:val="FF0000"/>
        </w:rPr>
        <w:t>DEP</w:t>
      </w:r>
    </w:p>
    <w:p w14:paraId="6D80B277" w14:textId="77777777" w:rsidR="00765FA2" w:rsidRPr="00C71470" w:rsidRDefault="00765FA2" w:rsidP="007E544B">
      <w:pPr>
        <w:pStyle w:val="B2"/>
        <w:rPr>
          <w:rFonts w:asciiTheme="minorHAnsi" w:hAnsiTheme="minorHAnsi" w:cstheme="minorHAnsi"/>
          <w:color w:val="FF0000"/>
        </w:rPr>
      </w:pPr>
      <w:r w:rsidRPr="00C71470">
        <w:rPr>
          <w:rFonts w:asciiTheme="minorHAnsi" w:hAnsiTheme="minorHAnsi" w:cstheme="minorHAnsi"/>
          <w:color w:val="FF0000"/>
        </w:rPr>
        <w:t>Dépôt des dossiers</w:t>
      </w:r>
    </w:p>
    <w:p w14:paraId="6D80B278" w14:textId="77777777" w:rsidR="00765FA2" w:rsidRPr="00C71470" w:rsidRDefault="00765FA2" w:rsidP="00765FA2">
      <w:pPr>
        <w:pStyle w:val="B1"/>
        <w:rPr>
          <w:rFonts w:asciiTheme="minorHAnsi" w:hAnsiTheme="minorHAnsi" w:cstheme="minorHAnsi"/>
          <w:color w:val="FF0000"/>
        </w:rPr>
      </w:pPr>
      <w:r w:rsidRPr="00C71470">
        <w:rPr>
          <w:rFonts w:asciiTheme="minorHAnsi" w:hAnsiTheme="minorHAnsi" w:cstheme="minorHAnsi"/>
          <w:color w:val="FF0000"/>
        </w:rPr>
        <w:t>Gestion des échantillons médicaux</w:t>
      </w:r>
    </w:p>
    <w:p w14:paraId="6D80B279" w14:textId="77777777" w:rsidR="00E422CA" w:rsidRPr="00C71470" w:rsidRDefault="00E422CA">
      <w:pPr>
        <w:pStyle w:val="Titre1"/>
        <w:rPr>
          <w:rFonts w:asciiTheme="minorHAnsi" w:hAnsiTheme="minorHAnsi" w:cstheme="minorHAnsi"/>
        </w:rPr>
      </w:pPr>
      <w:bookmarkStart w:id="10" w:name="_Toc516574875"/>
      <w:r w:rsidRPr="00C71470">
        <w:rPr>
          <w:rFonts w:asciiTheme="minorHAnsi" w:hAnsiTheme="minorHAnsi" w:cstheme="minorHAnsi"/>
        </w:rPr>
        <w:t>Service des Affaires Réglementaires</w:t>
      </w:r>
      <w:bookmarkEnd w:id="10"/>
      <w:r w:rsidRPr="00C71470">
        <w:rPr>
          <w:rFonts w:asciiTheme="minorHAnsi" w:hAnsiTheme="minorHAnsi" w:cstheme="minorHAnsi"/>
        </w:rPr>
        <w:t xml:space="preserve"> </w:t>
      </w:r>
    </w:p>
    <w:p w14:paraId="6D80B27A" w14:textId="77777777" w:rsidR="00E422CA" w:rsidRPr="00C71470" w:rsidRDefault="00E422CA">
      <w:pPr>
        <w:pStyle w:val="Titre2"/>
        <w:rPr>
          <w:rFonts w:asciiTheme="minorHAnsi" w:hAnsiTheme="minorHAnsi" w:cstheme="minorHAnsi"/>
        </w:rPr>
      </w:pPr>
      <w:bookmarkStart w:id="11" w:name="_Toc516574876"/>
      <w:r w:rsidRPr="00C71470">
        <w:rPr>
          <w:rFonts w:asciiTheme="minorHAnsi" w:hAnsiTheme="minorHAnsi" w:cstheme="minorHAnsi"/>
        </w:rPr>
        <w:t>Description du Service des Affaires Réglementaires</w:t>
      </w:r>
      <w:bookmarkEnd w:id="11"/>
      <w:r w:rsidRPr="00C71470">
        <w:rPr>
          <w:rFonts w:asciiTheme="minorHAnsi" w:hAnsiTheme="minorHAnsi" w:cstheme="minorHAnsi"/>
        </w:rPr>
        <w:t xml:space="preserve"> </w:t>
      </w:r>
    </w:p>
    <w:p w14:paraId="6D80B27B"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Existence d'un organigramme</w:t>
      </w:r>
    </w:p>
    <w:p w14:paraId="6D80B27C"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Existence d'une Définition de Service</w:t>
      </w:r>
    </w:p>
    <w:p w14:paraId="6D80B27D" w14:textId="77777777" w:rsidR="00E422CA" w:rsidRPr="00C71470" w:rsidRDefault="00E422CA" w:rsidP="007E544B">
      <w:pPr>
        <w:pStyle w:val="B2"/>
        <w:rPr>
          <w:rFonts w:asciiTheme="minorHAnsi" w:hAnsiTheme="minorHAnsi" w:cstheme="minorHAnsi"/>
        </w:rPr>
      </w:pPr>
      <w:r w:rsidRPr="00C71470">
        <w:rPr>
          <w:rFonts w:asciiTheme="minorHAnsi" w:hAnsiTheme="minorHAnsi" w:cstheme="minorHAnsi"/>
        </w:rPr>
        <w:t>Limite des obligations du service : en terme</w:t>
      </w:r>
      <w:r w:rsidR="007E544B" w:rsidRPr="00C71470">
        <w:rPr>
          <w:rFonts w:asciiTheme="minorHAnsi" w:hAnsiTheme="minorHAnsi" w:cstheme="minorHAnsi"/>
        </w:rPr>
        <w:t>s</w:t>
      </w:r>
      <w:r w:rsidRPr="00C71470">
        <w:rPr>
          <w:rFonts w:asciiTheme="minorHAnsi" w:hAnsiTheme="minorHAnsi" w:cstheme="minorHAnsi"/>
        </w:rPr>
        <w:t xml:space="preserve"> d'obligations (fonctions) en termes de produits, en termes de sites.</w:t>
      </w:r>
    </w:p>
    <w:p w14:paraId="6D80B27E" w14:textId="77777777" w:rsidR="00E422CA" w:rsidRPr="00C71470" w:rsidRDefault="00E422CA" w:rsidP="007E544B">
      <w:pPr>
        <w:pStyle w:val="B2"/>
        <w:rPr>
          <w:rFonts w:asciiTheme="minorHAnsi" w:hAnsiTheme="minorHAnsi" w:cstheme="minorHAnsi"/>
        </w:rPr>
      </w:pPr>
      <w:r w:rsidRPr="00C71470">
        <w:rPr>
          <w:rFonts w:asciiTheme="minorHAnsi" w:hAnsiTheme="minorHAnsi" w:cstheme="minorHAnsi"/>
        </w:rPr>
        <w:t>Définit clairement les responsabilités par rapport aux autres divisions du groupe (externe au Département Médical)</w:t>
      </w:r>
    </w:p>
    <w:p w14:paraId="6D80B27F" w14:textId="77777777" w:rsidR="00E422CA" w:rsidRPr="00C71470" w:rsidRDefault="00E422CA">
      <w:pPr>
        <w:pStyle w:val="Titre2"/>
        <w:rPr>
          <w:rFonts w:asciiTheme="minorHAnsi" w:hAnsiTheme="minorHAnsi" w:cstheme="minorHAnsi"/>
        </w:rPr>
      </w:pPr>
      <w:bookmarkStart w:id="12" w:name="_Toc516574877"/>
      <w:r w:rsidRPr="00C71470">
        <w:rPr>
          <w:rFonts w:asciiTheme="minorHAnsi" w:hAnsiTheme="minorHAnsi" w:cstheme="minorHAnsi"/>
        </w:rPr>
        <w:t>Volume d'activité</w:t>
      </w:r>
      <w:bookmarkEnd w:id="12"/>
    </w:p>
    <w:p w14:paraId="6D80B280" w14:textId="77777777" w:rsidR="00E422CA" w:rsidRPr="00C71470" w:rsidRDefault="00E422CA">
      <w:pPr>
        <w:rPr>
          <w:rFonts w:asciiTheme="minorHAnsi" w:hAnsiTheme="minorHAnsi" w:cstheme="minorHAnsi"/>
        </w:rPr>
      </w:pPr>
    </w:p>
    <w:tbl>
      <w:tblPr>
        <w:tblW w:w="0" w:type="auto"/>
        <w:tblLayout w:type="fixed"/>
        <w:tblCellMar>
          <w:left w:w="70" w:type="dxa"/>
          <w:right w:w="70" w:type="dxa"/>
        </w:tblCellMar>
        <w:tblLook w:val="0000" w:firstRow="0" w:lastRow="0" w:firstColumn="0" w:lastColumn="0" w:noHBand="0" w:noVBand="0"/>
      </w:tblPr>
      <w:tblGrid>
        <w:gridCol w:w="2905"/>
        <w:gridCol w:w="2269"/>
        <w:gridCol w:w="2267"/>
        <w:gridCol w:w="2269"/>
      </w:tblGrid>
      <w:tr w:rsidR="00E422CA" w:rsidRPr="00C71470" w14:paraId="6D80B285" w14:textId="77777777">
        <w:trPr>
          <w:cantSplit/>
          <w:trHeight w:val="360"/>
        </w:trPr>
        <w:tc>
          <w:tcPr>
            <w:tcW w:w="2905" w:type="dxa"/>
            <w:tcBorders>
              <w:top w:val="double" w:sz="6" w:space="0" w:color="auto"/>
              <w:left w:val="double" w:sz="6" w:space="0" w:color="auto"/>
              <w:bottom w:val="double" w:sz="6" w:space="0" w:color="auto"/>
              <w:right w:val="single" w:sz="6" w:space="0" w:color="auto"/>
            </w:tcBorders>
          </w:tcPr>
          <w:p w14:paraId="6D80B281" w14:textId="77777777" w:rsidR="00E422CA" w:rsidRPr="00C71470" w:rsidRDefault="00E422CA">
            <w:pPr>
              <w:jc w:val="center"/>
              <w:rPr>
                <w:rFonts w:asciiTheme="minorHAnsi" w:hAnsiTheme="minorHAnsi" w:cstheme="minorHAnsi"/>
                <w:b/>
              </w:rPr>
            </w:pPr>
          </w:p>
        </w:tc>
        <w:tc>
          <w:tcPr>
            <w:tcW w:w="2269" w:type="dxa"/>
            <w:tcBorders>
              <w:top w:val="double" w:sz="6" w:space="0" w:color="auto"/>
              <w:left w:val="single" w:sz="6" w:space="0" w:color="auto"/>
              <w:bottom w:val="double" w:sz="6" w:space="0" w:color="auto"/>
              <w:right w:val="single" w:sz="6" w:space="0" w:color="auto"/>
            </w:tcBorders>
          </w:tcPr>
          <w:p w14:paraId="6D80B282" w14:textId="77777777" w:rsidR="00E422CA" w:rsidRPr="00C71470" w:rsidRDefault="00E422CA">
            <w:pPr>
              <w:jc w:val="center"/>
              <w:rPr>
                <w:rFonts w:asciiTheme="minorHAnsi" w:hAnsiTheme="minorHAnsi" w:cstheme="minorHAnsi"/>
                <w:b/>
              </w:rPr>
            </w:pPr>
          </w:p>
        </w:tc>
        <w:tc>
          <w:tcPr>
            <w:tcW w:w="2267" w:type="dxa"/>
            <w:tcBorders>
              <w:top w:val="double" w:sz="6" w:space="0" w:color="auto"/>
              <w:left w:val="single" w:sz="6" w:space="0" w:color="auto"/>
              <w:bottom w:val="double" w:sz="6" w:space="0" w:color="auto"/>
              <w:right w:val="single" w:sz="6" w:space="0" w:color="auto"/>
            </w:tcBorders>
          </w:tcPr>
          <w:p w14:paraId="6D80B283" w14:textId="77777777" w:rsidR="00E422CA" w:rsidRPr="00C71470" w:rsidRDefault="00E422CA">
            <w:pPr>
              <w:jc w:val="center"/>
              <w:rPr>
                <w:rFonts w:asciiTheme="minorHAnsi" w:hAnsiTheme="minorHAnsi" w:cstheme="minorHAnsi"/>
                <w:b/>
              </w:rPr>
            </w:pPr>
          </w:p>
        </w:tc>
        <w:tc>
          <w:tcPr>
            <w:tcW w:w="2269" w:type="dxa"/>
            <w:tcBorders>
              <w:top w:val="double" w:sz="6" w:space="0" w:color="auto"/>
              <w:left w:val="single" w:sz="6" w:space="0" w:color="auto"/>
              <w:right w:val="double" w:sz="6" w:space="0" w:color="auto"/>
            </w:tcBorders>
          </w:tcPr>
          <w:p w14:paraId="6D80B284" w14:textId="77777777" w:rsidR="00E422CA" w:rsidRPr="00C71470" w:rsidRDefault="00E422CA">
            <w:pPr>
              <w:jc w:val="center"/>
              <w:rPr>
                <w:rFonts w:asciiTheme="minorHAnsi" w:hAnsiTheme="minorHAnsi" w:cstheme="minorHAnsi"/>
                <w:b/>
              </w:rPr>
            </w:pPr>
          </w:p>
        </w:tc>
      </w:tr>
      <w:tr w:rsidR="00E422CA" w:rsidRPr="00C71470" w14:paraId="6D80B28A" w14:textId="77777777">
        <w:trPr>
          <w:cantSplit/>
          <w:trHeight w:val="360"/>
        </w:trPr>
        <w:tc>
          <w:tcPr>
            <w:tcW w:w="2905" w:type="dxa"/>
            <w:tcBorders>
              <w:left w:val="double" w:sz="6" w:space="0" w:color="auto"/>
              <w:right w:val="single" w:sz="6" w:space="0" w:color="auto"/>
            </w:tcBorders>
          </w:tcPr>
          <w:p w14:paraId="6D80B286" w14:textId="77777777" w:rsidR="00E422CA" w:rsidRPr="00C71470" w:rsidRDefault="00E422CA">
            <w:pPr>
              <w:rPr>
                <w:rFonts w:asciiTheme="minorHAnsi" w:hAnsiTheme="minorHAnsi" w:cstheme="minorHAnsi"/>
                <w:b/>
              </w:rPr>
            </w:pPr>
            <w:r w:rsidRPr="00C71470">
              <w:rPr>
                <w:rFonts w:asciiTheme="minorHAnsi" w:hAnsiTheme="minorHAnsi" w:cstheme="minorHAnsi"/>
                <w:b/>
              </w:rPr>
              <w:t>Nombre d'études / an</w:t>
            </w:r>
          </w:p>
        </w:tc>
        <w:tc>
          <w:tcPr>
            <w:tcW w:w="2269" w:type="dxa"/>
            <w:tcBorders>
              <w:left w:val="single" w:sz="6" w:space="0" w:color="auto"/>
              <w:right w:val="single" w:sz="6" w:space="0" w:color="auto"/>
            </w:tcBorders>
          </w:tcPr>
          <w:p w14:paraId="6D80B287" w14:textId="77777777" w:rsidR="00E422CA" w:rsidRPr="00C71470" w:rsidRDefault="00E422CA">
            <w:pPr>
              <w:jc w:val="center"/>
              <w:rPr>
                <w:rFonts w:asciiTheme="minorHAnsi" w:hAnsiTheme="minorHAnsi" w:cstheme="minorHAnsi"/>
                <w:b/>
              </w:rPr>
            </w:pPr>
          </w:p>
        </w:tc>
        <w:tc>
          <w:tcPr>
            <w:tcW w:w="2267" w:type="dxa"/>
            <w:tcBorders>
              <w:left w:val="single" w:sz="6" w:space="0" w:color="auto"/>
              <w:right w:val="single" w:sz="6" w:space="0" w:color="auto"/>
            </w:tcBorders>
          </w:tcPr>
          <w:p w14:paraId="6D80B288" w14:textId="77777777" w:rsidR="00E422CA" w:rsidRPr="00C71470" w:rsidRDefault="00E422CA">
            <w:pPr>
              <w:jc w:val="center"/>
              <w:rPr>
                <w:rFonts w:asciiTheme="minorHAnsi" w:hAnsiTheme="minorHAnsi" w:cstheme="minorHAnsi"/>
                <w:b/>
              </w:rPr>
            </w:pPr>
          </w:p>
        </w:tc>
        <w:tc>
          <w:tcPr>
            <w:tcW w:w="2269" w:type="dxa"/>
            <w:tcBorders>
              <w:top w:val="double" w:sz="6" w:space="0" w:color="auto"/>
              <w:left w:val="single" w:sz="6" w:space="0" w:color="auto"/>
              <w:right w:val="double" w:sz="6" w:space="0" w:color="auto"/>
            </w:tcBorders>
          </w:tcPr>
          <w:p w14:paraId="6D80B289" w14:textId="77777777" w:rsidR="00E422CA" w:rsidRPr="00C71470" w:rsidRDefault="00E422CA">
            <w:pPr>
              <w:jc w:val="center"/>
              <w:rPr>
                <w:rFonts w:asciiTheme="minorHAnsi" w:hAnsiTheme="minorHAnsi" w:cstheme="minorHAnsi"/>
                <w:b/>
              </w:rPr>
            </w:pPr>
          </w:p>
        </w:tc>
      </w:tr>
      <w:tr w:rsidR="00E422CA" w:rsidRPr="00C71470" w14:paraId="6D80B28F" w14:textId="77777777">
        <w:trPr>
          <w:cantSplit/>
          <w:trHeight w:val="360"/>
        </w:trPr>
        <w:tc>
          <w:tcPr>
            <w:tcW w:w="2905" w:type="dxa"/>
            <w:tcBorders>
              <w:top w:val="single" w:sz="6" w:space="0" w:color="auto"/>
              <w:left w:val="double" w:sz="6" w:space="0" w:color="auto"/>
              <w:bottom w:val="double" w:sz="6" w:space="0" w:color="auto"/>
              <w:right w:val="single" w:sz="6" w:space="0" w:color="auto"/>
            </w:tcBorders>
          </w:tcPr>
          <w:p w14:paraId="6D80B28B" w14:textId="77777777" w:rsidR="00E422CA" w:rsidRPr="00C71470" w:rsidRDefault="00E422CA">
            <w:pPr>
              <w:rPr>
                <w:rFonts w:asciiTheme="minorHAnsi" w:hAnsiTheme="minorHAnsi" w:cstheme="minorHAnsi"/>
                <w:b/>
              </w:rPr>
            </w:pPr>
            <w:r w:rsidRPr="00C71470">
              <w:rPr>
                <w:rFonts w:asciiTheme="minorHAnsi" w:hAnsiTheme="minorHAnsi" w:cstheme="minorHAnsi"/>
                <w:b/>
              </w:rPr>
              <w:t>Nombre d'enregistrements par an</w:t>
            </w:r>
          </w:p>
        </w:tc>
        <w:tc>
          <w:tcPr>
            <w:tcW w:w="2269" w:type="dxa"/>
            <w:tcBorders>
              <w:top w:val="single" w:sz="6" w:space="0" w:color="auto"/>
              <w:left w:val="single" w:sz="6" w:space="0" w:color="auto"/>
              <w:bottom w:val="double" w:sz="6" w:space="0" w:color="auto"/>
              <w:right w:val="single" w:sz="6" w:space="0" w:color="auto"/>
            </w:tcBorders>
          </w:tcPr>
          <w:p w14:paraId="6D80B28C" w14:textId="77777777" w:rsidR="00E422CA" w:rsidRPr="00C71470" w:rsidRDefault="00E422CA">
            <w:pPr>
              <w:jc w:val="center"/>
              <w:rPr>
                <w:rFonts w:asciiTheme="minorHAnsi" w:hAnsiTheme="minorHAnsi" w:cstheme="minorHAnsi"/>
                <w:b/>
              </w:rPr>
            </w:pPr>
          </w:p>
        </w:tc>
        <w:tc>
          <w:tcPr>
            <w:tcW w:w="2267" w:type="dxa"/>
            <w:tcBorders>
              <w:top w:val="single" w:sz="6" w:space="0" w:color="auto"/>
              <w:left w:val="single" w:sz="6" w:space="0" w:color="auto"/>
              <w:bottom w:val="double" w:sz="6" w:space="0" w:color="auto"/>
              <w:right w:val="single" w:sz="6" w:space="0" w:color="auto"/>
            </w:tcBorders>
          </w:tcPr>
          <w:p w14:paraId="6D80B28D" w14:textId="77777777" w:rsidR="00E422CA" w:rsidRPr="00C71470" w:rsidRDefault="00E422CA">
            <w:pPr>
              <w:jc w:val="center"/>
              <w:rPr>
                <w:rFonts w:asciiTheme="minorHAnsi" w:hAnsiTheme="minorHAnsi" w:cstheme="minorHAnsi"/>
                <w:b/>
              </w:rPr>
            </w:pPr>
          </w:p>
        </w:tc>
        <w:tc>
          <w:tcPr>
            <w:tcW w:w="2269" w:type="dxa"/>
            <w:tcBorders>
              <w:top w:val="single" w:sz="6" w:space="0" w:color="auto"/>
              <w:left w:val="single" w:sz="6" w:space="0" w:color="auto"/>
              <w:bottom w:val="double" w:sz="6" w:space="0" w:color="auto"/>
              <w:right w:val="double" w:sz="6" w:space="0" w:color="auto"/>
            </w:tcBorders>
          </w:tcPr>
          <w:p w14:paraId="6D80B28E" w14:textId="77777777" w:rsidR="00E422CA" w:rsidRPr="00C71470" w:rsidRDefault="00E422CA">
            <w:pPr>
              <w:jc w:val="center"/>
              <w:rPr>
                <w:rFonts w:asciiTheme="minorHAnsi" w:hAnsiTheme="minorHAnsi" w:cstheme="minorHAnsi"/>
                <w:b/>
              </w:rPr>
            </w:pPr>
          </w:p>
        </w:tc>
      </w:tr>
      <w:tr w:rsidR="00E422CA" w:rsidRPr="00C71470" w14:paraId="6D80B294" w14:textId="77777777">
        <w:trPr>
          <w:cantSplit/>
          <w:trHeight w:val="360"/>
        </w:trPr>
        <w:tc>
          <w:tcPr>
            <w:tcW w:w="2905" w:type="dxa"/>
            <w:tcBorders>
              <w:left w:val="double" w:sz="6" w:space="0" w:color="auto"/>
              <w:bottom w:val="single" w:sz="6" w:space="0" w:color="auto"/>
              <w:right w:val="single" w:sz="6" w:space="0" w:color="auto"/>
            </w:tcBorders>
          </w:tcPr>
          <w:p w14:paraId="6D80B290" w14:textId="77777777" w:rsidR="00E422CA" w:rsidRPr="00C71470" w:rsidRDefault="00E422CA">
            <w:pPr>
              <w:rPr>
                <w:rFonts w:asciiTheme="minorHAnsi" w:hAnsiTheme="minorHAnsi" w:cstheme="minorHAnsi"/>
                <w:b/>
              </w:rPr>
            </w:pPr>
            <w:r w:rsidRPr="00C71470">
              <w:rPr>
                <w:rFonts w:asciiTheme="minorHAnsi" w:hAnsiTheme="minorHAnsi" w:cstheme="minorHAnsi"/>
                <w:b/>
              </w:rPr>
              <w:t>Nb de nouvelles AMM</w:t>
            </w:r>
          </w:p>
        </w:tc>
        <w:tc>
          <w:tcPr>
            <w:tcW w:w="2269" w:type="dxa"/>
            <w:tcBorders>
              <w:left w:val="single" w:sz="6" w:space="0" w:color="auto"/>
              <w:bottom w:val="single" w:sz="6" w:space="0" w:color="auto"/>
              <w:right w:val="single" w:sz="6" w:space="0" w:color="auto"/>
            </w:tcBorders>
          </w:tcPr>
          <w:p w14:paraId="6D80B291" w14:textId="77777777" w:rsidR="00E422CA" w:rsidRPr="00C71470" w:rsidRDefault="00E422CA">
            <w:pPr>
              <w:jc w:val="center"/>
              <w:rPr>
                <w:rFonts w:asciiTheme="minorHAnsi" w:hAnsiTheme="minorHAnsi" w:cstheme="minorHAnsi"/>
                <w:b/>
              </w:rPr>
            </w:pPr>
          </w:p>
        </w:tc>
        <w:tc>
          <w:tcPr>
            <w:tcW w:w="2267" w:type="dxa"/>
            <w:tcBorders>
              <w:left w:val="single" w:sz="6" w:space="0" w:color="auto"/>
              <w:bottom w:val="single" w:sz="6" w:space="0" w:color="auto"/>
              <w:right w:val="single" w:sz="6" w:space="0" w:color="auto"/>
            </w:tcBorders>
          </w:tcPr>
          <w:p w14:paraId="6D80B292" w14:textId="77777777" w:rsidR="00E422CA" w:rsidRPr="00C71470" w:rsidRDefault="00E422CA">
            <w:pPr>
              <w:jc w:val="center"/>
              <w:rPr>
                <w:rFonts w:asciiTheme="minorHAnsi" w:hAnsiTheme="minorHAnsi" w:cstheme="minorHAnsi"/>
                <w:b/>
              </w:rPr>
            </w:pPr>
          </w:p>
        </w:tc>
        <w:tc>
          <w:tcPr>
            <w:tcW w:w="2269" w:type="dxa"/>
            <w:tcBorders>
              <w:left w:val="single" w:sz="6" w:space="0" w:color="auto"/>
              <w:bottom w:val="single" w:sz="6" w:space="0" w:color="auto"/>
              <w:right w:val="double" w:sz="6" w:space="0" w:color="auto"/>
            </w:tcBorders>
          </w:tcPr>
          <w:p w14:paraId="6D80B293" w14:textId="77777777" w:rsidR="00E422CA" w:rsidRPr="00C71470" w:rsidRDefault="00E422CA">
            <w:pPr>
              <w:jc w:val="center"/>
              <w:rPr>
                <w:rFonts w:asciiTheme="minorHAnsi" w:hAnsiTheme="minorHAnsi" w:cstheme="minorHAnsi"/>
                <w:b/>
              </w:rPr>
            </w:pPr>
          </w:p>
        </w:tc>
      </w:tr>
      <w:tr w:rsidR="00E422CA" w:rsidRPr="00C71470" w14:paraId="6D80B299" w14:textId="77777777">
        <w:trPr>
          <w:cantSplit/>
          <w:trHeight w:val="360"/>
        </w:trPr>
        <w:tc>
          <w:tcPr>
            <w:tcW w:w="2905" w:type="dxa"/>
            <w:tcBorders>
              <w:top w:val="single" w:sz="6" w:space="0" w:color="auto"/>
              <w:left w:val="double" w:sz="6" w:space="0" w:color="auto"/>
              <w:bottom w:val="single" w:sz="6" w:space="0" w:color="auto"/>
              <w:right w:val="single" w:sz="6" w:space="0" w:color="auto"/>
            </w:tcBorders>
          </w:tcPr>
          <w:p w14:paraId="6D80B295" w14:textId="77777777" w:rsidR="00E422CA" w:rsidRPr="00C71470" w:rsidRDefault="00E422CA">
            <w:pPr>
              <w:rPr>
                <w:rFonts w:asciiTheme="minorHAnsi" w:hAnsiTheme="minorHAnsi" w:cstheme="minorHAnsi"/>
                <w:b/>
              </w:rPr>
            </w:pPr>
            <w:r w:rsidRPr="00C71470">
              <w:rPr>
                <w:rFonts w:asciiTheme="minorHAnsi" w:hAnsiTheme="minorHAnsi" w:cstheme="minorHAnsi"/>
                <w:b/>
              </w:rPr>
              <w:t>Nb de modifications</w:t>
            </w:r>
          </w:p>
        </w:tc>
        <w:tc>
          <w:tcPr>
            <w:tcW w:w="2269" w:type="dxa"/>
            <w:tcBorders>
              <w:top w:val="single" w:sz="6" w:space="0" w:color="auto"/>
              <w:left w:val="single" w:sz="6" w:space="0" w:color="auto"/>
              <w:bottom w:val="single" w:sz="6" w:space="0" w:color="auto"/>
              <w:right w:val="single" w:sz="6" w:space="0" w:color="auto"/>
            </w:tcBorders>
          </w:tcPr>
          <w:p w14:paraId="6D80B296" w14:textId="77777777" w:rsidR="00E422CA" w:rsidRPr="00C71470" w:rsidRDefault="00E422CA">
            <w:pPr>
              <w:jc w:val="center"/>
              <w:rPr>
                <w:rFonts w:asciiTheme="minorHAnsi" w:hAnsiTheme="minorHAnsi" w:cstheme="minorHAnsi"/>
                <w:b/>
              </w:rPr>
            </w:pPr>
          </w:p>
        </w:tc>
        <w:tc>
          <w:tcPr>
            <w:tcW w:w="2267" w:type="dxa"/>
            <w:tcBorders>
              <w:top w:val="single" w:sz="6" w:space="0" w:color="auto"/>
              <w:left w:val="single" w:sz="6" w:space="0" w:color="auto"/>
              <w:bottom w:val="single" w:sz="6" w:space="0" w:color="auto"/>
              <w:right w:val="single" w:sz="6" w:space="0" w:color="auto"/>
            </w:tcBorders>
          </w:tcPr>
          <w:p w14:paraId="6D80B297" w14:textId="77777777" w:rsidR="00E422CA" w:rsidRPr="00C71470" w:rsidRDefault="00E422CA">
            <w:pPr>
              <w:jc w:val="center"/>
              <w:rPr>
                <w:rFonts w:asciiTheme="minorHAnsi" w:hAnsiTheme="minorHAnsi" w:cstheme="minorHAnsi"/>
                <w:b/>
              </w:rPr>
            </w:pPr>
          </w:p>
        </w:tc>
        <w:tc>
          <w:tcPr>
            <w:tcW w:w="2269" w:type="dxa"/>
            <w:tcBorders>
              <w:top w:val="single" w:sz="6" w:space="0" w:color="auto"/>
              <w:left w:val="single" w:sz="6" w:space="0" w:color="auto"/>
              <w:bottom w:val="single" w:sz="6" w:space="0" w:color="auto"/>
              <w:right w:val="double" w:sz="6" w:space="0" w:color="auto"/>
            </w:tcBorders>
          </w:tcPr>
          <w:p w14:paraId="6D80B298" w14:textId="77777777" w:rsidR="00E422CA" w:rsidRPr="00C71470" w:rsidRDefault="00E422CA">
            <w:pPr>
              <w:jc w:val="center"/>
              <w:rPr>
                <w:rFonts w:asciiTheme="minorHAnsi" w:hAnsiTheme="minorHAnsi" w:cstheme="minorHAnsi"/>
                <w:b/>
              </w:rPr>
            </w:pPr>
          </w:p>
        </w:tc>
      </w:tr>
      <w:tr w:rsidR="00E422CA" w:rsidRPr="00C71470" w14:paraId="6D80B29E" w14:textId="77777777">
        <w:trPr>
          <w:cantSplit/>
          <w:trHeight w:val="360"/>
        </w:trPr>
        <w:tc>
          <w:tcPr>
            <w:tcW w:w="2905" w:type="dxa"/>
            <w:tcBorders>
              <w:top w:val="single" w:sz="6" w:space="0" w:color="auto"/>
              <w:left w:val="double" w:sz="6" w:space="0" w:color="auto"/>
              <w:right w:val="single" w:sz="6" w:space="0" w:color="auto"/>
            </w:tcBorders>
          </w:tcPr>
          <w:p w14:paraId="6D80B29A" w14:textId="77777777" w:rsidR="00E422CA" w:rsidRPr="00C71470" w:rsidRDefault="00E422CA">
            <w:pPr>
              <w:rPr>
                <w:rFonts w:asciiTheme="minorHAnsi" w:hAnsiTheme="minorHAnsi" w:cstheme="minorHAnsi"/>
                <w:b/>
              </w:rPr>
            </w:pPr>
            <w:r w:rsidRPr="00C71470">
              <w:rPr>
                <w:rFonts w:asciiTheme="minorHAnsi" w:hAnsiTheme="minorHAnsi" w:cstheme="minorHAnsi"/>
                <w:b/>
              </w:rPr>
              <w:t>Nb de publicités vérifiées</w:t>
            </w:r>
          </w:p>
        </w:tc>
        <w:tc>
          <w:tcPr>
            <w:tcW w:w="2269" w:type="dxa"/>
            <w:tcBorders>
              <w:top w:val="single" w:sz="6" w:space="0" w:color="auto"/>
              <w:left w:val="single" w:sz="6" w:space="0" w:color="auto"/>
              <w:right w:val="single" w:sz="6" w:space="0" w:color="auto"/>
            </w:tcBorders>
          </w:tcPr>
          <w:p w14:paraId="6D80B29B" w14:textId="77777777" w:rsidR="00E422CA" w:rsidRPr="00C71470" w:rsidRDefault="00E422CA">
            <w:pPr>
              <w:jc w:val="center"/>
              <w:rPr>
                <w:rFonts w:asciiTheme="minorHAnsi" w:hAnsiTheme="minorHAnsi" w:cstheme="minorHAnsi"/>
                <w:b/>
              </w:rPr>
            </w:pPr>
          </w:p>
        </w:tc>
        <w:tc>
          <w:tcPr>
            <w:tcW w:w="2267" w:type="dxa"/>
            <w:tcBorders>
              <w:top w:val="single" w:sz="6" w:space="0" w:color="auto"/>
              <w:left w:val="single" w:sz="6" w:space="0" w:color="auto"/>
              <w:right w:val="single" w:sz="6" w:space="0" w:color="auto"/>
            </w:tcBorders>
          </w:tcPr>
          <w:p w14:paraId="6D80B29C" w14:textId="77777777" w:rsidR="00E422CA" w:rsidRPr="00C71470" w:rsidRDefault="00E422CA">
            <w:pPr>
              <w:jc w:val="center"/>
              <w:rPr>
                <w:rFonts w:asciiTheme="minorHAnsi" w:hAnsiTheme="minorHAnsi" w:cstheme="minorHAnsi"/>
                <w:b/>
              </w:rPr>
            </w:pPr>
          </w:p>
        </w:tc>
        <w:tc>
          <w:tcPr>
            <w:tcW w:w="2269" w:type="dxa"/>
            <w:tcBorders>
              <w:top w:val="single" w:sz="6" w:space="0" w:color="auto"/>
              <w:left w:val="single" w:sz="6" w:space="0" w:color="auto"/>
              <w:right w:val="double" w:sz="6" w:space="0" w:color="auto"/>
            </w:tcBorders>
          </w:tcPr>
          <w:p w14:paraId="6D80B29D" w14:textId="77777777" w:rsidR="00E422CA" w:rsidRPr="00C71470" w:rsidRDefault="00E422CA">
            <w:pPr>
              <w:jc w:val="center"/>
              <w:rPr>
                <w:rFonts w:asciiTheme="minorHAnsi" w:hAnsiTheme="minorHAnsi" w:cstheme="minorHAnsi"/>
                <w:b/>
              </w:rPr>
            </w:pPr>
          </w:p>
        </w:tc>
      </w:tr>
      <w:tr w:rsidR="00E422CA" w:rsidRPr="00C71470" w14:paraId="6D80B2A3" w14:textId="77777777">
        <w:trPr>
          <w:cantSplit/>
          <w:trHeight w:val="360"/>
        </w:trPr>
        <w:tc>
          <w:tcPr>
            <w:tcW w:w="2905" w:type="dxa"/>
            <w:tcBorders>
              <w:top w:val="single" w:sz="6" w:space="0" w:color="auto"/>
              <w:left w:val="double" w:sz="6" w:space="0" w:color="auto"/>
              <w:bottom w:val="double" w:sz="6" w:space="0" w:color="auto"/>
              <w:right w:val="single" w:sz="6" w:space="0" w:color="auto"/>
            </w:tcBorders>
          </w:tcPr>
          <w:p w14:paraId="6D80B29F" w14:textId="77777777" w:rsidR="00E422CA" w:rsidRPr="00C71470" w:rsidRDefault="00E422CA">
            <w:pPr>
              <w:rPr>
                <w:rFonts w:asciiTheme="minorHAnsi" w:hAnsiTheme="minorHAnsi" w:cstheme="minorHAnsi"/>
                <w:b/>
              </w:rPr>
            </w:pPr>
            <w:r w:rsidRPr="00C71470">
              <w:rPr>
                <w:rFonts w:asciiTheme="minorHAnsi" w:hAnsiTheme="minorHAnsi" w:cstheme="minorHAnsi"/>
                <w:b/>
              </w:rPr>
              <w:t xml:space="preserve">Nb </w:t>
            </w:r>
          </w:p>
        </w:tc>
        <w:tc>
          <w:tcPr>
            <w:tcW w:w="2269" w:type="dxa"/>
            <w:tcBorders>
              <w:top w:val="single" w:sz="6" w:space="0" w:color="auto"/>
              <w:left w:val="single" w:sz="6" w:space="0" w:color="auto"/>
              <w:bottom w:val="double" w:sz="6" w:space="0" w:color="auto"/>
              <w:right w:val="single" w:sz="6" w:space="0" w:color="auto"/>
            </w:tcBorders>
          </w:tcPr>
          <w:p w14:paraId="6D80B2A0" w14:textId="77777777" w:rsidR="00E422CA" w:rsidRPr="00C71470" w:rsidRDefault="00E422CA">
            <w:pPr>
              <w:jc w:val="center"/>
              <w:rPr>
                <w:rFonts w:asciiTheme="minorHAnsi" w:hAnsiTheme="minorHAnsi" w:cstheme="minorHAnsi"/>
                <w:b/>
              </w:rPr>
            </w:pPr>
          </w:p>
        </w:tc>
        <w:tc>
          <w:tcPr>
            <w:tcW w:w="2267" w:type="dxa"/>
            <w:tcBorders>
              <w:top w:val="single" w:sz="6" w:space="0" w:color="auto"/>
              <w:left w:val="single" w:sz="6" w:space="0" w:color="auto"/>
              <w:bottom w:val="double" w:sz="6" w:space="0" w:color="auto"/>
              <w:right w:val="single" w:sz="6" w:space="0" w:color="auto"/>
            </w:tcBorders>
          </w:tcPr>
          <w:p w14:paraId="6D80B2A1" w14:textId="77777777" w:rsidR="00E422CA" w:rsidRPr="00C71470" w:rsidRDefault="00E422CA">
            <w:pPr>
              <w:jc w:val="center"/>
              <w:rPr>
                <w:rFonts w:asciiTheme="minorHAnsi" w:hAnsiTheme="minorHAnsi" w:cstheme="minorHAnsi"/>
                <w:b/>
              </w:rPr>
            </w:pPr>
          </w:p>
        </w:tc>
        <w:tc>
          <w:tcPr>
            <w:tcW w:w="2269" w:type="dxa"/>
            <w:tcBorders>
              <w:top w:val="single" w:sz="6" w:space="0" w:color="auto"/>
              <w:left w:val="single" w:sz="6" w:space="0" w:color="auto"/>
              <w:bottom w:val="double" w:sz="6" w:space="0" w:color="auto"/>
              <w:right w:val="double" w:sz="6" w:space="0" w:color="auto"/>
            </w:tcBorders>
          </w:tcPr>
          <w:p w14:paraId="6D80B2A2" w14:textId="77777777" w:rsidR="00E422CA" w:rsidRPr="00C71470" w:rsidRDefault="00E422CA">
            <w:pPr>
              <w:jc w:val="center"/>
              <w:rPr>
                <w:rFonts w:asciiTheme="minorHAnsi" w:hAnsiTheme="minorHAnsi" w:cstheme="minorHAnsi"/>
                <w:b/>
              </w:rPr>
            </w:pPr>
          </w:p>
        </w:tc>
      </w:tr>
      <w:tr w:rsidR="00E422CA" w:rsidRPr="00C71470" w14:paraId="6D80B2A8" w14:textId="77777777">
        <w:trPr>
          <w:cantSplit/>
          <w:trHeight w:val="360"/>
        </w:trPr>
        <w:tc>
          <w:tcPr>
            <w:tcW w:w="2905" w:type="dxa"/>
            <w:tcBorders>
              <w:left w:val="double" w:sz="6" w:space="0" w:color="auto"/>
              <w:right w:val="single" w:sz="6" w:space="0" w:color="auto"/>
            </w:tcBorders>
          </w:tcPr>
          <w:p w14:paraId="6D80B2A4" w14:textId="77777777" w:rsidR="00E422CA" w:rsidRPr="00C71470" w:rsidRDefault="00E422CA">
            <w:pPr>
              <w:rPr>
                <w:rFonts w:asciiTheme="minorHAnsi" w:hAnsiTheme="minorHAnsi" w:cstheme="minorHAnsi"/>
                <w:b/>
              </w:rPr>
            </w:pPr>
            <w:r w:rsidRPr="00C71470">
              <w:rPr>
                <w:rFonts w:asciiTheme="minorHAnsi" w:hAnsiTheme="minorHAnsi" w:cstheme="minorHAnsi"/>
                <w:b/>
              </w:rPr>
              <w:lastRenderedPageBreak/>
              <w:t>Ressources humaines</w:t>
            </w:r>
          </w:p>
        </w:tc>
        <w:tc>
          <w:tcPr>
            <w:tcW w:w="2269" w:type="dxa"/>
            <w:tcBorders>
              <w:left w:val="single" w:sz="6" w:space="0" w:color="auto"/>
              <w:right w:val="single" w:sz="6" w:space="0" w:color="auto"/>
            </w:tcBorders>
          </w:tcPr>
          <w:p w14:paraId="6D80B2A5" w14:textId="77777777" w:rsidR="00E422CA" w:rsidRPr="00C71470" w:rsidRDefault="00E422CA">
            <w:pPr>
              <w:jc w:val="center"/>
              <w:rPr>
                <w:rFonts w:asciiTheme="minorHAnsi" w:hAnsiTheme="minorHAnsi" w:cstheme="minorHAnsi"/>
                <w:b/>
              </w:rPr>
            </w:pPr>
          </w:p>
        </w:tc>
        <w:tc>
          <w:tcPr>
            <w:tcW w:w="2267" w:type="dxa"/>
            <w:tcBorders>
              <w:left w:val="single" w:sz="6" w:space="0" w:color="auto"/>
              <w:right w:val="single" w:sz="6" w:space="0" w:color="auto"/>
            </w:tcBorders>
          </w:tcPr>
          <w:p w14:paraId="6D80B2A6" w14:textId="77777777" w:rsidR="00E422CA" w:rsidRPr="00C71470" w:rsidRDefault="00E422CA">
            <w:pPr>
              <w:jc w:val="center"/>
              <w:rPr>
                <w:rFonts w:asciiTheme="minorHAnsi" w:hAnsiTheme="minorHAnsi" w:cstheme="minorHAnsi"/>
                <w:b/>
              </w:rPr>
            </w:pPr>
          </w:p>
        </w:tc>
        <w:tc>
          <w:tcPr>
            <w:tcW w:w="2269" w:type="dxa"/>
            <w:tcBorders>
              <w:left w:val="single" w:sz="6" w:space="0" w:color="auto"/>
              <w:right w:val="double" w:sz="6" w:space="0" w:color="auto"/>
            </w:tcBorders>
          </w:tcPr>
          <w:p w14:paraId="6D80B2A7" w14:textId="77777777" w:rsidR="00E422CA" w:rsidRPr="00C71470" w:rsidRDefault="00E422CA">
            <w:pPr>
              <w:jc w:val="center"/>
              <w:rPr>
                <w:rFonts w:asciiTheme="minorHAnsi" w:hAnsiTheme="minorHAnsi" w:cstheme="minorHAnsi"/>
                <w:b/>
              </w:rPr>
            </w:pPr>
          </w:p>
        </w:tc>
      </w:tr>
      <w:tr w:rsidR="00E422CA" w:rsidRPr="00C71470" w14:paraId="6D80B2AD" w14:textId="77777777">
        <w:trPr>
          <w:cantSplit/>
          <w:trHeight w:val="360"/>
        </w:trPr>
        <w:tc>
          <w:tcPr>
            <w:tcW w:w="2905" w:type="dxa"/>
            <w:tcBorders>
              <w:top w:val="single" w:sz="6" w:space="0" w:color="auto"/>
              <w:left w:val="double" w:sz="6" w:space="0" w:color="auto"/>
              <w:bottom w:val="double" w:sz="6" w:space="0" w:color="auto"/>
              <w:right w:val="single" w:sz="6" w:space="0" w:color="auto"/>
            </w:tcBorders>
          </w:tcPr>
          <w:p w14:paraId="6D80B2A9" w14:textId="77777777" w:rsidR="00E422CA" w:rsidRPr="00C71470" w:rsidRDefault="00E422CA">
            <w:pPr>
              <w:rPr>
                <w:rFonts w:asciiTheme="minorHAnsi" w:hAnsiTheme="minorHAnsi" w:cstheme="minorHAnsi"/>
                <w:b/>
              </w:rPr>
            </w:pPr>
            <w:r w:rsidRPr="00C71470">
              <w:rPr>
                <w:rFonts w:asciiTheme="minorHAnsi" w:hAnsiTheme="minorHAnsi" w:cstheme="minorHAnsi"/>
                <w:b/>
              </w:rPr>
              <w:t>Moyens mis en oeuvre</w:t>
            </w:r>
          </w:p>
        </w:tc>
        <w:tc>
          <w:tcPr>
            <w:tcW w:w="2269" w:type="dxa"/>
            <w:tcBorders>
              <w:top w:val="single" w:sz="6" w:space="0" w:color="auto"/>
              <w:left w:val="single" w:sz="6" w:space="0" w:color="auto"/>
              <w:bottom w:val="double" w:sz="6" w:space="0" w:color="auto"/>
              <w:right w:val="single" w:sz="6" w:space="0" w:color="auto"/>
            </w:tcBorders>
          </w:tcPr>
          <w:p w14:paraId="6D80B2AA" w14:textId="77777777" w:rsidR="00E422CA" w:rsidRPr="00C71470" w:rsidRDefault="00E422CA">
            <w:pPr>
              <w:jc w:val="center"/>
              <w:rPr>
                <w:rFonts w:asciiTheme="minorHAnsi" w:hAnsiTheme="minorHAnsi" w:cstheme="minorHAnsi"/>
                <w:b/>
              </w:rPr>
            </w:pPr>
          </w:p>
        </w:tc>
        <w:tc>
          <w:tcPr>
            <w:tcW w:w="2267" w:type="dxa"/>
            <w:tcBorders>
              <w:top w:val="single" w:sz="6" w:space="0" w:color="auto"/>
              <w:left w:val="single" w:sz="6" w:space="0" w:color="auto"/>
              <w:bottom w:val="double" w:sz="6" w:space="0" w:color="auto"/>
              <w:right w:val="single" w:sz="6" w:space="0" w:color="auto"/>
            </w:tcBorders>
          </w:tcPr>
          <w:p w14:paraId="6D80B2AB" w14:textId="77777777" w:rsidR="00E422CA" w:rsidRPr="00C71470" w:rsidRDefault="00E422CA">
            <w:pPr>
              <w:jc w:val="center"/>
              <w:rPr>
                <w:rFonts w:asciiTheme="minorHAnsi" w:hAnsiTheme="minorHAnsi" w:cstheme="minorHAnsi"/>
                <w:b/>
              </w:rPr>
            </w:pPr>
          </w:p>
        </w:tc>
        <w:tc>
          <w:tcPr>
            <w:tcW w:w="2269" w:type="dxa"/>
            <w:tcBorders>
              <w:top w:val="single" w:sz="6" w:space="0" w:color="auto"/>
              <w:left w:val="single" w:sz="6" w:space="0" w:color="auto"/>
              <w:bottom w:val="double" w:sz="6" w:space="0" w:color="auto"/>
              <w:right w:val="double" w:sz="6" w:space="0" w:color="auto"/>
            </w:tcBorders>
          </w:tcPr>
          <w:p w14:paraId="6D80B2AC" w14:textId="77777777" w:rsidR="00E422CA" w:rsidRPr="00C71470" w:rsidRDefault="00E422CA">
            <w:pPr>
              <w:jc w:val="center"/>
              <w:rPr>
                <w:rFonts w:asciiTheme="minorHAnsi" w:hAnsiTheme="minorHAnsi" w:cstheme="minorHAnsi"/>
                <w:b/>
              </w:rPr>
            </w:pPr>
          </w:p>
        </w:tc>
      </w:tr>
    </w:tbl>
    <w:p w14:paraId="6D80B2AE" w14:textId="77777777" w:rsidR="00E422CA" w:rsidRPr="00C71470" w:rsidRDefault="00E422CA">
      <w:pPr>
        <w:rPr>
          <w:rFonts w:asciiTheme="minorHAnsi" w:hAnsiTheme="minorHAnsi" w:cstheme="minorHAnsi"/>
        </w:rPr>
      </w:pPr>
    </w:p>
    <w:p w14:paraId="6D80B2AF" w14:textId="77777777" w:rsidR="00E422CA" w:rsidRPr="00C71470" w:rsidRDefault="007E544B">
      <w:pPr>
        <w:pStyle w:val="Titre2"/>
        <w:rPr>
          <w:rFonts w:asciiTheme="minorHAnsi" w:hAnsiTheme="minorHAnsi" w:cstheme="minorHAnsi"/>
        </w:rPr>
      </w:pPr>
      <w:bookmarkStart w:id="13" w:name="_Toc516574878"/>
      <w:r w:rsidRPr="00C71470">
        <w:rPr>
          <w:rFonts w:asciiTheme="minorHAnsi" w:hAnsiTheme="minorHAnsi" w:cstheme="minorHAnsi"/>
        </w:rPr>
        <w:t xml:space="preserve">Organisation </w:t>
      </w:r>
      <w:r w:rsidR="00E422CA" w:rsidRPr="00C71470">
        <w:rPr>
          <w:rFonts w:asciiTheme="minorHAnsi" w:hAnsiTheme="minorHAnsi" w:cstheme="minorHAnsi"/>
        </w:rPr>
        <w:t xml:space="preserve">des </w:t>
      </w:r>
      <w:r w:rsidRPr="00C71470">
        <w:rPr>
          <w:rFonts w:asciiTheme="minorHAnsi" w:hAnsiTheme="minorHAnsi" w:cstheme="minorHAnsi"/>
        </w:rPr>
        <w:t>locaux</w:t>
      </w:r>
      <w:bookmarkEnd w:id="13"/>
    </w:p>
    <w:p w14:paraId="6D80B2B0"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Existence d'accès réglementés ?</w:t>
      </w:r>
    </w:p>
    <w:p w14:paraId="6D80B2B1"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Confidentialité des documents préservée ? armoires fermant à clé  ?</w:t>
      </w:r>
    </w:p>
    <w:p w14:paraId="6D80B2B2" w14:textId="77777777" w:rsidR="00A2545A" w:rsidRPr="00C71470" w:rsidRDefault="00A2545A" w:rsidP="007E544B">
      <w:pPr>
        <w:pStyle w:val="Titre2"/>
        <w:rPr>
          <w:rFonts w:asciiTheme="minorHAnsi" w:hAnsiTheme="minorHAnsi" w:cstheme="minorHAnsi"/>
        </w:rPr>
      </w:pPr>
      <w:bookmarkStart w:id="14" w:name="_Toc516574879"/>
      <w:r w:rsidRPr="00C71470">
        <w:rPr>
          <w:rFonts w:asciiTheme="minorHAnsi" w:hAnsiTheme="minorHAnsi" w:cstheme="minorHAnsi"/>
        </w:rPr>
        <w:t>Pharmacien Responsable</w:t>
      </w:r>
      <w:bookmarkEnd w:id="1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8"/>
        <w:gridCol w:w="3311"/>
        <w:gridCol w:w="3294"/>
      </w:tblGrid>
      <w:tr w:rsidR="00A2545A" w:rsidRPr="00C71470" w14:paraId="6D80B2B6" w14:textId="77777777" w:rsidTr="00A2545A">
        <w:tc>
          <w:tcPr>
            <w:tcW w:w="3354" w:type="dxa"/>
          </w:tcPr>
          <w:p w14:paraId="6D80B2B3" w14:textId="77777777" w:rsidR="00A2545A" w:rsidRPr="00C71470" w:rsidRDefault="00A2545A" w:rsidP="00A2545A">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Processus / Exigences</w:t>
            </w:r>
          </w:p>
        </w:tc>
        <w:tc>
          <w:tcPr>
            <w:tcW w:w="3354" w:type="dxa"/>
          </w:tcPr>
          <w:p w14:paraId="6D80B2B4" w14:textId="77777777" w:rsidR="00A2545A" w:rsidRPr="00C71470" w:rsidRDefault="00A2545A" w:rsidP="00A2545A">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Documents / Livrables</w:t>
            </w:r>
          </w:p>
        </w:tc>
        <w:tc>
          <w:tcPr>
            <w:tcW w:w="3355" w:type="dxa"/>
          </w:tcPr>
          <w:p w14:paraId="6D80B2B5" w14:textId="77777777" w:rsidR="00A2545A" w:rsidRPr="00C71470" w:rsidRDefault="00A2545A" w:rsidP="00A2545A">
            <w:pPr>
              <w:spacing w:before="60" w:after="60"/>
              <w:jc w:val="center"/>
              <w:rPr>
                <w:rFonts w:asciiTheme="minorHAnsi" w:hAnsiTheme="minorHAnsi" w:cstheme="minorHAnsi"/>
                <w:b/>
                <w:lang w:eastAsia="fr-FR"/>
              </w:rPr>
            </w:pPr>
          </w:p>
        </w:tc>
      </w:tr>
      <w:tr w:rsidR="00A2545A" w:rsidRPr="00C71470" w14:paraId="6D80B2BA" w14:textId="77777777" w:rsidTr="00A2545A">
        <w:tc>
          <w:tcPr>
            <w:tcW w:w="3354" w:type="dxa"/>
          </w:tcPr>
          <w:p w14:paraId="6D80B2B7" w14:textId="77777777" w:rsidR="00A2545A" w:rsidRPr="00C71470" w:rsidRDefault="00A2545A" w:rsidP="00A2545A">
            <w:pPr>
              <w:rPr>
                <w:rFonts w:asciiTheme="minorHAnsi" w:hAnsiTheme="minorHAnsi" w:cstheme="minorHAnsi"/>
                <w:lang w:eastAsia="fr-FR"/>
              </w:rPr>
            </w:pPr>
          </w:p>
        </w:tc>
        <w:tc>
          <w:tcPr>
            <w:tcW w:w="3354" w:type="dxa"/>
          </w:tcPr>
          <w:p w14:paraId="6D80B2B8" w14:textId="77777777" w:rsidR="00A2545A" w:rsidRPr="00C71470" w:rsidRDefault="00A2545A" w:rsidP="00A2545A">
            <w:pPr>
              <w:pStyle w:val="B1"/>
              <w:rPr>
                <w:rFonts w:asciiTheme="minorHAnsi" w:hAnsiTheme="minorHAnsi" w:cstheme="minorHAnsi"/>
              </w:rPr>
            </w:pPr>
          </w:p>
        </w:tc>
        <w:tc>
          <w:tcPr>
            <w:tcW w:w="3355" w:type="dxa"/>
          </w:tcPr>
          <w:p w14:paraId="6D80B2B9" w14:textId="77777777" w:rsidR="00A2545A" w:rsidRPr="00C71470" w:rsidRDefault="00A2545A" w:rsidP="00A2545A">
            <w:pPr>
              <w:rPr>
                <w:rFonts w:asciiTheme="minorHAnsi" w:hAnsiTheme="minorHAnsi" w:cstheme="minorHAnsi"/>
                <w:lang w:eastAsia="fr-FR"/>
              </w:rPr>
            </w:pPr>
          </w:p>
        </w:tc>
      </w:tr>
    </w:tbl>
    <w:p w14:paraId="6D80B2BB" w14:textId="77777777" w:rsidR="00A2545A" w:rsidRPr="00C71470" w:rsidRDefault="00A2545A" w:rsidP="00A2545A">
      <w:pPr>
        <w:rPr>
          <w:rFonts w:asciiTheme="minorHAnsi" w:hAnsiTheme="minorHAnsi" w:cstheme="minorHAnsi"/>
          <w:lang w:eastAsia="fr-FR"/>
        </w:rPr>
      </w:pPr>
    </w:p>
    <w:p w14:paraId="6D80B2BC" w14:textId="77777777" w:rsidR="00E422CA" w:rsidRPr="00C71470" w:rsidRDefault="00E422CA" w:rsidP="007E544B">
      <w:pPr>
        <w:pStyle w:val="Titre2"/>
        <w:rPr>
          <w:rFonts w:asciiTheme="minorHAnsi" w:hAnsiTheme="minorHAnsi" w:cstheme="minorHAnsi"/>
        </w:rPr>
      </w:pPr>
      <w:bookmarkStart w:id="15" w:name="_Toc516574880"/>
      <w:r w:rsidRPr="00C71470">
        <w:rPr>
          <w:rFonts w:asciiTheme="minorHAnsi" w:hAnsiTheme="minorHAnsi" w:cstheme="minorHAnsi"/>
        </w:rPr>
        <w:t>Personnel du Service des Affaires Réglementaires</w:t>
      </w:r>
      <w:bookmarkEnd w:id="15"/>
      <w:r w:rsidRPr="00C71470">
        <w:rPr>
          <w:rFonts w:asciiTheme="minorHAnsi" w:hAnsiTheme="minorHAnsi" w:cstheme="minorHAnsi"/>
        </w:rPr>
        <w:t xml:space="preserve"> </w:t>
      </w:r>
    </w:p>
    <w:p w14:paraId="6D80B2BD"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Existence de Définitions de Fonctions ?</w:t>
      </w:r>
    </w:p>
    <w:p w14:paraId="6D80B2BE"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Existence des Curriculum Vitae (CV) ?</w:t>
      </w:r>
    </w:p>
    <w:p w14:paraId="6D80B2BF"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compétences attestées par les CV ?</w:t>
      </w:r>
    </w:p>
    <w:p w14:paraId="6D80B2C0"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compétences adéquates ?</w:t>
      </w:r>
    </w:p>
    <w:p w14:paraId="6D80B2C1"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Les personnes responsables de prendre les décisions sont-elles identifiées ?</w:t>
      </w:r>
    </w:p>
    <w:p w14:paraId="6D80B2C2"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Habilitation ? Fiches de qualifications ?</w:t>
      </w:r>
    </w:p>
    <w:p w14:paraId="6D80B2C3" w14:textId="77777777" w:rsidR="00D879C4" w:rsidRPr="00C71470" w:rsidRDefault="00BC62A6" w:rsidP="00D879C4">
      <w:pPr>
        <w:pStyle w:val="B1"/>
        <w:ind w:left="850" w:hanging="283"/>
        <w:rPr>
          <w:rFonts w:asciiTheme="minorHAnsi" w:hAnsiTheme="minorHAnsi" w:cstheme="minorHAnsi"/>
        </w:rPr>
      </w:pPr>
      <w:r w:rsidRPr="00C71470">
        <w:rPr>
          <w:rFonts w:asciiTheme="minorHAnsi" w:hAnsiTheme="minorHAnsi" w:cstheme="minorHAnsi"/>
        </w:rPr>
        <w:t>Formations qualifiantes ?</w:t>
      </w:r>
    </w:p>
    <w:p w14:paraId="6D80B2C4"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Répartition des tâches à l'intérieur du service ? (ex: tous Selon le domaine, avant et après enregistrement ?)</w:t>
      </w:r>
    </w:p>
    <w:p w14:paraId="6D80B2C5"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Sont-elles formées ? Vérification des enregistrements des formations reçues</w:t>
      </w:r>
    </w:p>
    <w:p w14:paraId="6D80B2C6" w14:textId="77777777" w:rsidR="00D879C4" w:rsidRPr="00C71470" w:rsidRDefault="00D879C4">
      <w:pPr>
        <w:pStyle w:val="B1"/>
        <w:ind w:left="850" w:hanging="283"/>
        <w:rPr>
          <w:rFonts w:asciiTheme="minorHAnsi" w:hAnsiTheme="minorHAnsi" w:cstheme="minorHAnsi"/>
        </w:rPr>
      </w:pPr>
      <w:r w:rsidRPr="00C71470">
        <w:rPr>
          <w:rFonts w:asciiTheme="minorHAnsi" w:hAnsiTheme="minorHAnsi" w:cstheme="minorHAnsi"/>
        </w:rPr>
        <w:t>Lettre de délégation ? / certaines activités ?</w:t>
      </w:r>
    </w:p>
    <w:p w14:paraId="6D80B2C7"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Permanence téléphonique</w:t>
      </w:r>
      <w:r w:rsidR="00D879C4" w:rsidRPr="00C71470">
        <w:rPr>
          <w:rFonts w:asciiTheme="minorHAnsi" w:hAnsiTheme="minorHAnsi" w:cstheme="minorHAnsi"/>
        </w:rPr>
        <w:t xml:space="preserve"> ou autres permanences</w:t>
      </w:r>
    </w:p>
    <w:p w14:paraId="6D80B2C8"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Comment les personnes peuvent-elles être contactées en cas d'urgence?</w:t>
      </w:r>
    </w:p>
    <w:p w14:paraId="6D80B2C9"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Comment les personnes sont au courant de ce qui est fait par d'autres membres du Service (autres activités, autres produits) : diffusion de l'information</w:t>
      </w:r>
    </w:p>
    <w:p w14:paraId="6D80B2CA"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Remplacement en cas d'absence ?</w:t>
      </w:r>
    </w:p>
    <w:p w14:paraId="6D80B2CB" w14:textId="77777777" w:rsidR="007E544B" w:rsidRPr="00C71470" w:rsidRDefault="007E544B" w:rsidP="007E544B">
      <w:pPr>
        <w:pStyle w:val="Titre3"/>
        <w:rPr>
          <w:rFonts w:asciiTheme="minorHAnsi" w:hAnsiTheme="minorHAnsi" w:cstheme="minorHAnsi"/>
        </w:rPr>
      </w:pPr>
      <w:bookmarkStart w:id="16" w:name="_Toc516574881"/>
      <w:r w:rsidRPr="00C71470">
        <w:rPr>
          <w:rFonts w:asciiTheme="minorHAnsi" w:hAnsiTheme="minorHAnsi" w:cstheme="minorHAnsi"/>
        </w:rPr>
        <w:t>Veille réglementaire</w:t>
      </w:r>
      <w:bookmarkEnd w:id="16"/>
    </w:p>
    <w:p w14:paraId="6D80B2CC" w14:textId="77777777" w:rsidR="00E422CA" w:rsidRPr="00C71470" w:rsidRDefault="007E544B">
      <w:pPr>
        <w:pStyle w:val="Titre1"/>
        <w:rPr>
          <w:rFonts w:asciiTheme="minorHAnsi" w:hAnsiTheme="minorHAnsi" w:cstheme="minorHAnsi"/>
        </w:rPr>
      </w:pPr>
      <w:bookmarkStart w:id="17" w:name="_Toc516574882"/>
      <w:r w:rsidRPr="00C71470">
        <w:rPr>
          <w:rFonts w:asciiTheme="minorHAnsi" w:hAnsiTheme="minorHAnsi" w:cstheme="minorHAnsi"/>
        </w:rPr>
        <w:t xml:space="preserve">Assurance </w:t>
      </w:r>
      <w:r w:rsidR="00E422CA" w:rsidRPr="00C71470">
        <w:rPr>
          <w:rFonts w:asciiTheme="minorHAnsi" w:hAnsiTheme="minorHAnsi" w:cstheme="minorHAnsi"/>
        </w:rPr>
        <w:t xml:space="preserve">de la </w:t>
      </w:r>
      <w:r w:rsidRPr="00C71470">
        <w:rPr>
          <w:rFonts w:asciiTheme="minorHAnsi" w:hAnsiTheme="minorHAnsi" w:cstheme="minorHAnsi"/>
        </w:rPr>
        <w:t>qualité</w:t>
      </w:r>
      <w:bookmarkEnd w:id="17"/>
    </w:p>
    <w:p w14:paraId="6D80B2D1" w14:textId="77777777" w:rsidR="00E422CA" w:rsidRPr="00C71470" w:rsidRDefault="00E422CA" w:rsidP="007E544B">
      <w:pPr>
        <w:pStyle w:val="Titre2"/>
        <w:rPr>
          <w:rFonts w:asciiTheme="minorHAnsi" w:hAnsiTheme="minorHAnsi" w:cstheme="minorHAnsi"/>
        </w:rPr>
      </w:pPr>
      <w:bookmarkStart w:id="18" w:name="_Toc516574883"/>
      <w:r w:rsidRPr="00C71470">
        <w:rPr>
          <w:rFonts w:asciiTheme="minorHAnsi" w:hAnsiTheme="minorHAnsi" w:cstheme="minorHAnsi"/>
        </w:rPr>
        <w:t>Procédures Opératoires Standard</w:t>
      </w:r>
      <w:bookmarkEnd w:id="18"/>
    </w:p>
    <w:p w14:paraId="6D80B2D2" w14:textId="77777777" w:rsidR="00E422CA" w:rsidRPr="00C71470" w:rsidRDefault="007E544B">
      <w:pPr>
        <w:rPr>
          <w:rFonts w:asciiTheme="minorHAnsi" w:hAnsiTheme="minorHAnsi" w:cstheme="minorHAnsi"/>
        </w:rPr>
      </w:pPr>
      <w:r w:rsidRPr="00C71470">
        <w:rPr>
          <w:rFonts w:asciiTheme="minorHAnsi" w:hAnsiTheme="minorHAnsi" w:cstheme="minorHAnsi"/>
        </w:rPr>
        <w:t>SOP obligatoires :</w:t>
      </w:r>
    </w:p>
    <w:p w14:paraId="6D80B2D3" w14:textId="77777777" w:rsidR="007E544B" w:rsidRPr="00C71470" w:rsidRDefault="007E544B" w:rsidP="000F5E7D">
      <w:pPr>
        <w:pStyle w:val="B1"/>
        <w:numPr>
          <w:ilvl w:val="0"/>
          <w:numId w:val="9"/>
        </w:numPr>
        <w:rPr>
          <w:rFonts w:asciiTheme="minorHAnsi" w:hAnsiTheme="minorHAnsi" w:cstheme="minorHAnsi"/>
        </w:rPr>
      </w:pPr>
      <w:r w:rsidRPr="00C71470">
        <w:rPr>
          <w:rFonts w:asciiTheme="minorHAnsi" w:hAnsiTheme="minorHAnsi" w:cstheme="minorHAnsi"/>
        </w:rPr>
        <w:t>Auto-inspection</w:t>
      </w:r>
    </w:p>
    <w:p w14:paraId="6D80B2D4" w14:textId="77777777" w:rsidR="007E544B" w:rsidRPr="00C71470" w:rsidRDefault="007E544B" w:rsidP="000F5E7D">
      <w:pPr>
        <w:pStyle w:val="B1"/>
        <w:numPr>
          <w:ilvl w:val="0"/>
          <w:numId w:val="9"/>
        </w:numPr>
        <w:rPr>
          <w:rFonts w:asciiTheme="minorHAnsi" w:hAnsiTheme="minorHAnsi" w:cstheme="minorHAnsi"/>
        </w:rPr>
      </w:pPr>
      <w:r w:rsidRPr="00C71470">
        <w:rPr>
          <w:rFonts w:asciiTheme="minorHAnsi" w:hAnsiTheme="minorHAnsi" w:cstheme="minorHAnsi"/>
        </w:rPr>
        <w:t>Publicité</w:t>
      </w:r>
    </w:p>
    <w:p w14:paraId="6D80B2D5" w14:textId="77777777" w:rsidR="007E544B" w:rsidRPr="00C71470" w:rsidRDefault="007E544B" w:rsidP="000F5E7D">
      <w:pPr>
        <w:pStyle w:val="B1"/>
        <w:numPr>
          <w:ilvl w:val="0"/>
          <w:numId w:val="9"/>
        </w:numPr>
        <w:rPr>
          <w:rFonts w:asciiTheme="minorHAnsi" w:hAnsiTheme="minorHAnsi" w:cstheme="minorHAnsi"/>
        </w:rPr>
      </w:pPr>
      <w:r w:rsidRPr="00C71470">
        <w:rPr>
          <w:rFonts w:asciiTheme="minorHAnsi" w:hAnsiTheme="minorHAnsi" w:cstheme="minorHAnsi"/>
        </w:rPr>
        <w:t>Pharmacovigilance</w:t>
      </w:r>
    </w:p>
    <w:p w14:paraId="6D80B2D6" w14:textId="77777777" w:rsidR="007E544B" w:rsidRPr="00C71470" w:rsidRDefault="007E544B" w:rsidP="000F5E7D">
      <w:pPr>
        <w:pStyle w:val="B1"/>
        <w:numPr>
          <w:ilvl w:val="0"/>
          <w:numId w:val="9"/>
        </w:numPr>
        <w:rPr>
          <w:rFonts w:asciiTheme="minorHAnsi" w:hAnsiTheme="minorHAnsi" w:cstheme="minorHAnsi"/>
        </w:rPr>
      </w:pPr>
      <w:r w:rsidRPr="00C71470">
        <w:rPr>
          <w:rFonts w:asciiTheme="minorHAnsi" w:hAnsiTheme="minorHAnsi" w:cstheme="minorHAnsi"/>
        </w:rPr>
        <w:t>Traitement des réclamations</w:t>
      </w:r>
    </w:p>
    <w:p w14:paraId="6D80B2D7" w14:textId="77777777" w:rsidR="007E544B" w:rsidRPr="00C71470" w:rsidRDefault="007E544B" w:rsidP="000F5E7D">
      <w:pPr>
        <w:pStyle w:val="B1"/>
        <w:numPr>
          <w:ilvl w:val="0"/>
          <w:numId w:val="9"/>
        </w:numPr>
        <w:rPr>
          <w:rFonts w:asciiTheme="minorHAnsi" w:hAnsiTheme="minorHAnsi" w:cstheme="minorHAnsi"/>
        </w:rPr>
      </w:pPr>
      <w:r w:rsidRPr="00C71470">
        <w:rPr>
          <w:rFonts w:asciiTheme="minorHAnsi" w:hAnsiTheme="minorHAnsi" w:cstheme="minorHAnsi"/>
        </w:rPr>
        <w:t>Retrait de lot</w:t>
      </w:r>
    </w:p>
    <w:p w14:paraId="6D80B2D8" w14:textId="77777777" w:rsidR="007E544B" w:rsidRPr="00C71470" w:rsidRDefault="007E544B" w:rsidP="007E544B">
      <w:pPr>
        <w:pStyle w:val="B1"/>
        <w:rPr>
          <w:rFonts w:asciiTheme="minorHAnsi" w:hAnsiTheme="minorHAnsi" w:cstheme="minorHAnsi"/>
        </w:rPr>
      </w:pPr>
      <w:r w:rsidRPr="00C71470">
        <w:rPr>
          <w:rFonts w:asciiTheme="minorHAnsi" w:hAnsiTheme="minorHAnsi" w:cstheme="minorHAnsi"/>
        </w:rPr>
        <w:t>Visite Médicale</w:t>
      </w:r>
    </w:p>
    <w:p w14:paraId="6D80B2D9" w14:textId="77777777" w:rsidR="007E544B" w:rsidRPr="00C71470" w:rsidRDefault="007E544B" w:rsidP="007E544B">
      <w:pPr>
        <w:pStyle w:val="B1"/>
        <w:rPr>
          <w:rFonts w:asciiTheme="minorHAnsi" w:hAnsiTheme="minorHAnsi" w:cstheme="minorHAnsi"/>
        </w:rPr>
      </w:pPr>
      <w:r w:rsidRPr="00C71470">
        <w:rPr>
          <w:rFonts w:asciiTheme="minorHAnsi" w:hAnsiTheme="minorHAnsi" w:cstheme="minorHAnsi"/>
        </w:rPr>
        <w:t>Échantillons médicaux</w:t>
      </w:r>
    </w:p>
    <w:p w14:paraId="6D80B2DA" w14:textId="77777777" w:rsidR="00E422CA" w:rsidRPr="00C71470" w:rsidRDefault="00E422CA">
      <w:pPr>
        <w:rPr>
          <w:rFonts w:asciiTheme="minorHAnsi" w:hAnsiTheme="minorHAnsi" w:cstheme="minorHAnsi"/>
        </w:rPr>
      </w:pPr>
    </w:p>
    <w:p w14:paraId="6D80B2DB"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Modalités de rédaction:</w:t>
      </w:r>
    </w:p>
    <w:p w14:paraId="6D80B2DC" w14:textId="77777777" w:rsidR="00E422CA" w:rsidRPr="00C71470" w:rsidRDefault="00E422CA" w:rsidP="000F5E7D">
      <w:pPr>
        <w:pStyle w:val="B3"/>
        <w:numPr>
          <w:ilvl w:val="0"/>
          <w:numId w:val="2"/>
        </w:numPr>
        <w:rPr>
          <w:rFonts w:asciiTheme="minorHAnsi" w:hAnsiTheme="minorHAnsi" w:cstheme="minorHAnsi"/>
          <w:i/>
        </w:rPr>
      </w:pPr>
      <w:r w:rsidRPr="00C71470">
        <w:rPr>
          <w:rFonts w:asciiTheme="minorHAnsi" w:hAnsiTheme="minorHAnsi" w:cstheme="minorHAnsi"/>
          <w:i/>
        </w:rPr>
        <w:t xml:space="preserve">Le rédacteur est-il compétent ? </w:t>
      </w:r>
      <w:r w:rsidRPr="00C71470">
        <w:rPr>
          <w:rFonts w:asciiTheme="minorHAnsi" w:hAnsiTheme="minorHAnsi" w:cstheme="minorHAnsi"/>
          <w:i/>
        </w:rPr>
        <w:tab/>
      </w:r>
      <w:r w:rsidRPr="00C71470">
        <w:rPr>
          <w:rFonts w:asciiTheme="minorHAnsi" w:hAnsiTheme="minorHAnsi" w:cstheme="minorHAnsi"/>
          <w:i/>
        </w:rPr>
        <w:br/>
        <w:t>A-t-il pris l'avis de tous les opérationnels impliqués ?</w:t>
      </w:r>
    </w:p>
    <w:p w14:paraId="6D80B2DD" w14:textId="77777777" w:rsidR="00E422CA" w:rsidRPr="00C71470" w:rsidRDefault="00E422CA" w:rsidP="000F5E7D">
      <w:pPr>
        <w:pStyle w:val="B3"/>
        <w:numPr>
          <w:ilvl w:val="0"/>
          <w:numId w:val="2"/>
        </w:numPr>
        <w:rPr>
          <w:rFonts w:asciiTheme="minorHAnsi" w:hAnsiTheme="minorHAnsi" w:cstheme="minorHAnsi"/>
          <w:i/>
        </w:rPr>
      </w:pPr>
      <w:r w:rsidRPr="00C71470">
        <w:rPr>
          <w:rFonts w:asciiTheme="minorHAnsi" w:hAnsiTheme="minorHAnsi" w:cstheme="minorHAnsi"/>
          <w:i/>
        </w:rPr>
        <w:t>La procédure a-t-elle été vérifiée avant validation ?</w:t>
      </w:r>
    </w:p>
    <w:p w14:paraId="6D80B2DE" w14:textId="77777777" w:rsidR="00E422CA" w:rsidRPr="00C71470" w:rsidRDefault="00E422CA" w:rsidP="000F5E7D">
      <w:pPr>
        <w:pStyle w:val="B3"/>
        <w:numPr>
          <w:ilvl w:val="0"/>
          <w:numId w:val="2"/>
        </w:numPr>
        <w:rPr>
          <w:rFonts w:asciiTheme="minorHAnsi" w:hAnsiTheme="minorHAnsi" w:cstheme="minorHAnsi"/>
          <w:i/>
        </w:rPr>
      </w:pPr>
      <w:r w:rsidRPr="00C71470">
        <w:rPr>
          <w:rFonts w:asciiTheme="minorHAnsi" w:hAnsiTheme="minorHAnsi" w:cstheme="minorHAnsi"/>
          <w:i/>
        </w:rPr>
        <w:t>La procédure est-elle mise en application par une position hiérarchique appropriée ?</w:t>
      </w:r>
    </w:p>
    <w:p w14:paraId="6D80B2DF" w14:textId="77777777" w:rsidR="00E422CA" w:rsidRPr="00C71470" w:rsidRDefault="00E422CA" w:rsidP="000F5E7D">
      <w:pPr>
        <w:pStyle w:val="B3"/>
        <w:numPr>
          <w:ilvl w:val="0"/>
          <w:numId w:val="2"/>
        </w:numPr>
        <w:rPr>
          <w:rFonts w:asciiTheme="minorHAnsi" w:hAnsiTheme="minorHAnsi" w:cstheme="minorHAnsi"/>
          <w:i/>
        </w:rPr>
      </w:pPr>
      <w:r w:rsidRPr="00C71470">
        <w:rPr>
          <w:rFonts w:asciiTheme="minorHAnsi" w:hAnsiTheme="minorHAnsi" w:cstheme="minorHAnsi"/>
          <w:i/>
        </w:rPr>
        <w:t>Les procédures sont-elles renouvelées au rythme des besoins ?</w:t>
      </w:r>
    </w:p>
    <w:p w14:paraId="6D80B2E0" w14:textId="77777777" w:rsidR="00E422CA" w:rsidRPr="00C71470" w:rsidRDefault="00E422CA">
      <w:pPr>
        <w:rPr>
          <w:rFonts w:asciiTheme="minorHAnsi" w:hAnsiTheme="minorHAnsi" w:cstheme="minorHAnsi"/>
        </w:rPr>
      </w:pPr>
    </w:p>
    <w:p w14:paraId="6D80B2E1"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lastRenderedPageBreak/>
        <w:t>Modalités de distribution et accès:</w:t>
      </w:r>
    </w:p>
    <w:p w14:paraId="6D80B2E2" w14:textId="77777777" w:rsidR="00E422CA" w:rsidRPr="00C71470" w:rsidRDefault="00E422CA" w:rsidP="000F5E7D">
      <w:pPr>
        <w:pStyle w:val="B3"/>
        <w:numPr>
          <w:ilvl w:val="0"/>
          <w:numId w:val="2"/>
        </w:numPr>
        <w:rPr>
          <w:rFonts w:asciiTheme="minorHAnsi" w:hAnsiTheme="minorHAnsi" w:cstheme="minorHAnsi"/>
          <w:i/>
        </w:rPr>
      </w:pPr>
      <w:r w:rsidRPr="00C71470">
        <w:rPr>
          <w:rFonts w:asciiTheme="minorHAnsi" w:hAnsiTheme="minorHAnsi" w:cstheme="minorHAnsi"/>
          <w:i/>
        </w:rPr>
        <w:t xml:space="preserve">Qui sont les destinataires ? </w:t>
      </w:r>
      <w:r w:rsidRPr="00C71470">
        <w:rPr>
          <w:rFonts w:asciiTheme="minorHAnsi" w:hAnsiTheme="minorHAnsi" w:cstheme="minorHAnsi"/>
          <w:i/>
        </w:rPr>
        <w:tab/>
      </w:r>
      <w:r w:rsidRPr="00C71470">
        <w:rPr>
          <w:rFonts w:asciiTheme="minorHAnsi" w:hAnsiTheme="minorHAnsi" w:cstheme="minorHAnsi"/>
          <w:i/>
        </w:rPr>
        <w:br/>
        <w:t xml:space="preserve">Les ont-ils eu ? </w:t>
      </w:r>
      <w:r w:rsidRPr="00C71470">
        <w:rPr>
          <w:rFonts w:asciiTheme="minorHAnsi" w:hAnsiTheme="minorHAnsi" w:cstheme="minorHAnsi"/>
          <w:i/>
        </w:rPr>
        <w:tab/>
      </w:r>
      <w:r w:rsidRPr="00C71470">
        <w:rPr>
          <w:rFonts w:asciiTheme="minorHAnsi" w:hAnsiTheme="minorHAnsi" w:cstheme="minorHAnsi"/>
          <w:i/>
        </w:rPr>
        <w:br/>
        <w:t xml:space="preserve">Les ont-ils lues ? </w:t>
      </w:r>
      <w:r w:rsidRPr="00C71470">
        <w:rPr>
          <w:rFonts w:asciiTheme="minorHAnsi" w:hAnsiTheme="minorHAnsi" w:cstheme="minorHAnsi"/>
          <w:i/>
        </w:rPr>
        <w:tab/>
      </w:r>
      <w:r w:rsidRPr="00C71470">
        <w:rPr>
          <w:rFonts w:asciiTheme="minorHAnsi" w:hAnsiTheme="minorHAnsi" w:cstheme="minorHAnsi"/>
          <w:i/>
        </w:rPr>
        <w:br/>
        <w:t xml:space="preserve">Les ont-ils utilisées ? </w:t>
      </w:r>
      <w:r w:rsidRPr="00C71470">
        <w:rPr>
          <w:rFonts w:asciiTheme="minorHAnsi" w:hAnsiTheme="minorHAnsi" w:cstheme="minorHAnsi"/>
          <w:i/>
        </w:rPr>
        <w:tab/>
      </w:r>
      <w:r w:rsidRPr="00C71470">
        <w:rPr>
          <w:rFonts w:asciiTheme="minorHAnsi" w:hAnsiTheme="minorHAnsi" w:cstheme="minorHAnsi"/>
          <w:i/>
        </w:rPr>
        <w:br/>
        <w:t>Sont-elles considérées comme pratiques ?</w:t>
      </w:r>
    </w:p>
    <w:p w14:paraId="6D80B2E3" w14:textId="77777777" w:rsidR="00E422CA" w:rsidRPr="00C71470" w:rsidRDefault="00E422CA" w:rsidP="000F5E7D">
      <w:pPr>
        <w:pStyle w:val="B3"/>
        <w:numPr>
          <w:ilvl w:val="0"/>
          <w:numId w:val="2"/>
        </w:numPr>
        <w:rPr>
          <w:rFonts w:asciiTheme="minorHAnsi" w:hAnsiTheme="minorHAnsi" w:cstheme="minorHAnsi"/>
          <w:i/>
        </w:rPr>
      </w:pPr>
      <w:r w:rsidRPr="00C71470">
        <w:rPr>
          <w:rFonts w:asciiTheme="minorHAnsi" w:hAnsiTheme="minorHAnsi" w:cstheme="minorHAnsi"/>
          <w:i/>
        </w:rPr>
        <w:t>La diffusion est-elle documentée ? : listes de diffusion + date de diffusion</w:t>
      </w:r>
    </w:p>
    <w:p w14:paraId="6D80B2E4" w14:textId="77777777" w:rsidR="00E422CA" w:rsidRPr="00C71470" w:rsidRDefault="00E422CA">
      <w:pPr>
        <w:rPr>
          <w:rFonts w:asciiTheme="minorHAnsi" w:hAnsiTheme="minorHAnsi" w:cstheme="minorHAnsi"/>
        </w:rPr>
      </w:pPr>
    </w:p>
    <w:p w14:paraId="6D80B2E5"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formation aux procédures</w:t>
      </w:r>
    </w:p>
    <w:p w14:paraId="6D80B2E6" w14:textId="77777777" w:rsidR="00E422CA" w:rsidRPr="00C71470" w:rsidRDefault="00E422CA" w:rsidP="000F5E7D">
      <w:pPr>
        <w:pStyle w:val="B3"/>
        <w:numPr>
          <w:ilvl w:val="0"/>
          <w:numId w:val="2"/>
        </w:numPr>
        <w:rPr>
          <w:rFonts w:asciiTheme="minorHAnsi" w:hAnsiTheme="minorHAnsi" w:cstheme="minorHAnsi"/>
          <w:i/>
        </w:rPr>
      </w:pPr>
      <w:r w:rsidRPr="00C71470">
        <w:rPr>
          <w:rFonts w:asciiTheme="minorHAnsi" w:hAnsiTheme="minorHAnsi" w:cstheme="minorHAnsi"/>
          <w:i/>
        </w:rPr>
        <w:t>Y a-t-il eu une information / formation organisée ?</w:t>
      </w:r>
      <w:r w:rsidRPr="00C71470">
        <w:rPr>
          <w:rFonts w:asciiTheme="minorHAnsi" w:hAnsiTheme="minorHAnsi" w:cstheme="minorHAnsi"/>
          <w:i/>
        </w:rPr>
        <w:tab/>
      </w:r>
      <w:r w:rsidRPr="00C71470">
        <w:rPr>
          <w:rFonts w:asciiTheme="minorHAnsi" w:hAnsiTheme="minorHAnsi" w:cstheme="minorHAnsi"/>
          <w:i/>
        </w:rPr>
        <w:br/>
        <w:t>programme de la formation</w:t>
      </w:r>
    </w:p>
    <w:p w14:paraId="6D80B2E7" w14:textId="77777777" w:rsidR="00E422CA" w:rsidRPr="00C71470" w:rsidRDefault="00E422CA" w:rsidP="000F5E7D">
      <w:pPr>
        <w:pStyle w:val="B3"/>
        <w:numPr>
          <w:ilvl w:val="0"/>
          <w:numId w:val="2"/>
        </w:numPr>
        <w:rPr>
          <w:rFonts w:asciiTheme="minorHAnsi" w:hAnsiTheme="minorHAnsi" w:cstheme="minorHAnsi"/>
          <w:i/>
        </w:rPr>
      </w:pPr>
      <w:r w:rsidRPr="00C71470">
        <w:rPr>
          <w:rFonts w:asciiTheme="minorHAnsi" w:hAnsiTheme="minorHAnsi" w:cstheme="minorHAnsi"/>
          <w:i/>
        </w:rPr>
        <w:t xml:space="preserve">A-t-elle été suivie ? </w:t>
      </w:r>
      <w:r w:rsidRPr="00C71470">
        <w:rPr>
          <w:rFonts w:asciiTheme="minorHAnsi" w:hAnsiTheme="minorHAnsi" w:cstheme="minorHAnsi"/>
          <w:i/>
        </w:rPr>
        <w:tab/>
      </w:r>
      <w:r w:rsidRPr="00C71470">
        <w:rPr>
          <w:rFonts w:asciiTheme="minorHAnsi" w:hAnsiTheme="minorHAnsi" w:cstheme="minorHAnsi"/>
          <w:i/>
        </w:rPr>
        <w:br/>
        <w:t>liste de présence</w:t>
      </w:r>
    </w:p>
    <w:p w14:paraId="6D80B2E8" w14:textId="77777777" w:rsidR="00E422CA" w:rsidRPr="00C71470" w:rsidRDefault="00E422CA" w:rsidP="000F5E7D">
      <w:pPr>
        <w:pStyle w:val="B3"/>
        <w:numPr>
          <w:ilvl w:val="0"/>
          <w:numId w:val="2"/>
        </w:numPr>
        <w:rPr>
          <w:rFonts w:asciiTheme="minorHAnsi" w:hAnsiTheme="minorHAnsi" w:cstheme="minorHAnsi"/>
          <w:i/>
        </w:rPr>
      </w:pPr>
      <w:r w:rsidRPr="00C71470">
        <w:rPr>
          <w:rFonts w:asciiTheme="minorHAnsi" w:hAnsiTheme="minorHAnsi" w:cstheme="minorHAnsi"/>
          <w:i/>
        </w:rPr>
        <w:t>A-t-elle été efficace ?</w:t>
      </w:r>
      <w:r w:rsidRPr="00C71470">
        <w:rPr>
          <w:rFonts w:asciiTheme="minorHAnsi" w:hAnsiTheme="minorHAnsi" w:cstheme="minorHAnsi"/>
          <w:i/>
        </w:rPr>
        <w:tab/>
      </w:r>
      <w:r w:rsidRPr="00C71470">
        <w:rPr>
          <w:rFonts w:asciiTheme="minorHAnsi" w:hAnsiTheme="minorHAnsi" w:cstheme="minorHAnsi"/>
          <w:i/>
        </w:rPr>
        <w:br/>
        <w:t>questionnaire de satisfaction</w:t>
      </w:r>
    </w:p>
    <w:p w14:paraId="6D80B2E9" w14:textId="77777777" w:rsidR="00E422CA" w:rsidRPr="00C71470" w:rsidRDefault="00E422CA">
      <w:pPr>
        <w:rPr>
          <w:rFonts w:asciiTheme="minorHAnsi" w:hAnsiTheme="minorHAnsi" w:cstheme="minorHAnsi"/>
        </w:rPr>
      </w:pPr>
    </w:p>
    <w:p w14:paraId="6D80B2EA" w14:textId="77777777" w:rsidR="00E422CA" w:rsidRPr="00C71470" w:rsidRDefault="00E422CA">
      <w:pPr>
        <w:rPr>
          <w:rFonts w:asciiTheme="minorHAnsi" w:hAnsiTheme="minorHAnsi" w:cstheme="minorHAnsi"/>
          <w:b/>
          <w:u w:val="single"/>
        </w:rPr>
      </w:pPr>
      <w:r w:rsidRPr="00C71470">
        <w:rPr>
          <w:rFonts w:asciiTheme="minorHAnsi" w:hAnsiTheme="minorHAnsi" w:cstheme="minorHAnsi"/>
          <w:b/>
          <w:u w:val="single"/>
        </w:rPr>
        <w:t>Revue de direction concernant la fonction Affaires Réglementaires</w:t>
      </w:r>
    </w:p>
    <w:p w14:paraId="6D80B2EB"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Des Revues de direction concernant les Affaires Réglementaires ont-elles lieu ?</w:t>
      </w:r>
    </w:p>
    <w:p w14:paraId="6D80B2EC" w14:textId="77777777" w:rsidR="00E422CA" w:rsidRPr="00C71470" w:rsidRDefault="00E422CA">
      <w:pPr>
        <w:rPr>
          <w:rFonts w:asciiTheme="minorHAnsi" w:hAnsiTheme="minorHAnsi" w:cstheme="minorHAnsi"/>
        </w:rPr>
      </w:pPr>
    </w:p>
    <w:p w14:paraId="6D80B2ED"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Une procédure est-elle écrite ?</w:t>
      </w:r>
    </w:p>
    <w:p w14:paraId="6D80B2EE" w14:textId="77777777" w:rsidR="00E422CA" w:rsidRPr="00C71470" w:rsidRDefault="00E422CA">
      <w:pPr>
        <w:rPr>
          <w:rFonts w:asciiTheme="minorHAnsi" w:hAnsiTheme="minorHAnsi" w:cstheme="minorHAnsi"/>
        </w:rPr>
      </w:pPr>
    </w:p>
    <w:p w14:paraId="6D80B2EF"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Sont elles documentées ?</w:t>
      </w:r>
    </w:p>
    <w:p w14:paraId="6D80B2F0" w14:textId="77777777" w:rsidR="00E422CA" w:rsidRPr="00C71470" w:rsidRDefault="00E422CA">
      <w:pPr>
        <w:rPr>
          <w:rFonts w:asciiTheme="minorHAnsi" w:hAnsiTheme="minorHAnsi" w:cstheme="minorHAnsi"/>
        </w:rPr>
      </w:pPr>
    </w:p>
    <w:p w14:paraId="6D80B2F1"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Sont-elles suivies d'un plan d'action documenté ?</w:t>
      </w:r>
    </w:p>
    <w:p w14:paraId="6D80B2F2" w14:textId="77777777" w:rsidR="00E422CA" w:rsidRPr="00C71470" w:rsidRDefault="00E422CA">
      <w:pPr>
        <w:rPr>
          <w:rFonts w:asciiTheme="minorHAnsi" w:hAnsiTheme="minorHAnsi" w:cstheme="minorHAnsi"/>
        </w:rPr>
      </w:pPr>
    </w:p>
    <w:p w14:paraId="6D80B2F3"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Les plans d'actions sont-ils suivis ?</w:t>
      </w:r>
    </w:p>
    <w:p w14:paraId="6D80B2F4" w14:textId="77777777" w:rsidR="00E422CA" w:rsidRPr="00C71470" w:rsidRDefault="00E422CA">
      <w:pPr>
        <w:rPr>
          <w:rFonts w:asciiTheme="minorHAnsi" w:hAnsiTheme="minorHAnsi" w:cstheme="minorHAnsi"/>
        </w:rPr>
      </w:pPr>
    </w:p>
    <w:p w14:paraId="6D80B2F5" w14:textId="77777777" w:rsidR="00E422CA" w:rsidRPr="00C71470" w:rsidRDefault="00E422CA">
      <w:pPr>
        <w:rPr>
          <w:rFonts w:asciiTheme="minorHAnsi" w:hAnsiTheme="minorHAnsi" w:cstheme="minorHAnsi"/>
          <w:b/>
          <w:u w:val="single"/>
        </w:rPr>
      </w:pPr>
      <w:r w:rsidRPr="00C71470">
        <w:rPr>
          <w:rFonts w:asciiTheme="minorHAnsi" w:hAnsiTheme="minorHAnsi" w:cstheme="minorHAnsi"/>
          <w:b/>
          <w:u w:val="single"/>
        </w:rPr>
        <w:t>Plans d'actions</w:t>
      </w:r>
    </w:p>
    <w:p w14:paraId="6D80B2F6" w14:textId="77777777" w:rsidR="00E422CA" w:rsidRPr="00C71470" w:rsidRDefault="00E422CA">
      <w:pPr>
        <w:rPr>
          <w:rFonts w:asciiTheme="minorHAnsi" w:hAnsiTheme="minorHAnsi" w:cstheme="minorHAnsi"/>
          <w:b/>
          <w:u w:val="single"/>
        </w:rPr>
      </w:pPr>
      <w:r w:rsidRPr="00C71470">
        <w:rPr>
          <w:rFonts w:asciiTheme="minorHAnsi" w:hAnsiTheme="minorHAnsi" w:cstheme="minorHAnsi"/>
          <w:b/>
          <w:u w:val="single"/>
        </w:rPr>
        <w:t>Contrôle de la qualité</w:t>
      </w:r>
    </w:p>
    <w:p w14:paraId="6D80B2F7" w14:textId="77777777" w:rsidR="00E422CA" w:rsidRPr="00C71470" w:rsidRDefault="00E422CA">
      <w:pPr>
        <w:rPr>
          <w:rFonts w:asciiTheme="minorHAnsi" w:hAnsiTheme="minorHAnsi" w:cstheme="minorHAnsi"/>
          <w:b/>
          <w:u w:val="single"/>
        </w:rPr>
      </w:pPr>
    </w:p>
    <w:p w14:paraId="6D80B2F8"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Existe-t-il une politique écrite des Affaires Réglementaires ?</w:t>
      </w:r>
    </w:p>
    <w:p w14:paraId="6D80B2F9" w14:textId="77777777" w:rsidR="00E422CA" w:rsidRPr="00C71470" w:rsidRDefault="00E422CA">
      <w:pPr>
        <w:rPr>
          <w:rFonts w:asciiTheme="minorHAnsi" w:hAnsiTheme="minorHAnsi" w:cstheme="minorHAnsi"/>
        </w:rPr>
      </w:pPr>
    </w:p>
    <w:p w14:paraId="6D80B2FA"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Existe-t-il des objectifs écrits concernant le Service des Affaires Réglementaires ?</w:t>
      </w:r>
    </w:p>
    <w:p w14:paraId="6D80B2FB" w14:textId="77777777" w:rsidR="00E422CA" w:rsidRPr="00C71470" w:rsidRDefault="00E422CA">
      <w:pPr>
        <w:rPr>
          <w:rFonts w:asciiTheme="minorHAnsi" w:hAnsiTheme="minorHAnsi" w:cstheme="minorHAnsi"/>
        </w:rPr>
      </w:pPr>
    </w:p>
    <w:p w14:paraId="6D80B2FC"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Existe-t-il des indicateurs d'Affaires Réglementaires ?</w:t>
      </w:r>
    </w:p>
    <w:p w14:paraId="6D80B2FD" w14:textId="77777777" w:rsidR="00E422CA" w:rsidRPr="00C71470" w:rsidRDefault="00E422CA">
      <w:pPr>
        <w:rPr>
          <w:rFonts w:asciiTheme="minorHAnsi" w:hAnsiTheme="minorHAnsi" w:cstheme="minorHAnsi"/>
        </w:rPr>
      </w:pPr>
    </w:p>
    <w:p w14:paraId="6D80B2FE" w14:textId="77777777" w:rsidR="00E422CA" w:rsidRPr="00C71470" w:rsidRDefault="00E422CA">
      <w:pPr>
        <w:rPr>
          <w:rFonts w:asciiTheme="minorHAnsi" w:hAnsiTheme="minorHAnsi" w:cstheme="minorHAnsi"/>
          <w:b/>
          <w:u w:val="single"/>
        </w:rPr>
      </w:pPr>
      <w:r w:rsidRPr="00C71470">
        <w:rPr>
          <w:rFonts w:asciiTheme="minorHAnsi" w:hAnsiTheme="minorHAnsi" w:cstheme="minorHAnsi"/>
          <w:b/>
          <w:u w:val="single"/>
        </w:rPr>
        <w:t>Système documentaire</w:t>
      </w:r>
    </w:p>
    <w:p w14:paraId="6D80B2FF" w14:textId="77777777" w:rsidR="00E422CA" w:rsidRPr="00C71470" w:rsidRDefault="00E422CA">
      <w:pPr>
        <w:rPr>
          <w:rFonts w:asciiTheme="minorHAnsi" w:hAnsiTheme="minorHAnsi" w:cstheme="minorHAnsi"/>
        </w:rPr>
      </w:pPr>
    </w:p>
    <w:p w14:paraId="6D80B300"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t>Existence d'un Manuel d'Affaires Réglementaires ?</w:t>
      </w:r>
    </w:p>
    <w:p w14:paraId="6D80B301" w14:textId="77777777" w:rsidR="00E422CA" w:rsidRPr="00C71470" w:rsidRDefault="00E422CA">
      <w:pPr>
        <w:rPr>
          <w:rFonts w:asciiTheme="minorHAnsi" w:hAnsiTheme="minorHAnsi" w:cstheme="minorHAnsi"/>
        </w:rPr>
      </w:pPr>
    </w:p>
    <w:p w14:paraId="6D80B302"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t>Existence d'un glossaire ?</w:t>
      </w:r>
    </w:p>
    <w:p w14:paraId="6D80B303" w14:textId="77777777" w:rsidR="00E422CA" w:rsidRPr="00C71470" w:rsidRDefault="00E422CA">
      <w:pPr>
        <w:rPr>
          <w:rFonts w:asciiTheme="minorHAnsi" w:hAnsiTheme="minorHAnsi" w:cstheme="minorHAnsi"/>
        </w:rPr>
      </w:pPr>
    </w:p>
    <w:p w14:paraId="6D80B304"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Validation du système d'informations</w:t>
      </w:r>
    </w:p>
    <w:p w14:paraId="6D80B305" w14:textId="77777777" w:rsidR="00E422CA" w:rsidRPr="00C71470" w:rsidRDefault="00E422CA" w:rsidP="000F5E7D">
      <w:pPr>
        <w:pStyle w:val="R1"/>
        <w:numPr>
          <w:ilvl w:val="0"/>
          <w:numId w:val="2"/>
        </w:numPr>
        <w:ind w:left="850"/>
        <w:rPr>
          <w:rFonts w:asciiTheme="minorHAnsi" w:hAnsiTheme="minorHAnsi" w:cstheme="minorHAnsi"/>
          <w:i w:val="0"/>
        </w:rPr>
      </w:pPr>
    </w:p>
    <w:p w14:paraId="6D80B306" w14:textId="77777777" w:rsidR="00E422CA" w:rsidRPr="00C71470" w:rsidRDefault="00E422CA">
      <w:pPr>
        <w:pStyle w:val="R1"/>
        <w:numPr>
          <w:ilvl w:val="12"/>
          <w:numId w:val="0"/>
        </w:numPr>
        <w:ind w:left="567"/>
        <w:rPr>
          <w:rFonts w:asciiTheme="minorHAnsi" w:hAnsiTheme="minorHAnsi" w:cstheme="minorHAnsi"/>
        </w:rPr>
      </w:pPr>
      <w:r w:rsidRPr="00C71470">
        <w:rPr>
          <w:rFonts w:asciiTheme="minorHAnsi" w:hAnsiTheme="minorHAnsi" w:cstheme="minorHAnsi"/>
        </w:rPr>
        <w:t>Implication des opérateurs?</w:t>
      </w:r>
    </w:p>
    <w:p w14:paraId="6D80B307"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lastRenderedPageBreak/>
        <w:t>Groupes de travail?</w:t>
      </w:r>
    </w:p>
    <w:p w14:paraId="6D80B308"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t>Processus transversaux pris en compte: exemple / comment?</w:t>
      </w:r>
    </w:p>
    <w:p w14:paraId="6D80B309"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t>Système d'amélioration permanente?</w:t>
      </w:r>
    </w:p>
    <w:p w14:paraId="32EBC9CE" w14:textId="5A58851F" w:rsidR="00DA02E3" w:rsidRPr="00C71470" w:rsidRDefault="00DA02E3" w:rsidP="00695BB1">
      <w:pPr>
        <w:pStyle w:val="Titre2"/>
        <w:rPr>
          <w:rFonts w:asciiTheme="minorHAnsi" w:hAnsiTheme="minorHAnsi" w:cstheme="minorHAnsi"/>
        </w:rPr>
      </w:pPr>
      <w:bookmarkStart w:id="19" w:name="_Toc516574884"/>
      <w:r w:rsidRPr="00C71470">
        <w:rPr>
          <w:rFonts w:asciiTheme="minorHAnsi" w:hAnsiTheme="minorHAnsi" w:cstheme="minorHAnsi"/>
        </w:rPr>
        <w:t>Audits internes ou externes (CL mise à jour en 2016)</w:t>
      </w:r>
      <w:bookmarkEnd w:id="19"/>
    </w:p>
    <w:p w14:paraId="70FEF869"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Existence d'une procédure sur le sujet</w:t>
      </w:r>
    </w:p>
    <w:p w14:paraId="008CCFC8" w14:textId="77777777" w:rsidR="00DA02E3" w:rsidRPr="00C71470" w:rsidRDefault="00DA02E3" w:rsidP="00DA02E3">
      <w:pPr>
        <w:rPr>
          <w:rFonts w:asciiTheme="minorHAnsi" w:hAnsiTheme="minorHAnsi" w:cstheme="minorHAnsi"/>
          <w:lang w:eastAsia="fr-FR"/>
        </w:rPr>
      </w:pPr>
    </w:p>
    <w:p w14:paraId="350BD40B"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Modalités de qualification des auditeurs</w:t>
      </w:r>
    </w:p>
    <w:p w14:paraId="21D2802B" w14:textId="77777777" w:rsidR="00DA02E3" w:rsidRPr="00C71470" w:rsidRDefault="00DA02E3" w:rsidP="00DA02E3">
      <w:pPr>
        <w:rPr>
          <w:rFonts w:asciiTheme="minorHAnsi" w:hAnsiTheme="minorHAnsi" w:cstheme="minorHAnsi"/>
          <w:lang w:eastAsia="fr-FR"/>
        </w:rPr>
      </w:pPr>
    </w:p>
    <w:p w14:paraId="238BAC41"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Existe d'un plan d'audit 2016 (planifié et réalisé)</w:t>
      </w:r>
    </w:p>
    <w:p w14:paraId="405C0567" w14:textId="77777777" w:rsidR="00DA02E3" w:rsidRPr="00C71470" w:rsidRDefault="00DA02E3" w:rsidP="00DA02E3">
      <w:pPr>
        <w:rPr>
          <w:rFonts w:asciiTheme="minorHAnsi" w:hAnsiTheme="minorHAnsi" w:cstheme="minorHAnsi"/>
          <w:lang w:eastAsia="fr-FR"/>
        </w:rPr>
      </w:pPr>
    </w:p>
    <w:p w14:paraId="25482310"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Mise en place d'une démarche basée sur le risque pour le plan ?</w:t>
      </w:r>
    </w:p>
    <w:p w14:paraId="5B75E87D" w14:textId="77777777" w:rsidR="00DA02E3" w:rsidRPr="00C71470" w:rsidRDefault="00DA02E3" w:rsidP="00DA02E3">
      <w:pPr>
        <w:rPr>
          <w:rFonts w:asciiTheme="minorHAnsi" w:hAnsiTheme="minorHAnsi" w:cstheme="minorHAnsi"/>
          <w:lang w:eastAsia="fr-FR"/>
        </w:rPr>
      </w:pPr>
    </w:p>
    <w:p w14:paraId="5564EEC8"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Suivi des actions correctrices</w:t>
      </w:r>
    </w:p>
    <w:p w14:paraId="1C2953A9" w14:textId="77777777" w:rsidR="00DA02E3" w:rsidRPr="00C71470" w:rsidRDefault="00DA02E3" w:rsidP="00DA02E3">
      <w:pPr>
        <w:rPr>
          <w:rFonts w:asciiTheme="minorHAnsi" w:hAnsiTheme="minorHAnsi" w:cstheme="minorHAnsi"/>
          <w:lang w:eastAsia="fr-FR"/>
        </w:rPr>
      </w:pPr>
    </w:p>
    <w:p w14:paraId="787B4E89"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Accès aux rapports pour le PHR</w:t>
      </w:r>
    </w:p>
    <w:p w14:paraId="2D80DD4D" w14:textId="77777777" w:rsidR="00DA02E3" w:rsidRPr="00C71470" w:rsidRDefault="00DA02E3" w:rsidP="00DA02E3">
      <w:pPr>
        <w:rPr>
          <w:rFonts w:asciiTheme="minorHAnsi" w:hAnsiTheme="minorHAnsi" w:cstheme="minorHAnsi"/>
          <w:lang w:eastAsia="fr-FR"/>
        </w:rPr>
      </w:pPr>
    </w:p>
    <w:p w14:paraId="43B68C71"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Modalités d'audit interne</w:t>
      </w:r>
    </w:p>
    <w:p w14:paraId="4D36B11A" w14:textId="77777777" w:rsidR="00DA02E3" w:rsidRPr="00C71470" w:rsidRDefault="00DA02E3" w:rsidP="00DA02E3">
      <w:pPr>
        <w:rPr>
          <w:rFonts w:asciiTheme="minorHAnsi" w:hAnsiTheme="minorHAnsi" w:cstheme="minorHAnsi"/>
          <w:lang w:eastAsia="fr-FR"/>
        </w:rPr>
      </w:pPr>
    </w:p>
    <w:p w14:paraId="46351B6B"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Modalité d'audit externe (fréquence d'audit des sous-traitants)</w:t>
      </w:r>
    </w:p>
    <w:p w14:paraId="7E69C410" w14:textId="77777777" w:rsidR="00DA02E3" w:rsidRPr="00C71470" w:rsidRDefault="00DA02E3" w:rsidP="00DA02E3">
      <w:pPr>
        <w:rPr>
          <w:rFonts w:asciiTheme="minorHAnsi" w:hAnsiTheme="minorHAnsi" w:cstheme="minorHAnsi"/>
          <w:lang w:eastAsia="fr-FR"/>
        </w:rPr>
      </w:pPr>
    </w:p>
    <w:p w14:paraId="3A93A51B"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Sont-ils tous couverts ?</w:t>
      </w:r>
    </w:p>
    <w:p w14:paraId="4D31CA0F" w14:textId="77777777" w:rsidR="00DA02E3" w:rsidRPr="00C71470" w:rsidRDefault="00DA02E3" w:rsidP="00DA02E3">
      <w:pPr>
        <w:rPr>
          <w:rFonts w:asciiTheme="minorHAnsi" w:hAnsiTheme="minorHAnsi" w:cstheme="minorHAnsi"/>
          <w:b/>
          <w:u w:val="single"/>
          <w:lang w:eastAsia="fr-FR"/>
        </w:rPr>
      </w:pPr>
      <w:r w:rsidRPr="00C71470">
        <w:rPr>
          <w:rFonts w:asciiTheme="minorHAnsi" w:hAnsiTheme="minorHAnsi" w:cstheme="minorHAnsi"/>
          <w:b/>
          <w:u w:val="single"/>
          <w:lang w:eastAsia="fr-FR"/>
        </w:rPr>
        <w:t>Type de sous traitant</w:t>
      </w:r>
    </w:p>
    <w:p w14:paraId="0A2185B5"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 Prestataire pour le service du standard, la permanence et les astreintes téléphoniques</w:t>
      </w:r>
    </w:p>
    <w:p w14:paraId="43132594" w14:textId="77777777" w:rsidR="00DA02E3" w:rsidRPr="00C71470" w:rsidRDefault="00DA02E3" w:rsidP="00DA02E3">
      <w:pPr>
        <w:rPr>
          <w:rFonts w:asciiTheme="minorHAnsi" w:hAnsiTheme="minorHAnsi" w:cstheme="minorHAnsi"/>
          <w:color w:val="FF0000"/>
          <w:lang w:eastAsia="fr-FR"/>
        </w:rPr>
      </w:pPr>
      <w:r w:rsidRPr="00C71470">
        <w:rPr>
          <w:rFonts w:asciiTheme="minorHAnsi" w:hAnsiTheme="minorHAnsi" w:cstheme="minorHAnsi"/>
          <w:color w:val="FF0000"/>
          <w:lang w:eastAsia="fr-FR"/>
        </w:rPr>
        <w:t>- Prestataire pour la pharmacovigilance et/ou l’information médicale</w:t>
      </w:r>
    </w:p>
    <w:p w14:paraId="50957AC7"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 Dépositaire de spécialités pharmaceutiques</w:t>
      </w:r>
    </w:p>
    <w:p w14:paraId="1194003C" w14:textId="77777777" w:rsidR="00DA02E3" w:rsidRPr="00C71470" w:rsidRDefault="00DA02E3" w:rsidP="00DA02E3">
      <w:pPr>
        <w:rPr>
          <w:rFonts w:asciiTheme="minorHAnsi" w:hAnsiTheme="minorHAnsi" w:cstheme="minorHAnsi"/>
          <w:color w:val="FF0000"/>
          <w:lang w:eastAsia="fr-FR"/>
        </w:rPr>
      </w:pPr>
      <w:r w:rsidRPr="00C71470">
        <w:rPr>
          <w:rFonts w:asciiTheme="minorHAnsi" w:hAnsiTheme="minorHAnsi" w:cstheme="minorHAnsi"/>
          <w:color w:val="FF0000"/>
          <w:lang w:eastAsia="fr-FR"/>
        </w:rPr>
        <w:t>- Distributeur de documents promotionnels</w:t>
      </w:r>
    </w:p>
    <w:p w14:paraId="75D9AC66"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 Fabricant de produits finis</w:t>
      </w:r>
    </w:p>
    <w:p w14:paraId="3AB7C482"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 Prestataire de visite médicale (copromotion ou non)</w:t>
      </w:r>
    </w:p>
    <w:p w14:paraId="36FA8804"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 Gestion des échantillons médicaux</w:t>
      </w:r>
    </w:p>
    <w:p w14:paraId="4440E4A9"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 Prestataire d'archivage</w:t>
      </w:r>
    </w:p>
    <w:p w14:paraId="0890EDC2"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 Prestataire informatique</w:t>
      </w:r>
    </w:p>
    <w:p w14:paraId="3AFDCE18"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 Transporteurs</w:t>
      </w:r>
    </w:p>
    <w:p w14:paraId="35D84569" w14:textId="77777777" w:rsidR="00DA02E3" w:rsidRPr="00C71470" w:rsidRDefault="00DA02E3" w:rsidP="00DA02E3">
      <w:pPr>
        <w:rPr>
          <w:rFonts w:asciiTheme="minorHAnsi" w:hAnsiTheme="minorHAnsi" w:cstheme="minorHAnsi"/>
          <w:color w:val="FF0000"/>
          <w:lang w:eastAsia="fr-FR"/>
        </w:rPr>
      </w:pPr>
      <w:r w:rsidRPr="00C71470">
        <w:rPr>
          <w:rFonts w:asciiTheme="minorHAnsi" w:hAnsiTheme="minorHAnsi" w:cstheme="minorHAnsi"/>
          <w:color w:val="FF0000"/>
          <w:lang w:eastAsia="fr-FR"/>
        </w:rPr>
        <w:t>- Prestataire d’études non interventionnelles, et d’études de sécurité et/ ou d’efficacité post-AMM</w:t>
      </w:r>
    </w:p>
    <w:p w14:paraId="44EBAD0E" w14:textId="77777777" w:rsidR="00DA02E3" w:rsidRPr="00C71470" w:rsidRDefault="00DA02E3" w:rsidP="00DA02E3">
      <w:pPr>
        <w:rPr>
          <w:rFonts w:asciiTheme="minorHAnsi" w:hAnsiTheme="minorHAnsi" w:cstheme="minorHAnsi"/>
          <w:lang w:eastAsia="fr-FR"/>
        </w:rPr>
      </w:pPr>
    </w:p>
    <w:p w14:paraId="205AB8BF"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Les contrats prévoient-ils les audits ?</w:t>
      </w:r>
    </w:p>
    <w:p w14:paraId="536E35E0" w14:textId="77777777" w:rsidR="00DA02E3" w:rsidRPr="00C71470" w:rsidRDefault="00DA02E3" w:rsidP="00DA02E3">
      <w:pPr>
        <w:rPr>
          <w:rFonts w:asciiTheme="minorHAnsi" w:hAnsiTheme="minorHAnsi" w:cstheme="minorHAnsi"/>
          <w:lang w:eastAsia="fr-FR"/>
        </w:rPr>
      </w:pPr>
    </w:p>
    <w:p w14:paraId="4615BEF2" w14:textId="77777777" w:rsidR="00DA02E3" w:rsidRPr="00C71470" w:rsidRDefault="00DA02E3" w:rsidP="00DA02E3">
      <w:pPr>
        <w:rPr>
          <w:rFonts w:asciiTheme="minorHAnsi" w:hAnsiTheme="minorHAnsi" w:cstheme="minorHAnsi"/>
          <w:i/>
          <w:lang w:eastAsia="fr-FR"/>
        </w:rPr>
      </w:pPr>
      <w:r w:rsidRPr="00C71470">
        <w:rPr>
          <w:rFonts w:asciiTheme="minorHAnsi" w:hAnsiTheme="minorHAnsi" w:cstheme="minorHAnsi"/>
          <w:lang w:eastAsia="fr-FR"/>
        </w:rPr>
        <w:t xml:space="preserve">R.5124-54 CSP : </w:t>
      </w:r>
      <w:r w:rsidRPr="00C71470">
        <w:rPr>
          <w:rFonts w:asciiTheme="minorHAnsi" w:hAnsiTheme="minorHAnsi" w:cstheme="minorHAnsi"/>
          <w:i/>
          <w:lang w:eastAsia="fr-FR"/>
        </w:rPr>
        <w:t>«… dispose d’un système de documentation comportant les spécifications, les formules de fabrication, les procédures, les relevés comptes rendus et enregistrements, couvrant les différentes opérations qu’il effectue"</w:t>
      </w:r>
    </w:p>
    <w:p w14:paraId="4B4B2B52" w14:textId="77777777" w:rsidR="00DA02E3" w:rsidRPr="00C71470" w:rsidRDefault="00DA02E3" w:rsidP="00DA02E3">
      <w:pPr>
        <w:rPr>
          <w:rFonts w:asciiTheme="minorHAnsi" w:hAnsiTheme="minorHAnsi" w:cstheme="minorHAnsi"/>
          <w:i/>
          <w:lang w:eastAsia="fr-FR"/>
        </w:rPr>
      </w:pPr>
    </w:p>
    <w:p w14:paraId="1DC9C7BA"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 xml:space="preserve">BPF chapitre 9 et BPD chapitre 8 : </w:t>
      </w:r>
      <w:r w:rsidRPr="00C71470">
        <w:rPr>
          <w:rFonts w:asciiTheme="minorHAnsi" w:hAnsiTheme="minorHAnsi" w:cstheme="minorHAnsi"/>
          <w:i/>
          <w:lang w:eastAsia="fr-FR"/>
        </w:rPr>
        <w:t>Les audits doivent être réalisés de façon répétée en vue de contrôler la mise en oeuvre et le respect de la réglementation pharmaceutique et de proposer les mesures correctives nécessaires</w:t>
      </w:r>
    </w:p>
    <w:p w14:paraId="60FFE35D" w14:textId="77777777" w:rsidR="00DA02E3" w:rsidRPr="00C71470" w:rsidRDefault="00DA02E3" w:rsidP="00DA02E3">
      <w:pPr>
        <w:rPr>
          <w:rFonts w:asciiTheme="minorHAnsi" w:hAnsiTheme="minorHAnsi" w:cstheme="minorHAnsi"/>
          <w:lang w:eastAsia="fr-FR"/>
        </w:rPr>
      </w:pPr>
    </w:p>
    <w:p w14:paraId="53C25AD9" w14:textId="77777777" w:rsidR="00DA02E3" w:rsidRPr="00C71470" w:rsidRDefault="00DA02E3" w:rsidP="00DA02E3">
      <w:pPr>
        <w:rPr>
          <w:rFonts w:asciiTheme="minorHAnsi" w:hAnsiTheme="minorHAnsi" w:cstheme="minorHAnsi"/>
          <w:i/>
          <w:lang w:eastAsia="fr-FR"/>
        </w:rPr>
      </w:pPr>
      <w:r w:rsidRPr="00C71470">
        <w:rPr>
          <w:rFonts w:asciiTheme="minorHAnsi" w:hAnsiTheme="minorHAnsi" w:cstheme="minorHAnsi"/>
          <w:lang w:eastAsia="fr-FR"/>
        </w:rPr>
        <w:lastRenderedPageBreak/>
        <w:t xml:space="preserve">BPF chapitre 9.3 et BPD chapitre 8.2 : </w:t>
      </w:r>
      <w:r w:rsidRPr="00C71470">
        <w:rPr>
          <w:rFonts w:asciiTheme="minorHAnsi" w:hAnsiTheme="minorHAnsi" w:cstheme="minorHAnsi"/>
          <w:i/>
          <w:lang w:eastAsia="fr-FR"/>
        </w:rPr>
        <w:t>L'autoinspection et toute mesure corrective subséquente doivent faire l'objet de comptes rendus(b)</w:t>
      </w:r>
    </w:p>
    <w:p w14:paraId="62241E88" w14:textId="77777777" w:rsidR="00DA02E3" w:rsidRPr="00C71470" w:rsidRDefault="00DA02E3" w:rsidP="00DA02E3">
      <w:pPr>
        <w:rPr>
          <w:rFonts w:asciiTheme="minorHAnsi" w:hAnsiTheme="minorHAnsi" w:cstheme="minorHAnsi"/>
          <w:lang w:eastAsia="fr-FR"/>
        </w:rPr>
      </w:pPr>
    </w:p>
    <w:p w14:paraId="1EB4303C"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 xml:space="preserve">BPF chapitre 9 9.1 : </w:t>
      </w:r>
      <w:r w:rsidRPr="00C71470">
        <w:rPr>
          <w:rFonts w:asciiTheme="minorHAnsi" w:hAnsiTheme="minorHAnsi" w:cstheme="minorHAnsi"/>
          <w:i/>
          <w:lang w:eastAsia="fr-FR"/>
        </w:rPr>
        <w:t>Un plan et un bilan des audits à réaliser pendant l’année doivent être disponibles(c)</w:t>
      </w:r>
    </w:p>
    <w:p w14:paraId="01AB25B3" w14:textId="77777777" w:rsidR="00DA02E3" w:rsidRPr="00C71470" w:rsidRDefault="00DA02E3" w:rsidP="00DA02E3">
      <w:pPr>
        <w:rPr>
          <w:rFonts w:asciiTheme="minorHAnsi" w:hAnsiTheme="minorHAnsi" w:cstheme="minorHAnsi"/>
          <w:lang w:eastAsia="fr-FR"/>
        </w:rPr>
      </w:pPr>
    </w:p>
    <w:p w14:paraId="1DD1E479"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BPD chapitre1 :</w:t>
      </w:r>
    </w:p>
    <w:p w14:paraId="1836C264"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 xml:space="preserve">1.3. « </w:t>
      </w:r>
      <w:r w:rsidRPr="00C71470">
        <w:rPr>
          <w:rFonts w:asciiTheme="minorHAnsi" w:hAnsiTheme="minorHAnsi" w:cstheme="minorHAnsi"/>
          <w:i/>
          <w:lang w:eastAsia="fr-FR"/>
        </w:rPr>
        <w:t>Le système qualité doit être étendu au contrôle et à l’examen de toute activité externalisée relative à l’acquisition, au stockage, à l’approvisionnement ou à l’exportation de médicaments.</w:t>
      </w:r>
      <w:r w:rsidRPr="00C71470">
        <w:rPr>
          <w:rFonts w:asciiTheme="minorHAnsi" w:hAnsiTheme="minorHAnsi" w:cstheme="minorHAnsi"/>
          <w:lang w:eastAsia="fr-FR"/>
        </w:rPr>
        <w:t xml:space="preserve"> »(d)</w:t>
      </w:r>
    </w:p>
    <w:p w14:paraId="07CC24F0"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S’assurer de la mise en place d’une approche de gestion de risques appliquée par exemple à (…), audits (Guide de l'exploitant, version Février 2016)</w:t>
      </w:r>
    </w:p>
    <w:p w14:paraId="3DB1BDEA" w14:textId="77777777" w:rsidR="00DA02E3" w:rsidRPr="00C71470" w:rsidRDefault="00DA02E3" w:rsidP="00DA02E3">
      <w:pPr>
        <w:rPr>
          <w:rFonts w:asciiTheme="minorHAnsi" w:hAnsiTheme="minorHAnsi" w:cstheme="minorHAnsi"/>
          <w:lang w:eastAsia="fr-FR"/>
        </w:rPr>
      </w:pPr>
    </w:p>
    <w:p w14:paraId="66CF92B9"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Enregistrements selon le Guide l'exploitant</w:t>
      </w:r>
    </w:p>
    <w:p w14:paraId="443C9F72" w14:textId="77777777" w:rsidR="00DA02E3" w:rsidRPr="00C71470" w:rsidRDefault="00DA02E3" w:rsidP="00DA02E3">
      <w:pPr>
        <w:rPr>
          <w:rFonts w:asciiTheme="minorHAnsi" w:hAnsiTheme="minorHAnsi" w:cstheme="minorHAnsi"/>
          <w:i/>
          <w:lang w:eastAsia="fr-FR"/>
        </w:rPr>
      </w:pPr>
      <w:r w:rsidRPr="00C71470">
        <w:rPr>
          <w:rFonts w:asciiTheme="minorHAnsi" w:hAnsiTheme="minorHAnsi" w:cstheme="minorHAnsi"/>
          <w:i/>
          <w:lang w:eastAsia="fr-FR"/>
        </w:rPr>
        <w:t>Procédures d’audits internes et d’audits externes ou spécifiques au périmètre des activités de l’exploitant(a)</w:t>
      </w:r>
    </w:p>
    <w:p w14:paraId="64BDA2E4" w14:textId="77777777" w:rsidR="00DA02E3" w:rsidRPr="00C71470" w:rsidRDefault="00DA02E3" w:rsidP="00DA02E3">
      <w:pPr>
        <w:rPr>
          <w:rFonts w:asciiTheme="minorHAnsi" w:hAnsiTheme="minorHAnsi" w:cstheme="minorHAnsi"/>
          <w:i/>
          <w:lang w:eastAsia="fr-FR"/>
        </w:rPr>
      </w:pPr>
      <w:r w:rsidRPr="00C71470">
        <w:rPr>
          <w:rFonts w:asciiTheme="minorHAnsi" w:hAnsiTheme="minorHAnsi" w:cstheme="minorHAnsi"/>
          <w:i/>
          <w:lang w:eastAsia="fr-FR"/>
        </w:rPr>
        <w:t>Planning pluriannuel des audits internes et externes</w:t>
      </w:r>
    </w:p>
    <w:p w14:paraId="5A1EF3CC" w14:textId="77777777" w:rsidR="00DA02E3" w:rsidRPr="00C71470" w:rsidRDefault="00DA02E3" w:rsidP="00DA02E3">
      <w:pPr>
        <w:rPr>
          <w:rFonts w:asciiTheme="minorHAnsi" w:hAnsiTheme="minorHAnsi" w:cstheme="minorHAnsi"/>
          <w:i/>
          <w:lang w:eastAsia="fr-FR"/>
        </w:rPr>
      </w:pPr>
      <w:r w:rsidRPr="00C71470">
        <w:rPr>
          <w:rFonts w:asciiTheme="minorHAnsi" w:hAnsiTheme="minorHAnsi" w:cstheme="minorHAnsi"/>
          <w:i/>
          <w:lang w:eastAsia="fr-FR"/>
        </w:rPr>
        <w:t>Rapports d’audits accessibles aux PR et PRI et lors d’une inspection, mise à disposition à minima de l’ordre du jour de l’audit et du rapport final d’audit(c)</w:t>
      </w:r>
    </w:p>
    <w:p w14:paraId="707BB352" w14:textId="77777777" w:rsidR="00DA02E3" w:rsidRPr="00C71470" w:rsidRDefault="00DA02E3" w:rsidP="00DA02E3">
      <w:pPr>
        <w:rPr>
          <w:rFonts w:asciiTheme="minorHAnsi" w:hAnsiTheme="minorHAnsi" w:cstheme="minorHAnsi"/>
          <w:i/>
          <w:lang w:eastAsia="fr-FR"/>
        </w:rPr>
      </w:pPr>
      <w:r w:rsidRPr="00C71470">
        <w:rPr>
          <w:rFonts w:asciiTheme="minorHAnsi" w:hAnsiTheme="minorHAnsi" w:cstheme="minorHAnsi"/>
          <w:i/>
          <w:lang w:eastAsia="fr-FR"/>
        </w:rPr>
        <w:t>Suivi des audits : tableau de suivi des mesures correctives et préventives avec la date de clôture (CAPA) (</w:t>
      </w:r>
    </w:p>
    <w:p w14:paraId="549B454D" w14:textId="77777777" w:rsidR="00DA02E3" w:rsidRPr="00C71470" w:rsidRDefault="00DA02E3" w:rsidP="00DA02E3">
      <w:pPr>
        <w:rPr>
          <w:rFonts w:asciiTheme="minorHAnsi" w:hAnsiTheme="minorHAnsi" w:cstheme="minorHAnsi"/>
          <w:i/>
          <w:lang w:eastAsia="fr-FR"/>
        </w:rPr>
      </w:pPr>
      <w:r w:rsidRPr="00C71470">
        <w:rPr>
          <w:rFonts w:asciiTheme="minorHAnsi" w:hAnsiTheme="minorHAnsi" w:cstheme="minorHAnsi"/>
          <w:i/>
          <w:lang w:eastAsia="fr-FR"/>
        </w:rPr>
        <w:t>Modalités de qualification des auditeurs</w:t>
      </w:r>
    </w:p>
    <w:p w14:paraId="63BE8631" w14:textId="77777777" w:rsidR="00DA02E3" w:rsidRPr="00C71470" w:rsidRDefault="00DA02E3" w:rsidP="00DA02E3">
      <w:pPr>
        <w:rPr>
          <w:rFonts w:asciiTheme="minorHAnsi" w:hAnsiTheme="minorHAnsi" w:cstheme="minorHAnsi"/>
          <w:i/>
          <w:lang w:eastAsia="fr-FR"/>
        </w:rPr>
      </w:pPr>
      <w:r w:rsidRPr="00C71470">
        <w:rPr>
          <w:rFonts w:asciiTheme="minorHAnsi" w:hAnsiTheme="minorHAnsi" w:cstheme="minorHAnsi"/>
          <w:i/>
          <w:lang w:eastAsia="fr-FR"/>
        </w:rPr>
        <w:t>Réponse écrite de l’Exploitant (satisfaisant ou non) sur le plan des actions correctives / préventives proposées par le sous-traitant suite à audit(</w:t>
      </w:r>
    </w:p>
    <w:p w14:paraId="1F2F033C" w14:textId="77777777" w:rsidR="00DA02E3" w:rsidRPr="00C71470" w:rsidRDefault="00DA02E3" w:rsidP="00DA02E3">
      <w:pPr>
        <w:rPr>
          <w:rFonts w:asciiTheme="minorHAnsi" w:hAnsiTheme="minorHAnsi" w:cstheme="minorHAnsi"/>
          <w:lang w:eastAsia="fr-FR"/>
        </w:rPr>
      </w:pPr>
    </w:p>
    <w:p w14:paraId="699BCAD1" w14:textId="77777777" w:rsidR="00DA02E3" w:rsidRPr="00C71470" w:rsidRDefault="00DA02E3" w:rsidP="00DA02E3">
      <w:pPr>
        <w:rPr>
          <w:rFonts w:asciiTheme="minorHAnsi" w:hAnsiTheme="minorHAnsi" w:cstheme="minorHAnsi"/>
          <w:i/>
          <w:lang w:eastAsia="fr-FR"/>
        </w:rPr>
      </w:pPr>
      <w:r w:rsidRPr="00C71470">
        <w:rPr>
          <w:rFonts w:asciiTheme="minorHAnsi" w:hAnsiTheme="minorHAnsi" w:cstheme="minorHAnsi"/>
          <w:i/>
          <w:lang w:eastAsia="fr-FR"/>
        </w:rPr>
        <w:t>Liste des sous-traitants avec fréquence prévue des audits de ces sous-traitants(</w:t>
      </w:r>
    </w:p>
    <w:p w14:paraId="18C0B2B5" w14:textId="77777777" w:rsidR="00DA02E3" w:rsidRPr="00C71470" w:rsidRDefault="00DA02E3" w:rsidP="00DA02E3">
      <w:pPr>
        <w:rPr>
          <w:rFonts w:asciiTheme="minorHAnsi" w:hAnsiTheme="minorHAnsi" w:cstheme="minorHAnsi"/>
          <w:i/>
          <w:lang w:eastAsia="fr-FR"/>
        </w:rPr>
      </w:pPr>
    </w:p>
    <w:p w14:paraId="33948A1E" w14:textId="77777777" w:rsidR="00DA02E3" w:rsidRPr="00C71470" w:rsidRDefault="00DA02E3" w:rsidP="00DA02E3">
      <w:pPr>
        <w:rPr>
          <w:rFonts w:asciiTheme="minorHAnsi" w:hAnsiTheme="minorHAnsi" w:cstheme="minorHAnsi"/>
          <w:i/>
          <w:lang w:eastAsia="fr-FR"/>
        </w:rPr>
      </w:pPr>
      <w:r w:rsidRPr="00C71470">
        <w:rPr>
          <w:rFonts w:asciiTheme="minorHAnsi" w:hAnsiTheme="minorHAnsi" w:cstheme="minorHAnsi"/>
          <w:i/>
          <w:lang w:eastAsia="fr-FR"/>
        </w:rPr>
        <w:t>Liste des sous-traitants avec fréquence prévue des audits de ces sous-traitants élargie au champ du transport, du courtage et autres activités soumises aux BPD</w:t>
      </w:r>
    </w:p>
    <w:p w14:paraId="64837BDC" w14:textId="77777777" w:rsidR="00DA02E3" w:rsidRPr="00C71470" w:rsidRDefault="00DA02E3" w:rsidP="00DA02E3">
      <w:pPr>
        <w:rPr>
          <w:rFonts w:asciiTheme="minorHAnsi" w:hAnsiTheme="minorHAnsi" w:cstheme="minorHAnsi"/>
          <w:i/>
          <w:lang w:eastAsia="fr-FR"/>
        </w:rPr>
      </w:pPr>
    </w:p>
    <w:p w14:paraId="23339465" w14:textId="77777777" w:rsidR="00DA02E3" w:rsidRPr="00C71470" w:rsidRDefault="00DA02E3" w:rsidP="00DA02E3">
      <w:pPr>
        <w:rPr>
          <w:rFonts w:asciiTheme="minorHAnsi" w:hAnsiTheme="minorHAnsi" w:cstheme="minorHAnsi"/>
          <w:i/>
          <w:lang w:eastAsia="fr-FR"/>
        </w:rPr>
      </w:pPr>
      <w:r w:rsidRPr="00C71470">
        <w:rPr>
          <w:rFonts w:asciiTheme="minorHAnsi" w:hAnsiTheme="minorHAnsi" w:cstheme="minorHAnsi"/>
          <w:i/>
          <w:lang w:eastAsia="fr-FR"/>
        </w:rPr>
        <w:t>Le contrat doit mentionner la possibilité de réaliser des audits</w:t>
      </w:r>
    </w:p>
    <w:p w14:paraId="0CD0A8A2" w14:textId="77777777" w:rsidR="00DA02E3" w:rsidRPr="00C71470" w:rsidRDefault="00DA02E3" w:rsidP="00DA02E3">
      <w:pPr>
        <w:rPr>
          <w:rFonts w:asciiTheme="minorHAnsi" w:hAnsiTheme="minorHAnsi" w:cstheme="minorHAnsi"/>
          <w:i/>
          <w:lang w:eastAsia="fr-FR"/>
        </w:rPr>
      </w:pPr>
    </w:p>
    <w:p w14:paraId="3BE1FC55" w14:textId="77777777" w:rsidR="00DA02E3" w:rsidRPr="00C71470" w:rsidRDefault="00DA02E3" w:rsidP="00DA02E3">
      <w:pPr>
        <w:rPr>
          <w:rFonts w:asciiTheme="minorHAnsi" w:hAnsiTheme="minorHAnsi" w:cstheme="minorHAnsi"/>
          <w:lang w:eastAsia="fr-FR"/>
        </w:rPr>
      </w:pPr>
    </w:p>
    <w:p w14:paraId="679A2C88"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BPF chapitres 8 et 9</w:t>
      </w:r>
    </w:p>
    <w:p w14:paraId="20AB4D93"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BPD chapitres 8 et 9</w:t>
      </w:r>
    </w:p>
    <w:p w14:paraId="54338873" w14:textId="77777777" w:rsidR="00DA02E3" w:rsidRPr="00C71470" w:rsidRDefault="00DA02E3" w:rsidP="00DA02E3">
      <w:pPr>
        <w:rPr>
          <w:rFonts w:asciiTheme="minorHAnsi" w:hAnsiTheme="minorHAnsi" w:cstheme="minorHAnsi"/>
          <w:lang w:eastAsia="fr-FR"/>
        </w:rPr>
      </w:pPr>
    </w:p>
    <w:p w14:paraId="63F5A167" w14:textId="4279732A" w:rsidR="001C7D39" w:rsidRPr="00C71470" w:rsidRDefault="001C7D39" w:rsidP="00695BB1">
      <w:pPr>
        <w:pStyle w:val="Titre2"/>
        <w:rPr>
          <w:rFonts w:asciiTheme="minorHAnsi" w:hAnsiTheme="minorHAnsi" w:cstheme="minorHAnsi"/>
        </w:rPr>
      </w:pPr>
      <w:bookmarkStart w:id="20" w:name="_Toc516574885"/>
      <w:r w:rsidRPr="00C71470">
        <w:rPr>
          <w:rFonts w:asciiTheme="minorHAnsi" w:hAnsiTheme="minorHAnsi" w:cstheme="minorHAnsi"/>
        </w:rPr>
        <w:t>Gestion des contrats (CL mise à jour en 2016)</w:t>
      </w:r>
      <w:bookmarkEnd w:id="20"/>
    </w:p>
    <w:p w14:paraId="3FB31938" w14:textId="77777777" w:rsidR="007A4D7A" w:rsidRPr="00C71470" w:rsidRDefault="007A4D7A" w:rsidP="007A4D7A">
      <w:pPr>
        <w:rPr>
          <w:rFonts w:asciiTheme="minorHAnsi" w:hAnsiTheme="minorHAnsi" w:cstheme="minorHAnsi"/>
          <w:lang w:eastAsia="fr-FR"/>
        </w:rPr>
      </w:pPr>
    </w:p>
    <w:p w14:paraId="54DB4C4A" w14:textId="77777777" w:rsidR="007A4D7A" w:rsidRPr="00C71470" w:rsidRDefault="007A4D7A" w:rsidP="007A4D7A">
      <w:pPr>
        <w:rPr>
          <w:rFonts w:asciiTheme="minorHAnsi" w:hAnsiTheme="minorHAnsi" w:cstheme="minorHAnsi"/>
          <w:i/>
          <w:color w:val="984806" w:themeColor="accent6" w:themeShade="80"/>
          <w:lang w:eastAsia="fr-FR"/>
        </w:rPr>
      </w:pPr>
      <w:r w:rsidRPr="00C71470">
        <w:rPr>
          <w:rFonts w:asciiTheme="minorHAnsi" w:hAnsiTheme="minorHAnsi" w:cstheme="minorHAnsi"/>
          <w:color w:val="984806" w:themeColor="accent6" w:themeShade="80"/>
          <w:lang w:eastAsia="fr-FR"/>
        </w:rPr>
        <w:t>"</w:t>
      </w:r>
      <w:r w:rsidRPr="00C71470">
        <w:rPr>
          <w:rFonts w:asciiTheme="minorHAnsi" w:hAnsiTheme="minorHAnsi" w:cstheme="minorHAnsi"/>
          <w:i/>
          <w:color w:val="984806" w:themeColor="accent6" w:themeShade="80"/>
          <w:lang w:eastAsia="fr-FR"/>
        </w:rPr>
        <w:t xml:space="preserve">Les entreprises et organismes mentionnés à l'article R. 5124-2 </w:t>
      </w:r>
      <w:r w:rsidRPr="00C71470">
        <w:rPr>
          <w:rFonts w:asciiTheme="minorHAnsi" w:hAnsiTheme="minorHAnsi" w:cstheme="minorHAnsi"/>
          <w:b/>
          <w:i/>
          <w:color w:val="984806" w:themeColor="accent6" w:themeShade="80"/>
          <w:lang w:eastAsia="fr-FR"/>
        </w:rPr>
        <w:t>ne peuvent sous-traiter aucune des activités</w:t>
      </w:r>
      <w:r w:rsidRPr="00C71470">
        <w:rPr>
          <w:rFonts w:asciiTheme="minorHAnsi" w:hAnsiTheme="minorHAnsi" w:cstheme="minorHAnsi"/>
          <w:i/>
          <w:color w:val="984806" w:themeColor="accent6" w:themeShade="80"/>
          <w:lang w:eastAsia="fr-FR"/>
        </w:rPr>
        <w:t xml:space="preserve"> définies au même article et aucune des opérations mentionnées à l'article R. 5124-40, </w:t>
      </w:r>
      <w:r w:rsidRPr="00C71470">
        <w:rPr>
          <w:rFonts w:asciiTheme="minorHAnsi" w:hAnsiTheme="minorHAnsi" w:cstheme="minorHAnsi"/>
          <w:b/>
          <w:i/>
          <w:color w:val="984806" w:themeColor="accent6" w:themeShade="80"/>
          <w:lang w:eastAsia="fr-FR"/>
        </w:rPr>
        <w:t>sous réserve des exceptions mentionnées ci-dessous</w:t>
      </w:r>
      <w:r w:rsidRPr="00C71470">
        <w:rPr>
          <w:rFonts w:asciiTheme="minorHAnsi" w:hAnsiTheme="minorHAnsi" w:cstheme="minorHAnsi"/>
          <w:i/>
          <w:color w:val="984806" w:themeColor="accent6" w:themeShade="80"/>
          <w:lang w:eastAsia="fr-FR"/>
        </w:rPr>
        <w:t xml:space="preserve"> : (…)</w:t>
      </w:r>
    </w:p>
    <w:p w14:paraId="7C0A8FA4" w14:textId="77777777" w:rsidR="007A4D7A" w:rsidRPr="00C71470" w:rsidRDefault="007A4D7A" w:rsidP="007A4D7A">
      <w:pPr>
        <w:rPr>
          <w:rFonts w:asciiTheme="minorHAnsi" w:hAnsiTheme="minorHAnsi" w:cstheme="minorHAnsi"/>
          <w:i/>
          <w:color w:val="984806" w:themeColor="accent6" w:themeShade="80"/>
          <w:lang w:eastAsia="fr-FR"/>
        </w:rPr>
      </w:pPr>
      <w:r w:rsidRPr="00C71470">
        <w:rPr>
          <w:rFonts w:asciiTheme="minorHAnsi" w:hAnsiTheme="minorHAnsi" w:cstheme="minorHAnsi"/>
          <w:i/>
          <w:color w:val="984806" w:themeColor="accent6" w:themeShade="80"/>
          <w:lang w:eastAsia="fr-FR"/>
        </w:rPr>
        <w:t xml:space="preserve">4° Les exploitants de médicaments autres que ceux destinés à être expérimentés sur l'homme, de générateurs, trousses et précurseurs mentionnés au 3° de l'article L. 4211-1 peuvent sous-traiter à un tiers tout ou partie des opérations constitutives de la </w:t>
      </w:r>
      <w:r w:rsidRPr="00C71470">
        <w:rPr>
          <w:rFonts w:asciiTheme="minorHAnsi" w:hAnsiTheme="minorHAnsi" w:cstheme="minorHAnsi"/>
          <w:b/>
          <w:i/>
          <w:color w:val="984806" w:themeColor="accent6" w:themeShade="80"/>
          <w:lang w:eastAsia="fr-FR"/>
        </w:rPr>
        <w:t>pharmacovigilance</w:t>
      </w:r>
      <w:r w:rsidRPr="00C71470">
        <w:rPr>
          <w:rFonts w:asciiTheme="minorHAnsi" w:hAnsiTheme="minorHAnsi" w:cstheme="minorHAnsi"/>
          <w:i/>
          <w:color w:val="984806" w:themeColor="accent6" w:themeShade="80"/>
          <w:lang w:eastAsia="fr-FR"/>
        </w:rPr>
        <w:t xml:space="preserve"> dans le cadre d'un </w:t>
      </w:r>
      <w:r w:rsidRPr="00C71470">
        <w:rPr>
          <w:rFonts w:asciiTheme="minorHAnsi" w:hAnsiTheme="minorHAnsi" w:cstheme="minorHAnsi"/>
          <w:b/>
          <w:i/>
          <w:color w:val="984806" w:themeColor="accent6" w:themeShade="80"/>
          <w:lang w:eastAsia="fr-FR"/>
        </w:rPr>
        <w:t>contrat écrit</w:t>
      </w:r>
      <w:r w:rsidRPr="00C71470">
        <w:rPr>
          <w:rFonts w:asciiTheme="minorHAnsi" w:hAnsiTheme="minorHAnsi" w:cstheme="minorHAnsi"/>
          <w:i/>
          <w:color w:val="984806" w:themeColor="accent6" w:themeShade="80"/>
          <w:lang w:eastAsia="fr-FR"/>
        </w:rPr>
        <w:t xml:space="preserve"> qui fixe, conformément aux bonnes pratiques prévues à l'article R. 5121-179, leurs obligations respectives ; </w:t>
      </w:r>
    </w:p>
    <w:p w14:paraId="3C3581D6" w14:textId="77777777" w:rsidR="007A4D7A" w:rsidRPr="00C71470" w:rsidRDefault="007A4D7A" w:rsidP="007A4D7A">
      <w:pPr>
        <w:rPr>
          <w:rFonts w:asciiTheme="minorHAnsi" w:hAnsiTheme="minorHAnsi" w:cstheme="minorHAnsi"/>
          <w:i/>
          <w:color w:val="984806" w:themeColor="accent6" w:themeShade="80"/>
          <w:lang w:eastAsia="fr-FR"/>
        </w:rPr>
      </w:pPr>
      <w:r w:rsidRPr="00C71470">
        <w:rPr>
          <w:rFonts w:asciiTheme="minorHAnsi" w:hAnsiTheme="minorHAnsi" w:cstheme="minorHAnsi"/>
          <w:i/>
          <w:color w:val="984806" w:themeColor="accent6" w:themeShade="80"/>
          <w:lang w:eastAsia="fr-FR"/>
        </w:rPr>
        <w:t xml:space="preserve">5° Ils peuvent également sous-traiter à un tiers, dans le cadre d'un contrat écrit la </w:t>
      </w:r>
      <w:r w:rsidRPr="00C71470">
        <w:rPr>
          <w:rFonts w:asciiTheme="minorHAnsi" w:hAnsiTheme="minorHAnsi" w:cstheme="minorHAnsi"/>
          <w:b/>
          <w:i/>
          <w:color w:val="984806" w:themeColor="accent6" w:themeShade="80"/>
          <w:lang w:eastAsia="fr-FR"/>
        </w:rPr>
        <w:t>mise en place, et la gestion du centre d'appel d'urgence</w:t>
      </w:r>
      <w:r w:rsidRPr="00C71470">
        <w:rPr>
          <w:rFonts w:asciiTheme="minorHAnsi" w:hAnsiTheme="minorHAnsi" w:cstheme="minorHAnsi"/>
          <w:i/>
          <w:color w:val="984806" w:themeColor="accent6" w:themeShade="80"/>
          <w:lang w:eastAsia="fr-FR"/>
        </w:rPr>
        <w:t xml:space="preserve"> ou de tout système équivalent permettant un contact direct mentionnés au III de l'article R. 5124-49-1. </w:t>
      </w:r>
    </w:p>
    <w:p w14:paraId="6BC2C0F0" w14:textId="77777777" w:rsidR="007A4D7A" w:rsidRPr="00C71470" w:rsidRDefault="007A4D7A" w:rsidP="007A4D7A">
      <w:pPr>
        <w:rPr>
          <w:rFonts w:asciiTheme="minorHAnsi" w:hAnsiTheme="minorHAnsi" w:cstheme="minorHAnsi"/>
          <w:color w:val="984806" w:themeColor="accent6" w:themeShade="80"/>
          <w:lang w:eastAsia="fr-FR"/>
        </w:rPr>
      </w:pPr>
      <w:r w:rsidRPr="00C71470">
        <w:rPr>
          <w:rFonts w:asciiTheme="minorHAnsi" w:hAnsiTheme="minorHAnsi" w:cstheme="minorHAnsi"/>
          <w:i/>
          <w:color w:val="984806" w:themeColor="accent6" w:themeShade="80"/>
          <w:lang w:eastAsia="fr-FR"/>
        </w:rPr>
        <w:t xml:space="preserve">Les </w:t>
      </w:r>
      <w:r w:rsidRPr="00C71470">
        <w:rPr>
          <w:rFonts w:asciiTheme="minorHAnsi" w:hAnsiTheme="minorHAnsi" w:cstheme="minorHAnsi"/>
          <w:b/>
          <w:i/>
          <w:color w:val="984806" w:themeColor="accent6" w:themeShade="80"/>
          <w:lang w:eastAsia="fr-FR"/>
        </w:rPr>
        <w:t>opérations de sous-traitance</w:t>
      </w:r>
      <w:r w:rsidRPr="00C71470">
        <w:rPr>
          <w:rFonts w:asciiTheme="minorHAnsi" w:hAnsiTheme="minorHAnsi" w:cstheme="minorHAnsi"/>
          <w:i/>
          <w:color w:val="984806" w:themeColor="accent6" w:themeShade="80"/>
          <w:lang w:eastAsia="fr-FR"/>
        </w:rPr>
        <w:t xml:space="preserve"> mentionnées aux 1° à 5° et leurs </w:t>
      </w:r>
      <w:r w:rsidRPr="00C71470">
        <w:rPr>
          <w:rFonts w:asciiTheme="minorHAnsi" w:hAnsiTheme="minorHAnsi" w:cstheme="minorHAnsi"/>
          <w:b/>
          <w:i/>
          <w:color w:val="984806" w:themeColor="accent6" w:themeShade="80"/>
          <w:lang w:eastAsia="fr-FR"/>
        </w:rPr>
        <w:t>justifications</w:t>
      </w:r>
      <w:r w:rsidRPr="00C71470">
        <w:rPr>
          <w:rFonts w:asciiTheme="minorHAnsi" w:hAnsiTheme="minorHAnsi" w:cstheme="minorHAnsi"/>
          <w:i/>
          <w:color w:val="984806" w:themeColor="accent6" w:themeShade="80"/>
          <w:lang w:eastAsia="fr-FR"/>
        </w:rPr>
        <w:t xml:space="preserve"> sont </w:t>
      </w:r>
      <w:r w:rsidRPr="00C71470">
        <w:rPr>
          <w:rFonts w:asciiTheme="minorHAnsi" w:hAnsiTheme="minorHAnsi" w:cstheme="minorHAnsi"/>
          <w:b/>
          <w:i/>
          <w:color w:val="984806" w:themeColor="accent6" w:themeShade="80"/>
          <w:lang w:eastAsia="fr-FR"/>
        </w:rPr>
        <w:t>récapitulées dans l'état annuel</w:t>
      </w:r>
      <w:r w:rsidRPr="00C71470">
        <w:rPr>
          <w:rFonts w:asciiTheme="minorHAnsi" w:hAnsiTheme="minorHAnsi" w:cstheme="minorHAnsi"/>
          <w:i/>
          <w:color w:val="984806" w:themeColor="accent6" w:themeShade="80"/>
          <w:lang w:eastAsia="fr-FR"/>
        </w:rPr>
        <w:t xml:space="preserve"> mentionné à l'article R. 5124-46</w:t>
      </w:r>
      <w:r w:rsidRPr="00C71470">
        <w:rPr>
          <w:rFonts w:asciiTheme="minorHAnsi" w:hAnsiTheme="minorHAnsi" w:cstheme="minorHAnsi"/>
          <w:color w:val="984806" w:themeColor="accent6" w:themeShade="80"/>
          <w:lang w:eastAsia="fr-FR"/>
        </w:rPr>
        <w:t>." (Article R5124-47 du CSP)</w:t>
      </w:r>
    </w:p>
    <w:p w14:paraId="29709AFE" w14:textId="77777777" w:rsidR="007A4D7A" w:rsidRPr="00C71470" w:rsidRDefault="007A4D7A" w:rsidP="007A4D7A">
      <w:pPr>
        <w:rPr>
          <w:rFonts w:asciiTheme="minorHAnsi" w:hAnsiTheme="minorHAnsi" w:cstheme="minorHAnsi"/>
          <w:color w:val="984806" w:themeColor="accent6" w:themeShade="80"/>
          <w:lang w:eastAsia="fr-FR"/>
        </w:rPr>
      </w:pPr>
    </w:p>
    <w:p w14:paraId="5FF6DA03" w14:textId="77777777" w:rsidR="007A4D7A" w:rsidRPr="00C71470" w:rsidRDefault="007A4D7A" w:rsidP="007A4D7A">
      <w:pPr>
        <w:rPr>
          <w:rFonts w:asciiTheme="minorHAnsi" w:hAnsiTheme="minorHAnsi" w:cstheme="minorHAnsi"/>
          <w:color w:val="984806" w:themeColor="accent6" w:themeShade="80"/>
          <w:lang w:eastAsia="fr-FR"/>
        </w:rPr>
      </w:pPr>
      <w:r w:rsidRPr="00C71470">
        <w:rPr>
          <w:rFonts w:asciiTheme="minorHAnsi" w:hAnsiTheme="minorHAnsi" w:cstheme="minorHAnsi"/>
          <w:color w:val="984806" w:themeColor="accent6" w:themeShade="80"/>
          <w:lang w:eastAsia="fr-FR"/>
        </w:rPr>
        <w:lastRenderedPageBreak/>
        <w:t xml:space="preserve">"(…) 3° Exploitant, l'entreprise ou l'organisme se livrant à l'exploitation de médicaments autres que des médicaments expérimentaux, de générateurs, trousses et précurseurs mentionnés au 3° de l'article L. 4211-1. </w:t>
      </w:r>
    </w:p>
    <w:p w14:paraId="1C1699D5" w14:textId="77777777" w:rsidR="007A4D7A" w:rsidRPr="00C71470" w:rsidRDefault="007A4D7A" w:rsidP="007A4D7A">
      <w:pPr>
        <w:rPr>
          <w:rFonts w:asciiTheme="minorHAnsi" w:hAnsiTheme="minorHAnsi" w:cstheme="minorHAnsi"/>
          <w:color w:val="984806" w:themeColor="accent6" w:themeShade="80"/>
          <w:lang w:eastAsia="fr-FR"/>
        </w:rPr>
      </w:pPr>
      <w:r w:rsidRPr="00C71470">
        <w:rPr>
          <w:rFonts w:asciiTheme="minorHAnsi" w:hAnsiTheme="minorHAnsi" w:cstheme="minorHAnsi"/>
          <w:color w:val="984806" w:themeColor="accent6" w:themeShade="80"/>
          <w:lang w:eastAsia="fr-FR"/>
        </w:rPr>
        <w:t xml:space="preserve">L'exploitation comprend les opérations de </w:t>
      </w:r>
      <w:r w:rsidRPr="00C71470">
        <w:rPr>
          <w:rFonts w:asciiTheme="minorHAnsi" w:hAnsiTheme="minorHAnsi" w:cstheme="minorHAnsi"/>
          <w:b/>
          <w:color w:val="984806" w:themeColor="accent6" w:themeShade="80"/>
          <w:lang w:eastAsia="fr-FR"/>
        </w:rPr>
        <w:t>vente en gros</w:t>
      </w:r>
      <w:r w:rsidRPr="00C71470">
        <w:rPr>
          <w:rFonts w:asciiTheme="minorHAnsi" w:hAnsiTheme="minorHAnsi" w:cstheme="minorHAnsi"/>
          <w:color w:val="984806" w:themeColor="accent6" w:themeShade="80"/>
          <w:lang w:eastAsia="fr-FR"/>
        </w:rPr>
        <w:t xml:space="preserve"> ou de </w:t>
      </w:r>
      <w:r w:rsidRPr="00C71470">
        <w:rPr>
          <w:rFonts w:asciiTheme="minorHAnsi" w:hAnsiTheme="minorHAnsi" w:cstheme="minorHAnsi"/>
          <w:b/>
          <w:color w:val="984806" w:themeColor="accent6" w:themeShade="80"/>
          <w:lang w:eastAsia="fr-FR"/>
        </w:rPr>
        <w:t>cession à titre gratuit</w:t>
      </w:r>
      <w:r w:rsidRPr="00C71470">
        <w:rPr>
          <w:rFonts w:asciiTheme="minorHAnsi" w:hAnsiTheme="minorHAnsi" w:cstheme="minorHAnsi"/>
          <w:color w:val="984806" w:themeColor="accent6" w:themeShade="80"/>
          <w:lang w:eastAsia="fr-FR"/>
        </w:rPr>
        <w:t xml:space="preserve">, de </w:t>
      </w:r>
      <w:r w:rsidRPr="00C71470">
        <w:rPr>
          <w:rFonts w:asciiTheme="minorHAnsi" w:hAnsiTheme="minorHAnsi" w:cstheme="minorHAnsi"/>
          <w:b/>
          <w:color w:val="984806" w:themeColor="accent6" w:themeShade="80"/>
          <w:lang w:eastAsia="fr-FR"/>
        </w:rPr>
        <w:t>publicité</w:t>
      </w:r>
      <w:r w:rsidRPr="00C71470">
        <w:rPr>
          <w:rFonts w:asciiTheme="minorHAnsi" w:hAnsiTheme="minorHAnsi" w:cstheme="minorHAnsi"/>
          <w:color w:val="984806" w:themeColor="accent6" w:themeShade="80"/>
          <w:lang w:eastAsia="fr-FR"/>
        </w:rPr>
        <w:t>, d'</w:t>
      </w:r>
      <w:r w:rsidRPr="00C71470">
        <w:rPr>
          <w:rFonts w:asciiTheme="minorHAnsi" w:hAnsiTheme="minorHAnsi" w:cstheme="minorHAnsi"/>
          <w:b/>
          <w:color w:val="984806" w:themeColor="accent6" w:themeShade="80"/>
          <w:lang w:eastAsia="fr-FR"/>
        </w:rPr>
        <w:t>information</w:t>
      </w:r>
      <w:r w:rsidRPr="00C71470">
        <w:rPr>
          <w:rFonts w:asciiTheme="minorHAnsi" w:hAnsiTheme="minorHAnsi" w:cstheme="minorHAnsi"/>
          <w:color w:val="984806" w:themeColor="accent6" w:themeShade="80"/>
          <w:lang w:eastAsia="fr-FR"/>
        </w:rPr>
        <w:t xml:space="preserve">, de </w:t>
      </w:r>
      <w:r w:rsidRPr="00C71470">
        <w:rPr>
          <w:rFonts w:asciiTheme="minorHAnsi" w:hAnsiTheme="minorHAnsi" w:cstheme="minorHAnsi"/>
          <w:b/>
          <w:color w:val="984806" w:themeColor="accent6" w:themeShade="80"/>
          <w:lang w:eastAsia="fr-FR"/>
        </w:rPr>
        <w:t>pharmacovigilance</w:t>
      </w:r>
      <w:r w:rsidRPr="00C71470">
        <w:rPr>
          <w:rFonts w:asciiTheme="minorHAnsi" w:hAnsiTheme="minorHAnsi" w:cstheme="minorHAnsi"/>
          <w:color w:val="984806" w:themeColor="accent6" w:themeShade="80"/>
          <w:lang w:eastAsia="fr-FR"/>
        </w:rPr>
        <w:t xml:space="preserve">, de </w:t>
      </w:r>
      <w:r w:rsidRPr="00C71470">
        <w:rPr>
          <w:rFonts w:asciiTheme="minorHAnsi" w:hAnsiTheme="minorHAnsi" w:cstheme="minorHAnsi"/>
          <w:b/>
          <w:color w:val="984806" w:themeColor="accent6" w:themeShade="80"/>
          <w:lang w:eastAsia="fr-FR"/>
        </w:rPr>
        <w:t>suivi des lots</w:t>
      </w:r>
      <w:r w:rsidRPr="00C71470">
        <w:rPr>
          <w:rFonts w:asciiTheme="minorHAnsi" w:hAnsiTheme="minorHAnsi" w:cstheme="minorHAnsi"/>
          <w:color w:val="984806" w:themeColor="accent6" w:themeShade="80"/>
          <w:lang w:eastAsia="fr-FR"/>
        </w:rPr>
        <w:t xml:space="preserve"> et, s'il y a lieu, de leur </w:t>
      </w:r>
      <w:r w:rsidRPr="00C71470">
        <w:rPr>
          <w:rFonts w:asciiTheme="minorHAnsi" w:hAnsiTheme="minorHAnsi" w:cstheme="minorHAnsi"/>
          <w:b/>
          <w:color w:val="984806" w:themeColor="accent6" w:themeShade="80"/>
          <w:lang w:eastAsia="fr-FR"/>
        </w:rPr>
        <w:t>retrait</w:t>
      </w:r>
      <w:r w:rsidRPr="00C71470">
        <w:rPr>
          <w:rFonts w:asciiTheme="minorHAnsi" w:hAnsiTheme="minorHAnsi" w:cstheme="minorHAnsi"/>
          <w:color w:val="984806" w:themeColor="accent6" w:themeShade="80"/>
          <w:lang w:eastAsia="fr-FR"/>
        </w:rPr>
        <w:t xml:space="preserve"> ainsi que, le cas échéant, les </w:t>
      </w:r>
      <w:r w:rsidRPr="00C71470">
        <w:rPr>
          <w:rFonts w:asciiTheme="minorHAnsi" w:hAnsiTheme="minorHAnsi" w:cstheme="minorHAnsi"/>
          <w:b/>
          <w:color w:val="984806" w:themeColor="accent6" w:themeShade="80"/>
          <w:lang w:eastAsia="fr-FR"/>
        </w:rPr>
        <w:t>opérations de stockage</w:t>
      </w:r>
      <w:r w:rsidRPr="00C71470">
        <w:rPr>
          <w:rFonts w:asciiTheme="minorHAnsi" w:hAnsiTheme="minorHAnsi" w:cstheme="minorHAnsi"/>
          <w:color w:val="984806" w:themeColor="accent6" w:themeShade="80"/>
          <w:lang w:eastAsia="fr-FR"/>
        </w:rPr>
        <w:t xml:space="preserve"> correspondantes. " (Article R5124-2 du CSP)</w:t>
      </w:r>
    </w:p>
    <w:p w14:paraId="2A1833B5" w14:textId="77777777" w:rsidR="007A4D7A" w:rsidRPr="00C71470" w:rsidRDefault="007A4D7A" w:rsidP="007A4D7A">
      <w:pPr>
        <w:rPr>
          <w:rFonts w:asciiTheme="minorHAnsi" w:hAnsiTheme="minorHAnsi" w:cstheme="minorHAnsi"/>
          <w:color w:val="984806" w:themeColor="accent6" w:themeShade="80"/>
          <w:lang w:eastAsia="fr-FR"/>
        </w:rPr>
      </w:pPr>
    </w:p>
    <w:p w14:paraId="7D846A7C" w14:textId="77777777" w:rsidR="007A4D7A" w:rsidRPr="00C71470" w:rsidRDefault="007A4D7A" w:rsidP="007A4D7A">
      <w:pPr>
        <w:rPr>
          <w:rFonts w:asciiTheme="minorHAnsi" w:hAnsiTheme="minorHAnsi" w:cstheme="minorHAnsi"/>
          <w:i/>
          <w:color w:val="984806" w:themeColor="accent6" w:themeShade="80"/>
          <w:lang w:eastAsia="fr-FR"/>
        </w:rPr>
      </w:pPr>
      <w:r w:rsidRPr="00C71470">
        <w:rPr>
          <w:rFonts w:asciiTheme="minorHAnsi" w:hAnsiTheme="minorHAnsi" w:cstheme="minorHAnsi"/>
          <w:color w:val="984806" w:themeColor="accent6" w:themeShade="80"/>
          <w:lang w:eastAsia="fr-FR"/>
        </w:rPr>
        <w:t>"</w:t>
      </w:r>
      <w:r w:rsidRPr="00C71470">
        <w:rPr>
          <w:rFonts w:asciiTheme="minorHAnsi" w:hAnsiTheme="minorHAnsi" w:cstheme="minorHAnsi"/>
          <w:i/>
          <w:color w:val="984806" w:themeColor="accent6" w:themeShade="80"/>
          <w:lang w:eastAsia="fr-FR"/>
        </w:rPr>
        <w:t xml:space="preserve">Pour le calcul de l'effectif des personnels mentionnés aux articles R. 5124-38 et R. 5124-39, il est tenu compte des personnes qui se livrent aux opérations suivantes : </w:t>
      </w:r>
    </w:p>
    <w:p w14:paraId="5BF61F0A" w14:textId="77777777" w:rsidR="007A4D7A" w:rsidRPr="00C71470" w:rsidRDefault="007A4D7A" w:rsidP="007A4D7A">
      <w:pPr>
        <w:rPr>
          <w:rFonts w:asciiTheme="minorHAnsi" w:hAnsiTheme="minorHAnsi" w:cstheme="minorHAnsi"/>
          <w:i/>
          <w:color w:val="984806" w:themeColor="accent6" w:themeShade="80"/>
          <w:lang w:eastAsia="fr-FR"/>
        </w:rPr>
      </w:pPr>
      <w:r w:rsidRPr="00C71470">
        <w:rPr>
          <w:rFonts w:asciiTheme="minorHAnsi" w:hAnsiTheme="minorHAnsi" w:cstheme="minorHAnsi"/>
          <w:i/>
          <w:color w:val="984806" w:themeColor="accent6" w:themeShade="80"/>
          <w:lang w:eastAsia="fr-FR"/>
        </w:rPr>
        <w:t xml:space="preserve">1° Opérations de fabrication et d'importation et tous contrôles y afférents ; </w:t>
      </w:r>
    </w:p>
    <w:p w14:paraId="0C11B68D" w14:textId="77777777" w:rsidR="007A4D7A" w:rsidRPr="00C71470" w:rsidRDefault="007A4D7A" w:rsidP="007A4D7A">
      <w:pPr>
        <w:rPr>
          <w:rFonts w:asciiTheme="minorHAnsi" w:hAnsiTheme="minorHAnsi" w:cstheme="minorHAnsi"/>
          <w:i/>
          <w:color w:val="984806" w:themeColor="accent6" w:themeShade="80"/>
          <w:lang w:eastAsia="fr-FR"/>
        </w:rPr>
      </w:pPr>
      <w:r w:rsidRPr="00C71470">
        <w:rPr>
          <w:rFonts w:asciiTheme="minorHAnsi" w:hAnsiTheme="minorHAnsi" w:cstheme="minorHAnsi"/>
          <w:i/>
          <w:color w:val="984806" w:themeColor="accent6" w:themeShade="80"/>
          <w:lang w:eastAsia="fr-FR"/>
        </w:rPr>
        <w:t xml:space="preserve">2° Magasinage, préparation des commandes et emballage, et, en ce qui concerne le gaz à usage médical, le transport jusqu'aux réservoirs ou locaux de stockage de l'établissement mentionnés à l'article R. 5124-7 ; </w:t>
      </w:r>
    </w:p>
    <w:p w14:paraId="1E94F2A0" w14:textId="77777777" w:rsidR="007A4D7A" w:rsidRPr="00C71470" w:rsidRDefault="007A4D7A" w:rsidP="007A4D7A">
      <w:pPr>
        <w:rPr>
          <w:rFonts w:asciiTheme="minorHAnsi" w:hAnsiTheme="minorHAnsi" w:cstheme="minorHAnsi"/>
          <w:color w:val="984806" w:themeColor="accent6" w:themeShade="80"/>
          <w:lang w:eastAsia="fr-FR"/>
        </w:rPr>
      </w:pPr>
      <w:r w:rsidRPr="00C71470">
        <w:rPr>
          <w:rFonts w:asciiTheme="minorHAnsi" w:hAnsiTheme="minorHAnsi" w:cstheme="minorHAnsi"/>
          <w:i/>
          <w:color w:val="984806" w:themeColor="accent6" w:themeShade="80"/>
          <w:lang w:eastAsia="fr-FR"/>
        </w:rPr>
        <w:t>3° Suivi des lots, traitement des réclamations, retraits et retours des produits</w:t>
      </w:r>
      <w:r w:rsidRPr="00C71470">
        <w:rPr>
          <w:rFonts w:asciiTheme="minorHAnsi" w:hAnsiTheme="minorHAnsi" w:cstheme="minorHAnsi"/>
          <w:color w:val="984806" w:themeColor="accent6" w:themeShade="80"/>
          <w:lang w:eastAsia="fr-FR"/>
        </w:rPr>
        <w:t>" (Article R5124-40 du CSP)</w:t>
      </w:r>
    </w:p>
    <w:p w14:paraId="532CAED4" w14:textId="77777777" w:rsidR="007A4D7A" w:rsidRPr="00C71470" w:rsidRDefault="007A4D7A" w:rsidP="007A4D7A">
      <w:pPr>
        <w:rPr>
          <w:rFonts w:asciiTheme="minorHAnsi" w:hAnsiTheme="minorHAnsi" w:cstheme="minorHAnsi"/>
          <w:color w:val="984806" w:themeColor="accent6" w:themeShade="80"/>
          <w:lang w:eastAsia="fr-FR"/>
        </w:rPr>
      </w:pPr>
    </w:p>
    <w:p w14:paraId="743BD886"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Il existe une procédure de gestion de la sous-traitance pharmaceutique.</w:t>
      </w:r>
    </w:p>
    <w:p w14:paraId="36EE80E5"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Le système qualité prévoit que le donneur d'ordre contrôle et revoit toutes les activités externalisées.</w:t>
      </w:r>
    </w:p>
    <w:p w14:paraId="76D3A08A"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Il existe un listing des activités relevant d'une responsabilité pharmaceutique et nécessitant une sous-traitance.</w:t>
      </w:r>
    </w:p>
    <w:p w14:paraId="2FC2B5AF"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Seules les activités d'exploitants suivantes peuvent être sous-traitées :</w:t>
      </w:r>
    </w:p>
    <w:p w14:paraId="5BC0D59C" w14:textId="77777777" w:rsidR="007A4D7A" w:rsidRPr="00C71470" w:rsidRDefault="007A4D7A" w:rsidP="00D61989">
      <w:pPr>
        <w:pStyle w:val="B1"/>
        <w:widowControl/>
        <w:numPr>
          <w:ilvl w:val="0"/>
          <w:numId w:val="32"/>
        </w:numPr>
        <w:tabs>
          <w:tab w:val="clear" w:pos="198"/>
          <w:tab w:val="left" w:pos="567"/>
        </w:tabs>
        <w:adjustRightInd/>
        <w:spacing w:before="60"/>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t xml:space="preserve">la pharmacovigilance </w:t>
      </w:r>
    </w:p>
    <w:p w14:paraId="0FCFB61D" w14:textId="77777777" w:rsidR="007A4D7A" w:rsidRPr="00C71470" w:rsidRDefault="007A4D7A" w:rsidP="007A4D7A">
      <w:pPr>
        <w:pStyle w:val="B1"/>
        <w:numPr>
          <w:ilvl w:val="0"/>
          <w:numId w:val="0"/>
        </w:numPr>
        <w:ind w:left="1004"/>
        <w:rPr>
          <w:rFonts w:asciiTheme="minorHAnsi" w:hAnsiTheme="minorHAnsi" w:cstheme="minorHAnsi"/>
        </w:rPr>
      </w:pPr>
      <w:r w:rsidRPr="00C71470">
        <w:rPr>
          <w:rFonts w:asciiTheme="minorHAnsi" w:hAnsiTheme="minorHAnsi" w:cstheme="minorHAnsi"/>
        </w:rPr>
        <w:t>--&gt; Pour la PV, ils sous-traitent à TCS qui est situé en Inde le "case management"</w:t>
      </w:r>
    </w:p>
    <w:p w14:paraId="2E8A345A" w14:textId="77777777" w:rsidR="007A4D7A" w:rsidRPr="00C71470" w:rsidRDefault="007A4D7A" w:rsidP="00D61989">
      <w:pPr>
        <w:pStyle w:val="B1"/>
        <w:widowControl/>
        <w:numPr>
          <w:ilvl w:val="0"/>
          <w:numId w:val="32"/>
        </w:numPr>
        <w:tabs>
          <w:tab w:val="clear" w:pos="198"/>
          <w:tab w:val="left" w:pos="567"/>
        </w:tabs>
        <w:adjustRightInd/>
        <w:spacing w:before="60"/>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t>centre d'appel d'urgence.</w:t>
      </w:r>
    </w:p>
    <w:p w14:paraId="070734EB" w14:textId="77777777" w:rsidR="007A4D7A" w:rsidRPr="00C71470" w:rsidRDefault="007A4D7A" w:rsidP="00D61989">
      <w:pPr>
        <w:pStyle w:val="Paragraphedeliste"/>
        <w:widowControl/>
        <w:numPr>
          <w:ilvl w:val="0"/>
          <w:numId w:val="33"/>
        </w:numPr>
        <w:adjustRightInd/>
        <w:textAlignment w:val="auto"/>
        <w:rPr>
          <w:rFonts w:asciiTheme="minorHAnsi" w:hAnsiTheme="minorHAnsi" w:cstheme="minorHAnsi"/>
          <w:szCs w:val="20"/>
          <w:lang w:eastAsia="fr-FR"/>
        </w:rPr>
      </w:pPr>
      <w:r w:rsidRPr="00C71470">
        <w:rPr>
          <w:rFonts w:asciiTheme="minorHAnsi" w:hAnsiTheme="minorHAnsi" w:cstheme="minorHAnsi"/>
          <w:szCs w:val="20"/>
          <w:lang w:eastAsia="fr-FR"/>
        </w:rPr>
        <w:t>Ce que je comprends à la lecture des articles R5124-47 en lien avec R5124-2 et R5124-40</w:t>
      </w:r>
    </w:p>
    <w:p w14:paraId="3A85D524" w14:textId="77777777" w:rsidR="007A4D7A" w:rsidRPr="00C71470" w:rsidRDefault="007A4D7A" w:rsidP="00D61989">
      <w:pPr>
        <w:pStyle w:val="Paragraphedeliste"/>
        <w:widowControl/>
        <w:numPr>
          <w:ilvl w:val="0"/>
          <w:numId w:val="33"/>
        </w:numPr>
        <w:adjustRightInd/>
        <w:textAlignment w:val="auto"/>
        <w:rPr>
          <w:rFonts w:asciiTheme="minorHAnsi" w:hAnsiTheme="minorHAnsi" w:cstheme="minorHAnsi"/>
          <w:szCs w:val="20"/>
          <w:lang w:eastAsia="fr-FR"/>
        </w:rPr>
      </w:pPr>
      <w:r w:rsidRPr="00C71470">
        <w:rPr>
          <w:rFonts w:asciiTheme="minorHAnsi" w:hAnsiTheme="minorHAnsi" w:cstheme="minorHAnsi"/>
          <w:szCs w:val="20"/>
          <w:lang w:eastAsia="fr-FR"/>
        </w:rPr>
        <w:t>Selon le guide exploitant :</w:t>
      </w:r>
    </w:p>
    <w:p w14:paraId="3B4EA1A4" w14:textId="77777777" w:rsidR="007A4D7A" w:rsidRPr="00C71470" w:rsidRDefault="007A4D7A" w:rsidP="007A4D7A">
      <w:pPr>
        <w:rPr>
          <w:rFonts w:asciiTheme="minorHAnsi" w:hAnsiTheme="minorHAnsi" w:cstheme="minorHAnsi"/>
          <w:i/>
          <w:color w:val="548DD4" w:themeColor="text2" w:themeTint="99"/>
          <w:szCs w:val="20"/>
          <w:lang w:eastAsia="fr-FR"/>
        </w:rPr>
      </w:pPr>
      <w:r w:rsidRPr="00C71470">
        <w:rPr>
          <w:rFonts w:asciiTheme="minorHAnsi" w:hAnsiTheme="minorHAnsi" w:cstheme="minorHAnsi"/>
          <w:color w:val="548DD4" w:themeColor="text2" w:themeTint="99"/>
          <w:szCs w:val="20"/>
          <w:lang w:eastAsia="fr-FR"/>
        </w:rPr>
        <w:t>"</w:t>
      </w:r>
      <w:r w:rsidRPr="00C71470">
        <w:rPr>
          <w:rFonts w:asciiTheme="minorHAnsi" w:hAnsiTheme="minorHAnsi" w:cstheme="minorHAnsi"/>
          <w:i/>
          <w:color w:val="548DD4" w:themeColor="text2" w:themeTint="99"/>
          <w:szCs w:val="20"/>
          <w:lang w:eastAsia="fr-FR"/>
        </w:rPr>
        <w:t>A titre d’exemple, voici une liste indicative de possibles sous-traitants pharmaceutiques:</w:t>
      </w:r>
    </w:p>
    <w:p w14:paraId="529BE911" w14:textId="77777777" w:rsidR="007A4D7A" w:rsidRPr="00C71470" w:rsidRDefault="007A4D7A" w:rsidP="007A4D7A">
      <w:pPr>
        <w:rPr>
          <w:rFonts w:asciiTheme="minorHAnsi" w:hAnsiTheme="minorHAnsi" w:cstheme="minorHAnsi"/>
          <w:i/>
          <w:color w:val="548DD4" w:themeColor="text2" w:themeTint="99"/>
          <w:szCs w:val="20"/>
          <w:lang w:eastAsia="fr-FR"/>
        </w:rPr>
      </w:pPr>
      <w:r w:rsidRPr="00C71470">
        <w:rPr>
          <w:rFonts w:asciiTheme="minorHAnsi" w:hAnsiTheme="minorHAnsi" w:cstheme="minorHAnsi"/>
          <w:i/>
          <w:color w:val="548DD4" w:themeColor="text2" w:themeTint="99"/>
          <w:szCs w:val="20"/>
          <w:lang w:eastAsia="fr-FR"/>
        </w:rPr>
        <w:t>- Prestataire pour le service du standard, la permanence et les astreintes téléphoniques</w:t>
      </w:r>
    </w:p>
    <w:p w14:paraId="42491EDF" w14:textId="77777777" w:rsidR="007A4D7A" w:rsidRPr="00C71470" w:rsidRDefault="007A4D7A" w:rsidP="007A4D7A">
      <w:pPr>
        <w:rPr>
          <w:rFonts w:asciiTheme="minorHAnsi" w:hAnsiTheme="minorHAnsi" w:cstheme="minorHAnsi"/>
          <w:i/>
          <w:color w:val="548DD4" w:themeColor="text2" w:themeTint="99"/>
          <w:szCs w:val="20"/>
          <w:lang w:eastAsia="fr-FR"/>
        </w:rPr>
      </w:pPr>
      <w:r w:rsidRPr="00C71470">
        <w:rPr>
          <w:rFonts w:asciiTheme="minorHAnsi" w:hAnsiTheme="minorHAnsi" w:cstheme="minorHAnsi"/>
          <w:i/>
          <w:color w:val="548DD4" w:themeColor="text2" w:themeTint="99"/>
          <w:szCs w:val="20"/>
          <w:lang w:eastAsia="fr-FR"/>
        </w:rPr>
        <w:t>- Prestataire pour la pharmacovigilance et/ou l’information médicale</w:t>
      </w:r>
    </w:p>
    <w:p w14:paraId="0A3227DB" w14:textId="77777777" w:rsidR="007A4D7A" w:rsidRPr="00C71470" w:rsidRDefault="007A4D7A" w:rsidP="007A4D7A">
      <w:pPr>
        <w:rPr>
          <w:rFonts w:asciiTheme="minorHAnsi" w:hAnsiTheme="minorHAnsi" w:cstheme="minorHAnsi"/>
          <w:i/>
          <w:color w:val="548DD4" w:themeColor="text2" w:themeTint="99"/>
          <w:szCs w:val="20"/>
          <w:lang w:eastAsia="fr-FR"/>
        </w:rPr>
      </w:pPr>
      <w:r w:rsidRPr="00C71470">
        <w:rPr>
          <w:rFonts w:asciiTheme="minorHAnsi" w:hAnsiTheme="minorHAnsi" w:cstheme="minorHAnsi"/>
          <w:i/>
          <w:color w:val="548DD4" w:themeColor="text2" w:themeTint="99"/>
          <w:szCs w:val="20"/>
          <w:lang w:eastAsia="fr-FR"/>
        </w:rPr>
        <w:t xml:space="preserve">- Dépositaire de spécialités pharmaceutiques </w:t>
      </w:r>
      <w:r w:rsidRPr="00C71470">
        <w:rPr>
          <w:rFonts w:asciiTheme="minorHAnsi" w:hAnsiTheme="minorHAnsi" w:cstheme="minorHAnsi"/>
          <w:color w:val="548DD4" w:themeColor="text2" w:themeTint="99"/>
          <w:szCs w:val="20"/>
          <w:lang w:eastAsia="fr-FR"/>
        </w:rPr>
        <w:t>[activité de fabricant]</w:t>
      </w:r>
    </w:p>
    <w:p w14:paraId="412FC40A" w14:textId="77777777" w:rsidR="007A4D7A" w:rsidRPr="00C71470" w:rsidRDefault="007A4D7A" w:rsidP="007A4D7A">
      <w:pPr>
        <w:rPr>
          <w:rFonts w:asciiTheme="minorHAnsi" w:hAnsiTheme="minorHAnsi" w:cstheme="minorHAnsi"/>
          <w:i/>
          <w:color w:val="548DD4" w:themeColor="text2" w:themeTint="99"/>
          <w:szCs w:val="20"/>
          <w:lang w:eastAsia="fr-FR"/>
        </w:rPr>
      </w:pPr>
      <w:r w:rsidRPr="00C71470">
        <w:rPr>
          <w:rFonts w:asciiTheme="minorHAnsi" w:hAnsiTheme="minorHAnsi" w:cstheme="minorHAnsi"/>
          <w:i/>
          <w:color w:val="548DD4" w:themeColor="text2" w:themeTint="99"/>
          <w:szCs w:val="20"/>
          <w:lang w:eastAsia="fr-FR"/>
        </w:rPr>
        <w:t>- Distributeur de documents promotionnels</w:t>
      </w:r>
    </w:p>
    <w:p w14:paraId="60809869" w14:textId="77777777" w:rsidR="007A4D7A" w:rsidRPr="00C71470" w:rsidRDefault="007A4D7A" w:rsidP="007A4D7A">
      <w:pPr>
        <w:rPr>
          <w:rFonts w:asciiTheme="minorHAnsi" w:hAnsiTheme="minorHAnsi" w:cstheme="minorHAnsi"/>
          <w:i/>
          <w:color w:val="548DD4" w:themeColor="text2" w:themeTint="99"/>
          <w:szCs w:val="20"/>
          <w:lang w:eastAsia="fr-FR"/>
        </w:rPr>
      </w:pPr>
      <w:r w:rsidRPr="00C71470">
        <w:rPr>
          <w:rFonts w:asciiTheme="minorHAnsi" w:hAnsiTheme="minorHAnsi" w:cstheme="minorHAnsi"/>
          <w:i/>
          <w:color w:val="548DD4" w:themeColor="text2" w:themeTint="99"/>
          <w:szCs w:val="20"/>
          <w:lang w:eastAsia="fr-FR"/>
        </w:rPr>
        <w:t xml:space="preserve">- Fabricant de produits finis </w:t>
      </w:r>
      <w:r w:rsidRPr="00C71470">
        <w:rPr>
          <w:rFonts w:asciiTheme="minorHAnsi" w:hAnsiTheme="minorHAnsi" w:cstheme="minorHAnsi"/>
          <w:color w:val="548DD4" w:themeColor="text2" w:themeTint="99"/>
          <w:szCs w:val="20"/>
          <w:lang w:eastAsia="fr-FR"/>
        </w:rPr>
        <w:t>[activité de fabricant]</w:t>
      </w:r>
    </w:p>
    <w:p w14:paraId="4063D9BF" w14:textId="77777777" w:rsidR="007A4D7A" w:rsidRPr="00C71470" w:rsidRDefault="007A4D7A" w:rsidP="007A4D7A">
      <w:pPr>
        <w:rPr>
          <w:rFonts w:asciiTheme="minorHAnsi" w:hAnsiTheme="minorHAnsi" w:cstheme="minorHAnsi"/>
          <w:i/>
          <w:color w:val="548DD4" w:themeColor="text2" w:themeTint="99"/>
          <w:szCs w:val="20"/>
          <w:lang w:eastAsia="fr-FR"/>
        </w:rPr>
      </w:pPr>
      <w:r w:rsidRPr="00C71470">
        <w:rPr>
          <w:rFonts w:asciiTheme="minorHAnsi" w:hAnsiTheme="minorHAnsi" w:cstheme="minorHAnsi"/>
          <w:i/>
          <w:color w:val="548DD4" w:themeColor="text2" w:themeTint="99"/>
          <w:szCs w:val="20"/>
          <w:lang w:eastAsia="fr-FR"/>
        </w:rPr>
        <w:t>- Prestataire de visite médicale (copromotion ou non)</w:t>
      </w:r>
    </w:p>
    <w:p w14:paraId="51A559EA" w14:textId="77777777" w:rsidR="007A4D7A" w:rsidRPr="00C71470" w:rsidRDefault="007A4D7A" w:rsidP="007A4D7A">
      <w:pPr>
        <w:rPr>
          <w:rFonts w:asciiTheme="minorHAnsi" w:hAnsiTheme="minorHAnsi" w:cstheme="minorHAnsi"/>
          <w:i/>
          <w:color w:val="548DD4" w:themeColor="text2" w:themeTint="99"/>
          <w:szCs w:val="20"/>
          <w:lang w:eastAsia="fr-FR"/>
        </w:rPr>
      </w:pPr>
      <w:r w:rsidRPr="00C71470">
        <w:rPr>
          <w:rFonts w:asciiTheme="minorHAnsi" w:hAnsiTheme="minorHAnsi" w:cstheme="minorHAnsi"/>
          <w:i/>
          <w:color w:val="548DD4" w:themeColor="text2" w:themeTint="99"/>
          <w:szCs w:val="20"/>
          <w:lang w:eastAsia="fr-FR"/>
        </w:rPr>
        <w:t>- Gestion des échantillons médicaux</w:t>
      </w:r>
    </w:p>
    <w:p w14:paraId="4F774491" w14:textId="77777777" w:rsidR="007A4D7A" w:rsidRPr="00C71470" w:rsidRDefault="007A4D7A" w:rsidP="007A4D7A">
      <w:pPr>
        <w:rPr>
          <w:rFonts w:asciiTheme="minorHAnsi" w:hAnsiTheme="minorHAnsi" w:cstheme="minorHAnsi"/>
          <w:i/>
          <w:color w:val="548DD4" w:themeColor="text2" w:themeTint="99"/>
          <w:szCs w:val="20"/>
          <w:lang w:eastAsia="fr-FR"/>
        </w:rPr>
      </w:pPr>
      <w:r w:rsidRPr="00C71470">
        <w:rPr>
          <w:rFonts w:asciiTheme="minorHAnsi" w:hAnsiTheme="minorHAnsi" w:cstheme="minorHAnsi"/>
          <w:i/>
          <w:color w:val="548DD4" w:themeColor="text2" w:themeTint="99"/>
          <w:szCs w:val="20"/>
          <w:lang w:eastAsia="fr-FR"/>
        </w:rPr>
        <w:t>- Prestataire d'archivage</w:t>
      </w:r>
    </w:p>
    <w:p w14:paraId="2D8E515C" w14:textId="77777777" w:rsidR="007A4D7A" w:rsidRPr="00C71470" w:rsidRDefault="007A4D7A" w:rsidP="007A4D7A">
      <w:pPr>
        <w:rPr>
          <w:rFonts w:asciiTheme="minorHAnsi" w:hAnsiTheme="minorHAnsi" w:cstheme="minorHAnsi"/>
          <w:i/>
          <w:color w:val="548DD4" w:themeColor="text2" w:themeTint="99"/>
          <w:szCs w:val="20"/>
          <w:lang w:eastAsia="fr-FR"/>
        </w:rPr>
      </w:pPr>
      <w:r w:rsidRPr="00C71470">
        <w:rPr>
          <w:rFonts w:asciiTheme="minorHAnsi" w:hAnsiTheme="minorHAnsi" w:cstheme="minorHAnsi"/>
          <w:i/>
          <w:color w:val="548DD4" w:themeColor="text2" w:themeTint="99"/>
          <w:szCs w:val="20"/>
          <w:lang w:eastAsia="fr-FR"/>
        </w:rPr>
        <w:t>- Prestataire informatique</w:t>
      </w:r>
    </w:p>
    <w:p w14:paraId="47D3F25D" w14:textId="77777777" w:rsidR="007A4D7A" w:rsidRPr="00C71470" w:rsidRDefault="007A4D7A" w:rsidP="007A4D7A">
      <w:pPr>
        <w:rPr>
          <w:rFonts w:asciiTheme="minorHAnsi" w:hAnsiTheme="minorHAnsi" w:cstheme="minorHAnsi"/>
          <w:i/>
          <w:color w:val="548DD4" w:themeColor="text2" w:themeTint="99"/>
          <w:szCs w:val="20"/>
          <w:lang w:eastAsia="fr-FR"/>
        </w:rPr>
      </w:pPr>
      <w:r w:rsidRPr="00C71470">
        <w:rPr>
          <w:rFonts w:asciiTheme="minorHAnsi" w:hAnsiTheme="minorHAnsi" w:cstheme="minorHAnsi"/>
          <w:i/>
          <w:color w:val="548DD4" w:themeColor="text2" w:themeTint="99"/>
          <w:szCs w:val="20"/>
          <w:lang w:eastAsia="fr-FR"/>
        </w:rPr>
        <w:t>- Transporteurs</w:t>
      </w:r>
    </w:p>
    <w:p w14:paraId="2905BF9D"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i/>
          <w:color w:val="548DD4" w:themeColor="text2" w:themeTint="99"/>
          <w:szCs w:val="20"/>
          <w:lang w:eastAsia="fr-FR"/>
        </w:rPr>
        <w:t>- Prestataire d’études non interventionnelles, et d’études de sécurité et/ ou d’efficacité post-AMM</w:t>
      </w:r>
      <w:r w:rsidRPr="00C71470">
        <w:rPr>
          <w:rFonts w:asciiTheme="minorHAnsi" w:hAnsiTheme="minorHAnsi" w:cstheme="minorHAnsi"/>
          <w:color w:val="548DD4" w:themeColor="text2" w:themeTint="99"/>
          <w:szCs w:val="20"/>
          <w:lang w:eastAsia="fr-FR"/>
        </w:rPr>
        <w:t>" (Guide exploitant)</w:t>
      </w:r>
    </w:p>
    <w:p w14:paraId="5C94BE1A" w14:textId="77777777" w:rsidR="007A4D7A" w:rsidRPr="00C71470" w:rsidRDefault="007A4D7A" w:rsidP="007A4D7A">
      <w:pPr>
        <w:rPr>
          <w:rFonts w:asciiTheme="minorHAnsi" w:hAnsiTheme="minorHAnsi" w:cstheme="minorHAnsi"/>
          <w:szCs w:val="20"/>
          <w:lang w:eastAsia="fr-FR"/>
        </w:rPr>
      </w:pPr>
      <w:r w:rsidRPr="00C71470">
        <w:rPr>
          <w:rFonts w:asciiTheme="minorHAnsi" w:hAnsiTheme="minorHAnsi" w:cstheme="minorHAnsi"/>
          <w:szCs w:val="20"/>
          <w:lang w:eastAsia="fr-FR"/>
        </w:rPr>
        <w:t>--&gt; mais est-ce que ce sont réellement toutes des opérations pharmaceutiques?</w:t>
      </w:r>
    </w:p>
    <w:p w14:paraId="514DE401" w14:textId="77777777" w:rsidR="007A4D7A" w:rsidRPr="00C71470" w:rsidRDefault="007A4D7A" w:rsidP="007A4D7A">
      <w:pPr>
        <w:rPr>
          <w:rFonts w:asciiTheme="minorHAnsi" w:hAnsiTheme="minorHAnsi" w:cstheme="minorHAnsi"/>
          <w:color w:val="548DD4" w:themeColor="text2" w:themeTint="99"/>
          <w:szCs w:val="20"/>
          <w:lang w:eastAsia="fr-FR"/>
        </w:rPr>
      </w:pPr>
    </w:p>
    <w:p w14:paraId="3430DE2B" w14:textId="77777777" w:rsidR="007A4D7A" w:rsidRPr="00C71470" w:rsidRDefault="007A4D7A" w:rsidP="007A4D7A">
      <w:pPr>
        <w:rPr>
          <w:rFonts w:asciiTheme="minorHAnsi" w:hAnsiTheme="minorHAnsi" w:cstheme="minorHAnsi"/>
          <w:color w:val="548DD4" w:themeColor="text2" w:themeTint="99"/>
          <w:lang w:eastAsia="fr-FR"/>
        </w:rPr>
      </w:pPr>
      <w:r w:rsidRPr="00C71470">
        <w:rPr>
          <w:rFonts w:asciiTheme="minorHAnsi" w:hAnsiTheme="minorHAnsi" w:cstheme="minorHAnsi"/>
          <w:color w:val="548DD4" w:themeColor="text2" w:themeTint="99"/>
          <w:lang w:eastAsia="fr-FR"/>
        </w:rPr>
        <w:sym w:font="Wingdings" w:char="F06F"/>
      </w:r>
      <w:r w:rsidRPr="00C71470">
        <w:rPr>
          <w:rFonts w:asciiTheme="minorHAnsi" w:hAnsiTheme="minorHAnsi" w:cstheme="minorHAnsi"/>
          <w:color w:val="548DD4" w:themeColor="text2" w:themeTint="99"/>
          <w:lang w:eastAsia="fr-FR"/>
        </w:rPr>
        <w:t xml:space="preserve"> Les opérations de sous-traitance et leurs justifications sont récapitulées dans l'état annuel. [seulement celles listées dans l'article R5124-47 du CSP, soit PV et appel d'urgence pour un établissement exploitant]</w:t>
      </w:r>
    </w:p>
    <w:p w14:paraId="51C7EF5D" w14:textId="77777777" w:rsidR="007A4D7A" w:rsidRPr="00C71470" w:rsidRDefault="007A4D7A" w:rsidP="007A4D7A">
      <w:pPr>
        <w:rPr>
          <w:rFonts w:asciiTheme="minorHAnsi" w:hAnsiTheme="minorHAnsi" w:cstheme="minorHAnsi"/>
          <w:color w:val="548DD4" w:themeColor="text2" w:themeTint="99"/>
          <w:szCs w:val="20"/>
          <w:lang w:eastAsia="fr-FR"/>
        </w:rPr>
      </w:pPr>
    </w:p>
    <w:p w14:paraId="7E369128" w14:textId="7133A63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Avant mise en place de la sous-traitance, </w:t>
      </w:r>
      <w:r w:rsidR="00D61989" w:rsidRPr="00C71470">
        <w:rPr>
          <w:rFonts w:asciiTheme="minorHAnsi" w:hAnsiTheme="minorHAnsi" w:cstheme="minorHAnsi"/>
          <w:color w:val="548DD4" w:themeColor="text2" w:themeTint="99"/>
          <w:szCs w:val="20"/>
          <w:lang w:eastAsia="fr-FR"/>
        </w:rPr>
        <w:t>XXXXX</w:t>
      </w:r>
      <w:r w:rsidRPr="00C71470">
        <w:rPr>
          <w:rFonts w:asciiTheme="minorHAnsi" w:hAnsiTheme="minorHAnsi" w:cstheme="minorHAnsi"/>
          <w:color w:val="548DD4" w:themeColor="text2" w:themeTint="99"/>
          <w:szCs w:val="20"/>
          <w:lang w:eastAsia="fr-FR"/>
        </w:rPr>
        <w:t xml:space="preserve"> s'assure que le sous-traitant peut légalement réaliser l'activité sous-traitée et a l'aptitude et la compétence pour le faire.</w:t>
      </w:r>
    </w:p>
    <w:p w14:paraId="0E6BAB96" w14:textId="77777777" w:rsidR="007A4D7A" w:rsidRPr="00C71470" w:rsidRDefault="007A4D7A" w:rsidP="007A4D7A">
      <w:pPr>
        <w:rPr>
          <w:rFonts w:asciiTheme="minorHAnsi" w:hAnsiTheme="minorHAnsi" w:cstheme="minorHAnsi"/>
          <w:color w:val="548DD4" w:themeColor="text2" w:themeTint="99"/>
          <w:szCs w:val="20"/>
          <w:lang w:eastAsia="fr-FR"/>
        </w:rPr>
      </w:pPr>
    </w:p>
    <w:p w14:paraId="53A25D4D" w14:textId="75712060"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Les contrats et/ou cahier des charges techniques sont revus annuellement au cours des revues qualité produits (BPF, Chapitre 1, 1.10.(xii)) --&gt; concerne plutôt les sous-traitant de fabrication / contrôle qualité, pour les activités de fabricant, mais </w:t>
      </w:r>
      <w:r w:rsidR="00D61989" w:rsidRPr="00C71470">
        <w:rPr>
          <w:rFonts w:asciiTheme="minorHAnsi" w:hAnsiTheme="minorHAnsi" w:cstheme="minorHAnsi"/>
          <w:color w:val="548DD4" w:themeColor="text2" w:themeTint="99"/>
          <w:szCs w:val="20"/>
          <w:lang w:eastAsia="fr-FR"/>
        </w:rPr>
        <w:t>XXXXX</w:t>
      </w:r>
      <w:r w:rsidRPr="00C71470">
        <w:rPr>
          <w:rFonts w:asciiTheme="minorHAnsi" w:hAnsiTheme="minorHAnsi" w:cstheme="minorHAnsi"/>
          <w:color w:val="548DD4" w:themeColor="text2" w:themeTint="99"/>
          <w:szCs w:val="20"/>
          <w:lang w:eastAsia="fr-FR"/>
        </w:rPr>
        <w:t xml:space="preserve"> France ne possède que le statut Exploitant.</w:t>
      </w:r>
    </w:p>
    <w:p w14:paraId="16E23B93" w14:textId="77777777" w:rsidR="007A4D7A" w:rsidRPr="00C71470" w:rsidRDefault="007A4D7A" w:rsidP="007A4D7A">
      <w:pPr>
        <w:rPr>
          <w:rFonts w:asciiTheme="minorHAnsi" w:hAnsiTheme="minorHAnsi" w:cstheme="minorHAnsi"/>
          <w:color w:val="548DD4" w:themeColor="text2" w:themeTint="99"/>
          <w:szCs w:val="20"/>
          <w:lang w:eastAsia="fr-FR"/>
        </w:rPr>
      </w:pPr>
    </w:p>
    <w:p w14:paraId="00143FC3" w14:textId="77777777" w:rsidR="007A4D7A" w:rsidRPr="00C71470" w:rsidRDefault="007A4D7A" w:rsidP="007A4D7A">
      <w:pPr>
        <w:rPr>
          <w:rFonts w:asciiTheme="minorHAnsi" w:hAnsiTheme="minorHAnsi" w:cstheme="minorHAnsi"/>
          <w:color w:val="984806" w:themeColor="accent6" w:themeShade="80"/>
          <w:lang w:eastAsia="fr-FR"/>
        </w:rPr>
      </w:pPr>
      <w:r w:rsidRPr="00C71470">
        <w:rPr>
          <w:rFonts w:asciiTheme="minorHAnsi" w:hAnsiTheme="minorHAnsi" w:cstheme="minorHAnsi"/>
          <w:color w:val="984806" w:themeColor="accent6" w:themeShade="80"/>
          <w:lang w:eastAsia="fr-FR"/>
        </w:rPr>
        <w:lastRenderedPageBreak/>
        <w:t>"</w:t>
      </w:r>
      <w:r w:rsidRPr="00C71470">
        <w:rPr>
          <w:rFonts w:asciiTheme="minorHAnsi" w:hAnsiTheme="minorHAnsi" w:cstheme="minorHAnsi"/>
          <w:i/>
          <w:color w:val="984806" w:themeColor="accent6" w:themeShade="80"/>
          <w:lang w:eastAsia="fr-FR"/>
        </w:rPr>
        <w:t>Lorsque le titulaire de l’autorisation de mise sur le marché n’est pas le fabricant et/ou l’exploitant, un contrat et/ou cahier des charges technique doit être en place entre les différentes parties, définissant leurs responsabilités respectives dans la réalisation des revues qualité</w:t>
      </w:r>
      <w:r w:rsidRPr="00C71470">
        <w:rPr>
          <w:rFonts w:asciiTheme="minorHAnsi" w:hAnsiTheme="minorHAnsi" w:cstheme="minorHAnsi"/>
          <w:color w:val="984806" w:themeColor="accent6" w:themeShade="80"/>
          <w:lang w:eastAsia="fr-FR"/>
        </w:rPr>
        <w:t xml:space="preserve">." </w:t>
      </w:r>
      <w:r w:rsidRPr="00C71470">
        <w:rPr>
          <w:rFonts w:asciiTheme="minorHAnsi" w:hAnsiTheme="minorHAnsi" w:cstheme="minorHAnsi"/>
          <w:color w:val="984806" w:themeColor="accent6" w:themeShade="80"/>
          <w:szCs w:val="20"/>
          <w:lang w:eastAsia="fr-FR"/>
        </w:rPr>
        <w:t>(BPF, Chapitre 1, 1.11)</w:t>
      </w:r>
    </w:p>
    <w:p w14:paraId="23DEC8A6" w14:textId="77777777" w:rsidR="007A4D7A" w:rsidRPr="00C71470" w:rsidRDefault="007A4D7A" w:rsidP="007A4D7A">
      <w:pPr>
        <w:rPr>
          <w:rFonts w:asciiTheme="minorHAnsi" w:hAnsiTheme="minorHAnsi" w:cstheme="minorHAnsi"/>
          <w:color w:val="548DD4" w:themeColor="text2" w:themeTint="99"/>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w:t>
      </w:r>
      <w:r w:rsidRPr="00C71470">
        <w:rPr>
          <w:rFonts w:asciiTheme="minorHAnsi" w:hAnsiTheme="minorHAnsi" w:cstheme="minorHAnsi"/>
          <w:color w:val="548DD4" w:themeColor="text2" w:themeTint="99"/>
          <w:lang w:eastAsia="fr-FR"/>
        </w:rPr>
        <w:t>Un contrat et/ou cahier des charges technique doit être établi entre le titulaire de l'AMM et/ou le fabricant, pour tous les produits.</w:t>
      </w:r>
    </w:p>
    <w:p w14:paraId="34C4539C" w14:textId="77777777" w:rsidR="007A4D7A" w:rsidRPr="00C71470" w:rsidRDefault="007A4D7A" w:rsidP="007A4D7A">
      <w:pPr>
        <w:rPr>
          <w:rFonts w:asciiTheme="minorHAnsi" w:hAnsiTheme="minorHAnsi" w:cstheme="minorHAnsi"/>
          <w:color w:val="548DD4" w:themeColor="text2" w:themeTint="99"/>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w:t>
      </w:r>
      <w:r w:rsidRPr="00C71470">
        <w:rPr>
          <w:rFonts w:asciiTheme="minorHAnsi" w:hAnsiTheme="minorHAnsi" w:cstheme="minorHAnsi"/>
          <w:color w:val="548DD4" w:themeColor="text2" w:themeTint="99"/>
          <w:lang w:eastAsia="fr-FR"/>
        </w:rPr>
        <w:t>Ce contrat doit notamment définir les responsabilités respectives dans la réalisation des revues qualité : Modalités de transmission par le Fabricant et de prise de connaissance par le PR Exploitant de la Revue Qualité Produit.</w:t>
      </w:r>
    </w:p>
    <w:p w14:paraId="6AC85DD6" w14:textId="77777777" w:rsidR="007A4D7A" w:rsidRPr="00C71470" w:rsidRDefault="007A4D7A" w:rsidP="007A4D7A">
      <w:pPr>
        <w:rPr>
          <w:rFonts w:asciiTheme="minorHAnsi" w:hAnsiTheme="minorHAnsi" w:cstheme="minorHAnsi"/>
          <w:color w:val="548DD4" w:themeColor="text2" w:themeTint="99"/>
          <w:lang w:eastAsia="fr-FR"/>
        </w:rPr>
      </w:pPr>
    </w:p>
    <w:p w14:paraId="23C4D69A" w14:textId="77777777" w:rsidR="007A4D7A" w:rsidRPr="00C71470" w:rsidRDefault="007A4D7A" w:rsidP="007A4D7A">
      <w:pPr>
        <w:rPr>
          <w:rFonts w:asciiTheme="minorHAnsi" w:hAnsiTheme="minorHAnsi" w:cstheme="minorHAnsi"/>
          <w:color w:val="984806" w:themeColor="accent6" w:themeShade="80"/>
          <w:szCs w:val="20"/>
          <w:lang w:eastAsia="fr-FR"/>
        </w:rPr>
      </w:pPr>
      <w:r w:rsidRPr="00C71470">
        <w:rPr>
          <w:rFonts w:asciiTheme="minorHAnsi" w:hAnsiTheme="minorHAnsi" w:cstheme="minorHAnsi"/>
          <w:color w:val="984806" w:themeColor="accent6" w:themeShade="80"/>
          <w:lang w:eastAsia="fr-FR"/>
        </w:rPr>
        <w:t>"</w:t>
      </w:r>
      <w:r w:rsidRPr="00C71470">
        <w:rPr>
          <w:rFonts w:asciiTheme="minorHAnsi" w:hAnsiTheme="minorHAnsi" w:cstheme="minorHAnsi"/>
          <w:i/>
          <w:color w:val="984806" w:themeColor="accent6" w:themeShade="80"/>
          <w:lang w:eastAsia="fr-FR"/>
        </w:rPr>
        <w:t>Un contrat doit être établi entre le donneur d’ordre et le sous-traitant précisant leurs responsabilités respectives et les processus de communication concernant les activités externalisées. Les aspects techniques du contrat doivent être établis par des personnes compétentes, possédant des connaissances appropriées en matière de sous-traitance d’activités et de bonnes pratiques de fabrication. Toutes les dispositions concernant les activités externalisées doivent être conformes aux réglementations en vigueur et à l’autorisation de mise sur le marché du produit concerné, et agréées par les deux parties.</w:t>
      </w:r>
      <w:r w:rsidRPr="00C71470">
        <w:rPr>
          <w:rFonts w:asciiTheme="minorHAnsi" w:hAnsiTheme="minorHAnsi" w:cstheme="minorHAnsi"/>
          <w:color w:val="984806" w:themeColor="accent6" w:themeShade="80"/>
          <w:lang w:eastAsia="fr-FR"/>
        </w:rPr>
        <w:t xml:space="preserve">" </w:t>
      </w:r>
      <w:r w:rsidRPr="00C71470">
        <w:rPr>
          <w:rFonts w:asciiTheme="minorHAnsi" w:hAnsiTheme="minorHAnsi" w:cstheme="minorHAnsi"/>
          <w:color w:val="984806" w:themeColor="accent6" w:themeShade="80"/>
          <w:szCs w:val="20"/>
          <w:lang w:eastAsia="fr-FR"/>
        </w:rPr>
        <w:t>(BPF, Chapitre 7, 7.14)</w:t>
      </w:r>
    </w:p>
    <w:p w14:paraId="51698F29" w14:textId="77777777" w:rsidR="007A4D7A" w:rsidRPr="00C71470" w:rsidRDefault="007A4D7A" w:rsidP="007A4D7A">
      <w:pPr>
        <w:rPr>
          <w:rFonts w:asciiTheme="minorHAnsi" w:hAnsiTheme="minorHAnsi" w:cstheme="minorHAnsi"/>
          <w:color w:val="984806" w:themeColor="accent6" w:themeShade="80"/>
          <w:szCs w:val="20"/>
          <w:lang w:eastAsia="fr-FR"/>
        </w:rPr>
      </w:pPr>
    </w:p>
    <w:p w14:paraId="59A60118"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color w:val="984806" w:themeColor="accent6" w:themeShade="80"/>
          <w:lang w:eastAsia="fr-FR"/>
        </w:rPr>
        <w:t>"</w:t>
      </w:r>
      <w:r w:rsidRPr="00C71470">
        <w:rPr>
          <w:rFonts w:asciiTheme="minorHAnsi" w:hAnsiTheme="minorHAnsi" w:cstheme="minorHAnsi"/>
          <w:i/>
          <w:color w:val="984806" w:themeColor="accent6" w:themeShade="80"/>
          <w:lang w:eastAsia="fr-FR"/>
        </w:rPr>
        <w:t>Le contrat doit préciser clairement qui réalise chaque étape de l’activité externalisée, p.ex., gestion des connaissances, transfert de technologie, chaîne d’approvisionnement, sous-traitance, qualité et achat des composants, analyse et libération des composants, production et contrôle de la qualité (y compris les contrôles en cours de fabrication, l’échantillonnage et l’analyse)."</w:t>
      </w:r>
      <w:r w:rsidRPr="00C71470">
        <w:rPr>
          <w:rFonts w:asciiTheme="minorHAnsi" w:hAnsiTheme="minorHAnsi" w:cstheme="minorHAnsi"/>
          <w:color w:val="984806" w:themeColor="accent6" w:themeShade="80"/>
          <w:lang w:eastAsia="fr-FR"/>
        </w:rPr>
        <w:t xml:space="preserve"> </w:t>
      </w:r>
      <w:r w:rsidRPr="00C71470">
        <w:rPr>
          <w:rFonts w:asciiTheme="minorHAnsi" w:hAnsiTheme="minorHAnsi" w:cstheme="minorHAnsi"/>
          <w:color w:val="984806" w:themeColor="accent6" w:themeShade="80"/>
          <w:szCs w:val="20"/>
          <w:lang w:eastAsia="fr-FR"/>
        </w:rPr>
        <w:t>(BPF, Chapitre 7, 7.15)</w:t>
      </w:r>
    </w:p>
    <w:p w14:paraId="5084D075" w14:textId="77777777" w:rsidR="007A4D7A" w:rsidRPr="00C71470" w:rsidRDefault="007A4D7A" w:rsidP="007A4D7A">
      <w:pPr>
        <w:rPr>
          <w:rFonts w:asciiTheme="minorHAnsi" w:hAnsiTheme="minorHAnsi" w:cstheme="minorHAnsi"/>
          <w:color w:val="984806" w:themeColor="accent6" w:themeShade="80"/>
          <w:szCs w:val="20"/>
          <w:lang w:eastAsia="fr-FR"/>
        </w:rPr>
      </w:pPr>
    </w:p>
    <w:p w14:paraId="123DF113" w14:textId="77777777" w:rsidR="007A4D7A" w:rsidRPr="00C71470" w:rsidRDefault="007A4D7A" w:rsidP="007A4D7A">
      <w:pPr>
        <w:rPr>
          <w:rFonts w:asciiTheme="minorHAnsi" w:hAnsiTheme="minorHAnsi" w:cstheme="minorHAnsi"/>
          <w:color w:val="984806" w:themeColor="accent6" w:themeShade="80"/>
          <w:szCs w:val="20"/>
          <w:lang w:eastAsia="fr-FR"/>
        </w:rPr>
      </w:pPr>
      <w:r w:rsidRPr="00C71470">
        <w:rPr>
          <w:rFonts w:asciiTheme="minorHAnsi" w:hAnsiTheme="minorHAnsi" w:cstheme="minorHAnsi"/>
          <w:color w:val="984806" w:themeColor="accent6" w:themeShade="80"/>
          <w:szCs w:val="20"/>
          <w:lang w:eastAsia="fr-FR"/>
        </w:rPr>
        <w:t>"</w:t>
      </w:r>
      <w:r w:rsidRPr="00C71470">
        <w:rPr>
          <w:rFonts w:asciiTheme="minorHAnsi" w:hAnsiTheme="minorHAnsi" w:cstheme="minorHAnsi"/>
          <w:i/>
          <w:color w:val="984806" w:themeColor="accent6" w:themeShade="80"/>
          <w:szCs w:val="20"/>
          <w:lang w:eastAsia="fr-FR"/>
        </w:rPr>
        <w:t>Le contrat doit permettre au donneur d’ordre d’auditer les activités externalisées effectuées par le sous-traitant ou ses sous-traitants mutuellement agréés</w:t>
      </w:r>
      <w:r w:rsidRPr="00C71470">
        <w:rPr>
          <w:rFonts w:asciiTheme="minorHAnsi" w:hAnsiTheme="minorHAnsi" w:cstheme="minorHAnsi"/>
          <w:color w:val="984806" w:themeColor="accent6" w:themeShade="80"/>
          <w:szCs w:val="20"/>
          <w:lang w:eastAsia="fr-FR"/>
        </w:rPr>
        <w:t>." (BPF, Chapitre 7, 7.17)</w:t>
      </w:r>
    </w:p>
    <w:p w14:paraId="6D560DD6" w14:textId="77777777" w:rsidR="007A4D7A" w:rsidRPr="00C71470" w:rsidRDefault="007A4D7A" w:rsidP="007A4D7A">
      <w:pPr>
        <w:rPr>
          <w:rFonts w:asciiTheme="minorHAnsi" w:hAnsiTheme="minorHAnsi" w:cstheme="minorHAnsi"/>
          <w:color w:val="984806" w:themeColor="accent6" w:themeShade="80"/>
          <w:szCs w:val="20"/>
          <w:lang w:eastAsia="fr-FR"/>
        </w:rPr>
      </w:pPr>
    </w:p>
    <w:p w14:paraId="195DC3D4"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Des contrats écrits sont disponibles pour chacune des activités sous-traitées.</w:t>
      </w:r>
    </w:p>
    <w:p w14:paraId="3D2E63DF"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Les contrats ont été signés par les deux parties avant le démarrage de l'activité sous-traitée.</w:t>
      </w:r>
    </w:p>
    <w:p w14:paraId="37BA4345"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Si ce document contrat/ cahier des charges n’est pas signé par le PR, une preuve écrite de l’approbation par le PR du document contractuel mentionnant les dispositions et opérations relevant de la responsabilité du PR est disponible.</w:t>
      </w:r>
    </w:p>
    <w:p w14:paraId="7FB37F0F"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Les contrats précisent :</w:t>
      </w:r>
    </w:p>
    <w:p w14:paraId="241E7037" w14:textId="77777777" w:rsidR="007A4D7A" w:rsidRPr="00C71470" w:rsidRDefault="007A4D7A" w:rsidP="00D61989">
      <w:pPr>
        <w:pStyle w:val="B1"/>
        <w:widowControl/>
        <w:numPr>
          <w:ilvl w:val="0"/>
          <w:numId w:val="32"/>
        </w:numPr>
        <w:tabs>
          <w:tab w:val="clear" w:pos="198"/>
          <w:tab w:val="left" w:pos="567"/>
        </w:tabs>
        <w:adjustRightInd/>
        <w:spacing w:before="60"/>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les responsabilités respectives </w:t>
      </w:r>
    </w:p>
    <w:p w14:paraId="3EC3BAEF" w14:textId="77777777" w:rsidR="007A4D7A" w:rsidRPr="00C71470" w:rsidRDefault="007A4D7A" w:rsidP="00D61989">
      <w:pPr>
        <w:pStyle w:val="B1"/>
        <w:widowControl/>
        <w:numPr>
          <w:ilvl w:val="0"/>
          <w:numId w:val="32"/>
        </w:numPr>
        <w:tabs>
          <w:tab w:val="clear" w:pos="198"/>
          <w:tab w:val="left" w:pos="567"/>
        </w:tabs>
        <w:adjustRightInd/>
        <w:spacing w:before="60"/>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qui réalise chaque étape de l'activité externalisée</w:t>
      </w:r>
    </w:p>
    <w:p w14:paraId="75E72B34" w14:textId="77777777" w:rsidR="007A4D7A" w:rsidRPr="00C71470" w:rsidRDefault="007A4D7A" w:rsidP="00D61989">
      <w:pPr>
        <w:pStyle w:val="B1"/>
        <w:widowControl/>
        <w:numPr>
          <w:ilvl w:val="0"/>
          <w:numId w:val="32"/>
        </w:numPr>
        <w:tabs>
          <w:tab w:val="clear" w:pos="198"/>
          <w:tab w:val="left" w:pos="567"/>
        </w:tabs>
        <w:adjustRightInd/>
        <w:spacing w:before="60"/>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les processus de communication</w:t>
      </w:r>
    </w:p>
    <w:p w14:paraId="40715590" w14:textId="77777777" w:rsidR="007A4D7A" w:rsidRPr="00C71470" w:rsidRDefault="007A4D7A" w:rsidP="00D61989">
      <w:pPr>
        <w:pStyle w:val="B1"/>
        <w:widowControl/>
        <w:numPr>
          <w:ilvl w:val="0"/>
          <w:numId w:val="32"/>
        </w:numPr>
        <w:tabs>
          <w:tab w:val="clear" w:pos="198"/>
          <w:tab w:val="left" w:pos="567"/>
        </w:tabs>
        <w:adjustRightInd/>
        <w:spacing w:before="60"/>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que le donneur d'ordre peut être amené à auditer les activités sous-traitées</w:t>
      </w:r>
    </w:p>
    <w:p w14:paraId="56EC4FE6" w14:textId="77777777" w:rsidR="007A4D7A" w:rsidRPr="00C71470" w:rsidRDefault="007A4D7A" w:rsidP="007A4D7A">
      <w:pPr>
        <w:rPr>
          <w:rFonts w:asciiTheme="minorHAnsi" w:hAnsiTheme="minorHAnsi" w:cstheme="minorHAnsi"/>
          <w:i/>
          <w:color w:val="548DD4" w:themeColor="text2" w:themeTint="99"/>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w:t>
      </w:r>
      <w:r w:rsidRPr="00C71470">
        <w:rPr>
          <w:rFonts w:asciiTheme="minorHAnsi" w:hAnsiTheme="minorHAnsi" w:cstheme="minorHAnsi"/>
          <w:color w:val="548DD4" w:themeColor="text2" w:themeTint="99"/>
          <w:lang w:eastAsia="fr-FR"/>
        </w:rPr>
        <w:t>Les aspects techniques du contrat doivent être établis par des personnes</w:t>
      </w:r>
      <w:r w:rsidRPr="00C71470">
        <w:rPr>
          <w:rFonts w:asciiTheme="minorHAnsi" w:hAnsiTheme="minorHAnsi" w:cstheme="minorHAnsi"/>
          <w:i/>
          <w:color w:val="548DD4" w:themeColor="text2" w:themeTint="99"/>
          <w:lang w:eastAsia="fr-FR"/>
        </w:rPr>
        <w:t xml:space="preserve"> :</w:t>
      </w:r>
    </w:p>
    <w:p w14:paraId="42C21B8C" w14:textId="77777777" w:rsidR="007A4D7A" w:rsidRPr="00C71470" w:rsidRDefault="007A4D7A" w:rsidP="00D61989">
      <w:pPr>
        <w:pStyle w:val="B1"/>
        <w:widowControl/>
        <w:numPr>
          <w:ilvl w:val="0"/>
          <w:numId w:val="32"/>
        </w:numPr>
        <w:tabs>
          <w:tab w:val="clear" w:pos="198"/>
          <w:tab w:val="left" w:pos="567"/>
        </w:tabs>
        <w:adjustRightInd/>
        <w:spacing w:before="60"/>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compétentes, </w:t>
      </w:r>
    </w:p>
    <w:p w14:paraId="2BA7A067" w14:textId="77777777" w:rsidR="007A4D7A" w:rsidRPr="00C71470" w:rsidRDefault="007A4D7A" w:rsidP="00D61989">
      <w:pPr>
        <w:pStyle w:val="B1"/>
        <w:widowControl/>
        <w:numPr>
          <w:ilvl w:val="0"/>
          <w:numId w:val="32"/>
        </w:numPr>
        <w:tabs>
          <w:tab w:val="clear" w:pos="198"/>
          <w:tab w:val="left" w:pos="567"/>
        </w:tabs>
        <w:adjustRightInd/>
        <w:spacing w:before="60"/>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possédant des connaissances appropriées en matière :</w:t>
      </w:r>
    </w:p>
    <w:p w14:paraId="58C16163" w14:textId="77777777" w:rsidR="007A4D7A" w:rsidRPr="00C71470" w:rsidRDefault="007A4D7A" w:rsidP="00D61989">
      <w:pPr>
        <w:pStyle w:val="B2"/>
        <w:widowControl/>
        <w:numPr>
          <w:ilvl w:val="0"/>
          <w:numId w:val="31"/>
        </w:numPr>
        <w:tabs>
          <w:tab w:val="clear" w:pos="198"/>
          <w:tab w:val="clear" w:pos="1134"/>
          <w:tab w:val="left" w:pos="851"/>
        </w:tabs>
        <w:adjustRightInd/>
        <w:spacing w:before="60"/>
        <w:ind w:left="851" w:hanging="284"/>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de sous-traitance d’activités </w:t>
      </w:r>
    </w:p>
    <w:p w14:paraId="0DC2083B" w14:textId="77777777" w:rsidR="007A4D7A" w:rsidRPr="00C71470" w:rsidRDefault="007A4D7A" w:rsidP="00D61989">
      <w:pPr>
        <w:pStyle w:val="B2"/>
        <w:widowControl/>
        <w:numPr>
          <w:ilvl w:val="0"/>
          <w:numId w:val="31"/>
        </w:numPr>
        <w:tabs>
          <w:tab w:val="clear" w:pos="198"/>
          <w:tab w:val="clear" w:pos="1134"/>
          <w:tab w:val="left" w:pos="851"/>
        </w:tabs>
        <w:adjustRightInd/>
        <w:spacing w:before="60"/>
        <w:ind w:left="851" w:hanging="284"/>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et de bonnes pratiques de fabrication.</w:t>
      </w:r>
    </w:p>
    <w:p w14:paraId="67C27D2C" w14:textId="77777777" w:rsidR="007A4D7A" w:rsidRPr="00C71470" w:rsidRDefault="007A4D7A" w:rsidP="007A4D7A">
      <w:pPr>
        <w:rPr>
          <w:rFonts w:asciiTheme="minorHAnsi" w:hAnsiTheme="minorHAnsi" w:cstheme="minorHAnsi"/>
          <w:color w:val="548DD4" w:themeColor="text2" w:themeTint="99"/>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w:t>
      </w:r>
      <w:r w:rsidRPr="00C71470">
        <w:rPr>
          <w:rFonts w:asciiTheme="minorHAnsi" w:hAnsiTheme="minorHAnsi" w:cstheme="minorHAnsi"/>
          <w:color w:val="548DD4" w:themeColor="text2" w:themeTint="99"/>
          <w:lang w:eastAsia="fr-FR"/>
        </w:rPr>
        <w:t>Les contrats sont modifiés et mis à jour si nécessaire.</w:t>
      </w:r>
    </w:p>
    <w:p w14:paraId="2B48F49A" w14:textId="77777777" w:rsidR="007A4D7A" w:rsidRPr="00C71470" w:rsidRDefault="007A4D7A" w:rsidP="007A4D7A">
      <w:pPr>
        <w:rPr>
          <w:rFonts w:asciiTheme="minorHAnsi" w:hAnsiTheme="minorHAnsi" w:cstheme="minorHAnsi"/>
          <w:lang w:eastAsia="fr-FR"/>
        </w:rPr>
      </w:pPr>
    </w:p>
    <w:p w14:paraId="28DC75D6" w14:textId="77777777" w:rsidR="007A4D7A" w:rsidRPr="00C71470" w:rsidRDefault="007A4D7A" w:rsidP="007A4D7A">
      <w:pPr>
        <w:rPr>
          <w:rFonts w:asciiTheme="minorHAnsi" w:hAnsiTheme="minorHAnsi" w:cstheme="minorHAnsi"/>
          <w:color w:val="984806" w:themeColor="accent6" w:themeShade="80"/>
          <w:szCs w:val="20"/>
          <w:lang w:eastAsia="fr-FR"/>
        </w:rPr>
      </w:pPr>
      <w:r w:rsidRPr="00C71470">
        <w:rPr>
          <w:rFonts w:asciiTheme="minorHAnsi" w:hAnsiTheme="minorHAnsi" w:cstheme="minorHAnsi"/>
          <w:color w:val="984806" w:themeColor="accent6" w:themeShade="80"/>
          <w:lang w:eastAsia="fr-FR"/>
        </w:rPr>
        <w:t>"</w:t>
      </w:r>
      <w:r w:rsidRPr="00C71470">
        <w:rPr>
          <w:rFonts w:asciiTheme="minorHAnsi" w:hAnsiTheme="minorHAnsi" w:cstheme="minorHAnsi"/>
          <w:i/>
          <w:color w:val="984806" w:themeColor="accent6" w:themeShade="80"/>
          <w:lang w:eastAsia="fr-FR"/>
        </w:rPr>
        <w:t>Tous les enregistrements liés aux activités externalisées, par exemple ceux relatifs à la fabrication, l’analyse et la distribution ainsi que les échantillons de référence doivent être conservés par le donneur d’ordre ou mis à la disposition de ce dernier. Tout enregistrement concernant l’évaluation de la qualité d’un produit, en cas de réclamation ou d’un défaut suspecté, ou dans l’investigation dans le cas d’une suspicion de produit falsifié, doit être accessible et décrit dans les procédures correspondantes du donneur d’ordre</w:t>
      </w:r>
      <w:r w:rsidRPr="00C71470">
        <w:rPr>
          <w:rFonts w:asciiTheme="minorHAnsi" w:hAnsiTheme="minorHAnsi" w:cstheme="minorHAnsi"/>
          <w:color w:val="984806" w:themeColor="accent6" w:themeShade="80"/>
          <w:lang w:eastAsia="fr-FR"/>
        </w:rPr>
        <w:t xml:space="preserve">." </w:t>
      </w:r>
      <w:r w:rsidRPr="00C71470">
        <w:rPr>
          <w:rFonts w:asciiTheme="minorHAnsi" w:hAnsiTheme="minorHAnsi" w:cstheme="minorHAnsi"/>
          <w:color w:val="984806" w:themeColor="accent6" w:themeShade="80"/>
          <w:szCs w:val="20"/>
          <w:lang w:eastAsia="fr-FR"/>
        </w:rPr>
        <w:t>(BPF, Chapitre 7, 7.16)</w:t>
      </w:r>
    </w:p>
    <w:p w14:paraId="2CA16DEE" w14:textId="1B4734B5" w:rsidR="007A4D7A" w:rsidRPr="00C71470" w:rsidRDefault="007A4D7A" w:rsidP="007A4D7A">
      <w:pPr>
        <w:rPr>
          <w:rFonts w:asciiTheme="minorHAnsi" w:hAnsiTheme="minorHAnsi" w:cstheme="minorHAnsi"/>
          <w:color w:val="548DD4" w:themeColor="text2" w:themeTint="99"/>
          <w:lang w:eastAsia="fr-FR"/>
        </w:rPr>
      </w:pPr>
      <w:r w:rsidRPr="00C71470">
        <w:rPr>
          <w:rFonts w:asciiTheme="minorHAnsi" w:hAnsiTheme="minorHAnsi" w:cstheme="minorHAnsi"/>
          <w:color w:val="548DD4" w:themeColor="text2" w:themeTint="99"/>
          <w:lang w:eastAsia="fr-FR"/>
        </w:rPr>
        <w:sym w:font="Wingdings" w:char="F06F"/>
      </w:r>
      <w:r w:rsidRPr="00C71470">
        <w:rPr>
          <w:rFonts w:asciiTheme="minorHAnsi" w:hAnsiTheme="minorHAnsi" w:cstheme="minorHAnsi"/>
          <w:color w:val="548DD4" w:themeColor="text2" w:themeTint="99"/>
          <w:lang w:eastAsia="fr-FR"/>
        </w:rPr>
        <w:t xml:space="preserve"> Tous les enregistrements liés aux activités externalisées sont conservés par </w:t>
      </w:r>
      <w:r w:rsidR="00D61989" w:rsidRPr="00C71470">
        <w:rPr>
          <w:rFonts w:asciiTheme="minorHAnsi" w:hAnsiTheme="minorHAnsi" w:cstheme="minorHAnsi"/>
          <w:color w:val="548DD4" w:themeColor="text2" w:themeTint="99"/>
          <w:lang w:eastAsia="fr-FR"/>
        </w:rPr>
        <w:t>XXXXX</w:t>
      </w:r>
      <w:r w:rsidRPr="00C71470">
        <w:rPr>
          <w:rFonts w:asciiTheme="minorHAnsi" w:hAnsiTheme="minorHAnsi" w:cstheme="minorHAnsi"/>
          <w:color w:val="548DD4" w:themeColor="text2" w:themeTint="99"/>
          <w:lang w:eastAsia="fr-FR"/>
        </w:rPr>
        <w:t xml:space="preserve"> ou mis à leur disposition</w:t>
      </w:r>
    </w:p>
    <w:p w14:paraId="48031F79" w14:textId="77777777" w:rsidR="007A4D7A" w:rsidRPr="00C71470" w:rsidRDefault="007A4D7A" w:rsidP="007A4D7A">
      <w:pPr>
        <w:rPr>
          <w:rFonts w:asciiTheme="minorHAnsi" w:hAnsiTheme="minorHAnsi" w:cstheme="minorHAnsi"/>
          <w:lang w:eastAsia="fr-FR"/>
        </w:rPr>
      </w:pPr>
    </w:p>
    <w:p w14:paraId="61AAA0C5" w14:textId="77777777" w:rsidR="001C7D39" w:rsidRPr="00C71470" w:rsidRDefault="001C7D39" w:rsidP="001C7D39">
      <w:pPr>
        <w:rPr>
          <w:rFonts w:asciiTheme="minorHAnsi" w:hAnsiTheme="minorHAnsi" w:cstheme="minorHAnsi"/>
          <w:lang w:eastAsia="fr-FR"/>
        </w:rPr>
      </w:pPr>
    </w:p>
    <w:p w14:paraId="6D80B311" w14:textId="70307B0B" w:rsidR="00E422CA" w:rsidRPr="00C71470" w:rsidRDefault="00E422CA" w:rsidP="00695BB1">
      <w:pPr>
        <w:pStyle w:val="Titre2"/>
        <w:rPr>
          <w:rFonts w:asciiTheme="minorHAnsi" w:hAnsiTheme="minorHAnsi" w:cstheme="minorHAnsi"/>
        </w:rPr>
      </w:pPr>
      <w:bookmarkStart w:id="21" w:name="_Toc516574886"/>
      <w:r w:rsidRPr="00C71470">
        <w:rPr>
          <w:rFonts w:asciiTheme="minorHAnsi" w:hAnsiTheme="minorHAnsi" w:cstheme="minorHAnsi"/>
        </w:rPr>
        <w:t>MAîTRISE ET TRACABILITé DES DOCUMENTS</w:t>
      </w:r>
      <w:bookmarkEnd w:id="21"/>
    </w:p>
    <w:p w14:paraId="6D80B312" w14:textId="77777777" w:rsidR="00E422CA" w:rsidRPr="00C71470" w:rsidRDefault="00E422CA">
      <w:pPr>
        <w:rPr>
          <w:rFonts w:asciiTheme="minorHAnsi" w:hAnsiTheme="minorHAnsi" w:cstheme="minorHAnsi"/>
          <w:u w:val="single"/>
        </w:rPr>
      </w:pPr>
      <w:r w:rsidRPr="00C71470">
        <w:rPr>
          <w:rFonts w:asciiTheme="minorHAnsi" w:hAnsiTheme="minorHAnsi" w:cstheme="minorHAnsi"/>
          <w:b/>
          <w:u w:val="single"/>
        </w:rPr>
        <w:t>Identification des documents</w:t>
      </w:r>
    </w:p>
    <w:p w14:paraId="6D80B313"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lastRenderedPageBreak/>
        <w:t>Documentation disponible facilement :</w:t>
      </w:r>
    </w:p>
    <w:p w14:paraId="6D80B314" w14:textId="77777777" w:rsidR="00E422CA" w:rsidRPr="00C71470" w:rsidRDefault="00E422CA">
      <w:pPr>
        <w:rPr>
          <w:rFonts w:asciiTheme="minorHAnsi" w:hAnsiTheme="minorHAnsi" w:cstheme="minorHAnsi"/>
        </w:rPr>
      </w:pPr>
    </w:p>
    <w:p w14:paraId="6D80B315" w14:textId="77777777" w:rsidR="00E422CA" w:rsidRPr="00C71470" w:rsidRDefault="00E422CA">
      <w:pPr>
        <w:rPr>
          <w:rFonts w:asciiTheme="minorHAnsi" w:hAnsiTheme="minorHAnsi" w:cstheme="minorHAnsi"/>
          <w:u w:val="single"/>
        </w:rPr>
      </w:pPr>
      <w:r w:rsidRPr="00C71470">
        <w:rPr>
          <w:rFonts w:asciiTheme="minorHAnsi" w:hAnsiTheme="minorHAnsi" w:cstheme="minorHAnsi"/>
          <w:u w:val="single"/>
        </w:rPr>
        <w:t>Modalités de rangement des documents</w:t>
      </w:r>
    </w:p>
    <w:p w14:paraId="6D80B316"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t>par étude?</w:t>
      </w:r>
    </w:p>
    <w:p w14:paraId="6D80B317"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t>pour une étude, classement par rubriques?</w:t>
      </w:r>
    </w:p>
    <w:p w14:paraId="6D80B318"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t>personne responsable de la documentation</w:t>
      </w:r>
    </w:p>
    <w:p w14:paraId="6D80B319"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t>système cloisonné entre les clients</w:t>
      </w:r>
    </w:p>
    <w:p w14:paraId="6D80B31A"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t>correspondance (avec les investigateurs / avec les clients)</w:t>
      </w:r>
    </w:p>
    <w:p w14:paraId="6D80B31B" w14:textId="77777777" w:rsidR="00E422CA" w:rsidRPr="00C71470" w:rsidRDefault="00E422CA">
      <w:pPr>
        <w:pStyle w:val="R2"/>
        <w:rPr>
          <w:rFonts w:asciiTheme="minorHAnsi" w:hAnsiTheme="minorHAnsi" w:cstheme="minorHAnsi"/>
        </w:rPr>
      </w:pPr>
      <w:r w:rsidRPr="00C71470">
        <w:rPr>
          <w:rFonts w:asciiTheme="minorHAnsi" w:hAnsiTheme="minorHAnsi" w:cstheme="minorHAnsi"/>
        </w:rPr>
        <w:t>-</w:t>
      </w:r>
      <w:r w:rsidRPr="00C71470">
        <w:rPr>
          <w:rFonts w:asciiTheme="minorHAnsi" w:hAnsiTheme="minorHAnsi" w:cstheme="minorHAnsi"/>
        </w:rPr>
        <w:tab/>
        <w:t>cahier chrono</w:t>
      </w:r>
    </w:p>
    <w:p w14:paraId="6D80B31C" w14:textId="77777777" w:rsidR="00E422CA" w:rsidRPr="00C71470" w:rsidRDefault="00E422CA">
      <w:pPr>
        <w:pStyle w:val="R2"/>
        <w:rPr>
          <w:rFonts w:asciiTheme="minorHAnsi" w:hAnsiTheme="minorHAnsi" w:cstheme="minorHAnsi"/>
        </w:rPr>
      </w:pPr>
      <w:r w:rsidRPr="00C71470">
        <w:rPr>
          <w:rFonts w:asciiTheme="minorHAnsi" w:hAnsiTheme="minorHAnsi" w:cstheme="minorHAnsi"/>
        </w:rPr>
        <w:t>-</w:t>
      </w:r>
      <w:r w:rsidRPr="00C71470">
        <w:rPr>
          <w:rFonts w:asciiTheme="minorHAnsi" w:hAnsiTheme="minorHAnsi" w:cstheme="minorHAnsi"/>
        </w:rPr>
        <w:tab/>
        <w:t>classeur chrono</w:t>
      </w:r>
    </w:p>
    <w:p w14:paraId="6D80B31D" w14:textId="77777777" w:rsidR="00E422CA" w:rsidRPr="00C71470" w:rsidRDefault="00E422CA">
      <w:pPr>
        <w:pStyle w:val="R2"/>
        <w:rPr>
          <w:rFonts w:asciiTheme="minorHAnsi" w:hAnsiTheme="minorHAnsi" w:cstheme="minorHAnsi"/>
        </w:rPr>
      </w:pPr>
      <w:r w:rsidRPr="00C71470">
        <w:rPr>
          <w:rFonts w:asciiTheme="minorHAnsi" w:hAnsiTheme="minorHAnsi" w:cstheme="minorHAnsi"/>
        </w:rPr>
        <w:t>-</w:t>
      </w:r>
      <w:r w:rsidRPr="00C71470">
        <w:rPr>
          <w:rFonts w:asciiTheme="minorHAnsi" w:hAnsiTheme="minorHAnsi" w:cstheme="minorHAnsi"/>
        </w:rPr>
        <w:tab/>
        <w:t>classement dans la documentation de l'étude</w:t>
      </w:r>
    </w:p>
    <w:p w14:paraId="6D80B31E" w14:textId="77777777" w:rsidR="00E422CA" w:rsidRPr="00C71470" w:rsidRDefault="00E422CA">
      <w:pPr>
        <w:rPr>
          <w:rFonts w:asciiTheme="minorHAnsi" w:hAnsiTheme="minorHAnsi" w:cstheme="minorHAnsi"/>
        </w:rPr>
      </w:pPr>
    </w:p>
    <w:p w14:paraId="6D80B31F" w14:textId="77777777" w:rsidR="00E422CA" w:rsidRPr="00C71470" w:rsidRDefault="00E422CA">
      <w:pPr>
        <w:rPr>
          <w:rFonts w:asciiTheme="minorHAnsi" w:hAnsiTheme="minorHAnsi" w:cstheme="minorHAnsi"/>
          <w:u w:val="single"/>
        </w:rPr>
      </w:pPr>
      <w:r w:rsidRPr="00C71470">
        <w:rPr>
          <w:rFonts w:asciiTheme="minorHAnsi" w:hAnsiTheme="minorHAnsi" w:cstheme="minorHAnsi"/>
          <w:u w:val="single"/>
        </w:rPr>
        <w:t>Archivage</w:t>
      </w:r>
    </w:p>
    <w:p w14:paraId="6D80B320"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t>qu'est-ce qui est archivé?</w:t>
      </w:r>
    </w:p>
    <w:p w14:paraId="6D80B321"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t>combien de temps?</w:t>
      </w:r>
    </w:p>
    <w:p w14:paraId="6D80B322"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t>où? (salle spécifique, accès limité, répertoire des documents, ...)</w:t>
      </w:r>
    </w:p>
    <w:p w14:paraId="6D80B323" w14:textId="77777777" w:rsidR="00E422CA" w:rsidRPr="00C71470" w:rsidRDefault="00E422CA">
      <w:pPr>
        <w:rPr>
          <w:rFonts w:asciiTheme="minorHAnsi" w:hAnsiTheme="minorHAnsi" w:cstheme="minorHAnsi"/>
        </w:rPr>
      </w:pPr>
    </w:p>
    <w:p w14:paraId="6D80B324" w14:textId="77777777" w:rsidR="00E422CA" w:rsidRPr="00C71470" w:rsidRDefault="00E422CA">
      <w:pPr>
        <w:tabs>
          <w:tab w:val="left" w:pos="3969"/>
          <w:tab w:val="left" w:pos="5670"/>
          <w:tab w:val="right" w:pos="10206"/>
        </w:tabs>
        <w:rPr>
          <w:rFonts w:asciiTheme="minorHAnsi" w:hAnsiTheme="minorHAnsi" w:cstheme="minorHAnsi"/>
        </w:rPr>
      </w:pPr>
    </w:p>
    <w:p w14:paraId="6D80B325" w14:textId="77777777" w:rsidR="00E422CA" w:rsidRPr="00C71470" w:rsidRDefault="00E422CA">
      <w:pPr>
        <w:rPr>
          <w:rFonts w:asciiTheme="minorHAnsi" w:hAnsiTheme="minorHAnsi" w:cstheme="minorHAnsi"/>
          <w:u w:val="single"/>
        </w:rPr>
      </w:pPr>
      <w:r w:rsidRPr="00C71470">
        <w:rPr>
          <w:rFonts w:asciiTheme="minorHAnsi" w:hAnsiTheme="minorHAnsi" w:cstheme="minorHAnsi"/>
          <w:b/>
          <w:u w:val="single"/>
        </w:rPr>
        <w:t>Maîtrise de la documentation et traçabilité</w:t>
      </w:r>
    </w:p>
    <w:p w14:paraId="6D80B326" w14:textId="77777777" w:rsidR="00E422CA" w:rsidRPr="00C71470" w:rsidRDefault="00E422CA">
      <w:pPr>
        <w:rPr>
          <w:rFonts w:asciiTheme="minorHAnsi" w:hAnsiTheme="minorHAnsi" w:cstheme="minorHAnsi"/>
        </w:rPr>
      </w:pPr>
    </w:p>
    <w:p w14:paraId="6D80B327"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Une procédure traitant de la maîtrise des documents ?</w:t>
      </w:r>
    </w:p>
    <w:p w14:paraId="6D80B328" w14:textId="77777777" w:rsidR="00E422CA" w:rsidRPr="00C71470" w:rsidRDefault="00E422CA">
      <w:pPr>
        <w:rPr>
          <w:rFonts w:asciiTheme="minorHAnsi" w:hAnsiTheme="minorHAnsi" w:cstheme="minorHAnsi"/>
        </w:rPr>
      </w:pPr>
    </w:p>
    <w:p w14:paraId="6D80B329"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Comment est classé la documentation des études ?</w:t>
      </w:r>
    </w:p>
    <w:p w14:paraId="6D80B32A" w14:textId="77777777" w:rsidR="00E422CA" w:rsidRPr="00C71470" w:rsidRDefault="00E422CA">
      <w:pPr>
        <w:rPr>
          <w:rFonts w:asciiTheme="minorHAnsi" w:hAnsiTheme="minorHAnsi" w:cstheme="minorHAnsi"/>
        </w:rPr>
      </w:pPr>
    </w:p>
    <w:p w14:paraId="6D80B32B"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Comment sont identifiés les documents ?</w:t>
      </w:r>
    </w:p>
    <w:p w14:paraId="6D80B32C" w14:textId="77777777" w:rsidR="00E422CA" w:rsidRPr="00C71470" w:rsidRDefault="00E422CA">
      <w:pPr>
        <w:rPr>
          <w:rFonts w:asciiTheme="minorHAnsi" w:hAnsiTheme="minorHAnsi" w:cstheme="minorHAnsi"/>
        </w:rPr>
      </w:pPr>
    </w:p>
    <w:p w14:paraId="6D80B32D"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Comment sont vérifiés et validés les documents ?</w:t>
      </w:r>
    </w:p>
    <w:p w14:paraId="6D80B32E" w14:textId="77777777" w:rsidR="00E422CA" w:rsidRPr="00C71470" w:rsidRDefault="00E422CA">
      <w:pPr>
        <w:rPr>
          <w:rFonts w:asciiTheme="minorHAnsi" w:hAnsiTheme="minorHAnsi" w:cstheme="minorHAnsi"/>
        </w:rPr>
      </w:pPr>
    </w:p>
    <w:p w14:paraId="6D80B32F" w14:textId="77777777" w:rsidR="00E422CA" w:rsidRPr="00C71470" w:rsidRDefault="00E422CA">
      <w:pPr>
        <w:rPr>
          <w:rFonts w:asciiTheme="minorHAnsi" w:hAnsiTheme="minorHAnsi" w:cstheme="minorHAnsi"/>
          <w:u w:val="single"/>
        </w:rPr>
      </w:pPr>
      <w:r w:rsidRPr="00C71470">
        <w:rPr>
          <w:rFonts w:asciiTheme="minorHAnsi" w:hAnsiTheme="minorHAnsi" w:cstheme="minorHAnsi"/>
          <w:u w:val="single"/>
        </w:rPr>
        <w:t>Archivage et sauvegarde</w:t>
      </w:r>
    </w:p>
    <w:p w14:paraId="6D80B330"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qu'est-ce qui est sauvegardé ?</w:t>
      </w:r>
    </w:p>
    <w:p w14:paraId="6D80B331" w14:textId="77777777" w:rsidR="00E422CA" w:rsidRPr="00C71470" w:rsidRDefault="00E422CA">
      <w:pPr>
        <w:rPr>
          <w:rFonts w:asciiTheme="minorHAnsi" w:hAnsiTheme="minorHAnsi" w:cstheme="minorHAnsi"/>
        </w:rPr>
      </w:pPr>
    </w:p>
    <w:p w14:paraId="6D80B332" w14:textId="77777777" w:rsidR="00E422CA" w:rsidRPr="00C71470" w:rsidRDefault="00E422CA">
      <w:pPr>
        <w:rPr>
          <w:rFonts w:asciiTheme="minorHAnsi" w:hAnsiTheme="minorHAnsi" w:cstheme="minorHAnsi"/>
          <w:u w:val="single"/>
        </w:rPr>
      </w:pPr>
      <w:r w:rsidRPr="00C71470">
        <w:rPr>
          <w:rFonts w:asciiTheme="minorHAnsi" w:hAnsiTheme="minorHAnsi" w:cstheme="minorHAnsi"/>
          <w:b/>
          <w:u w:val="single"/>
        </w:rPr>
        <w:t>Les sous-contractants</w:t>
      </w:r>
    </w:p>
    <w:p w14:paraId="6D80B333" w14:textId="77777777" w:rsidR="00E422CA" w:rsidRPr="00C71470" w:rsidRDefault="00E422CA">
      <w:pPr>
        <w:rPr>
          <w:rFonts w:asciiTheme="minorHAnsi" w:hAnsiTheme="minorHAnsi" w:cstheme="minorHAnsi"/>
        </w:rPr>
      </w:pPr>
    </w:p>
    <w:p w14:paraId="6D80B334"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t>Pour les activités concernées par l'audit, les sous-contractants utilisés par XXX sont les suivants :</w:t>
      </w:r>
    </w:p>
    <w:p w14:paraId="6D80B335" w14:textId="77777777" w:rsidR="00E422CA" w:rsidRPr="00C71470" w:rsidRDefault="00E422CA">
      <w:pPr>
        <w:pStyle w:val="R2"/>
        <w:tabs>
          <w:tab w:val="left" w:pos="4536"/>
        </w:tabs>
        <w:rPr>
          <w:rFonts w:asciiTheme="minorHAnsi" w:hAnsiTheme="minorHAnsi" w:cstheme="minorHAnsi"/>
        </w:rPr>
      </w:pPr>
      <w:r w:rsidRPr="00C71470">
        <w:rPr>
          <w:rFonts w:asciiTheme="minorHAnsi" w:hAnsiTheme="minorHAnsi" w:cstheme="minorHAnsi"/>
        </w:rPr>
        <w:t>-</w:t>
      </w:r>
      <w:r w:rsidRPr="00C71470">
        <w:rPr>
          <w:rFonts w:asciiTheme="minorHAnsi" w:hAnsiTheme="minorHAnsi" w:cstheme="minorHAnsi"/>
        </w:rPr>
        <w:tab/>
        <w:t xml:space="preserve">Activités </w:t>
      </w:r>
    </w:p>
    <w:p w14:paraId="6D80B336" w14:textId="77777777" w:rsidR="00E422CA" w:rsidRPr="00C71470" w:rsidRDefault="00E422CA">
      <w:pPr>
        <w:rPr>
          <w:rFonts w:asciiTheme="minorHAnsi" w:hAnsiTheme="minorHAnsi" w:cstheme="minorHAnsi"/>
        </w:rPr>
      </w:pPr>
    </w:p>
    <w:p w14:paraId="6D80B337" w14:textId="77777777" w:rsidR="00E422CA" w:rsidRPr="00C71470" w:rsidRDefault="00E422CA">
      <w:pPr>
        <w:pStyle w:val="R2"/>
        <w:rPr>
          <w:rFonts w:asciiTheme="minorHAnsi" w:hAnsiTheme="minorHAnsi" w:cstheme="minorHAnsi"/>
          <w:i/>
        </w:rPr>
      </w:pPr>
    </w:p>
    <w:p w14:paraId="6D80B338" w14:textId="77777777" w:rsidR="00E422CA" w:rsidRPr="00C71470" w:rsidRDefault="00E422CA">
      <w:pPr>
        <w:tabs>
          <w:tab w:val="left" w:pos="3969"/>
          <w:tab w:val="left" w:pos="5670"/>
          <w:tab w:val="right" w:pos="10206"/>
        </w:tabs>
        <w:rPr>
          <w:rFonts w:asciiTheme="minorHAnsi" w:hAnsiTheme="minorHAnsi" w:cstheme="minorHAnsi"/>
        </w:rPr>
      </w:pPr>
      <w:r w:rsidRPr="00C71470">
        <w:rPr>
          <w:rFonts w:asciiTheme="minorHAnsi" w:hAnsiTheme="minorHAnsi" w:cstheme="minorHAnsi"/>
          <w:b/>
          <w:u w:val="single"/>
        </w:rPr>
        <w:t>Contrôle et vérification</w:t>
      </w:r>
    </w:p>
    <w:p w14:paraId="6D80B339"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w:t>
      </w:r>
      <w:r w:rsidRPr="00C71470">
        <w:rPr>
          <w:rFonts w:asciiTheme="minorHAnsi" w:hAnsiTheme="minorHAnsi" w:cstheme="minorHAnsi"/>
          <w:i w:val="0"/>
        </w:rPr>
        <w:tab/>
        <w:t>Des contrôles ou vérifications sont ils effectués ?</w:t>
      </w:r>
    </w:p>
    <w:p w14:paraId="6D80B33A"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w:t>
      </w:r>
      <w:r w:rsidRPr="00C71470">
        <w:rPr>
          <w:rFonts w:asciiTheme="minorHAnsi" w:hAnsiTheme="minorHAnsi" w:cstheme="minorHAnsi"/>
          <w:i w:val="0"/>
        </w:rPr>
        <w:tab/>
        <w:t>Par qui ?</w:t>
      </w:r>
    </w:p>
    <w:p w14:paraId="6D80B33B"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w:t>
      </w:r>
      <w:r w:rsidRPr="00C71470">
        <w:rPr>
          <w:rFonts w:asciiTheme="minorHAnsi" w:hAnsiTheme="minorHAnsi" w:cstheme="minorHAnsi"/>
          <w:i w:val="0"/>
        </w:rPr>
        <w:tab/>
        <w:t xml:space="preserve"> A quelles occasions ?</w:t>
      </w:r>
    </w:p>
    <w:p w14:paraId="6D80B33C"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w:t>
      </w:r>
      <w:r w:rsidRPr="00C71470">
        <w:rPr>
          <w:rFonts w:asciiTheme="minorHAnsi" w:hAnsiTheme="minorHAnsi" w:cstheme="minorHAnsi"/>
          <w:i w:val="0"/>
        </w:rPr>
        <w:tab/>
        <w:t xml:space="preserve"> Les contrôles effectués font ils l'objet d'enregistrements ?</w:t>
      </w:r>
    </w:p>
    <w:p w14:paraId="6D80B33D" w14:textId="77777777" w:rsidR="00E422CA" w:rsidRPr="00C71470" w:rsidRDefault="00E422CA" w:rsidP="000F5E7D">
      <w:pPr>
        <w:pStyle w:val="R1"/>
        <w:numPr>
          <w:ilvl w:val="0"/>
          <w:numId w:val="2"/>
        </w:numPr>
        <w:ind w:left="850"/>
        <w:rPr>
          <w:rFonts w:asciiTheme="minorHAnsi" w:hAnsiTheme="minorHAnsi" w:cstheme="minorHAnsi"/>
          <w:i w:val="0"/>
        </w:rPr>
      </w:pPr>
    </w:p>
    <w:p w14:paraId="6D80B33E" w14:textId="77777777" w:rsidR="00E422CA" w:rsidRPr="00C71470" w:rsidRDefault="00E422CA">
      <w:pPr>
        <w:tabs>
          <w:tab w:val="left" w:pos="3969"/>
          <w:tab w:val="left" w:pos="5670"/>
          <w:tab w:val="right" w:pos="10206"/>
        </w:tabs>
        <w:rPr>
          <w:rFonts w:asciiTheme="minorHAnsi" w:hAnsiTheme="minorHAnsi" w:cstheme="minorHAnsi"/>
        </w:rPr>
      </w:pPr>
      <w:r w:rsidRPr="00C71470">
        <w:rPr>
          <w:rFonts w:asciiTheme="minorHAnsi" w:hAnsiTheme="minorHAnsi" w:cstheme="minorHAnsi"/>
          <w:b/>
          <w:u w:val="single"/>
        </w:rPr>
        <w:t>Gestion des non-conformités</w:t>
      </w:r>
    </w:p>
    <w:p w14:paraId="6D80B33F"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Comment les non-conformités sont-elles identifiées ? Comment sont-elles traitées ?</w:t>
      </w:r>
    </w:p>
    <w:p w14:paraId="6D80B340"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Des actions correctives sont-elles effectuées ?</w:t>
      </w:r>
    </w:p>
    <w:p w14:paraId="6D80B341"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Des actions préventives sont-elles effectuées ?</w:t>
      </w:r>
    </w:p>
    <w:p w14:paraId="6D80B342" w14:textId="77777777" w:rsidR="00E422CA" w:rsidRPr="00C71470" w:rsidRDefault="00E422CA">
      <w:pPr>
        <w:rPr>
          <w:rFonts w:asciiTheme="minorHAnsi" w:hAnsiTheme="minorHAnsi" w:cstheme="minorHAnsi"/>
          <w:b/>
          <w:u w:val="single"/>
        </w:rPr>
      </w:pPr>
      <w:r w:rsidRPr="00C71470">
        <w:rPr>
          <w:rFonts w:asciiTheme="minorHAnsi" w:hAnsiTheme="minorHAnsi" w:cstheme="minorHAnsi"/>
          <w:b/>
          <w:u w:val="single"/>
        </w:rPr>
        <w:t>Audits qualités internes</w:t>
      </w:r>
    </w:p>
    <w:p w14:paraId="6D80B343"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Des audits sont-ils planifiés et réalisés ?</w:t>
      </w:r>
    </w:p>
    <w:p w14:paraId="6D80B344"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Des audits qualité internes sont ils planifiés et réalisés ?</w:t>
      </w:r>
    </w:p>
    <w:p w14:paraId="6D80B345"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Des audits de système sont ils réalisés ?</w:t>
      </w:r>
    </w:p>
    <w:p w14:paraId="6D80B346" w14:textId="77777777" w:rsidR="00E422CA" w:rsidRPr="00C71470" w:rsidRDefault="00E422CA">
      <w:pPr>
        <w:rPr>
          <w:rFonts w:asciiTheme="minorHAnsi" w:hAnsiTheme="minorHAnsi" w:cstheme="minorHAnsi"/>
          <w:b/>
          <w:u w:val="single"/>
        </w:rPr>
      </w:pPr>
      <w:r w:rsidRPr="00C71470">
        <w:rPr>
          <w:rFonts w:asciiTheme="minorHAnsi" w:hAnsiTheme="minorHAnsi" w:cstheme="minorHAnsi"/>
          <w:b/>
          <w:u w:val="single"/>
        </w:rPr>
        <w:t>Formation</w:t>
      </w:r>
    </w:p>
    <w:p w14:paraId="6D80B347"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Les besoins en formation sont-ils identifiés ?</w:t>
      </w:r>
    </w:p>
    <w:p w14:paraId="6D80B348"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Ces besoins sont-ils satisfaits ?</w:t>
      </w:r>
    </w:p>
    <w:p w14:paraId="6D80B349" w14:textId="77777777" w:rsidR="00E422CA" w:rsidRPr="00C71470" w:rsidRDefault="00E422CA" w:rsidP="000F5E7D">
      <w:pPr>
        <w:pStyle w:val="R1"/>
        <w:numPr>
          <w:ilvl w:val="0"/>
          <w:numId w:val="2"/>
        </w:numPr>
        <w:ind w:left="850"/>
        <w:rPr>
          <w:rFonts w:asciiTheme="minorHAnsi" w:hAnsiTheme="minorHAnsi" w:cstheme="minorHAnsi"/>
          <w:i w:val="0"/>
        </w:rPr>
      </w:pPr>
      <w:r w:rsidRPr="00C71470">
        <w:rPr>
          <w:rFonts w:asciiTheme="minorHAnsi" w:hAnsiTheme="minorHAnsi" w:cstheme="minorHAnsi"/>
          <w:i w:val="0"/>
        </w:rPr>
        <w:t>Enregistrements des formations ?</w:t>
      </w:r>
    </w:p>
    <w:p w14:paraId="6D80B34A" w14:textId="77777777" w:rsidR="00E422CA" w:rsidRPr="00C71470" w:rsidRDefault="00E422CA" w:rsidP="000F5E7D">
      <w:pPr>
        <w:pStyle w:val="R1"/>
        <w:numPr>
          <w:ilvl w:val="0"/>
          <w:numId w:val="2"/>
        </w:numPr>
        <w:ind w:left="850"/>
        <w:rPr>
          <w:rFonts w:asciiTheme="minorHAnsi" w:hAnsiTheme="minorHAnsi" w:cstheme="minorHAnsi"/>
          <w:i w:val="0"/>
        </w:rPr>
      </w:pPr>
    </w:p>
    <w:p w14:paraId="6D80B34B" w14:textId="77777777" w:rsidR="00E422CA" w:rsidRPr="00C71470" w:rsidRDefault="00E422CA">
      <w:pPr>
        <w:rPr>
          <w:rFonts w:asciiTheme="minorHAnsi" w:hAnsiTheme="minorHAnsi" w:cstheme="minorHAnsi"/>
        </w:rPr>
      </w:pPr>
    </w:p>
    <w:p w14:paraId="6D80B34C" w14:textId="77777777" w:rsidR="00E422CA" w:rsidRPr="00C71470" w:rsidRDefault="00E422CA">
      <w:pPr>
        <w:tabs>
          <w:tab w:val="left" w:pos="3969"/>
          <w:tab w:val="left" w:pos="5670"/>
          <w:tab w:val="right" w:pos="10206"/>
        </w:tabs>
        <w:rPr>
          <w:rFonts w:asciiTheme="minorHAnsi" w:hAnsiTheme="minorHAnsi" w:cstheme="minorHAnsi"/>
        </w:rPr>
      </w:pPr>
      <w:r w:rsidRPr="00C71470">
        <w:rPr>
          <w:rFonts w:asciiTheme="minorHAnsi" w:hAnsiTheme="minorHAnsi" w:cstheme="minorHAnsi"/>
          <w:b/>
          <w:u w:val="single"/>
        </w:rPr>
        <w:t>Procédures:</w:t>
      </w:r>
    </w:p>
    <w:p w14:paraId="6D80B34D"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t>Les procédures sont-elles écrites? Oui / Non</w:t>
      </w:r>
    </w:p>
    <w:p w14:paraId="6D80B34E"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t>Date unique? Oui / Non. Si oui: |___|___|___|</w:t>
      </w:r>
    </w:p>
    <w:p w14:paraId="6D80B34F"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t>-</w:t>
      </w:r>
      <w:r w:rsidRPr="00C71470">
        <w:rPr>
          <w:rFonts w:asciiTheme="minorHAnsi" w:hAnsiTheme="minorHAnsi" w:cstheme="minorHAnsi"/>
        </w:rPr>
        <w:tab/>
        <w:t>Modalités de rédaction:</w:t>
      </w:r>
    </w:p>
    <w:p w14:paraId="6D80B350" w14:textId="77777777" w:rsidR="00E422CA" w:rsidRPr="00C71470" w:rsidRDefault="00E422CA">
      <w:pPr>
        <w:pStyle w:val="R2"/>
        <w:rPr>
          <w:rFonts w:asciiTheme="minorHAnsi" w:hAnsiTheme="minorHAnsi" w:cstheme="minorHAnsi"/>
        </w:rPr>
      </w:pPr>
      <w:r w:rsidRPr="00C71470">
        <w:rPr>
          <w:rFonts w:asciiTheme="minorHAnsi" w:hAnsiTheme="minorHAnsi" w:cstheme="minorHAnsi"/>
        </w:rPr>
        <w:t>-</w:t>
      </w:r>
      <w:r w:rsidRPr="00C71470">
        <w:rPr>
          <w:rFonts w:asciiTheme="minorHAnsi" w:hAnsiTheme="minorHAnsi" w:cstheme="minorHAnsi"/>
        </w:rPr>
        <w:tab/>
        <w:t>rédacteur</w:t>
      </w:r>
    </w:p>
    <w:p w14:paraId="6D80B351" w14:textId="77777777" w:rsidR="00E422CA" w:rsidRPr="00C71470" w:rsidRDefault="00E422CA">
      <w:pPr>
        <w:pStyle w:val="R2"/>
        <w:rPr>
          <w:rFonts w:asciiTheme="minorHAnsi" w:hAnsiTheme="minorHAnsi" w:cstheme="minorHAnsi"/>
        </w:rPr>
      </w:pPr>
      <w:r w:rsidRPr="00C71470">
        <w:rPr>
          <w:rFonts w:asciiTheme="minorHAnsi" w:hAnsiTheme="minorHAnsi" w:cstheme="minorHAnsi"/>
        </w:rPr>
        <w:t>-</w:t>
      </w:r>
      <w:r w:rsidRPr="00C71470">
        <w:rPr>
          <w:rFonts w:asciiTheme="minorHAnsi" w:hAnsiTheme="minorHAnsi" w:cstheme="minorHAnsi"/>
        </w:rPr>
        <w:tab/>
        <w:t>vérification</w:t>
      </w:r>
    </w:p>
    <w:p w14:paraId="6D80B352" w14:textId="77777777" w:rsidR="00E422CA" w:rsidRPr="00C71470" w:rsidRDefault="00E422CA">
      <w:pPr>
        <w:pStyle w:val="R2"/>
        <w:rPr>
          <w:rFonts w:asciiTheme="minorHAnsi" w:hAnsiTheme="minorHAnsi" w:cstheme="minorHAnsi"/>
        </w:rPr>
      </w:pPr>
      <w:r w:rsidRPr="00C71470">
        <w:rPr>
          <w:rFonts w:asciiTheme="minorHAnsi" w:hAnsiTheme="minorHAnsi" w:cstheme="minorHAnsi"/>
        </w:rPr>
        <w:t>-</w:t>
      </w:r>
      <w:r w:rsidRPr="00C71470">
        <w:rPr>
          <w:rFonts w:asciiTheme="minorHAnsi" w:hAnsiTheme="minorHAnsi" w:cstheme="minorHAnsi"/>
        </w:rPr>
        <w:tab/>
        <w:t>validation</w:t>
      </w:r>
    </w:p>
    <w:p w14:paraId="6D80B353"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t>-</w:t>
      </w:r>
      <w:r w:rsidRPr="00C71470">
        <w:rPr>
          <w:rFonts w:asciiTheme="minorHAnsi" w:hAnsiTheme="minorHAnsi" w:cstheme="minorHAnsi"/>
        </w:rPr>
        <w:tab/>
        <w:t>Modalités de distribution et accès:</w:t>
      </w:r>
    </w:p>
    <w:p w14:paraId="6D80B354" w14:textId="77777777" w:rsidR="00E422CA" w:rsidRPr="00C71470" w:rsidRDefault="00E422CA">
      <w:pPr>
        <w:pStyle w:val="R2"/>
        <w:rPr>
          <w:rFonts w:asciiTheme="minorHAnsi" w:hAnsiTheme="minorHAnsi" w:cstheme="minorHAnsi"/>
        </w:rPr>
      </w:pPr>
      <w:r w:rsidRPr="00C71470">
        <w:rPr>
          <w:rFonts w:asciiTheme="minorHAnsi" w:hAnsiTheme="minorHAnsi" w:cstheme="minorHAnsi"/>
        </w:rPr>
        <w:t>-</w:t>
      </w:r>
      <w:r w:rsidRPr="00C71470">
        <w:rPr>
          <w:rFonts w:asciiTheme="minorHAnsi" w:hAnsiTheme="minorHAnsi" w:cstheme="minorHAnsi"/>
        </w:rPr>
        <w:tab/>
        <w:t>destinataires</w:t>
      </w:r>
    </w:p>
    <w:p w14:paraId="6D80B355" w14:textId="77777777" w:rsidR="00E422CA" w:rsidRPr="00C71470" w:rsidRDefault="00E422CA">
      <w:pPr>
        <w:pStyle w:val="R2"/>
        <w:rPr>
          <w:rFonts w:asciiTheme="minorHAnsi" w:hAnsiTheme="minorHAnsi" w:cstheme="minorHAnsi"/>
        </w:rPr>
      </w:pPr>
      <w:r w:rsidRPr="00C71470">
        <w:rPr>
          <w:rFonts w:asciiTheme="minorHAnsi" w:hAnsiTheme="minorHAnsi" w:cstheme="minorHAnsi"/>
        </w:rPr>
        <w:t>-</w:t>
      </w:r>
      <w:r w:rsidRPr="00C71470">
        <w:rPr>
          <w:rFonts w:asciiTheme="minorHAnsi" w:hAnsiTheme="minorHAnsi" w:cstheme="minorHAnsi"/>
        </w:rPr>
        <w:tab/>
        <w:t>listes de diffusion</w:t>
      </w:r>
    </w:p>
    <w:p w14:paraId="6D80B356"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t>-</w:t>
      </w:r>
      <w:r w:rsidRPr="00C71470">
        <w:rPr>
          <w:rFonts w:asciiTheme="minorHAnsi" w:hAnsiTheme="minorHAnsi" w:cstheme="minorHAnsi"/>
        </w:rPr>
        <w:tab/>
        <w:t>formation aux procédures</w:t>
      </w:r>
    </w:p>
    <w:p w14:paraId="6D80B357"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t>-</w:t>
      </w:r>
      <w:r w:rsidRPr="00C71470">
        <w:rPr>
          <w:rFonts w:asciiTheme="minorHAnsi" w:hAnsiTheme="minorHAnsi" w:cstheme="minorHAnsi"/>
        </w:rPr>
        <w:tab/>
        <w:t>modalités de révision</w:t>
      </w:r>
    </w:p>
    <w:p w14:paraId="6D80B358" w14:textId="77777777" w:rsidR="00E422CA" w:rsidRPr="00C71470" w:rsidRDefault="00E422CA">
      <w:pPr>
        <w:pStyle w:val="R2"/>
        <w:rPr>
          <w:rFonts w:asciiTheme="minorHAnsi" w:hAnsiTheme="minorHAnsi" w:cstheme="minorHAnsi"/>
        </w:rPr>
      </w:pPr>
      <w:r w:rsidRPr="00C71470">
        <w:rPr>
          <w:rFonts w:asciiTheme="minorHAnsi" w:hAnsiTheme="minorHAnsi" w:cstheme="minorHAnsi"/>
        </w:rPr>
        <w:t>-</w:t>
      </w:r>
      <w:r w:rsidRPr="00C71470">
        <w:rPr>
          <w:rFonts w:asciiTheme="minorHAnsi" w:hAnsiTheme="minorHAnsi" w:cstheme="minorHAnsi"/>
        </w:rPr>
        <w:tab/>
        <w:t>fréquence de révision</w:t>
      </w:r>
    </w:p>
    <w:p w14:paraId="6D80B359" w14:textId="77777777" w:rsidR="00E422CA" w:rsidRPr="00C71470" w:rsidRDefault="00E422CA">
      <w:pPr>
        <w:pStyle w:val="R2"/>
        <w:rPr>
          <w:rFonts w:asciiTheme="minorHAnsi" w:hAnsiTheme="minorHAnsi" w:cstheme="minorHAnsi"/>
        </w:rPr>
      </w:pPr>
      <w:r w:rsidRPr="00C71470">
        <w:rPr>
          <w:rFonts w:asciiTheme="minorHAnsi" w:hAnsiTheme="minorHAnsi" w:cstheme="minorHAnsi"/>
        </w:rPr>
        <w:t>-</w:t>
      </w:r>
      <w:r w:rsidRPr="00C71470">
        <w:rPr>
          <w:rFonts w:asciiTheme="minorHAnsi" w:hAnsiTheme="minorHAnsi" w:cstheme="minorHAnsi"/>
        </w:rPr>
        <w:tab/>
        <w:t>gestion des versions</w:t>
      </w:r>
    </w:p>
    <w:p w14:paraId="6D80B35A" w14:textId="77777777" w:rsidR="00E422CA" w:rsidRPr="00C71470" w:rsidRDefault="00E422CA" w:rsidP="000F5E7D">
      <w:pPr>
        <w:pStyle w:val="R1"/>
        <w:numPr>
          <w:ilvl w:val="0"/>
          <w:numId w:val="2"/>
        </w:numPr>
        <w:ind w:left="850"/>
        <w:rPr>
          <w:rFonts w:asciiTheme="minorHAnsi" w:hAnsiTheme="minorHAnsi" w:cstheme="minorHAnsi"/>
        </w:rPr>
      </w:pPr>
    </w:p>
    <w:p w14:paraId="6D80B35B"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t>Commentaires:</w:t>
      </w:r>
    </w:p>
    <w:p w14:paraId="6D80B35C" w14:textId="77777777" w:rsidR="00E422CA" w:rsidRPr="00C71470" w:rsidRDefault="00E422CA">
      <w:pPr>
        <w:rPr>
          <w:rFonts w:asciiTheme="minorHAnsi" w:hAnsiTheme="minorHAnsi" w:cstheme="minorHAnsi"/>
        </w:rPr>
      </w:pPr>
    </w:p>
    <w:p w14:paraId="6D80B35D" w14:textId="77777777" w:rsidR="00E422CA" w:rsidRPr="00C71470" w:rsidRDefault="00E422CA">
      <w:pPr>
        <w:tabs>
          <w:tab w:val="left" w:pos="3969"/>
          <w:tab w:val="left" w:pos="5670"/>
          <w:tab w:val="right" w:pos="10206"/>
        </w:tabs>
        <w:rPr>
          <w:rFonts w:asciiTheme="minorHAnsi" w:hAnsiTheme="minorHAnsi" w:cstheme="minorHAnsi"/>
        </w:rPr>
      </w:pPr>
    </w:p>
    <w:p w14:paraId="6D80B35E" w14:textId="77777777" w:rsidR="00E422CA" w:rsidRPr="00C71470" w:rsidRDefault="00E422CA">
      <w:pPr>
        <w:tabs>
          <w:tab w:val="left" w:pos="3969"/>
          <w:tab w:val="left" w:pos="5670"/>
          <w:tab w:val="right" w:pos="10206"/>
        </w:tabs>
        <w:rPr>
          <w:rFonts w:asciiTheme="minorHAnsi" w:hAnsiTheme="minorHAnsi" w:cstheme="minorHAnsi"/>
        </w:rPr>
      </w:pPr>
      <w:r w:rsidRPr="00C71470">
        <w:rPr>
          <w:rFonts w:asciiTheme="minorHAnsi" w:hAnsiTheme="minorHAnsi" w:cstheme="minorHAnsi"/>
          <w:b/>
          <w:u w:val="single"/>
        </w:rPr>
        <w:t>Utilisation des sous-traitants par le prestataire:</w:t>
      </w:r>
    </w:p>
    <w:p w14:paraId="6D80B35F"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t>liste, niveau de qualification, agrément</w:t>
      </w:r>
    </w:p>
    <w:p w14:paraId="6D80B360"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t>suivi, non-conformités</w:t>
      </w:r>
    </w:p>
    <w:p w14:paraId="6D80B361" w14:textId="77777777" w:rsidR="00E422CA" w:rsidRPr="00C71470" w:rsidRDefault="00E422CA" w:rsidP="000F5E7D">
      <w:pPr>
        <w:pStyle w:val="R1"/>
        <w:numPr>
          <w:ilvl w:val="0"/>
          <w:numId w:val="2"/>
        </w:numPr>
        <w:ind w:left="850"/>
        <w:rPr>
          <w:rFonts w:asciiTheme="minorHAnsi" w:hAnsiTheme="minorHAnsi" w:cstheme="minorHAnsi"/>
        </w:rPr>
      </w:pPr>
    </w:p>
    <w:p w14:paraId="6D80B362" w14:textId="77777777" w:rsidR="00E422CA" w:rsidRPr="00C71470" w:rsidRDefault="00E422CA">
      <w:pPr>
        <w:rPr>
          <w:rFonts w:asciiTheme="minorHAnsi" w:hAnsiTheme="minorHAnsi" w:cstheme="minorHAnsi"/>
          <w:b/>
          <w:u w:val="single"/>
        </w:rPr>
      </w:pPr>
      <w:r w:rsidRPr="00C71470">
        <w:rPr>
          <w:rFonts w:asciiTheme="minorHAnsi" w:hAnsiTheme="minorHAnsi" w:cstheme="minorHAnsi"/>
          <w:b/>
          <w:u w:val="single"/>
        </w:rPr>
        <w:t>Audits réalisés par le prestataire</w:t>
      </w:r>
    </w:p>
    <w:p w14:paraId="6D80B363"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t>Audits d'étude? interne?, sur site d'investigation?</w:t>
      </w:r>
    </w:p>
    <w:p w14:paraId="6D80B364"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t>Audits de systèmes?</w:t>
      </w:r>
    </w:p>
    <w:p w14:paraId="6D80B365" w14:textId="77777777" w:rsidR="00E422CA" w:rsidRPr="00C71470" w:rsidRDefault="00E422CA" w:rsidP="000F5E7D">
      <w:pPr>
        <w:pStyle w:val="R1"/>
        <w:numPr>
          <w:ilvl w:val="0"/>
          <w:numId w:val="2"/>
        </w:numPr>
        <w:ind w:left="850"/>
        <w:rPr>
          <w:rFonts w:asciiTheme="minorHAnsi" w:hAnsiTheme="minorHAnsi" w:cstheme="minorHAnsi"/>
        </w:rPr>
      </w:pPr>
      <w:r w:rsidRPr="00C71470">
        <w:rPr>
          <w:rFonts w:asciiTheme="minorHAnsi" w:hAnsiTheme="minorHAnsi" w:cstheme="minorHAnsi"/>
        </w:rPr>
        <w:t>Personne en charge des audits:</w:t>
      </w:r>
    </w:p>
    <w:p w14:paraId="6D80B366" w14:textId="77777777" w:rsidR="00E422CA" w:rsidRPr="00C71470" w:rsidRDefault="00E422CA">
      <w:pPr>
        <w:pStyle w:val="R2"/>
        <w:rPr>
          <w:rFonts w:asciiTheme="minorHAnsi" w:hAnsiTheme="minorHAnsi" w:cstheme="minorHAnsi"/>
        </w:rPr>
      </w:pPr>
      <w:r w:rsidRPr="00C71470">
        <w:rPr>
          <w:rFonts w:asciiTheme="minorHAnsi" w:hAnsiTheme="minorHAnsi" w:cstheme="minorHAnsi"/>
        </w:rPr>
        <w:lastRenderedPageBreak/>
        <w:t>-</w:t>
      </w:r>
      <w:r w:rsidRPr="00C71470">
        <w:rPr>
          <w:rFonts w:asciiTheme="minorHAnsi" w:hAnsiTheme="minorHAnsi" w:cstheme="minorHAnsi"/>
        </w:rPr>
        <w:tab/>
        <w:t>identification, fonction</w:t>
      </w:r>
    </w:p>
    <w:p w14:paraId="6D80B367" w14:textId="77777777" w:rsidR="00E422CA" w:rsidRPr="00C71470" w:rsidRDefault="00E422CA">
      <w:pPr>
        <w:pStyle w:val="R2"/>
        <w:rPr>
          <w:rFonts w:asciiTheme="minorHAnsi" w:hAnsiTheme="minorHAnsi" w:cstheme="minorHAnsi"/>
        </w:rPr>
      </w:pPr>
      <w:r w:rsidRPr="00C71470">
        <w:rPr>
          <w:rFonts w:asciiTheme="minorHAnsi" w:hAnsiTheme="minorHAnsi" w:cstheme="minorHAnsi"/>
        </w:rPr>
        <w:t>-</w:t>
      </w:r>
      <w:r w:rsidRPr="00C71470">
        <w:rPr>
          <w:rFonts w:asciiTheme="minorHAnsi" w:hAnsiTheme="minorHAnsi" w:cstheme="minorHAnsi"/>
        </w:rPr>
        <w:tab/>
        <w:t>formation spécifique</w:t>
      </w:r>
    </w:p>
    <w:p w14:paraId="6D80B368" w14:textId="77777777" w:rsidR="00E422CA" w:rsidRPr="00C71470" w:rsidRDefault="00E422CA" w:rsidP="00695BB1">
      <w:pPr>
        <w:pStyle w:val="Titre2"/>
        <w:rPr>
          <w:rFonts w:asciiTheme="minorHAnsi" w:hAnsiTheme="minorHAnsi" w:cstheme="minorHAnsi"/>
        </w:rPr>
      </w:pPr>
      <w:bookmarkStart w:id="22" w:name="_Toc516574887"/>
      <w:r w:rsidRPr="00C71470">
        <w:rPr>
          <w:rFonts w:asciiTheme="minorHAnsi" w:hAnsiTheme="minorHAnsi" w:cstheme="minorHAnsi"/>
        </w:rPr>
        <w:t>FORMATIONS DONNées</w:t>
      </w:r>
      <w:bookmarkEnd w:id="22"/>
    </w:p>
    <w:p w14:paraId="6D80B369"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répondent aux évolutions : législation, procédures, turn-over, plans d'action...</w:t>
      </w:r>
    </w:p>
    <w:p w14:paraId="6D80B36A"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sont enregistrées</w:t>
      </w:r>
    </w:p>
    <w:p w14:paraId="6D80B36B"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sont efficaces</w:t>
      </w:r>
    </w:p>
    <w:p w14:paraId="6D80B36C" w14:textId="77777777" w:rsidR="00E422CA" w:rsidRPr="00C71470" w:rsidRDefault="00E422CA">
      <w:pPr>
        <w:pStyle w:val="Titre1"/>
        <w:rPr>
          <w:rFonts w:asciiTheme="minorHAnsi" w:hAnsiTheme="minorHAnsi" w:cstheme="minorHAnsi"/>
        </w:rPr>
      </w:pPr>
      <w:bookmarkStart w:id="23" w:name="_Toc516574888"/>
      <w:r w:rsidRPr="00C71470">
        <w:rPr>
          <w:rFonts w:asciiTheme="minorHAnsi" w:hAnsiTheme="minorHAnsi" w:cstheme="minorHAnsi"/>
        </w:rPr>
        <w:t>Système informatisé</w:t>
      </w:r>
      <w:bookmarkEnd w:id="23"/>
    </w:p>
    <w:p w14:paraId="6D80B36D" w14:textId="77777777" w:rsidR="00E422CA" w:rsidRPr="00C71470" w:rsidRDefault="00E422CA">
      <w:pPr>
        <w:rPr>
          <w:rFonts w:asciiTheme="minorHAnsi" w:hAnsiTheme="minorHAnsi" w:cstheme="minorHAnsi"/>
          <w:u w:val="single"/>
        </w:rPr>
      </w:pPr>
      <w:r w:rsidRPr="00C71470">
        <w:rPr>
          <w:rFonts w:asciiTheme="minorHAnsi" w:hAnsiTheme="minorHAnsi" w:cstheme="minorHAnsi"/>
          <w:b/>
          <w:u w:val="single"/>
        </w:rPr>
        <w:t>Éléments du système informatique</w:t>
      </w:r>
    </w:p>
    <w:p w14:paraId="6D80B36E"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matériel</w:t>
      </w:r>
    </w:p>
    <w:p w14:paraId="6D80B36F"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logiciels</w:t>
      </w:r>
    </w:p>
    <w:p w14:paraId="6D80B370"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densité de l'équipement (PC, imprimante)</w:t>
      </w:r>
    </w:p>
    <w:p w14:paraId="6D80B371"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formations</w:t>
      </w:r>
    </w:p>
    <w:p w14:paraId="6D80B372" w14:textId="77777777" w:rsidR="00E422CA" w:rsidRPr="00C71470" w:rsidRDefault="00E422CA">
      <w:pPr>
        <w:pStyle w:val="a"/>
        <w:rPr>
          <w:rFonts w:asciiTheme="minorHAnsi" w:hAnsiTheme="minorHAnsi" w:cstheme="minorHAnsi"/>
        </w:rPr>
      </w:pPr>
      <w:r w:rsidRPr="00C71470">
        <w:rPr>
          <w:rFonts w:asciiTheme="minorHAnsi" w:hAnsiTheme="minorHAnsi" w:cstheme="minorHAnsi"/>
        </w:rPr>
        <w:t>Gestion des accès</w:t>
      </w:r>
    </w:p>
    <w:p w14:paraId="6D80B373"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autorisations :</w:t>
      </w:r>
    </w:p>
    <w:p w14:paraId="6D80B374"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habilitations (définition des prérequis)</w:t>
      </w:r>
    </w:p>
    <w:p w14:paraId="6D80B375"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gestion des droits d'accès en fonction des tâches autorisées</w:t>
      </w:r>
    </w:p>
    <w:p w14:paraId="6D80B376"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Accès des utilisateurs par un mot de passe</w:t>
      </w:r>
    </w:p>
    <w:p w14:paraId="6D80B377"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Règle de maintenances des mots de passe ?</w:t>
      </w:r>
    </w:p>
    <w:p w14:paraId="6D80B378"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 xml:space="preserve">mots de passe : longueur, </w:t>
      </w:r>
      <w:r w:rsidRPr="00C71470">
        <w:rPr>
          <w:rFonts w:asciiTheme="minorHAnsi" w:hAnsiTheme="minorHAnsi" w:cstheme="minorHAnsi"/>
        </w:rPr>
        <w:sym w:font="Symbol" w:char="F0B9"/>
      </w:r>
      <w:r w:rsidRPr="00C71470">
        <w:rPr>
          <w:rFonts w:asciiTheme="minorHAnsi" w:hAnsiTheme="minorHAnsi" w:cstheme="minorHAnsi"/>
        </w:rPr>
        <w:t xml:space="preserve"> mots connus, modification imposée régulièrement</w:t>
      </w:r>
    </w:p>
    <w:p w14:paraId="6D80B379"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Qui gère les droits d'accès ? Les règles sont-elles écrites ? Les changements sont-ils documentés ?</w:t>
      </w:r>
    </w:p>
    <w:p w14:paraId="6D80B37A"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Le mot de passe du personnel qui a quitté est-il toujours valide ?</w:t>
      </w:r>
    </w:p>
    <w:p w14:paraId="6D80B37B"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Durée de validité d'un mot de passe</w:t>
      </w:r>
    </w:p>
    <w:p w14:paraId="6D80B37C"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historique des autorisations d'accès</w:t>
      </w:r>
    </w:p>
    <w:p w14:paraId="6D80B37D"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 xml:space="preserve">Utilisation des règles de </w:t>
      </w:r>
      <w:smartTag w:uri="urn:schemas-microsoft-com:office:smarttags" w:element="PersonName">
        <w:smartTagPr>
          <w:attr w:name="ProductID" w:val="la CNIL"/>
        </w:smartTagPr>
        <w:r w:rsidRPr="00C71470">
          <w:rPr>
            <w:rFonts w:asciiTheme="minorHAnsi" w:hAnsiTheme="minorHAnsi" w:cstheme="minorHAnsi"/>
          </w:rPr>
          <w:t>la CNIL</w:t>
        </w:r>
      </w:smartTag>
      <w:r w:rsidRPr="00C71470">
        <w:rPr>
          <w:rFonts w:asciiTheme="minorHAnsi" w:hAnsiTheme="minorHAnsi" w:cstheme="minorHAnsi"/>
        </w:rPr>
        <w:t xml:space="preserve"> concernant les droits d'accès</w:t>
      </w:r>
    </w:p>
    <w:p w14:paraId="6D80B37E"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accès limité</w:t>
      </w:r>
    </w:p>
    <w:p w14:paraId="6D80B37F"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verrous par fonction / mots de passe</w:t>
      </w:r>
    </w:p>
    <w:p w14:paraId="6D80B380" w14:textId="77777777" w:rsidR="00E422CA" w:rsidRPr="00C71470" w:rsidRDefault="00E422CA">
      <w:pPr>
        <w:pStyle w:val="a"/>
        <w:rPr>
          <w:rFonts w:asciiTheme="minorHAnsi" w:hAnsiTheme="minorHAnsi" w:cstheme="minorHAnsi"/>
        </w:rPr>
      </w:pPr>
    </w:p>
    <w:p w14:paraId="6D80B381" w14:textId="77777777" w:rsidR="00E422CA" w:rsidRPr="00C71470" w:rsidRDefault="00E422CA">
      <w:pPr>
        <w:pStyle w:val="a"/>
        <w:rPr>
          <w:rFonts w:asciiTheme="minorHAnsi" w:hAnsiTheme="minorHAnsi" w:cstheme="minorHAnsi"/>
        </w:rPr>
      </w:pPr>
      <w:r w:rsidRPr="00C71470">
        <w:rPr>
          <w:rFonts w:asciiTheme="minorHAnsi" w:hAnsiTheme="minorHAnsi" w:cstheme="minorHAnsi"/>
        </w:rPr>
        <w:t>Validation du système informatique</w:t>
      </w:r>
    </w:p>
    <w:p w14:paraId="6D80B382"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w:t>
      </w:r>
      <w:r w:rsidRPr="00C71470">
        <w:rPr>
          <w:rFonts w:asciiTheme="minorHAnsi" w:hAnsiTheme="minorHAnsi" w:cstheme="minorHAnsi"/>
          <w:u w:val="single"/>
        </w:rPr>
        <w:t xml:space="preserve">    </w:t>
      </w:r>
      <w:r w:rsidRPr="00C71470">
        <w:rPr>
          <w:rFonts w:asciiTheme="minorHAnsi" w:hAnsiTheme="minorHAnsi" w:cstheme="minorHAnsi"/>
        </w:rPr>
        <w:t>] Personnel qualifié / formé</w:t>
      </w:r>
    </w:p>
    <w:p w14:paraId="6D80B383"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w:t>
      </w:r>
      <w:r w:rsidRPr="00C71470">
        <w:rPr>
          <w:rFonts w:asciiTheme="minorHAnsi" w:hAnsiTheme="minorHAnsi" w:cstheme="minorHAnsi"/>
          <w:u w:val="single"/>
        </w:rPr>
        <w:t xml:space="preserve">    </w:t>
      </w:r>
      <w:r w:rsidRPr="00C71470">
        <w:rPr>
          <w:rFonts w:asciiTheme="minorHAnsi" w:hAnsiTheme="minorHAnsi" w:cstheme="minorHAnsi"/>
        </w:rPr>
        <w:t>] Procédures de calibration</w:t>
      </w:r>
    </w:p>
    <w:p w14:paraId="6D80B384"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w:t>
      </w:r>
      <w:r w:rsidRPr="00C71470">
        <w:rPr>
          <w:rFonts w:asciiTheme="minorHAnsi" w:hAnsiTheme="minorHAnsi" w:cstheme="minorHAnsi"/>
          <w:u w:val="single"/>
        </w:rPr>
        <w:t xml:space="preserve">    </w:t>
      </w:r>
      <w:r w:rsidRPr="00C71470">
        <w:rPr>
          <w:rFonts w:asciiTheme="minorHAnsi" w:hAnsiTheme="minorHAnsi" w:cstheme="minorHAnsi"/>
        </w:rPr>
        <w:t>] Système documenté</w:t>
      </w:r>
    </w:p>
    <w:p w14:paraId="6D80B385"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w:t>
      </w:r>
      <w:r w:rsidRPr="00C71470">
        <w:rPr>
          <w:rFonts w:asciiTheme="minorHAnsi" w:hAnsiTheme="minorHAnsi" w:cstheme="minorHAnsi"/>
          <w:u w:val="single"/>
        </w:rPr>
        <w:t xml:space="preserve">    </w:t>
      </w:r>
      <w:r w:rsidRPr="00C71470">
        <w:rPr>
          <w:rFonts w:asciiTheme="minorHAnsi" w:hAnsiTheme="minorHAnsi" w:cstheme="minorHAnsi"/>
        </w:rPr>
        <w:t>] Documentation mise à jour</w:t>
      </w:r>
    </w:p>
    <w:p w14:paraId="6D80B386"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w:t>
      </w:r>
      <w:r w:rsidRPr="00C71470">
        <w:rPr>
          <w:rFonts w:asciiTheme="minorHAnsi" w:hAnsiTheme="minorHAnsi" w:cstheme="minorHAnsi"/>
          <w:u w:val="single"/>
        </w:rPr>
        <w:t xml:space="preserve">    </w:t>
      </w:r>
      <w:r w:rsidRPr="00C71470">
        <w:rPr>
          <w:rFonts w:asciiTheme="minorHAnsi" w:hAnsiTheme="minorHAnsi" w:cstheme="minorHAnsi"/>
        </w:rPr>
        <w:t xml:space="preserve">] Qui fait la déclaration à </w:t>
      </w:r>
      <w:smartTag w:uri="urn:schemas-microsoft-com:office:smarttags" w:element="PersonName">
        <w:smartTagPr>
          <w:attr w:name="ProductID" w:val="la CNIL"/>
        </w:smartTagPr>
        <w:r w:rsidRPr="00C71470">
          <w:rPr>
            <w:rFonts w:asciiTheme="minorHAnsi" w:hAnsiTheme="minorHAnsi" w:cstheme="minorHAnsi"/>
          </w:rPr>
          <w:t>la CNIL</w:t>
        </w:r>
      </w:smartTag>
      <w:r w:rsidRPr="00C71470">
        <w:rPr>
          <w:rFonts w:asciiTheme="minorHAnsi" w:hAnsiTheme="minorHAnsi" w:cstheme="minorHAnsi"/>
        </w:rPr>
        <w:t xml:space="preserve"> ?</w:t>
      </w:r>
    </w:p>
    <w:p w14:paraId="6D80B387"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la version est-elle adéquate ?</w:t>
      </w:r>
    </w:p>
    <w:p w14:paraId="6D80B388"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validation des systèmes</w:t>
      </w:r>
    </w:p>
    <w:p w14:paraId="6D80B389"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de conception</w:t>
      </w:r>
    </w:p>
    <w:p w14:paraId="6D80B38A"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installation matérielle, paramétrage logiciels</w:t>
      </w:r>
    </w:p>
    <w:p w14:paraId="6D80B38B"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tests, essais</w:t>
      </w:r>
    </w:p>
    <w:p w14:paraId="6D80B38C"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maintenance</w:t>
      </w:r>
    </w:p>
    <w:p w14:paraId="6D80B38D" w14:textId="77777777" w:rsidR="00E422CA" w:rsidRPr="00C71470" w:rsidRDefault="00E422CA">
      <w:pPr>
        <w:rPr>
          <w:rFonts w:asciiTheme="minorHAnsi" w:hAnsiTheme="minorHAnsi" w:cstheme="minorHAnsi"/>
        </w:rPr>
      </w:pPr>
    </w:p>
    <w:p w14:paraId="6D80B38E"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s'il est développé intra-muros :</w:t>
      </w:r>
    </w:p>
    <w:p w14:paraId="6D80B38F"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documentation ?</w:t>
      </w:r>
    </w:p>
    <w:p w14:paraId="6D80B390"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circuits de feed-back ?</w:t>
      </w:r>
    </w:p>
    <w:p w14:paraId="6D80B391"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équipe en charge de le maintenir ? de faire des mises à jour ? (détails sur la maintenance faite, sur les mises à jour faites)</w:t>
      </w:r>
    </w:p>
    <w:p w14:paraId="6D80B392"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Répond-il à la réglementation locale ?</w:t>
      </w:r>
    </w:p>
    <w:p w14:paraId="6D80B393"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est-il cohérent ?</w:t>
      </w:r>
    </w:p>
    <w:p w14:paraId="6D80B394"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s'il est développé par un prestataire externe (clause d'accès aux données-source en cas de défaillance ?)</w:t>
      </w:r>
    </w:p>
    <w:p w14:paraId="6D80B395"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fiabilité du système informatique (RAID 1-2-3-4 ??)</w:t>
      </w:r>
    </w:p>
    <w:p w14:paraId="6D80B396"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Le logiciel permet-il de synthétiser, tabuler et lister les RCP, A.M.M…?</w:t>
      </w:r>
    </w:p>
    <w:p w14:paraId="6D80B397"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Le logiciel est-il adapté aux besoins ? est-il pratique ?</w:t>
      </w:r>
    </w:p>
    <w:p w14:paraId="6D80B398"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Existence de passerelles ??</w:t>
      </w:r>
    </w:p>
    <w:p w14:paraId="6D80B399"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Le logiciel est-il utile ou est-il une contrainte supplémentaire ?</w:t>
      </w:r>
    </w:p>
    <w:p w14:paraId="6D80B39A"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Quel est le délai entre la réception d'information et leur saisie ?</w:t>
      </w:r>
    </w:p>
    <w:p w14:paraId="6D80B39B"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 xml:space="preserve">La saisie est-elle relue et validée ? Les données validées sont-elles verrouillées ? Toute modification ultérieure </w:t>
      </w:r>
      <w:r w:rsidRPr="00C71470">
        <w:rPr>
          <w:rFonts w:asciiTheme="minorHAnsi" w:hAnsiTheme="minorHAnsi" w:cstheme="minorHAnsi"/>
        </w:rPr>
        <w:lastRenderedPageBreak/>
        <w:t>fait-elle l'objet d'un "audit trail" ?</w:t>
      </w:r>
    </w:p>
    <w:p w14:paraId="6D80B39C"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Y a-t-il une recherche et une gestion des informations contradictoires ou invraisemblables ?</w:t>
      </w:r>
    </w:p>
    <w:p w14:paraId="6D80B39D"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Les états ou formulaires imprimés par le système répondent-ils aux besoins ?</w:t>
      </w:r>
    </w:p>
    <w:p w14:paraId="6D80B39E"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Sont-ils clairement compréhensibles ?</w:t>
      </w:r>
    </w:p>
    <w:p w14:paraId="6D80B39F"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Qu'est-ce qui est archivé ?</w:t>
      </w:r>
    </w:p>
    <w:p w14:paraId="6D80B3A0"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système de sauvegarde</w:t>
      </w:r>
    </w:p>
    <w:p w14:paraId="6D80B3A1"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courant ondulé</w:t>
      </w:r>
    </w:p>
    <w:p w14:paraId="6D80B3A2"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sauvegardes dans un lieu différent</w:t>
      </w:r>
    </w:p>
    <w:p w14:paraId="6D80B3A3"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tests de récupération</w:t>
      </w:r>
    </w:p>
    <w:p w14:paraId="6D80B3A4"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sauvegarde journalière</w:t>
      </w:r>
    </w:p>
    <w:p w14:paraId="6D80B3A5"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sauvegarde hebdomadaire</w:t>
      </w:r>
    </w:p>
    <w:p w14:paraId="6D80B3A6"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sécurité anti-virus</w:t>
      </w:r>
    </w:p>
    <w:p w14:paraId="6D80B3A7"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procédure</w:t>
      </w:r>
    </w:p>
    <w:p w14:paraId="6D80B3A8"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contrôles</w:t>
      </w:r>
    </w:p>
    <w:p w14:paraId="6D80B3A9"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maintenance</w:t>
      </w:r>
    </w:p>
    <w:p w14:paraId="6D80B3AA"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régulière</w:t>
      </w:r>
    </w:p>
    <w:p w14:paraId="6D80B3AB"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gestion des incidents, des problèmes, suggestions d'amélioration</w:t>
      </w:r>
    </w:p>
    <w:p w14:paraId="6D80B3AC"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revue de direction du système informatique</w:t>
      </w:r>
    </w:p>
    <w:p w14:paraId="6D80B3AD"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respect des obligations réglementaires</w:t>
      </w:r>
    </w:p>
    <w:p w14:paraId="6D80B3AE" w14:textId="77777777" w:rsidR="00E422CA" w:rsidRPr="00C71470" w:rsidRDefault="00E422CA">
      <w:pPr>
        <w:pStyle w:val="B1"/>
        <w:ind w:left="850" w:hanging="283"/>
        <w:rPr>
          <w:rFonts w:asciiTheme="minorHAnsi" w:hAnsiTheme="minorHAnsi" w:cstheme="minorHAnsi"/>
        </w:rPr>
      </w:pPr>
      <w:r w:rsidRPr="00C71470">
        <w:rPr>
          <w:rFonts w:asciiTheme="minorHAnsi" w:hAnsiTheme="minorHAnsi" w:cstheme="minorHAnsi"/>
        </w:rPr>
        <w:t>système documentaire informatique</w:t>
      </w:r>
    </w:p>
    <w:p w14:paraId="6D80B3AF"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manuel de description du système</w:t>
      </w:r>
    </w:p>
    <w:p w14:paraId="6D80B3B0"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manuel de procédures</w:t>
      </w:r>
    </w:p>
    <w:p w14:paraId="6D80B3B1" w14:textId="77777777" w:rsidR="00E422CA" w:rsidRPr="00C71470" w:rsidRDefault="00E422CA">
      <w:pPr>
        <w:pStyle w:val="B2"/>
        <w:ind w:left="1417"/>
        <w:rPr>
          <w:rFonts w:asciiTheme="minorHAnsi" w:hAnsiTheme="minorHAnsi" w:cstheme="minorHAnsi"/>
        </w:rPr>
      </w:pPr>
      <w:r w:rsidRPr="00C71470">
        <w:rPr>
          <w:rFonts w:asciiTheme="minorHAnsi" w:hAnsiTheme="minorHAnsi" w:cstheme="minorHAnsi"/>
        </w:rPr>
        <w:t>manuel de gestion (habilitations, modifications du système, tests, essais, incidents, ...)</w:t>
      </w:r>
    </w:p>
    <w:p w14:paraId="6D80B3B2" w14:textId="77777777" w:rsidR="00E422CA" w:rsidRPr="00C71470" w:rsidRDefault="00E422CA">
      <w:pPr>
        <w:rPr>
          <w:rFonts w:asciiTheme="minorHAnsi" w:hAnsiTheme="minorHAnsi" w:cstheme="minorHAnsi"/>
        </w:rPr>
      </w:pPr>
    </w:p>
    <w:p w14:paraId="6D80B3B3" w14:textId="77777777" w:rsidR="00E422CA" w:rsidRPr="00C71470" w:rsidRDefault="00E422CA">
      <w:pPr>
        <w:pStyle w:val="Titre1"/>
        <w:rPr>
          <w:rFonts w:asciiTheme="minorHAnsi" w:hAnsiTheme="minorHAnsi" w:cstheme="minorHAnsi"/>
        </w:rPr>
      </w:pPr>
      <w:bookmarkStart w:id="24" w:name="_Toc516574889"/>
      <w:r w:rsidRPr="00C71470">
        <w:rPr>
          <w:rFonts w:asciiTheme="minorHAnsi" w:hAnsiTheme="minorHAnsi" w:cstheme="minorHAnsi"/>
        </w:rPr>
        <w:t>P</w:t>
      </w:r>
      <w:r w:rsidR="00325D49" w:rsidRPr="00C71470">
        <w:rPr>
          <w:rFonts w:asciiTheme="minorHAnsi" w:hAnsiTheme="minorHAnsi" w:cstheme="minorHAnsi"/>
        </w:rPr>
        <w:t xml:space="preserve">rocessus du </w:t>
      </w:r>
      <w:r w:rsidRPr="00C71470">
        <w:rPr>
          <w:rFonts w:asciiTheme="minorHAnsi" w:hAnsiTheme="minorHAnsi" w:cstheme="minorHAnsi"/>
        </w:rPr>
        <w:t>Service des Affaires Réglementaires</w:t>
      </w:r>
      <w:bookmarkEnd w:id="24"/>
    </w:p>
    <w:p w14:paraId="6D80B3B4" w14:textId="77777777" w:rsidR="00E422CA" w:rsidRPr="00C71470" w:rsidRDefault="00E422CA" w:rsidP="00E422CA">
      <w:pPr>
        <w:pStyle w:val="Titre2"/>
        <w:rPr>
          <w:rFonts w:asciiTheme="minorHAnsi" w:hAnsiTheme="minorHAnsi" w:cstheme="minorHAnsi"/>
        </w:rPr>
      </w:pPr>
      <w:bookmarkStart w:id="25" w:name="_Toc516574890"/>
      <w:r w:rsidRPr="00C71470">
        <w:rPr>
          <w:rFonts w:asciiTheme="minorHAnsi" w:hAnsiTheme="minorHAnsi" w:cstheme="minorHAnsi"/>
        </w:rPr>
        <w:t>Dossiers d'enregistrement</w:t>
      </w:r>
      <w:bookmarkEnd w:id="25"/>
    </w:p>
    <w:p w14:paraId="6D80B3B5" w14:textId="68DAEBBA" w:rsidR="00695BB1" w:rsidRPr="00C71470" w:rsidRDefault="00695BB1" w:rsidP="00695BB1">
      <w:pPr>
        <w:pStyle w:val="Titre3"/>
        <w:rPr>
          <w:rFonts w:asciiTheme="minorHAnsi" w:hAnsiTheme="minorHAnsi" w:cstheme="minorHAnsi"/>
        </w:rPr>
      </w:pPr>
      <w:bookmarkStart w:id="26" w:name="_Toc516574891"/>
      <w:r w:rsidRPr="00C71470">
        <w:rPr>
          <w:rFonts w:asciiTheme="minorHAnsi" w:hAnsiTheme="minorHAnsi" w:cstheme="minorHAnsi"/>
        </w:rPr>
        <w:t>RCP (création, modification, traduction),</w:t>
      </w:r>
      <w:bookmarkEnd w:id="26"/>
    </w:p>
    <w:p w14:paraId="5F9BF7B3" w14:textId="77777777" w:rsidR="00D61989" w:rsidRPr="00C71470" w:rsidRDefault="00D61989" w:rsidP="00D61989">
      <w:pPr>
        <w:pStyle w:val="Titre3"/>
        <w:widowControl/>
        <w:numPr>
          <w:ilvl w:val="3"/>
          <w:numId w:val="7"/>
        </w:numPr>
        <w:tabs>
          <w:tab w:val="clear" w:pos="2552"/>
          <w:tab w:val="left" w:pos="2268"/>
        </w:tabs>
        <w:adjustRightInd/>
        <w:spacing w:before="240" w:after="60"/>
        <w:textAlignment w:val="auto"/>
        <w:rPr>
          <w:rFonts w:asciiTheme="minorHAnsi" w:hAnsiTheme="minorHAnsi" w:cstheme="minorHAnsi"/>
          <w:lang w:val="en-US"/>
        </w:rPr>
      </w:pPr>
      <w:bookmarkStart w:id="27" w:name="_Toc516574892"/>
      <w:r w:rsidRPr="00C71470">
        <w:rPr>
          <w:rFonts w:asciiTheme="minorHAnsi" w:hAnsiTheme="minorHAnsi" w:cstheme="minorHAnsi"/>
          <w:lang w:val="en-US"/>
        </w:rPr>
        <w:t>Rédaction du RCP</w:t>
      </w:r>
      <w:bookmarkEnd w:id="27"/>
    </w:p>
    <w:p w14:paraId="7D7A77BF"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Qui rédige? </w:t>
      </w:r>
    </w:p>
    <w:p w14:paraId="5E50E5E7"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Sur la base de quelles informations?</w:t>
      </w:r>
    </w:p>
    <w:p w14:paraId="6090B126"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Qui valide?</w:t>
      </w:r>
    </w:p>
    <w:p w14:paraId="29E8DDAA"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Versionning?</w:t>
      </w:r>
    </w:p>
    <w:p w14:paraId="658C9AF2"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quelle diffusion?</w:t>
      </w:r>
    </w:p>
    <w:p w14:paraId="5E212E19" w14:textId="77777777" w:rsidR="00D61989" w:rsidRPr="00C71470" w:rsidRDefault="00D61989" w:rsidP="00D61989">
      <w:pPr>
        <w:rPr>
          <w:rFonts w:asciiTheme="minorHAnsi" w:hAnsiTheme="minorHAnsi" w:cstheme="minorHAnsi"/>
          <w:color w:val="548DD4" w:themeColor="text2" w:themeTint="99"/>
          <w:szCs w:val="20"/>
          <w:lang w:eastAsia="fr-FR"/>
        </w:rPr>
      </w:pPr>
    </w:p>
    <w:p w14:paraId="39F25C69"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Traduction des RCP en cas d'AMM centralisée</w:t>
      </w:r>
    </w:p>
    <w:p w14:paraId="21CFEE21"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Back-translation?</w:t>
      </w:r>
    </w:p>
    <w:p w14:paraId="40EF347E" w14:textId="77777777" w:rsidR="00D61989" w:rsidRPr="00C71470" w:rsidRDefault="00D61989" w:rsidP="00D61989">
      <w:pPr>
        <w:rPr>
          <w:rFonts w:asciiTheme="minorHAnsi" w:hAnsiTheme="minorHAnsi" w:cstheme="minorHAnsi"/>
          <w:color w:val="548DD4" w:themeColor="text2" w:themeTint="99"/>
          <w:szCs w:val="20"/>
          <w:lang w:eastAsia="fr-FR"/>
        </w:rPr>
      </w:pPr>
    </w:p>
    <w:p w14:paraId="33BD8AB5"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LRR initie et complete le process de traduction.</w:t>
      </w:r>
    </w:p>
    <w:p w14:paraId="097F1FCB" w14:textId="77777777" w:rsidR="00D61989" w:rsidRPr="00C71470" w:rsidRDefault="00D61989" w:rsidP="00D61989">
      <w:pPr>
        <w:rPr>
          <w:rFonts w:asciiTheme="minorHAnsi" w:hAnsiTheme="minorHAnsi" w:cstheme="minorHAnsi"/>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rPr>
        <w:t xml:space="preserve"> recoit la version approuvée du doc dans EPIC</w:t>
      </w:r>
    </w:p>
    <w:p w14:paraId="6CF360A5"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determine si la traduction sera interne ou par un organisme extérieur</w:t>
      </w:r>
    </w:p>
    <w:p w14:paraId="4FCF9918" w14:textId="77777777" w:rsidR="00D61989" w:rsidRPr="00C71470" w:rsidRDefault="00D61989" w:rsidP="00D61989">
      <w:pPr>
        <w:rPr>
          <w:rFonts w:asciiTheme="minorHAnsi" w:hAnsiTheme="minorHAnsi" w:cstheme="minorHAnsi"/>
          <w:color w:val="548DD4" w:themeColor="text2" w:themeTint="99"/>
          <w:szCs w:val="20"/>
          <w:lang w:eastAsia="fr-FR"/>
        </w:rPr>
      </w:pPr>
    </w:p>
    <w:p w14:paraId="6A3110FF" w14:textId="77777777" w:rsidR="00D61989" w:rsidRPr="00C71470" w:rsidRDefault="00D61989" w:rsidP="00D61989">
      <w:pPr>
        <w:rPr>
          <w:rFonts w:asciiTheme="minorHAnsi" w:hAnsiTheme="minorHAnsi" w:cstheme="minorHAnsi"/>
          <w:color w:val="548DD4" w:themeColor="text2" w:themeTint="99"/>
          <w:szCs w:val="20"/>
          <w:u w:val="single"/>
          <w:lang w:eastAsia="fr-FR"/>
        </w:rPr>
      </w:pPr>
      <w:r w:rsidRPr="00C71470">
        <w:rPr>
          <w:rFonts w:asciiTheme="minorHAnsi" w:hAnsiTheme="minorHAnsi" w:cstheme="minorHAnsi"/>
          <w:color w:val="548DD4" w:themeColor="text2" w:themeTint="99"/>
          <w:szCs w:val="20"/>
          <w:u w:val="single"/>
          <w:lang w:eastAsia="fr-FR"/>
        </w:rPr>
        <w:t>Traductions en interne:</w:t>
      </w:r>
    </w:p>
    <w:p w14:paraId="7765FA53"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identifie en interne:</w:t>
      </w:r>
    </w:p>
    <w:p w14:paraId="1E412D61" w14:textId="77777777" w:rsidR="00D61989" w:rsidRPr="00C71470" w:rsidRDefault="00D61989" w:rsidP="00D61989">
      <w:pPr>
        <w:ind w:firstLine="708"/>
        <w:rPr>
          <w:rFonts w:asciiTheme="minorHAnsi" w:hAnsiTheme="minorHAnsi" w:cstheme="minorHAnsi"/>
          <w:color w:val="548DD4" w:themeColor="text2" w:themeTint="99"/>
          <w:szCs w:val="20"/>
          <w:lang w:val="en-US"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val="en-US" w:eastAsia="fr-FR"/>
        </w:rPr>
        <w:t xml:space="preserve"> le traducteur, (EPIC check-in description field = completed internal translation &lt;initials&gt;)</w:t>
      </w:r>
    </w:p>
    <w:p w14:paraId="45769304" w14:textId="77777777" w:rsidR="00D61989" w:rsidRPr="00C71470" w:rsidRDefault="00D61989" w:rsidP="00D61989">
      <w:pPr>
        <w:ind w:firstLine="708"/>
        <w:rPr>
          <w:rFonts w:asciiTheme="minorHAnsi" w:hAnsiTheme="minorHAnsi" w:cstheme="minorHAnsi"/>
          <w:color w:val="548DD4" w:themeColor="text2" w:themeTint="99"/>
          <w:szCs w:val="20"/>
          <w:lang w:val="en-US"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val="en-US" w:eastAsia="fr-FR"/>
        </w:rPr>
        <w:t xml:space="preserve"> le qualified native speaker pour revoir le contenu médical EPIC check-in description field = completed internal native speaker review &lt;initials&gt;)</w:t>
      </w:r>
    </w:p>
    <w:p w14:paraId="70F2E3CE" w14:textId="77777777" w:rsidR="00D61989" w:rsidRPr="00C71470" w:rsidRDefault="00D61989" w:rsidP="00D61989">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personne qui fera le CQ technique (EPIC check-in description field = completed technical review &lt;initials&gt;)</w:t>
      </w:r>
    </w:p>
    <w:p w14:paraId="311A507F" w14:textId="77777777" w:rsidR="00D61989" w:rsidRPr="00C71470" w:rsidRDefault="00D61989" w:rsidP="00D61989">
      <w:pPr>
        <w:ind w:firstLine="708"/>
        <w:rPr>
          <w:rFonts w:asciiTheme="minorHAnsi" w:hAnsiTheme="minorHAnsi" w:cstheme="minorHAnsi"/>
          <w:color w:val="548DD4" w:themeColor="text2" w:themeTint="99"/>
          <w:szCs w:val="20"/>
          <w:lang w:eastAsia="fr-FR"/>
        </w:rPr>
      </w:pPr>
    </w:p>
    <w:p w14:paraId="598ED8F3" w14:textId="77777777" w:rsidR="00D61989" w:rsidRPr="00C71470" w:rsidRDefault="00D61989" w:rsidP="00D61989">
      <w:pPr>
        <w:rPr>
          <w:rFonts w:asciiTheme="minorHAnsi" w:hAnsiTheme="minorHAnsi" w:cstheme="minorHAnsi"/>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s'assure que la "Bin and COrrigendum List" est revue et que ls items sont incorporés</w:t>
      </w:r>
    </w:p>
    <w:p w14:paraId="5825C0B0" w14:textId="77777777" w:rsidR="00D61989" w:rsidRPr="00C71470" w:rsidRDefault="00D61989" w:rsidP="00D61989">
      <w:pPr>
        <w:rPr>
          <w:rFonts w:asciiTheme="minorHAnsi" w:hAnsiTheme="minorHAnsi" w:cstheme="minorHAnsi"/>
          <w:color w:val="548DD4" w:themeColor="text2" w:themeTint="99"/>
          <w:szCs w:val="20"/>
          <w:lang w:eastAsia="fr-FR"/>
        </w:rPr>
      </w:pPr>
    </w:p>
    <w:p w14:paraId="3B5DF4AF" w14:textId="77777777" w:rsidR="00D61989" w:rsidRPr="00C71470" w:rsidRDefault="00D61989" w:rsidP="00D61989">
      <w:pPr>
        <w:rPr>
          <w:rFonts w:asciiTheme="minorHAnsi" w:hAnsiTheme="minorHAnsi" w:cstheme="minorHAnsi"/>
          <w:color w:val="548DD4" w:themeColor="text2" w:themeTint="99"/>
          <w:szCs w:val="20"/>
          <w:u w:val="single"/>
          <w:lang w:eastAsia="fr-FR"/>
        </w:rPr>
      </w:pPr>
      <w:r w:rsidRPr="00C71470">
        <w:rPr>
          <w:rFonts w:asciiTheme="minorHAnsi" w:hAnsiTheme="minorHAnsi" w:cstheme="minorHAnsi"/>
          <w:color w:val="548DD4" w:themeColor="text2" w:themeTint="99"/>
          <w:szCs w:val="20"/>
          <w:u w:val="single"/>
          <w:lang w:eastAsia="fr-FR"/>
        </w:rPr>
        <w:t>Traduction en externe:</w:t>
      </w:r>
    </w:p>
    <w:p w14:paraId="1E80A1C3"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fournit le doc à traduire et autres docs utiles</w:t>
      </w:r>
    </w:p>
    <w:p w14:paraId="47CA748E"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forunit le blank QC checklist</w:t>
      </w:r>
    </w:p>
    <w:p w14:paraId="3CE646B3"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recoit la traduction </w:t>
      </w:r>
    </w:p>
    <w:p w14:paraId="69331612" w14:textId="77777777" w:rsidR="00D61989" w:rsidRPr="00C71470" w:rsidRDefault="00D61989" w:rsidP="00D61989">
      <w:pPr>
        <w:rPr>
          <w:rFonts w:asciiTheme="minorHAnsi" w:hAnsiTheme="minorHAnsi" w:cstheme="minorHAnsi"/>
          <w:color w:val="548DD4" w:themeColor="text2" w:themeTint="99"/>
          <w:szCs w:val="20"/>
          <w:lang w:eastAsia="fr-FR"/>
        </w:rPr>
      </w:pPr>
    </w:p>
    <w:p w14:paraId="67E29098"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Tous les médicaments sont assortis d’un texte standard invitant expressément les professionnels de la santé à signaler tout effet indésirable suspecté selon le système national de notification spontanée visé à l’article 107 bis, paragraphe 1. Différents modes de notification, dont la notification par voie électronique, sont rendus accessibles, conformément à l’article 107 bis, paragraphe 1, deuxième alinéa.</w:t>
      </w:r>
    </w:p>
    <w:p w14:paraId="79D2122C" w14:textId="77777777" w:rsidR="00D61989" w:rsidRPr="00C71470" w:rsidRDefault="00D61989" w:rsidP="00D61989">
      <w:pPr>
        <w:pStyle w:val="Titre3"/>
        <w:widowControl/>
        <w:numPr>
          <w:ilvl w:val="3"/>
          <w:numId w:val="7"/>
        </w:numPr>
        <w:tabs>
          <w:tab w:val="clear" w:pos="2552"/>
          <w:tab w:val="left" w:pos="2268"/>
        </w:tabs>
        <w:adjustRightInd/>
        <w:spacing w:before="240" w:after="60"/>
        <w:textAlignment w:val="auto"/>
        <w:rPr>
          <w:rFonts w:asciiTheme="minorHAnsi" w:hAnsiTheme="minorHAnsi" w:cstheme="minorHAnsi"/>
        </w:rPr>
      </w:pPr>
      <w:bookmarkStart w:id="28" w:name="_Toc516574893"/>
      <w:r w:rsidRPr="00C71470">
        <w:rPr>
          <w:rFonts w:asciiTheme="minorHAnsi" w:hAnsiTheme="minorHAnsi" w:cstheme="minorHAnsi"/>
        </w:rPr>
        <w:t>Modification apportée au RCP</w:t>
      </w:r>
      <w:bookmarkEnd w:id="28"/>
    </w:p>
    <w:p w14:paraId="0B1024F6" w14:textId="77777777" w:rsidR="00D61989" w:rsidRPr="00C71470" w:rsidRDefault="00D61989" w:rsidP="00D61989">
      <w:pPr>
        <w:rPr>
          <w:rFonts w:asciiTheme="minorHAnsi" w:hAnsiTheme="minorHAnsi" w:cstheme="minorHAnsi"/>
          <w:color w:val="548DD4" w:themeColor="text2" w:themeTint="99"/>
          <w:szCs w:val="20"/>
          <w:lang w:val="en-US" w:eastAsia="fr-FR"/>
        </w:rPr>
      </w:pPr>
    </w:p>
    <w:p w14:paraId="0566B854" w14:textId="186794F1" w:rsidR="00D61989" w:rsidRPr="00C71470" w:rsidRDefault="00D61989" w:rsidP="00D61989">
      <w:pPr>
        <w:rPr>
          <w:rFonts w:asciiTheme="minorHAnsi" w:hAnsiTheme="minorHAnsi" w:cstheme="minorHAnsi"/>
          <w:color w:val="548DD4" w:themeColor="text2" w:themeTint="99"/>
          <w:szCs w:val="20"/>
          <w:lang w:val="en-US"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val="en-US" w:eastAsia="fr-FR"/>
        </w:rPr>
        <w:t xml:space="preserve"> XXXXX dispose de CCDS (Company Core Data Sheet).</w:t>
      </w:r>
    </w:p>
    <w:p w14:paraId="50BA2284"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Dès lors qu'une modification est apportée dans le CCDS, une analyse d'impact est réalisée afin d'identifier les RCP et Notice d'information à modifier.</w:t>
      </w:r>
    </w:p>
    <w:p w14:paraId="0FCAFE0B"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Il existe des preuves de cette analyse d'impact.</w:t>
      </w:r>
    </w:p>
    <w:p w14:paraId="7980A889"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Il existe un tracking permettant d'identifier l'ensemble des RCP en vigueur pour tous les produits.</w:t>
      </w:r>
    </w:p>
    <w:p w14:paraId="57CE86FB"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Pour chaque produit, il existe un tracking permettant d'identifier:</w:t>
      </w:r>
    </w:p>
    <w:p w14:paraId="291D24BA" w14:textId="77777777" w:rsidR="00D61989" w:rsidRPr="00C71470" w:rsidRDefault="00D61989" w:rsidP="00D61989">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les versions successives de RCP</w:t>
      </w:r>
    </w:p>
    <w:p w14:paraId="5E16A95E"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les modifications apportées entre chaque version</w:t>
      </w:r>
    </w:p>
    <w:p w14:paraId="266C6506"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les dates d'application pour chaque version</w:t>
      </w:r>
    </w:p>
    <w:p w14:paraId="276C63E8"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les dates de soumission aux AC</w:t>
      </w:r>
    </w:p>
    <w:p w14:paraId="04419520"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les dates d'approbation par les AC</w:t>
      </w:r>
    </w:p>
    <w:p w14:paraId="630297EF" w14:textId="77777777" w:rsidR="00D61989" w:rsidRPr="00C71470" w:rsidRDefault="00D61989" w:rsidP="00D61989">
      <w:pPr>
        <w:rPr>
          <w:rFonts w:asciiTheme="minorHAnsi" w:hAnsiTheme="minorHAnsi" w:cstheme="minorHAnsi"/>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les dates de mise en œuvre effective</w:t>
      </w:r>
    </w:p>
    <w:p w14:paraId="758B8536" w14:textId="77777777" w:rsidR="00D61989" w:rsidRPr="00C71470" w:rsidRDefault="00D61989" w:rsidP="00D61989">
      <w:pPr>
        <w:rPr>
          <w:rFonts w:asciiTheme="minorHAnsi" w:hAnsiTheme="minorHAnsi" w:cstheme="minorHAnsi"/>
          <w:lang w:eastAsia="fr-FR"/>
        </w:rPr>
      </w:pPr>
    </w:p>
    <w:p w14:paraId="04825D36"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Les RCP en vigueur sont diffusés aux services concernés en interne:</w:t>
      </w:r>
    </w:p>
    <w:p w14:paraId="183E8602"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Service Publicité (Les éléments contenus dans la publicité pour un médicament doivent être conformes aux renseignements figurant dans le résumé des caractéristiques du produit) pour mise à jour des publicités en consequence</w:t>
      </w:r>
    </w:p>
    <w:p w14:paraId="31A7C6B4"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Service Affaires règlementaires, pour mise à jour de la notice en consequence, le cas échéant.</w:t>
      </w:r>
    </w:p>
    <w:p w14:paraId="0C7EC847"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Aux visiteurs médicaux pour présentation aux professionnels de santé visités </w:t>
      </w:r>
    </w:p>
    <w:p w14:paraId="76D5F9F2"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Au service en charge de fournir les échantillons gratuits (puisque chaque échantillon gratuit doit être accompagné d'une copie du RCP)</w:t>
      </w:r>
    </w:p>
    <w:p w14:paraId="09E2B4ED"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Au service PV pour évaluer le caractère attend/inattendu des Effets indésirables</w:t>
      </w:r>
    </w:p>
    <w:p w14:paraId="31922F1D" w14:textId="77777777" w:rsidR="00D61989" w:rsidRPr="00C71470" w:rsidRDefault="00D61989" w:rsidP="00D61989">
      <w:pPr>
        <w:rPr>
          <w:rFonts w:asciiTheme="minorHAnsi" w:hAnsiTheme="minorHAnsi" w:cstheme="minorHAnsi"/>
          <w:lang w:eastAsia="fr-FR"/>
        </w:rPr>
      </w:pPr>
    </w:p>
    <w:p w14:paraId="6D80B3B6" w14:textId="77777777" w:rsidR="00695BB1" w:rsidRPr="00C71470" w:rsidRDefault="00695BB1" w:rsidP="00D61989">
      <w:pPr>
        <w:pStyle w:val="Titre3"/>
        <w:rPr>
          <w:rFonts w:asciiTheme="minorHAnsi" w:hAnsiTheme="minorHAnsi" w:cstheme="minorHAnsi"/>
        </w:rPr>
      </w:pPr>
      <w:bookmarkStart w:id="29" w:name="_Toc516574894"/>
      <w:r w:rsidRPr="00C71470">
        <w:rPr>
          <w:rFonts w:asciiTheme="minorHAnsi" w:hAnsiTheme="minorHAnsi" w:cstheme="minorHAnsi"/>
        </w:rPr>
        <w:lastRenderedPageBreak/>
        <w:t>Articles de conditionnement (Approbation),</w:t>
      </w:r>
      <w:bookmarkEnd w:id="29"/>
    </w:p>
    <w:p w14:paraId="6D80B3B7" w14:textId="77777777" w:rsidR="00695BB1" w:rsidRPr="00C71470" w:rsidRDefault="00695BB1" w:rsidP="00695BB1">
      <w:pPr>
        <w:pStyle w:val="Titre3"/>
        <w:rPr>
          <w:rFonts w:asciiTheme="minorHAnsi" w:hAnsiTheme="minorHAnsi" w:cstheme="minorHAnsi"/>
        </w:rPr>
      </w:pPr>
      <w:bookmarkStart w:id="30" w:name="_Toc516574895"/>
      <w:r w:rsidRPr="00C71470">
        <w:rPr>
          <w:rFonts w:asciiTheme="minorHAnsi" w:hAnsiTheme="minorHAnsi" w:cstheme="minorHAnsi"/>
        </w:rPr>
        <w:t>A.M.M. nationale</w:t>
      </w:r>
      <w:bookmarkEnd w:id="30"/>
    </w:p>
    <w:p w14:paraId="6D80B3B8" w14:textId="77777777" w:rsidR="00695BB1" w:rsidRPr="00C71470" w:rsidRDefault="00695BB1" w:rsidP="00695BB1">
      <w:pPr>
        <w:pStyle w:val="Titre3"/>
        <w:rPr>
          <w:rFonts w:asciiTheme="minorHAnsi" w:hAnsiTheme="minorHAnsi" w:cstheme="minorHAnsi"/>
        </w:rPr>
      </w:pPr>
      <w:bookmarkStart w:id="31" w:name="_Toc516574896"/>
      <w:r w:rsidRPr="00C71470">
        <w:rPr>
          <w:rFonts w:asciiTheme="minorHAnsi" w:hAnsiTheme="minorHAnsi" w:cstheme="minorHAnsi"/>
        </w:rPr>
        <w:t>A.M.M. centralisée</w:t>
      </w:r>
      <w:bookmarkEnd w:id="31"/>
    </w:p>
    <w:p w14:paraId="6D80B3B9" w14:textId="77777777" w:rsidR="00695BB1" w:rsidRPr="00C71470" w:rsidRDefault="00695BB1" w:rsidP="00695BB1">
      <w:pPr>
        <w:pStyle w:val="Titre3"/>
        <w:rPr>
          <w:rFonts w:asciiTheme="minorHAnsi" w:hAnsiTheme="minorHAnsi" w:cstheme="minorHAnsi"/>
        </w:rPr>
      </w:pPr>
      <w:bookmarkStart w:id="32" w:name="_Toc516574897"/>
      <w:r w:rsidRPr="00C71470">
        <w:rPr>
          <w:rFonts w:asciiTheme="minorHAnsi" w:hAnsiTheme="minorHAnsi" w:cstheme="minorHAnsi"/>
        </w:rPr>
        <w:t>A.M.M. décentralisée</w:t>
      </w:r>
      <w:bookmarkEnd w:id="32"/>
    </w:p>
    <w:p w14:paraId="6D80B3BA" w14:textId="137DC114" w:rsidR="00695BB1" w:rsidRPr="00C71470" w:rsidRDefault="00695BB1" w:rsidP="00695BB1">
      <w:pPr>
        <w:pStyle w:val="Titre3"/>
        <w:rPr>
          <w:rFonts w:asciiTheme="minorHAnsi" w:hAnsiTheme="minorHAnsi" w:cstheme="minorHAnsi"/>
        </w:rPr>
      </w:pPr>
      <w:bookmarkStart w:id="33" w:name="_Toc516574898"/>
      <w:r w:rsidRPr="00C71470">
        <w:rPr>
          <w:rFonts w:asciiTheme="minorHAnsi" w:hAnsiTheme="minorHAnsi" w:cstheme="minorHAnsi"/>
        </w:rPr>
        <w:t xml:space="preserve">Dépôt à </w:t>
      </w:r>
      <w:r w:rsidR="00DA02E3" w:rsidRPr="00C71470">
        <w:rPr>
          <w:rFonts w:asciiTheme="minorHAnsi" w:hAnsiTheme="minorHAnsi" w:cstheme="minorHAnsi"/>
        </w:rPr>
        <w:t>l'ANSM</w:t>
      </w:r>
      <w:bookmarkEnd w:id="33"/>
    </w:p>
    <w:p w14:paraId="6D80B3BB" w14:textId="77777777" w:rsidR="00695BB1" w:rsidRPr="00C71470" w:rsidRDefault="00695BB1" w:rsidP="00695BB1">
      <w:pPr>
        <w:pStyle w:val="Titre3"/>
        <w:rPr>
          <w:rFonts w:asciiTheme="minorHAnsi" w:hAnsiTheme="minorHAnsi" w:cstheme="minorHAnsi"/>
        </w:rPr>
      </w:pPr>
      <w:bookmarkStart w:id="34" w:name="_Toc516574899"/>
      <w:r w:rsidRPr="00C71470">
        <w:rPr>
          <w:rFonts w:asciiTheme="minorHAnsi" w:hAnsiTheme="minorHAnsi" w:cstheme="minorHAnsi"/>
        </w:rPr>
        <w:t>Rectificatifs d'A.M.M.</w:t>
      </w:r>
      <w:bookmarkEnd w:id="34"/>
    </w:p>
    <w:p w14:paraId="6D80B3BC" w14:textId="77777777" w:rsidR="00695BB1" w:rsidRPr="00C71470" w:rsidRDefault="00695BB1" w:rsidP="00695BB1">
      <w:pPr>
        <w:pStyle w:val="Titre3"/>
        <w:rPr>
          <w:rFonts w:asciiTheme="minorHAnsi" w:hAnsiTheme="minorHAnsi" w:cstheme="minorHAnsi"/>
        </w:rPr>
      </w:pPr>
      <w:bookmarkStart w:id="35" w:name="_Toc516574900"/>
      <w:r w:rsidRPr="00C71470">
        <w:rPr>
          <w:rFonts w:asciiTheme="minorHAnsi" w:hAnsiTheme="minorHAnsi" w:cstheme="minorHAnsi"/>
        </w:rPr>
        <w:t>Contrôle et diffusion</w:t>
      </w:r>
      <w:bookmarkEnd w:id="35"/>
    </w:p>
    <w:p w14:paraId="6D80B3BD" w14:textId="77777777" w:rsidR="00695BB1" w:rsidRPr="00C71470" w:rsidRDefault="00695BB1" w:rsidP="00695BB1">
      <w:pPr>
        <w:pStyle w:val="Titre3"/>
        <w:rPr>
          <w:rFonts w:asciiTheme="minorHAnsi" w:hAnsiTheme="minorHAnsi" w:cstheme="minorHAnsi"/>
        </w:rPr>
      </w:pPr>
      <w:bookmarkStart w:id="36" w:name="_Toc516574901"/>
      <w:r w:rsidRPr="00C71470">
        <w:rPr>
          <w:rFonts w:asciiTheme="minorHAnsi" w:hAnsiTheme="minorHAnsi" w:cstheme="minorHAnsi"/>
        </w:rPr>
        <w:t>Réponses aux questions des autorités</w:t>
      </w:r>
      <w:bookmarkEnd w:id="36"/>
    </w:p>
    <w:p w14:paraId="6D80B3BE" w14:textId="77777777" w:rsidR="00695BB1" w:rsidRPr="00C71470" w:rsidRDefault="00695BB1" w:rsidP="00695BB1">
      <w:pPr>
        <w:pStyle w:val="Titre3"/>
        <w:rPr>
          <w:rFonts w:asciiTheme="minorHAnsi" w:hAnsiTheme="minorHAnsi" w:cstheme="minorHAnsi"/>
        </w:rPr>
      </w:pPr>
      <w:bookmarkStart w:id="37" w:name="_Toc516574902"/>
      <w:r w:rsidRPr="00C71470">
        <w:rPr>
          <w:rFonts w:asciiTheme="minorHAnsi" w:hAnsiTheme="minorHAnsi" w:cstheme="minorHAnsi"/>
        </w:rPr>
        <w:t>Variations Pharmaceutiques (Type I et II)</w:t>
      </w:r>
      <w:bookmarkEnd w:id="37"/>
    </w:p>
    <w:p w14:paraId="6D80B3BF" w14:textId="77777777" w:rsidR="00695BB1" w:rsidRPr="00C71470" w:rsidRDefault="00695BB1" w:rsidP="00695BB1">
      <w:pPr>
        <w:pStyle w:val="Titre3"/>
        <w:rPr>
          <w:rFonts w:asciiTheme="minorHAnsi" w:hAnsiTheme="minorHAnsi" w:cstheme="minorHAnsi"/>
        </w:rPr>
      </w:pPr>
      <w:bookmarkStart w:id="38" w:name="_Toc516574903"/>
      <w:r w:rsidRPr="00C71470">
        <w:rPr>
          <w:rFonts w:asciiTheme="minorHAnsi" w:hAnsiTheme="minorHAnsi" w:cstheme="minorHAnsi"/>
        </w:rPr>
        <w:t>Renouvellement quinquennal</w:t>
      </w:r>
      <w:bookmarkEnd w:id="38"/>
    </w:p>
    <w:p w14:paraId="6D80B3C0" w14:textId="77777777" w:rsidR="00695BB1" w:rsidRPr="00C71470" w:rsidRDefault="00695BB1" w:rsidP="00695BB1">
      <w:pPr>
        <w:pStyle w:val="Titre3"/>
        <w:rPr>
          <w:rFonts w:asciiTheme="minorHAnsi" w:hAnsiTheme="minorHAnsi" w:cstheme="minorHAnsi"/>
        </w:rPr>
      </w:pPr>
      <w:bookmarkStart w:id="39" w:name="_Toc516574904"/>
      <w:r w:rsidRPr="00C71470">
        <w:rPr>
          <w:rFonts w:asciiTheme="minorHAnsi" w:hAnsiTheme="minorHAnsi" w:cstheme="minorHAnsi"/>
        </w:rPr>
        <w:t>Transfert de titulaire d'A.M.M. / d'exploitant</w:t>
      </w:r>
      <w:bookmarkEnd w:id="39"/>
    </w:p>
    <w:p w14:paraId="7DE3946E" w14:textId="187B1808" w:rsidR="00D61989" w:rsidRPr="00C71470" w:rsidRDefault="00D61989" w:rsidP="00E422CA">
      <w:pPr>
        <w:pStyle w:val="Titre2"/>
        <w:rPr>
          <w:rFonts w:asciiTheme="minorHAnsi" w:hAnsiTheme="minorHAnsi" w:cstheme="minorHAnsi"/>
        </w:rPr>
      </w:pPr>
      <w:bookmarkStart w:id="40" w:name="_Toc516574905"/>
      <w:r w:rsidRPr="00C71470">
        <w:rPr>
          <w:rFonts w:asciiTheme="minorHAnsi" w:hAnsiTheme="minorHAnsi" w:cstheme="minorHAnsi"/>
        </w:rPr>
        <w:t>Produits sous ATU -CL mise à jour en 2016</w:t>
      </w:r>
      <w:bookmarkEnd w:id="40"/>
    </w:p>
    <w:p w14:paraId="2EFBBEBE"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Il existe une procédure de gestion des produits sous ATU</w:t>
      </w:r>
    </w:p>
    <w:p w14:paraId="0AD14529"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procédure prévoit:</w:t>
      </w:r>
    </w:p>
    <w:p w14:paraId="1956E9F9"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mise en place d'un système de pharmacovigilance pour ces produits (transmet un rapport périodique actualisé de pharmacovigilance à l’ANSM)</w:t>
      </w:r>
    </w:p>
    <w:p w14:paraId="365AB226"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les démarches administratives à effectuer auprès de l'ANSM (demande initiale, renouvellement)</w:t>
      </w:r>
    </w:p>
    <w:p w14:paraId="50713A97"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les démarches à effectuer auprès de la CNIL</w:t>
      </w:r>
    </w:p>
    <w:p w14:paraId="22E18414" w14:textId="77777777" w:rsidR="00D61989" w:rsidRPr="00C71470" w:rsidRDefault="00D61989" w:rsidP="00D61989">
      <w:pPr>
        <w:ind w:left="708"/>
        <w:rPr>
          <w:rFonts w:asciiTheme="minorHAnsi" w:hAnsiTheme="minorHAnsi" w:cstheme="minorHAnsi"/>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rédaction d'un protocole d'utilisation thérapeutique et de recueil des données</w:t>
      </w:r>
      <w:r w:rsidRPr="00C71470">
        <w:rPr>
          <w:rFonts w:asciiTheme="minorHAnsi" w:hAnsiTheme="minorHAnsi" w:cstheme="minorHAnsi"/>
          <w:lang w:eastAsia="fr-FR"/>
        </w:rPr>
        <w:t xml:space="preserve"> </w:t>
      </w:r>
    </w:p>
    <w:p w14:paraId="4094C935"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soumission à l'ANSM, pour relecture, toute information relative au médicament, avant diffusion.</w:t>
      </w:r>
    </w:p>
    <w:p w14:paraId="26F7DD35"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transmission à l’ANSM et au CRPV responsable le cas échéant, les rapports périodiques de synthèse.</w:t>
      </w:r>
    </w:p>
    <w:p w14:paraId="0DEE03C3"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transmission du PUT aux services concernés</w:t>
      </w:r>
    </w:p>
    <w:p w14:paraId="7F130A95"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la durée d'archivage de la documentation relative aux ATU (au moins 10 après l'ATU / au moins 2 ans après la délivrance de l'AMM la plus récente en europe – cf docs essentiels / 5 ans après que le médicament ne soit plus utilisé – rapport final) </w:t>
      </w:r>
    </w:p>
    <w:p w14:paraId="1889DF8E"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déclaration au CEPS le prix du médicament en ATU.</w:t>
      </w:r>
    </w:p>
    <w:p w14:paraId="7C5213F0" w14:textId="77777777" w:rsidR="00D61989" w:rsidRPr="00C71470" w:rsidRDefault="00D61989" w:rsidP="00D61989">
      <w:pPr>
        <w:rPr>
          <w:rFonts w:asciiTheme="minorHAnsi" w:hAnsiTheme="minorHAnsi" w:cstheme="minorHAnsi"/>
          <w:szCs w:val="20"/>
          <w:lang w:eastAsia="fr-FR"/>
        </w:rPr>
      </w:pPr>
    </w:p>
    <w:p w14:paraId="73D3D7B8" w14:textId="77777777" w:rsidR="00D61989" w:rsidRPr="00C71470" w:rsidRDefault="00D61989" w:rsidP="00D61989">
      <w:pPr>
        <w:pStyle w:val="Titre3"/>
        <w:widowControl/>
        <w:tabs>
          <w:tab w:val="clear" w:pos="1854"/>
          <w:tab w:val="clear" w:pos="2552"/>
          <w:tab w:val="left" w:pos="2268"/>
        </w:tabs>
        <w:adjustRightInd/>
        <w:spacing w:before="240" w:after="60"/>
        <w:ind w:left="2268" w:hanging="1134"/>
        <w:textAlignment w:val="auto"/>
        <w:rPr>
          <w:rFonts w:asciiTheme="minorHAnsi" w:hAnsiTheme="minorHAnsi" w:cstheme="minorHAnsi"/>
        </w:rPr>
      </w:pPr>
      <w:bookmarkStart w:id="41" w:name="_Toc516574906"/>
      <w:r w:rsidRPr="00C71470">
        <w:rPr>
          <w:rFonts w:asciiTheme="minorHAnsi" w:hAnsiTheme="minorHAnsi" w:cstheme="minorHAnsi"/>
        </w:rPr>
        <w:t>Décision d'établir une ATU</w:t>
      </w:r>
      <w:bookmarkEnd w:id="41"/>
    </w:p>
    <w:p w14:paraId="21079FA9" w14:textId="77777777" w:rsidR="00D61989" w:rsidRPr="00C71470" w:rsidRDefault="00D61989" w:rsidP="00D61989">
      <w:pPr>
        <w:rPr>
          <w:rFonts w:asciiTheme="minorHAnsi" w:hAnsiTheme="minorHAnsi" w:cstheme="minorHAnsi"/>
          <w:lang w:eastAsia="fr-FR"/>
        </w:rPr>
      </w:pPr>
      <w:r w:rsidRPr="00C71470">
        <w:rPr>
          <w:rFonts w:asciiTheme="minorHAnsi" w:hAnsiTheme="minorHAnsi" w:cstheme="minorHAnsi"/>
          <w:lang w:eastAsia="fr-FR"/>
        </w:rPr>
        <w:t>Processus mis en place pour établir une ATU?</w:t>
      </w:r>
    </w:p>
    <w:p w14:paraId="3C84ECF0" w14:textId="77777777" w:rsidR="00D61989" w:rsidRPr="00C71470" w:rsidRDefault="00D61989" w:rsidP="00D61989">
      <w:pPr>
        <w:rPr>
          <w:rFonts w:asciiTheme="minorHAnsi" w:hAnsiTheme="minorHAnsi" w:cstheme="minorHAnsi"/>
          <w:lang w:eastAsia="fr-FR"/>
        </w:rPr>
      </w:pPr>
    </w:p>
    <w:p w14:paraId="743B44CB" w14:textId="77777777" w:rsidR="00D61989" w:rsidRPr="00C71470" w:rsidRDefault="00D61989" w:rsidP="00D61989">
      <w:pPr>
        <w:rPr>
          <w:rFonts w:asciiTheme="minorHAnsi" w:hAnsiTheme="minorHAnsi" w:cstheme="minorHAnsi"/>
          <w:color w:val="548DD4" w:themeColor="text2" w:themeTint="99"/>
          <w:szCs w:val="20"/>
          <w:lang w:eastAsia="fr-FR"/>
        </w:rPr>
      </w:pPr>
    </w:p>
    <w:p w14:paraId="20CB03DA" w14:textId="77777777" w:rsidR="00D61989" w:rsidRPr="00C71470" w:rsidRDefault="00D61989" w:rsidP="00D61989">
      <w:pPr>
        <w:rPr>
          <w:rFonts w:asciiTheme="minorHAnsi" w:hAnsiTheme="minorHAnsi" w:cstheme="minorHAnsi"/>
          <w:color w:val="548DD4" w:themeColor="text2" w:themeTint="99"/>
          <w:szCs w:val="20"/>
          <w:u w:val="single"/>
          <w:lang w:eastAsia="fr-FR"/>
        </w:rPr>
      </w:pPr>
      <w:r w:rsidRPr="00C71470">
        <w:rPr>
          <w:rFonts w:asciiTheme="minorHAnsi" w:hAnsiTheme="minorHAnsi" w:cstheme="minorHAnsi"/>
          <w:color w:val="548DD4" w:themeColor="text2" w:themeTint="99"/>
          <w:szCs w:val="20"/>
          <w:u w:val="single"/>
          <w:lang w:eastAsia="fr-FR"/>
        </w:rPr>
        <w:t>ATU de cohorte:</w:t>
      </w:r>
    </w:p>
    <w:p w14:paraId="2006B9B2" w14:textId="77777777" w:rsidR="00D61989" w:rsidRPr="00C71470" w:rsidRDefault="00D61989" w:rsidP="00D61989">
      <w:pPr>
        <w:pStyle w:val="B1"/>
        <w:numPr>
          <w:ilvl w:val="0"/>
          <w:numId w:val="0"/>
        </w:numPr>
        <w:rPr>
          <w:rFonts w:asciiTheme="minorHAnsi" w:hAnsiTheme="minorHAnsi" w:cstheme="minorHAnsi"/>
        </w:rPr>
      </w:pPr>
    </w:p>
    <w:p w14:paraId="3D0E925E" w14:textId="77777777" w:rsidR="00D61989" w:rsidRPr="00C71470" w:rsidRDefault="00D61989" w:rsidP="00D61989">
      <w:pPr>
        <w:rPr>
          <w:rFonts w:asciiTheme="minorHAnsi" w:hAnsiTheme="minorHAnsi" w:cstheme="minorHAnsi"/>
          <w:u w:val="single"/>
          <w:lang w:eastAsia="fr-FR"/>
        </w:rPr>
      </w:pPr>
      <w:r w:rsidRPr="00C71470">
        <w:rPr>
          <w:rFonts w:asciiTheme="minorHAnsi" w:hAnsiTheme="minorHAnsi" w:cstheme="minorHAnsi"/>
          <w:u w:val="single"/>
          <w:lang w:eastAsia="fr-FR"/>
        </w:rPr>
        <w:t>ATU nominative:</w:t>
      </w:r>
    </w:p>
    <w:p w14:paraId="2512CBCC" w14:textId="77777777" w:rsidR="00D61989" w:rsidRPr="00C71470" w:rsidRDefault="00D61989" w:rsidP="00D61989">
      <w:pPr>
        <w:rPr>
          <w:rFonts w:asciiTheme="minorHAnsi" w:hAnsiTheme="minorHAnsi" w:cstheme="minorHAnsi"/>
          <w:lang w:eastAsia="fr-FR"/>
        </w:rPr>
      </w:pPr>
    </w:p>
    <w:p w14:paraId="5D21131F" w14:textId="77777777" w:rsidR="00D61989" w:rsidRPr="00C71470" w:rsidRDefault="00D61989" w:rsidP="00D61989">
      <w:pPr>
        <w:rPr>
          <w:rFonts w:asciiTheme="minorHAnsi" w:hAnsiTheme="minorHAnsi" w:cstheme="minorHAnsi"/>
          <w:lang w:eastAsia="fr-FR"/>
        </w:rPr>
      </w:pPr>
    </w:p>
    <w:p w14:paraId="58E76713" w14:textId="77777777" w:rsidR="00D61989" w:rsidRPr="00C71470" w:rsidRDefault="00D61989" w:rsidP="00D61989">
      <w:pPr>
        <w:pStyle w:val="Titre3"/>
        <w:widowControl/>
        <w:tabs>
          <w:tab w:val="clear" w:pos="1854"/>
          <w:tab w:val="clear" w:pos="2552"/>
          <w:tab w:val="left" w:pos="2268"/>
        </w:tabs>
        <w:adjustRightInd/>
        <w:spacing w:before="240" w:after="60"/>
        <w:ind w:left="2268" w:hanging="1134"/>
        <w:textAlignment w:val="auto"/>
        <w:rPr>
          <w:rFonts w:asciiTheme="minorHAnsi" w:hAnsiTheme="minorHAnsi" w:cstheme="minorHAnsi"/>
        </w:rPr>
      </w:pPr>
      <w:bookmarkStart w:id="42" w:name="_Toc516574907"/>
      <w:r w:rsidRPr="00C71470">
        <w:rPr>
          <w:rFonts w:asciiTheme="minorHAnsi" w:hAnsiTheme="minorHAnsi" w:cstheme="minorHAnsi"/>
        </w:rPr>
        <w:lastRenderedPageBreak/>
        <w:t>Suivi général des ATU</w:t>
      </w:r>
      <w:bookmarkEnd w:id="42"/>
    </w:p>
    <w:p w14:paraId="406A2370" w14:textId="77777777" w:rsidR="00D61989" w:rsidRPr="00C71470" w:rsidRDefault="00D61989" w:rsidP="00D61989">
      <w:pPr>
        <w:rPr>
          <w:rFonts w:asciiTheme="minorHAnsi" w:hAnsiTheme="minorHAnsi" w:cstheme="minorHAnsi"/>
          <w:color w:val="548DD4" w:themeColor="text2" w:themeTint="99"/>
          <w:szCs w:val="20"/>
          <w:lang w:eastAsia="fr-FR"/>
        </w:rPr>
      </w:pPr>
    </w:p>
    <w:p w14:paraId="42DE49DE" w14:textId="76F49F24"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Il existe un fichier répertoriant </w:t>
      </w:r>
      <w:r w:rsidRPr="00C71470">
        <w:rPr>
          <w:rFonts w:asciiTheme="minorHAnsi" w:hAnsiTheme="minorHAnsi" w:cstheme="minorHAnsi"/>
          <w:b/>
          <w:color w:val="548DD4" w:themeColor="text2" w:themeTint="99"/>
          <w:szCs w:val="20"/>
          <w:u w:val="single"/>
          <w:lang w:eastAsia="fr-FR"/>
        </w:rPr>
        <w:t>tous les produits sous ATU</w:t>
      </w:r>
      <w:r w:rsidRPr="00C71470">
        <w:rPr>
          <w:rFonts w:asciiTheme="minorHAnsi" w:hAnsiTheme="minorHAnsi" w:cstheme="minorHAnsi"/>
          <w:color w:val="548DD4" w:themeColor="text2" w:themeTint="99"/>
          <w:szCs w:val="20"/>
          <w:lang w:eastAsia="fr-FR"/>
        </w:rPr>
        <w:t>:</w:t>
      </w:r>
    </w:p>
    <w:p w14:paraId="64C49CBE"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en cours</w:t>
      </w:r>
    </w:p>
    <w:p w14:paraId="65BE0FB8"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terminées</w:t>
      </w:r>
    </w:p>
    <w:p w14:paraId="476DF8DC"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en cours de demande</w:t>
      </w:r>
    </w:p>
    <w:p w14:paraId="60F0E2CA" w14:textId="77777777" w:rsidR="00D61989" w:rsidRPr="00C71470" w:rsidRDefault="00D61989" w:rsidP="00D61989">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Avec l'indication Cohorte ou Nominative</w:t>
      </w:r>
    </w:p>
    <w:p w14:paraId="14395B8B" w14:textId="77777777" w:rsidR="00D61989" w:rsidRPr="00C71470" w:rsidRDefault="00D61989" w:rsidP="00D61989">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document de référence pour évaluer le caractère attendu / inattendu des EIG</w:t>
      </w:r>
    </w:p>
    <w:p w14:paraId="77799625" w14:textId="77777777" w:rsidR="00D61989" w:rsidRPr="00C71470" w:rsidRDefault="00D61989" w:rsidP="00D61989">
      <w:pPr>
        <w:rPr>
          <w:rFonts w:asciiTheme="minorHAnsi" w:hAnsiTheme="minorHAnsi" w:cstheme="minorHAnsi"/>
          <w:color w:val="548DD4" w:themeColor="text2" w:themeTint="99"/>
          <w:szCs w:val="20"/>
          <w:lang w:eastAsia="fr-FR"/>
        </w:rPr>
      </w:pPr>
    </w:p>
    <w:p w14:paraId="0E82018E"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La liste des produits sous ATU est également disponible dans l'Etat des lieux (Fiche B)</w:t>
      </w:r>
    </w:p>
    <w:p w14:paraId="2C825EA8" w14:textId="77777777" w:rsidR="00D61989" w:rsidRPr="00C71470" w:rsidRDefault="00D61989" w:rsidP="00D61989">
      <w:pPr>
        <w:pStyle w:val="Titre3"/>
        <w:widowControl/>
        <w:tabs>
          <w:tab w:val="clear" w:pos="1854"/>
          <w:tab w:val="clear" w:pos="2552"/>
          <w:tab w:val="left" w:pos="2268"/>
        </w:tabs>
        <w:adjustRightInd/>
        <w:spacing w:before="240" w:after="60"/>
        <w:ind w:left="2268" w:hanging="1134"/>
        <w:textAlignment w:val="auto"/>
        <w:rPr>
          <w:rFonts w:asciiTheme="minorHAnsi" w:hAnsiTheme="minorHAnsi" w:cstheme="minorHAnsi"/>
          <w:color w:val="548DD4" w:themeColor="text2" w:themeTint="99"/>
        </w:rPr>
      </w:pPr>
      <w:bookmarkStart w:id="43" w:name="_Toc516574908"/>
      <w:r w:rsidRPr="00C71470">
        <w:rPr>
          <w:rFonts w:asciiTheme="minorHAnsi" w:hAnsiTheme="minorHAnsi" w:cstheme="minorHAnsi"/>
        </w:rPr>
        <w:t>Suivi des ATU de cohorte</w:t>
      </w:r>
      <w:bookmarkEnd w:id="43"/>
    </w:p>
    <w:p w14:paraId="2076241B"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D'après le site de l'ANSM:</w:t>
      </w:r>
    </w:p>
    <w:p w14:paraId="6F53E7D0" w14:textId="6AF80847" w:rsidR="00D61989" w:rsidRPr="00C71470" w:rsidRDefault="00D61989"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rPr>
      </w:pPr>
      <w:r w:rsidRPr="00C71470">
        <w:rPr>
          <w:rFonts w:asciiTheme="minorHAnsi" w:hAnsiTheme="minorHAnsi" w:cstheme="minorHAnsi"/>
        </w:rPr>
        <w:t>ATU de cohorte en cours</w:t>
      </w:r>
    </w:p>
    <w:p w14:paraId="00F105C3" w14:textId="626400D3" w:rsidR="00D61989" w:rsidRPr="00C71470" w:rsidRDefault="00D61989"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rPr>
      </w:pPr>
      <w:r w:rsidRPr="00C71470">
        <w:rPr>
          <w:rFonts w:asciiTheme="minorHAnsi" w:hAnsiTheme="minorHAnsi" w:cstheme="minorHAnsi"/>
        </w:rPr>
        <w:t>Anciennes ATU:</w:t>
      </w:r>
    </w:p>
    <w:p w14:paraId="0B3B981D" w14:textId="77777777" w:rsidR="00D61989" w:rsidRPr="00C71470" w:rsidRDefault="00D61989" w:rsidP="00D61989">
      <w:pPr>
        <w:rPr>
          <w:rFonts w:asciiTheme="minorHAnsi" w:hAnsiTheme="minorHAnsi" w:cstheme="minorHAnsi"/>
          <w:color w:val="548DD4" w:themeColor="text2" w:themeTint="99"/>
          <w:szCs w:val="20"/>
          <w:lang w:eastAsia="fr-FR"/>
        </w:rPr>
      </w:pPr>
    </w:p>
    <w:p w14:paraId="0847521A"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Pour chaque produit sous </w:t>
      </w:r>
      <w:r w:rsidRPr="00C71470">
        <w:rPr>
          <w:rFonts w:asciiTheme="minorHAnsi" w:hAnsiTheme="minorHAnsi" w:cstheme="minorHAnsi"/>
          <w:b/>
          <w:color w:val="548DD4" w:themeColor="text2" w:themeTint="99"/>
          <w:szCs w:val="20"/>
          <w:u w:val="single"/>
          <w:lang w:eastAsia="fr-FR"/>
        </w:rPr>
        <w:t>ATU de cohorte</w:t>
      </w:r>
      <w:r w:rsidRPr="00C71470">
        <w:rPr>
          <w:rFonts w:asciiTheme="minorHAnsi" w:hAnsiTheme="minorHAnsi" w:cstheme="minorHAnsi"/>
          <w:color w:val="548DD4" w:themeColor="text2" w:themeTint="99"/>
          <w:szCs w:val="20"/>
          <w:lang w:eastAsia="fr-FR"/>
        </w:rPr>
        <w:t>, il existe un fichier de suivi reprenant:</w:t>
      </w:r>
    </w:p>
    <w:p w14:paraId="33256073"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l'identification du produit:</w:t>
      </w:r>
    </w:p>
    <w:p w14:paraId="3BF1EDAD"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nom du medicament / nom de code</w:t>
      </w:r>
    </w:p>
    <w:p w14:paraId="4B37CDC7"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forme pharmaceutique</w:t>
      </w:r>
    </w:p>
    <w:p w14:paraId="36DE3385"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dosage</w:t>
      </w:r>
      <w:r w:rsidRPr="00C71470">
        <w:rPr>
          <w:rFonts w:asciiTheme="minorHAnsi" w:hAnsiTheme="minorHAnsi" w:cstheme="minorHAnsi"/>
          <w:color w:val="548DD4" w:themeColor="text2" w:themeTint="99"/>
          <w:szCs w:val="20"/>
          <w:lang w:eastAsia="fr-FR"/>
        </w:rPr>
        <w:tab/>
      </w:r>
    </w:p>
    <w:p w14:paraId="056B4232" w14:textId="77777777" w:rsidR="00D61989" w:rsidRPr="00C71470" w:rsidRDefault="00D61989" w:rsidP="00D61989">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l'identification du CRPV responsable du suivi national</w:t>
      </w:r>
    </w:p>
    <w:p w14:paraId="7ED73993" w14:textId="77777777" w:rsidR="00D61989" w:rsidRPr="00C71470" w:rsidRDefault="00D61989" w:rsidP="00D61989">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date de demande initiale à l'ANSM</w:t>
      </w:r>
    </w:p>
    <w:p w14:paraId="21C8AC33"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date d'autorisation initiale de l'ANM</w:t>
      </w:r>
    </w:p>
    <w:p w14:paraId="2A82D44E"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date de fin d'autorisation</w:t>
      </w:r>
    </w:p>
    <w:p w14:paraId="78177B84"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date de demande de renouvellement (au plus tard deux mois avant la date d'expiration de l'autorisation)</w:t>
      </w:r>
    </w:p>
    <w:p w14:paraId="37EA6639"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date d'autorisation de renouvellement de l'ANSM</w:t>
      </w:r>
    </w:p>
    <w:p w14:paraId="36606882"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p>
    <w:p w14:paraId="2B9607DD"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informations relatives à la distribution du produit </w:t>
      </w:r>
    </w:p>
    <w:p w14:paraId="35B86B73" w14:textId="77777777" w:rsidR="00D61989" w:rsidRPr="00C71470" w:rsidRDefault="00D61989" w:rsidP="00D61989">
      <w:pPr>
        <w:ind w:left="708"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destinataire</w:t>
      </w:r>
    </w:p>
    <w:p w14:paraId="7EFEDD29" w14:textId="77777777" w:rsidR="00D61989" w:rsidRPr="00C71470" w:rsidRDefault="00D61989" w:rsidP="00D61989">
      <w:pPr>
        <w:ind w:left="708"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quantité distribuée à la PUI</w:t>
      </w:r>
    </w:p>
    <w:p w14:paraId="12776B8D"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date</w:t>
      </w:r>
    </w:p>
    <w:p w14:paraId="0A65CB3B"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numéro de lot</w:t>
      </w:r>
    </w:p>
    <w:p w14:paraId="7E324316" w14:textId="77777777" w:rsidR="00D61989" w:rsidRPr="00C71470" w:rsidRDefault="00D61989" w:rsidP="00D61989">
      <w:pPr>
        <w:rPr>
          <w:rFonts w:asciiTheme="minorHAnsi" w:hAnsiTheme="minorHAnsi" w:cstheme="minorHAnsi"/>
          <w:color w:val="548DD4" w:themeColor="text2" w:themeTint="99"/>
          <w:szCs w:val="20"/>
          <w:lang w:eastAsia="fr-FR"/>
        </w:rPr>
      </w:pPr>
    </w:p>
    <w:p w14:paraId="6944AD15"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version du Protocole d'Utilisation Thérapeutique (PUT) et de recueil d'informations en vigueur avec l'historique des versions le cas échéant</w:t>
      </w:r>
    </w:p>
    <w:p w14:paraId="0AB0F5D8" w14:textId="77777777" w:rsidR="00D61989" w:rsidRPr="00C71470" w:rsidRDefault="00D61989" w:rsidP="00D61989">
      <w:pPr>
        <w:rPr>
          <w:rFonts w:asciiTheme="minorHAnsi" w:hAnsiTheme="minorHAnsi" w:cstheme="minorHAnsi"/>
          <w:color w:val="548DD4" w:themeColor="text2" w:themeTint="99"/>
          <w:szCs w:val="20"/>
          <w:lang w:eastAsia="fr-FR"/>
        </w:rPr>
      </w:pPr>
    </w:p>
    <w:p w14:paraId="41D41292"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Les stocks de produits sont correctement suivis, en parallèle avec le dépositaire.</w:t>
      </w:r>
    </w:p>
    <w:p w14:paraId="7FD9403B"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Il existe des réconciliations périodiques entre le suivi de l'exploitant et le suivi du dépositaire.</w:t>
      </w:r>
    </w:p>
    <w:p w14:paraId="4C82056E"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un suivi des péremptions est effectué avec retour des produits arrivant à péremption prochainement</w:t>
      </w:r>
    </w:p>
    <w:p w14:paraId="33171950"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des certificats de destruction sont disponibles</w:t>
      </w:r>
    </w:p>
    <w:p w14:paraId="1832EF6D" w14:textId="77777777" w:rsidR="00D61989" w:rsidRPr="00C71470" w:rsidRDefault="00D61989" w:rsidP="00D61989">
      <w:pPr>
        <w:rPr>
          <w:rFonts w:asciiTheme="minorHAnsi" w:hAnsiTheme="minorHAnsi" w:cstheme="minorHAnsi"/>
          <w:color w:val="548DD4" w:themeColor="text2" w:themeTint="99"/>
          <w:szCs w:val="20"/>
          <w:lang w:eastAsia="fr-FR"/>
        </w:rPr>
      </w:pPr>
    </w:p>
    <w:p w14:paraId="7517E882" w14:textId="77777777" w:rsidR="00D61989" w:rsidRPr="00C71470" w:rsidRDefault="00D61989" w:rsidP="00D61989">
      <w:pPr>
        <w:pStyle w:val="Titre3"/>
        <w:widowControl/>
        <w:tabs>
          <w:tab w:val="clear" w:pos="1854"/>
          <w:tab w:val="clear" w:pos="2552"/>
          <w:tab w:val="left" w:pos="2268"/>
        </w:tabs>
        <w:adjustRightInd/>
        <w:spacing w:before="240" w:after="60"/>
        <w:ind w:left="2268" w:hanging="1134"/>
        <w:textAlignment w:val="auto"/>
        <w:rPr>
          <w:rFonts w:asciiTheme="minorHAnsi" w:hAnsiTheme="minorHAnsi" w:cstheme="minorHAnsi"/>
          <w:color w:val="548DD4" w:themeColor="text2" w:themeTint="99"/>
        </w:rPr>
      </w:pPr>
      <w:bookmarkStart w:id="44" w:name="_Toc516574909"/>
      <w:r w:rsidRPr="00C71470">
        <w:rPr>
          <w:rFonts w:asciiTheme="minorHAnsi" w:hAnsiTheme="minorHAnsi" w:cstheme="minorHAnsi"/>
        </w:rPr>
        <w:lastRenderedPageBreak/>
        <w:t>Suivi des ATU nominative</w:t>
      </w:r>
      <w:bookmarkEnd w:id="44"/>
    </w:p>
    <w:p w14:paraId="313FC11B" w14:textId="77777777" w:rsidR="00D61989" w:rsidRPr="00C71470" w:rsidRDefault="00D61989" w:rsidP="00D61989">
      <w:pPr>
        <w:rPr>
          <w:rFonts w:asciiTheme="minorHAnsi" w:hAnsiTheme="minorHAnsi" w:cstheme="minorHAnsi"/>
          <w:color w:val="548DD4" w:themeColor="text2" w:themeTint="99"/>
          <w:szCs w:val="20"/>
          <w:lang w:eastAsia="fr-FR"/>
        </w:rPr>
      </w:pPr>
    </w:p>
    <w:p w14:paraId="75E008A4"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Selon le site de l'ANSM:</w:t>
      </w:r>
    </w:p>
    <w:p w14:paraId="5EAAB06C" w14:textId="77777777" w:rsidR="00D61989" w:rsidRPr="00C71470" w:rsidRDefault="00D61989" w:rsidP="00D61989">
      <w:pPr>
        <w:rPr>
          <w:rFonts w:asciiTheme="minorHAnsi" w:hAnsiTheme="minorHAnsi" w:cstheme="minorHAnsi"/>
          <w:color w:val="548DD4" w:themeColor="text2" w:themeTint="99"/>
          <w:szCs w:val="20"/>
          <w:lang w:eastAsia="fr-FR"/>
        </w:rPr>
      </w:pPr>
    </w:p>
    <w:p w14:paraId="553F0549"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Pour chaque produit sous </w:t>
      </w:r>
      <w:r w:rsidRPr="00C71470">
        <w:rPr>
          <w:rFonts w:asciiTheme="minorHAnsi" w:hAnsiTheme="minorHAnsi" w:cstheme="minorHAnsi"/>
          <w:b/>
          <w:color w:val="548DD4" w:themeColor="text2" w:themeTint="99"/>
          <w:szCs w:val="20"/>
          <w:u w:val="single"/>
          <w:lang w:eastAsia="fr-FR"/>
        </w:rPr>
        <w:t>ATU nominative</w:t>
      </w:r>
      <w:r w:rsidRPr="00C71470">
        <w:rPr>
          <w:rFonts w:asciiTheme="minorHAnsi" w:hAnsiTheme="minorHAnsi" w:cstheme="minorHAnsi"/>
          <w:color w:val="548DD4" w:themeColor="text2" w:themeTint="99"/>
          <w:szCs w:val="20"/>
          <w:lang w:eastAsia="fr-FR"/>
        </w:rPr>
        <w:t>, il existe un fichier de suivi reprenant:</w:t>
      </w:r>
    </w:p>
    <w:p w14:paraId="6DBAAA7E"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l'identification du produit:</w:t>
      </w:r>
    </w:p>
    <w:p w14:paraId="2D2B8FF9"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nom du medicament / nom de code</w:t>
      </w:r>
    </w:p>
    <w:p w14:paraId="7B3F0205"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forme pharmaceutique</w:t>
      </w:r>
    </w:p>
    <w:p w14:paraId="3B3D6D5B"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dosage</w:t>
      </w:r>
      <w:r w:rsidRPr="00C71470">
        <w:rPr>
          <w:rFonts w:asciiTheme="minorHAnsi" w:hAnsiTheme="minorHAnsi" w:cstheme="minorHAnsi"/>
          <w:color w:val="548DD4" w:themeColor="text2" w:themeTint="99"/>
          <w:szCs w:val="20"/>
          <w:lang w:eastAsia="fr-FR"/>
        </w:rPr>
        <w:tab/>
      </w:r>
    </w:p>
    <w:p w14:paraId="3E99197F" w14:textId="77777777" w:rsidR="00D61989" w:rsidRPr="00C71470" w:rsidRDefault="00D61989" w:rsidP="00D61989">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nom et qualité du médecin prescripteur</w:t>
      </w:r>
    </w:p>
    <w:p w14:paraId="1273E406" w14:textId="77777777" w:rsidR="00D61989" w:rsidRPr="00C71470" w:rsidRDefault="00D61989" w:rsidP="00D61989">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nom du pharmacien gérant de la pui</w:t>
      </w:r>
    </w:p>
    <w:p w14:paraId="02FF6737" w14:textId="77777777" w:rsidR="00D61989" w:rsidRPr="00C71470" w:rsidRDefault="00D61989" w:rsidP="00D61989">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initiales des nom et prénom du patient, son âge, son sexe et son poids</w:t>
      </w:r>
    </w:p>
    <w:p w14:paraId="1B2762D4" w14:textId="77777777" w:rsidR="00D61989" w:rsidRPr="00C71470" w:rsidRDefault="00D61989" w:rsidP="00D61989">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motifs de la demande</w:t>
      </w:r>
    </w:p>
    <w:p w14:paraId="51071B2F" w14:textId="77777777" w:rsidR="00D61989" w:rsidRPr="00C71470" w:rsidRDefault="00D61989" w:rsidP="00D61989">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indication thérapeutique pour laquelle ce médicament est prescrit au malade considéré et la posologie prescrite</w:t>
      </w:r>
    </w:p>
    <w:p w14:paraId="18AAC573" w14:textId="77777777" w:rsidR="00D61989" w:rsidRPr="00C71470" w:rsidRDefault="00D61989" w:rsidP="00D61989">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date de demande initiale à l'ANSM</w:t>
      </w:r>
    </w:p>
    <w:p w14:paraId="6A658B6A"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date d'autorisation initiale de l'ANSM</w:t>
      </w:r>
    </w:p>
    <w:p w14:paraId="54A25C04"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date de fin d'autorisation / durée d'autorisation</w:t>
      </w:r>
    </w:p>
    <w:p w14:paraId="73B0DE9D"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date de demande de renouvellement</w:t>
      </w:r>
    </w:p>
    <w:p w14:paraId="63593314"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date d'autorisation de renouvellement de l'ANSM</w:t>
      </w:r>
    </w:p>
    <w:p w14:paraId="700984D1"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informations relatives à la distribution du produit </w:t>
      </w:r>
    </w:p>
    <w:p w14:paraId="38393E1D" w14:textId="77777777" w:rsidR="00D61989" w:rsidRPr="00C71470" w:rsidRDefault="00D61989" w:rsidP="00D61989">
      <w:pPr>
        <w:ind w:left="708"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quantité distribuée à la PUI</w:t>
      </w:r>
    </w:p>
    <w:p w14:paraId="07109F80"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date</w:t>
      </w:r>
    </w:p>
    <w:p w14:paraId="23C3B77C"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numéro de lot</w:t>
      </w:r>
    </w:p>
    <w:p w14:paraId="2662DC8D"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date de péremption</w:t>
      </w:r>
    </w:p>
    <w:p w14:paraId="39B3D228" w14:textId="77777777" w:rsidR="00D61989" w:rsidRPr="00C71470" w:rsidRDefault="00D61989" w:rsidP="00D61989">
      <w:pPr>
        <w:rPr>
          <w:rFonts w:asciiTheme="minorHAnsi" w:hAnsiTheme="minorHAnsi" w:cstheme="minorHAnsi"/>
          <w:color w:val="548DD4" w:themeColor="text2" w:themeTint="99"/>
          <w:szCs w:val="20"/>
          <w:lang w:eastAsia="fr-FR"/>
        </w:rPr>
      </w:pPr>
    </w:p>
    <w:p w14:paraId="42922691" w14:textId="77777777" w:rsidR="00D61989" w:rsidRPr="00C71470" w:rsidRDefault="00D61989" w:rsidP="00D61989">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version du Protocole d'Utilisation Thérapeutique (PUT) et de recueil d'informations en vigueur avec l'historique des versions le cas échéant</w:t>
      </w:r>
    </w:p>
    <w:p w14:paraId="7BDE60F0" w14:textId="77777777" w:rsidR="00D61989" w:rsidRPr="00C71470" w:rsidRDefault="00D61989" w:rsidP="00D61989">
      <w:pPr>
        <w:rPr>
          <w:rFonts w:asciiTheme="minorHAnsi" w:hAnsiTheme="minorHAnsi" w:cstheme="minorHAnsi"/>
          <w:color w:val="548DD4" w:themeColor="text2" w:themeTint="99"/>
          <w:szCs w:val="20"/>
          <w:lang w:eastAsia="fr-FR"/>
        </w:rPr>
      </w:pPr>
    </w:p>
    <w:p w14:paraId="1D39D658"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Les stocks de produits sont correctement suivis, en parallèle avec le dépositaire.</w:t>
      </w:r>
    </w:p>
    <w:p w14:paraId="4EE0AAE3"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Il existe des réconciliations périodiques entre le suivi de l'exploitant et le suivi du dépositaire.</w:t>
      </w:r>
    </w:p>
    <w:p w14:paraId="1C0893CB" w14:textId="77777777" w:rsidR="00D61989" w:rsidRPr="00C71470" w:rsidRDefault="00D61989" w:rsidP="00D61989">
      <w:pPr>
        <w:rPr>
          <w:rFonts w:asciiTheme="minorHAnsi" w:hAnsiTheme="minorHAnsi" w:cstheme="minorHAnsi"/>
          <w:color w:val="548DD4" w:themeColor="text2" w:themeTint="99"/>
          <w:szCs w:val="20"/>
          <w:lang w:eastAsia="fr-FR"/>
        </w:rPr>
      </w:pPr>
    </w:p>
    <w:p w14:paraId="101A979C"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un suivi des péremptions est effectué avec retour des produits arrivant à péremption prochainement</w:t>
      </w:r>
    </w:p>
    <w:p w14:paraId="6736EC60"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des certificats de destruction sont disponibles</w:t>
      </w:r>
    </w:p>
    <w:p w14:paraId="4116FB43" w14:textId="77777777" w:rsidR="00D61989" w:rsidRPr="00C71470" w:rsidRDefault="00D61989" w:rsidP="00D61989">
      <w:pPr>
        <w:rPr>
          <w:rFonts w:asciiTheme="minorHAnsi" w:hAnsiTheme="minorHAnsi" w:cstheme="minorHAnsi"/>
          <w:color w:val="548DD4" w:themeColor="text2" w:themeTint="99"/>
          <w:szCs w:val="20"/>
          <w:lang w:eastAsia="fr-FR"/>
        </w:rPr>
      </w:pPr>
    </w:p>
    <w:p w14:paraId="29B211C2"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Des contrats écrits ou lettres d'engagement sont disponibles pour chaque médecin prescripteur. (Sop globale)</w:t>
      </w:r>
    </w:p>
    <w:p w14:paraId="2F5FFFD7"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ils sont signés avant le démarrage de l'ATU pour lepatient donné</w:t>
      </w:r>
    </w:p>
    <w:p w14:paraId="10E6B612"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Ces contrats / lettres stipulent que le médecin:</w:t>
      </w:r>
    </w:p>
    <w:p w14:paraId="7DE397A4" w14:textId="77777777" w:rsidR="00D61989" w:rsidRPr="00C71470" w:rsidRDefault="00D61989"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rPr>
      </w:pPr>
      <w:r w:rsidRPr="00C71470">
        <w:rPr>
          <w:rFonts w:asciiTheme="minorHAnsi" w:hAnsiTheme="minorHAnsi" w:cstheme="minorHAnsi"/>
        </w:rPr>
        <w:t>Conduit l'ATU en accord avec la règlementation</w:t>
      </w:r>
    </w:p>
    <w:p w14:paraId="14FA875F" w14:textId="77777777" w:rsidR="00D61989" w:rsidRPr="00C71470" w:rsidRDefault="00D61989"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rPr>
      </w:pPr>
      <w:r w:rsidRPr="00C71470">
        <w:rPr>
          <w:rFonts w:asciiTheme="minorHAnsi" w:hAnsiTheme="minorHAnsi" w:cstheme="minorHAnsi"/>
        </w:rPr>
        <w:t>Vérifie l'accès au médicament et sa comptabilité</w:t>
      </w:r>
    </w:p>
    <w:p w14:paraId="6A2804CD" w14:textId="77777777" w:rsidR="00D61989" w:rsidRPr="00C71470" w:rsidRDefault="00D61989" w:rsidP="00D61989">
      <w:pPr>
        <w:pStyle w:val="B1"/>
        <w:numPr>
          <w:ilvl w:val="0"/>
          <w:numId w:val="0"/>
        </w:numPr>
        <w:ind w:left="567"/>
        <w:rPr>
          <w:rFonts w:asciiTheme="minorHAnsi" w:hAnsiTheme="minorHAnsi" w:cstheme="minorHAnsi"/>
        </w:rPr>
      </w:pPr>
    </w:p>
    <w:p w14:paraId="1C4D1CA5" w14:textId="77777777" w:rsidR="00D61989" w:rsidRPr="00C71470" w:rsidRDefault="00D61989" w:rsidP="00D61989">
      <w:pPr>
        <w:rPr>
          <w:rFonts w:asciiTheme="minorHAnsi" w:hAnsiTheme="minorHAnsi" w:cstheme="minorHAnsi"/>
          <w:color w:val="548DD4" w:themeColor="text2" w:themeTint="99"/>
          <w:szCs w:val="20"/>
          <w:lang w:eastAsia="fr-FR"/>
        </w:rPr>
      </w:pPr>
    </w:p>
    <w:p w14:paraId="55509632" w14:textId="77777777" w:rsidR="00D61989" w:rsidRPr="00C71470" w:rsidRDefault="00D61989" w:rsidP="00D61989">
      <w:pPr>
        <w:pStyle w:val="Titre3"/>
        <w:widowControl/>
        <w:tabs>
          <w:tab w:val="clear" w:pos="1854"/>
          <w:tab w:val="clear" w:pos="2552"/>
          <w:tab w:val="left" w:pos="2268"/>
        </w:tabs>
        <w:adjustRightInd/>
        <w:spacing w:before="240" w:after="60"/>
        <w:ind w:left="2268" w:hanging="1134"/>
        <w:textAlignment w:val="auto"/>
        <w:rPr>
          <w:rFonts w:asciiTheme="minorHAnsi" w:hAnsiTheme="minorHAnsi" w:cstheme="minorHAnsi"/>
        </w:rPr>
      </w:pPr>
      <w:bookmarkStart w:id="45" w:name="_Toc516574910"/>
      <w:r w:rsidRPr="00C71470">
        <w:rPr>
          <w:rFonts w:asciiTheme="minorHAnsi" w:hAnsiTheme="minorHAnsi" w:cstheme="minorHAnsi"/>
        </w:rPr>
        <w:t>Dossiers de demande d'ATU</w:t>
      </w:r>
      <w:bookmarkEnd w:id="45"/>
    </w:p>
    <w:p w14:paraId="0F9ED51B" w14:textId="77777777" w:rsidR="00D61989" w:rsidRPr="00C71470" w:rsidRDefault="00D61989" w:rsidP="00D61989">
      <w:pPr>
        <w:rPr>
          <w:rFonts w:asciiTheme="minorHAnsi" w:hAnsiTheme="minorHAnsi" w:cstheme="minorHAnsi"/>
          <w:color w:val="548DD4" w:themeColor="text2" w:themeTint="99"/>
          <w:szCs w:val="20"/>
          <w:lang w:val="en-US" w:eastAsia="fr-FR"/>
        </w:rPr>
      </w:pPr>
    </w:p>
    <w:p w14:paraId="5B623796"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lastRenderedPageBreak/>
        <w:sym w:font="Wingdings" w:char="F06F"/>
      </w:r>
      <w:r w:rsidRPr="00C71470">
        <w:rPr>
          <w:rFonts w:asciiTheme="minorHAnsi" w:hAnsiTheme="minorHAnsi" w:cstheme="minorHAnsi"/>
          <w:color w:val="548DD4" w:themeColor="text2" w:themeTint="99"/>
          <w:szCs w:val="20"/>
          <w:lang w:eastAsia="fr-FR"/>
        </w:rPr>
        <w:t xml:space="preserve"> Les dossiers de demande d'ATU de cohorte sont disponibles:</w:t>
      </w:r>
    </w:p>
    <w:p w14:paraId="61FB59F8"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formulaire ANSM Juin 2014</w:t>
      </w:r>
    </w:p>
    <w:p w14:paraId="02B76F31"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formulaire de renouvellement ANSM Mai 2014</w:t>
      </w:r>
    </w:p>
    <w:p w14:paraId="52315416" w14:textId="77777777" w:rsidR="00D61989" w:rsidRPr="00C71470" w:rsidRDefault="00D61989" w:rsidP="00D61989">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au plus tard deux mois avant la date d'expiration de l'autorisation</w:t>
      </w:r>
    </w:p>
    <w:p w14:paraId="4973AD0E" w14:textId="77777777" w:rsidR="00D61989" w:rsidRPr="00C71470" w:rsidRDefault="00D61989" w:rsidP="00D61989">
      <w:pPr>
        <w:rPr>
          <w:rFonts w:asciiTheme="minorHAnsi" w:hAnsiTheme="minorHAnsi" w:cstheme="minorHAnsi"/>
          <w:color w:val="548DD4" w:themeColor="text2" w:themeTint="99"/>
          <w:szCs w:val="20"/>
          <w:lang w:eastAsia="fr-FR"/>
        </w:rPr>
      </w:pPr>
    </w:p>
    <w:p w14:paraId="75C2D37D"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Les dossiers de demande d'ATU nominatives sont disponibles:</w:t>
      </w:r>
    </w:p>
    <w:p w14:paraId="09BD6637" w14:textId="51AB1D22" w:rsidR="00D61989" w:rsidRPr="00C71470" w:rsidRDefault="00D61989" w:rsidP="00D61989">
      <w:pPr>
        <w:rPr>
          <w:rFonts w:asciiTheme="minorHAnsi" w:hAnsiTheme="minorHAnsi" w:cstheme="minorHAnsi"/>
          <w:color w:val="548DD4" w:themeColor="text2" w:themeTint="99"/>
          <w:szCs w:val="20"/>
          <w:lang w:eastAsia="fr-FR"/>
        </w:rPr>
      </w:pPr>
    </w:p>
    <w:p w14:paraId="2074C956" w14:textId="77777777" w:rsidR="00D61989" w:rsidRPr="00C71470" w:rsidRDefault="00D61989" w:rsidP="00D61989">
      <w:pPr>
        <w:rPr>
          <w:rFonts w:asciiTheme="minorHAnsi" w:hAnsiTheme="minorHAnsi" w:cstheme="minorHAnsi"/>
          <w:color w:val="548DD4" w:themeColor="text2" w:themeTint="99"/>
          <w:szCs w:val="20"/>
          <w:lang w:eastAsia="fr-FR"/>
        </w:rPr>
      </w:pPr>
    </w:p>
    <w:p w14:paraId="3B5C9F04"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Les autorisations de l'ANSM sont disponibles</w:t>
      </w:r>
    </w:p>
    <w:p w14:paraId="6B4D2DD3" w14:textId="77777777" w:rsidR="00D61989" w:rsidRPr="00C71470" w:rsidRDefault="00D61989" w:rsidP="00D61989">
      <w:pPr>
        <w:rPr>
          <w:rFonts w:asciiTheme="minorHAnsi" w:hAnsiTheme="minorHAnsi" w:cstheme="minorHAnsi"/>
          <w:color w:val="548DD4" w:themeColor="text2" w:themeTint="99"/>
          <w:szCs w:val="20"/>
          <w:lang w:eastAsia="fr-FR"/>
        </w:rPr>
      </w:pPr>
    </w:p>
    <w:p w14:paraId="0AE3DB89"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Toute </w:t>
      </w:r>
      <w:r w:rsidRPr="00C71470">
        <w:rPr>
          <w:rFonts w:asciiTheme="minorHAnsi" w:hAnsiTheme="minorHAnsi" w:cstheme="minorHAnsi"/>
          <w:color w:val="548DD4" w:themeColor="text2" w:themeTint="99"/>
          <w:szCs w:val="20"/>
          <w:u w:val="single"/>
          <w:lang w:eastAsia="fr-FR"/>
        </w:rPr>
        <w:t>modification de l'</w:t>
      </w:r>
      <w:r w:rsidRPr="00C71470">
        <w:rPr>
          <w:rFonts w:asciiTheme="minorHAnsi" w:hAnsiTheme="minorHAnsi" w:cstheme="minorHAnsi"/>
          <w:b/>
          <w:color w:val="548DD4" w:themeColor="text2" w:themeTint="99"/>
          <w:szCs w:val="20"/>
          <w:u w:val="single"/>
          <w:lang w:eastAsia="fr-FR"/>
        </w:rPr>
        <w:t>autorisation</w:t>
      </w:r>
      <w:r w:rsidRPr="00C71470">
        <w:rPr>
          <w:rFonts w:asciiTheme="minorHAnsi" w:hAnsiTheme="minorHAnsi" w:cstheme="minorHAnsi"/>
          <w:color w:val="548DD4" w:themeColor="text2" w:themeTint="99"/>
          <w:szCs w:val="20"/>
          <w:lang w:eastAsia="fr-FR"/>
        </w:rPr>
        <w:t xml:space="preserve"> temporaire d'utilisation mentionnée au 1° du I de l'article L. 5121-12, ainsi que toute</w:t>
      </w:r>
      <w:r w:rsidRPr="00C71470">
        <w:rPr>
          <w:rFonts w:asciiTheme="minorHAnsi" w:hAnsiTheme="minorHAnsi" w:cstheme="minorHAnsi"/>
          <w:color w:val="548DD4" w:themeColor="text2" w:themeTint="99"/>
          <w:szCs w:val="20"/>
          <w:u w:val="single"/>
          <w:lang w:eastAsia="fr-FR"/>
        </w:rPr>
        <w:t xml:space="preserve"> modification du r</w:t>
      </w:r>
      <w:r w:rsidRPr="00C71470">
        <w:rPr>
          <w:rFonts w:asciiTheme="minorHAnsi" w:hAnsiTheme="minorHAnsi" w:cstheme="minorHAnsi"/>
          <w:b/>
          <w:color w:val="548DD4" w:themeColor="text2" w:themeTint="99"/>
          <w:szCs w:val="20"/>
          <w:u w:val="single"/>
          <w:lang w:eastAsia="fr-FR"/>
        </w:rPr>
        <w:t>ésumé des caractéristiques du produit</w:t>
      </w:r>
      <w:r w:rsidRPr="00C71470">
        <w:rPr>
          <w:rFonts w:asciiTheme="minorHAnsi" w:hAnsiTheme="minorHAnsi" w:cstheme="minorHAnsi"/>
          <w:color w:val="548DD4" w:themeColor="text2" w:themeTint="99"/>
          <w:szCs w:val="20"/>
          <w:u w:val="single"/>
          <w:lang w:eastAsia="fr-FR"/>
        </w:rPr>
        <w:t>, de l'</w:t>
      </w:r>
      <w:r w:rsidRPr="00C71470">
        <w:rPr>
          <w:rFonts w:asciiTheme="minorHAnsi" w:hAnsiTheme="minorHAnsi" w:cstheme="minorHAnsi"/>
          <w:b/>
          <w:color w:val="548DD4" w:themeColor="text2" w:themeTint="99"/>
          <w:szCs w:val="20"/>
          <w:u w:val="single"/>
          <w:lang w:eastAsia="fr-FR"/>
        </w:rPr>
        <w:t>étiquetage</w:t>
      </w:r>
      <w:r w:rsidRPr="00C71470">
        <w:rPr>
          <w:rFonts w:asciiTheme="minorHAnsi" w:hAnsiTheme="minorHAnsi" w:cstheme="minorHAnsi"/>
          <w:color w:val="548DD4" w:themeColor="text2" w:themeTint="99"/>
          <w:szCs w:val="20"/>
          <w:u w:val="single"/>
          <w:lang w:eastAsia="fr-FR"/>
        </w:rPr>
        <w:t xml:space="preserve">, de la </w:t>
      </w:r>
      <w:r w:rsidRPr="00C71470">
        <w:rPr>
          <w:rFonts w:asciiTheme="minorHAnsi" w:hAnsiTheme="minorHAnsi" w:cstheme="minorHAnsi"/>
          <w:b/>
          <w:color w:val="548DD4" w:themeColor="text2" w:themeTint="99"/>
          <w:szCs w:val="20"/>
          <w:u w:val="single"/>
          <w:lang w:eastAsia="fr-FR"/>
        </w:rPr>
        <w:t>notice</w:t>
      </w:r>
      <w:r w:rsidRPr="00C71470">
        <w:rPr>
          <w:rFonts w:asciiTheme="minorHAnsi" w:hAnsiTheme="minorHAnsi" w:cstheme="minorHAnsi"/>
          <w:color w:val="548DD4" w:themeColor="text2" w:themeTint="99"/>
          <w:szCs w:val="20"/>
          <w:u w:val="single"/>
          <w:lang w:eastAsia="fr-FR"/>
        </w:rPr>
        <w:t xml:space="preserve"> ou du </w:t>
      </w:r>
      <w:r w:rsidRPr="00C71470">
        <w:rPr>
          <w:rFonts w:asciiTheme="minorHAnsi" w:hAnsiTheme="minorHAnsi" w:cstheme="minorHAnsi"/>
          <w:b/>
          <w:color w:val="548DD4" w:themeColor="text2" w:themeTint="99"/>
          <w:szCs w:val="20"/>
          <w:u w:val="single"/>
          <w:lang w:eastAsia="fr-FR"/>
        </w:rPr>
        <w:t>protocole</w:t>
      </w:r>
      <w:r w:rsidRPr="00C71470">
        <w:rPr>
          <w:rFonts w:asciiTheme="minorHAnsi" w:hAnsiTheme="minorHAnsi" w:cstheme="minorHAnsi"/>
          <w:color w:val="548DD4" w:themeColor="text2" w:themeTint="99"/>
          <w:szCs w:val="20"/>
          <w:u w:val="single"/>
          <w:lang w:eastAsia="fr-FR"/>
        </w:rPr>
        <w:t xml:space="preserve"> </w:t>
      </w:r>
      <w:r w:rsidRPr="00C71470">
        <w:rPr>
          <w:rFonts w:asciiTheme="minorHAnsi" w:hAnsiTheme="minorHAnsi" w:cstheme="minorHAnsi"/>
          <w:color w:val="548DD4" w:themeColor="text2" w:themeTint="99"/>
          <w:szCs w:val="20"/>
          <w:lang w:eastAsia="fr-FR"/>
        </w:rPr>
        <w:t>d'utilisation thérapeutique et de recueil d'informations qui accompagnent l'autorisation, est soumise à autorisation préalable du directeur général de l'Agence nationale de sécurité du médicament et des produits de santé.</w:t>
      </w:r>
    </w:p>
    <w:p w14:paraId="6269CF30"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Les dossiers de demande de modification sont disponibles</w:t>
      </w:r>
    </w:p>
    <w:p w14:paraId="103E5C07"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preuve de leur validation par l'ANSM est disponible avant leur date de mise en œuvre effective.</w:t>
      </w:r>
    </w:p>
    <w:p w14:paraId="435D281F" w14:textId="77777777" w:rsidR="00D61989" w:rsidRPr="00C71470" w:rsidRDefault="00D61989" w:rsidP="00D61989">
      <w:pPr>
        <w:rPr>
          <w:rFonts w:asciiTheme="minorHAnsi" w:hAnsiTheme="minorHAnsi" w:cstheme="minorHAnsi"/>
          <w:color w:val="548DD4" w:themeColor="text2" w:themeTint="99"/>
          <w:szCs w:val="20"/>
          <w:lang w:eastAsia="fr-FR"/>
        </w:rPr>
      </w:pPr>
    </w:p>
    <w:p w14:paraId="67D91436"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Des moyens sont mis en œuvre afin de s'assurer que les produits ne sont pas distribués, lorsque l'autorisation est suspendue, retirée ou non renouvelée, ou lorsqu'une décision de modification le rend nécessaire.</w:t>
      </w:r>
    </w:p>
    <w:p w14:paraId="0DE94B7D" w14:textId="77777777" w:rsidR="00D61989" w:rsidRPr="00C71470" w:rsidRDefault="00D61989" w:rsidP="00D61989">
      <w:pPr>
        <w:rPr>
          <w:rFonts w:asciiTheme="minorHAnsi" w:hAnsiTheme="minorHAnsi" w:cstheme="minorHAnsi"/>
          <w:color w:val="548DD4" w:themeColor="text2" w:themeTint="99"/>
          <w:szCs w:val="20"/>
          <w:lang w:eastAsia="fr-FR"/>
        </w:rPr>
      </w:pPr>
    </w:p>
    <w:p w14:paraId="4A01B527" w14:textId="77777777" w:rsidR="00D61989" w:rsidRPr="00C71470" w:rsidRDefault="00D61989" w:rsidP="00D61989">
      <w:pPr>
        <w:pStyle w:val="Titre3"/>
        <w:widowControl/>
        <w:tabs>
          <w:tab w:val="clear" w:pos="1854"/>
          <w:tab w:val="clear" w:pos="2552"/>
          <w:tab w:val="left" w:pos="2268"/>
        </w:tabs>
        <w:adjustRightInd/>
        <w:spacing w:before="240" w:after="60"/>
        <w:ind w:left="2268" w:hanging="1134"/>
        <w:textAlignment w:val="auto"/>
        <w:rPr>
          <w:rFonts w:asciiTheme="minorHAnsi" w:hAnsiTheme="minorHAnsi" w:cstheme="minorHAnsi"/>
          <w:lang w:val="en-US"/>
        </w:rPr>
      </w:pPr>
      <w:bookmarkStart w:id="46" w:name="_Toc516574911"/>
      <w:r w:rsidRPr="00C71470">
        <w:rPr>
          <w:rFonts w:asciiTheme="minorHAnsi" w:hAnsiTheme="minorHAnsi" w:cstheme="minorHAnsi"/>
          <w:lang w:val="en-US"/>
        </w:rPr>
        <w:t>Protocole d'utilisation thérapeutique</w:t>
      </w:r>
      <w:bookmarkEnd w:id="46"/>
    </w:p>
    <w:p w14:paraId="3E8F8298" w14:textId="77777777" w:rsidR="00D61989" w:rsidRPr="00C71470" w:rsidRDefault="00D61989" w:rsidP="00D61989">
      <w:pPr>
        <w:rPr>
          <w:rFonts w:asciiTheme="minorHAnsi" w:hAnsiTheme="minorHAnsi" w:cstheme="minorHAnsi"/>
          <w:color w:val="548DD4" w:themeColor="text2" w:themeTint="99"/>
          <w:szCs w:val="20"/>
          <w:lang w:val="en-US" w:eastAsia="fr-FR"/>
        </w:rPr>
      </w:pPr>
    </w:p>
    <w:p w14:paraId="2291CA80"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PUT est disponible (sauf pour ATU nominative sur dérogation)</w:t>
      </w:r>
    </w:p>
    <w:p w14:paraId="4E125CB4"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PUT est versionné.</w:t>
      </w:r>
    </w:p>
    <w:p w14:paraId="317B34D1"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PUT a été correctement validé.</w:t>
      </w:r>
    </w:p>
    <w:p w14:paraId="5EA5FE15"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Par qui?: ANSM et labo?</w:t>
      </w:r>
    </w:p>
    <w:p w14:paraId="21114266"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Il existe un historique des versions avec les changements apportés entre chaque version</w:t>
      </w:r>
    </w:p>
    <w:p w14:paraId="2E2D0392"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PUT permet de recueillir les informations relatives à :</w:t>
      </w:r>
    </w:p>
    <w:p w14:paraId="0FEEBA94"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l'efficacité, </w:t>
      </w:r>
    </w:p>
    <w:p w14:paraId="54787EA1"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les effets indésirables, </w:t>
      </w:r>
    </w:p>
    <w:p w14:paraId="2D9ECF8A"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les conditions réelles d'utilisation,</w:t>
      </w:r>
    </w:p>
    <w:p w14:paraId="408CADEF"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caractéristiques de la population</w:t>
      </w:r>
    </w:p>
    <w:p w14:paraId="6FF98AA1" w14:textId="77777777" w:rsidR="00D61989" w:rsidRPr="00C71470" w:rsidRDefault="00D61989" w:rsidP="00D61989">
      <w:pPr>
        <w:rPr>
          <w:rFonts w:asciiTheme="minorHAnsi" w:hAnsiTheme="minorHAnsi" w:cstheme="minorHAnsi"/>
          <w:color w:val="548DD4" w:themeColor="text2" w:themeTint="99"/>
          <w:szCs w:val="20"/>
          <w:lang w:eastAsia="fr-FR"/>
        </w:rPr>
      </w:pPr>
    </w:p>
    <w:p w14:paraId="53483667" w14:textId="6386C3F8"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En ATU de cohorte, XXXXX diffuse le PUT:</w:t>
      </w:r>
    </w:p>
    <w:p w14:paraId="145BE743"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Aux CRPV</w:t>
      </w:r>
    </w:p>
    <w:p w14:paraId="24C3A0A6"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Aux CAP</w:t>
      </w:r>
    </w:p>
    <w:p w14:paraId="7FF6D9B1"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Aux prescripteurs et pharmaciens concernés, sur demande</w:t>
      </w:r>
    </w:p>
    <w:p w14:paraId="3C0A4FE4" w14:textId="77777777" w:rsidR="00D61989" w:rsidRPr="00C71470" w:rsidRDefault="00D61989" w:rsidP="00D61989">
      <w:pPr>
        <w:rPr>
          <w:rFonts w:asciiTheme="minorHAnsi" w:hAnsiTheme="minorHAnsi" w:cstheme="minorHAnsi"/>
          <w:color w:val="548DD4" w:themeColor="text2" w:themeTint="99"/>
          <w:szCs w:val="20"/>
          <w:lang w:eastAsia="fr-FR"/>
        </w:rPr>
      </w:pPr>
    </w:p>
    <w:p w14:paraId="72A7A994" w14:textId="0C202BA2"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XXXXX s'assure de la mise en place du PUT</w:t>
      </w:r>
    </w:p>
    <w:p w14:paraId="2521851C" w14:textId="4EE43A5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XXXXX contrôle pour chaque patient les critères d 'inclusion</w:t>
      </w:r>
    </w:p>
    <w:p w14:paraId="11FC3DD8"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preuve de ces contrôles est disponible</w:t>
      </w:r>
    </w:p>
    <w:p w14:paraId="14DD4390" w14:textId="77777777" w:rsidR="00D61989" w:rsidRPr="00C71470" w:rsidRDefault="00D61989" w:rsidP="00D61989">
      <w:pPr>
        <w:rPr>
          <w:rFonts w:asciiTheme="minorHAnsi" w:hAnsiTheme="minorHAnsi" w:cstheme="minorHAnsi"/>
          <w:color w:val="548DD4" w:themeColor="text2" w:themeTint="99"/>
          <w:szCs w:val="20"/>
          <w:lang w:eastAsia="fr-FR"/>
        </w:rPr>
      </w:pPr>
    </w:p>
    <w:p w14:paraId="0775B8B8" w14:textId="77777777" w:rsidR="00D61989" w:rsidRPr="00C71470" w:rsidRDefault="00D61989" w:rsidP="00D61989">
      <w:pPr>
        <w:rPr>
          <w:rFonts w:asciiTheme="minorHAnsi" w:hAnsiTheme="minorHAnsi" w:cstheme="minorHAnsi"/>
          <w:color w:val="548DD4" w:themeColor="text2" w:themeTint="99"/>
          <w:szCs w:val="20"/>
          <w:lang w:eastAsia="fr-FR"/>
        </w:rPr>
      </w:pPr>
    </w:p>
    <w:p w14:paraId="4A3C104F" w14:textId="77777777" w:rsidR="00D61989" w:rsidRPr="00C71470" w:rsidRDefault="00D61989" w:rsidP="00D61989">
      <w:pPr>
        <w:pStyle w:val="Titre3"/>
        <w:widowControl/>
        <w:tabs>
          <w:tab w:val="clear" w:pos="1854"/>
          <w:tab w:val="clear" w:pos="2552"/>
          <w:tab w:val="left" w:pos="2268"/>
        </w:tabs>
        <w:adjustRightInd/>
        <w:spacing w:before="240" w:after="60"/>
        <w:ind w:left="2268" w:hanging="1134"/>
        <w:textAlignment w:val="auto"/>
        <w:rPr>
          <w:rFonts w:asciiTheme="minorHAnsi" w:hAnsiTheme="minorHAnsi" w:cstheme="minorHAnsi"/>
        </w:rPr>
      </w:pPr>
      <w:bookmarkStart w:id="47" w:name="_Toc516574912"/>
      <w:r w:rsidRPr="00C71470">
        <w:rPr>
          <w:rFonts w:asciiTheme="minorHAnsi" w:hAnsiTheme="minorHAnsi" w:cstheme="minorHAnsi"/>
        </w:rPr>
        <w:lastRenderedPageBreak/>
        <w:t>Envoi du produit</w:t>
      </w:r>
      <w:bookmarkEnd w:id="47"/>
    </w:p>
    <w:p w14:paraId="7D4A79A4" w14:textId="77777777" w:rsidR="00D61989" w:rsidRPr="00C71470" w:rsidRDefault="00D61989" w:rsidP="00D61989">
      <w:pPr>
        <w:rPr>
          <w:rFonts w:asciiTheme="minorHAnsi" w:hAnsiTheme="minorHAnsi" w:cstheme="minorHAnsi"/>
          <w:lang w:eastAsia="fr-FR"/>
        </w:rPr>
      </w:pPr>
    </w:p>
    <w:p w14:paraId="2D298BB4" w14:textId="77777777" w:rsidR="00D61989" w:rsidRPr="00C71470" w:rsidRDefault="00D61989" w:rsidP="00D61989">
      <w:pPr>
        <w:rPr>
          <w:rFonts w:asciiTheme="minorHAnsi" w:hAnsiTheme="minorHAnsi" w:cstheme="minorHAnsi"/>
          <w:lang w:eastAsia="fr-FR"/>
        </w:rPr>
      </w:pPr>
      <w:r w:rsidRPr="00C71470">
        <w:rPr>
          <w:rFonts w:asciiTheme="minorHAnsi" w:hAnsiTheme="minorHAnsi" w:cstheme="minorHAnsi"/>
          <w:lang w:eastAsia="fr-FR"/>
        </w:rPr>
        <w:t>SOp locale:</w:t>
      </w:r>
    </w:p>
    <w:p w14:paraId="2DE14D70" w14:textId="04D2BEB5" w:rsidR="00D61989" w:rsidRPr="00C71470" w:rsidRDefault="00D61989" w:rsidP="00D61989">
      <w:pPr>
        <w:rPr>
          <w:rFonts w:asciiTheme="minorHAnsi" w:hAnsiTheme="minorHAnsi" w:cstheme="minorHAnsi"/>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w:t>
      </w:r>
      <w:r w:rsidRPr="00C71470">
        <w:rPr>
          <w:rFonts w:asciiTheme="minorHAnsi" w:hAnsiTheme="minorHAnsi" w:cstheme="minorHAnsi"/>
          <w:lang w:eastAsia="fr-FR"/>
        </w:rPr>
        <w:t>Envoi de XXXXX BV</w:t>
      </w:r>
    </w:p>
    <w:p w14:paraId="37647B62" w14:textId="77777777" w:rsidR="00D61989" w:rsidRPr="00C71470" w:rsidRDefault="00D61989" w:rsidP="00D61989">
      <w:pPr>
        <w:rPr>
          <w:rFonts w:asciiTheme="minorHAnsi" w:hAnsiTheme="minorHAnsi" w:cstheme="minorHAnsi"/>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w:t>
      </w:r>
      <w:r w:rsidRPr="00C71470">
        <w:rPr>
          <w:rFonts w:asciiTheme="minorHAnsi" w:hAnsiTheme="minorHAnsi" w:cstheme="minorHAnsi"/>
          <w:lang w:eastAsia="fr-FR"/>
        </w:rPr>
        <w:t>V2rification de tous les exigences reglementaires sotn respectées avant l'envoi du prioduit</w:t>
      </w:r>
    </w:p>
    <w:p w14:paraId="24DE3333" w14:textId="77777777" w:rsidR="00D61989" w:rsidRPr="00C71470" w:rsidRDefault="00D61989" w:rsidP="00D61989">
      <w:pPr>
        <w:rPr>
          <w:rFonts w:asciiTheme="minorHAnsi" w:hAnsiTheme="minorHAnsi" w:cstheme="minorHAnsi"/>
          <w:lang w:eastAsia="fr-FR"/>
        </w:rPr>
      </w:pPr>
    </w:p>
    <w:p w14:paraId="7B5EE1C6"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NASCR :</w:t>
      </w:r>
    </w:p>
    <w:p w14:paraId="02085641"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récupère CV des médecins et signed Site Contact Information Form</w:t>
      </w:r>
    </w:p>
    <w:p w14:paraId="14E1AFB1"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envoie la BI au médecin</w:t>
      </w:r>
    </w:p>
    <w:p w14:paraId="311DD5FF"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prepare un contrat / agreement avec le médecin</w:t>
      </w:r>
    </w:p>
    <w:p w14:paraId="60A7670F" w14:textId="77777777" w:rsidR="00D61989" w:rsidRPr="00C71470" w:rsidRDefault="00D61989" w:rsidP="00D61989">
      <w:pPr>
        <w:ind w:firstLine="576"/>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prepare le FORM 086837 et le soumet pour approbation au Local Regulatry Representative</w:t>
      </w:r>
    </w:p>
    <w:p w14:paraId="112998F9" w14:textId="77777777" w:rsidR="00D61989" w:rsidRPr="00C71470" w:rsidRDefault="00D61989" w:rsidP="00D61989">
      <w:pPr>
        <w:ind w:firstLine="576"/>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programme l'envoi du traitement</w:t>
      </w:r>
    </w:p>
    <w:p w14:paraId="03DE38DD" w14:textId="77777777" w:rsidR="00D61989" w:rsidRPr="00C71470" w:rsidRDefault="00D61989" w:rsidP="00D61989">
      <w:pPr>
        <w:rPr>
          <w:rFonts w:asciiTheme="minorHAnsi" w:hAnsiTheme="minorHAnsi" w:cstheme="minorHAnsi"/>
          <w:color w:val="548DD4" w:themeColor="text2" w:themeTint="99"/>
          <w:szCs w:val="20"/>
          <w:lang w:eastAsia="fr-FR"/>
        </w:rPr>
      </w:pPr>
    </w:p>
    <w:p w14:paraId="7F3836CB" w14:textId="77777777" w:rsidR="00D61989" w:rsidRPr="00C71470" w:rsidRDefault="00D61989" w:rsidP="00D61989">
      <w:pPr>
        <w:rPr>
          <w:rFonts w:asciiTheme="minorHAnsi" w:hAnsiTheme="minorHAnsi" w:cstheme="minorHAnsi"/>
          <w:lang w:eastAsia="fr-FR"/>
        </w:rPr>
      </w:pPr>
      <w:r w:rsidRPr="00C71470">
        <w:rPr>
          <w:rFonts w:asciiTheme="minorHAnsi" w:hAnsiTheme="minorHAnsi" w:cstheme="minorHAnsi"/>
          <w:color w:val="548DD4" w:themeColor="text2" w:themeTint="99"/>
          <w:szCs w:val="20"/>
          <w:lang w:eastAsia="fr-FR"/>
        </w:rPr>
        <w:t>Exception de l'apprioval interne et du process d'envoi si french packs (???) ne sont pas dispo</w:t>
      </w:r>
    </w:p>
    <w:p w14:paraId="2A9B1903" w14:textId="77777777" w:rsidR="00D61989" w:rsidRPr="00C71470" w:rsidRDefault="00D61989" w:rsidP="00D61989">
      <w:pPr>
        <w:pStyle w:val="Titre3"/>
        <w:widowControl/>
        <w:tabs>
          <w:tab w:val="clear" w:pos="1854"/>
          <w:tab w:val="clear" w:pos="2552"/>
          <w:tab w:val="left" w:pos="2268"/>
        </w:tabs>
        <w:adjustRightInd/>
        <w:spacing w:before="240" w:after="60"/>
        <w:ind w:left="2268" w:hanging="1134"/>
        <w:textAlignment w:val="auto"/>
        <w:rPr>
          <w:rFonts w:asciiTheme="minorHAnsi" w:hAnsiTheme="minorHAnsi" w:cstheme="minorHAnsi"/>
        </w:rPr>
      </w:pPr>
      <w:bookmarkStart w:id="48" w:name="_Toc516574913"/>
      <w:r w:rsidRPr="00C71470">
        <w:rPr>
          <w:rFonts w:asciiTheme="minorHAnsi" w:hAnsiTheme="minorHAnsi" w:cstheme="minorHAnsi"/>
        </w:rPr>
        <w:t>Rapport de synthèse des données</w:t>
      </w:r>
      <w:bookmarkEnd w:id="48"/>
    </w:p>
    <w:p w14:paraId="1B1B46F5" w14:textId="77777777" w:rsidR="00D61989" w:rsidRPr="00C71470" w:rsidRDefault="00D61989" w:rsidP="00D61989">
      <w:pPr>
        <w:rPr>
          <w:rFonts w:asciiTheme="minorHAnsi" w:hAnsiTheme="minorHAnsi" w:cstheme="minorHAnsi"/>
          <w:color w:val="548DD4" w:themeColor="text2" w:themeTint="99"/>
          <w:szCs w:val="20"/>
          <w:lang w:eastAsia="fr-FR"/>
        </w:rPr>
      </w:pPr>
    </w:p>
    <w:p w14:paraId="007DE7B2" w14:textId="016357B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XXXXX recueille les données transmises par les prescripteurs </w:t>
      </w:r>
    </w:p>
    <w:p w14:paraId="792E3E19"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Il existe un tracking permettant de s'assurer que les données ont été recueillies pour chaque patient.</w:t>
      </w:r>
    </w:p>
    <w:p w14:paraId="7E114C40"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Il existe un système de relance des médecins en cas d'absence de recueil des informations</w:t>
      </w:r>
    </w:p>
    <w:p w14:paraId="78A732B3"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Un délai maximum a été défini pour le recueil de ces informations </w:t>
      </w:r>
    </w:p>
    <w:p w14:paraId="4150FC2E" w14:textId="77777777" w:rsidR="00D61989" w:rsidRPr="00C71470" w:rsidRDefault="00D61989" w:rsidP="00D61989">
      <w:pPr>
        <w:rPr>
          <w:rFonts w:asciiTheme="minorHAnsi" w:hAnsiTheme="minorHAnsi" w:cstheme="minorHAnsi"/>
          <w:color w:val="548DD4" w:themeColor="text2" w:themeTint="99"/>
          <w:szCs w:val="20"/>
          <w:lang w:eastAsia="fr-FR"/>
        </w:rPr>
      </w:pPr>
    </w:p>
    <w:p w14:paraId="5AE753FD" w14:textId="4614899B"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XXXXX analyse ces données</w:t>
      </w:r>
    </w:p>
    <w:p w14:paraId="778E0499" w14:textId="77777777" w:rsidR="00D61989" w:rsidRPr="00C71470" w:rsidRDefault="00D61989" w:rsidP="00D61989">
      <w:pPr>
        <w:rPr>
          <w:rFonts w:asciiTheme="minorHAnsi" w:hAnsiTheme="minorHAnsi" w:cstheme="minorHAnsi"/>
          <w:color w:val="548DD4" w:themeColor="text2" w:themeTint="99"/>
          <w:szCs w:val="20"/>
          <w:lang w:eastAsia="fr-FR"/>
        </w:rPr>
      </w:pPr>
    </w:p>
    <w:p w14:paraId="1E534CCF" w14:textId="77777777" w:rsidR="00D61989" w:rsidRPr="00C71470" w:rsidRDefault="00D61989" w:rsidP="00D61989">
      <w:pPr>
        <w:rPr>
          <w:rFonts w:asciiTheme="minorHAnsi" w:hAnsiTheme="minorHAnsi" w:cstheme="minorHAnsi"/>
          <w:color w:val="548DD4" w:themeColor="text2" w:themeTint="99"/>
          <w:szCs w:val="20"/>
          <w:lang w:eastAsia="fr-FR"/>
        </w:rPr>
      </w:pPr>
    </w:p>
    <w:p w14:paraId="7CB651F9" w14:textId="3908715D"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XXXXX établit des </w:t>
      </w:r>
      <w:r w:rsidRPr="00C71470">
        <w:rPr>
          <w:rFonts w:asciiTheme="minorHAnsi" w:hAnsiTheme="minorHAnsi" w:cstheme="minorHAnsi"/>
          <w:color w:val="548DD4" w:themeColor="text2" w:themeTint="99"/>
          <w:szCs w:val="20"/>
          <w:u w:val="single"/>
          <w:lang w:eastAsia="fr-FR"/>
        </w:rPr>
        <w:t>rapports de synthèse</w:t>
      </w:r>
      <w:r w:rsidRPr="00C71470">
        <w:rPr>
          <w:rFonts w:asciiTheme="minorHAnsi" w:hAnsiTheme="minorHAnsi" w:cstheme="minorHAnsi"/>
          <w:color w:val="548DD4" w:themeColor="text2" w:themeTint="99"/>
          <w:szCs w:val="20"/>
          <w:lang w:eastAsia="fr-FR"/>
        </w:rPr>
        <w:t xml:space="preserve"> des données recueillies selon la périodicité fixée par l'ANSM dans le PUT, uniquement pour ATU de cohorte</w:t>
      </w:r>
    </w:p>
    <w:p w14:paraId="7973C72C"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Quelle fréquence? : </w:t>
      </w:r>
    </w:p>
    <w:p w14:paraId="69ACDDCA"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Ces rapports de synthèse sont disponibles.</w:t>
      </w:r>
    </w:p>
    <w:p w14:paraId="27C5837F"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Date des derniers rapports:</w:t>
      </w:r>
    </w:p>
    <w:p w14:paraId="5F52754D" w14:textId="77777777" w:rsidR="00D61989" w:rsidRPr="00C71470" w:rsidRDefault="00D61989"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rPr>
      </w:pPr>
    </w:p>
    <w:p w14:paraId="796B06D3" w14:textId="77777777" w:rsidR="00D61989" w:rsidRPr="00C71470" w:rsidRDefault="00D61989"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lang w:val="en-US"/>
        </w:rPr>
      </w:pPr>
    </w:p>
    <w:p w14:paraId="19F1D686" w14:textId="77777777" w:rsidR="00D61989" w:rsidRPr="00C71470" w:rsidRDefault="00D61989"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lang w:val="en-US"/>
        </w:rPr>
      </w:pPr>
    </w:p>
    <w:p w14:paraId="6DBF8E8C" w14:textId="4039647F"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XXXXX envoie ces rapports de synthèse à l'ANSM, accompagné d'un projet de résumé</w:t>
      </w:r>
    </w:p>
    <w:p w14:paraId="68CC6FB7"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Il y a une preuve de ces envois</w:t>
      </w:r>
    </w:p>
    <w:p w14:paraId="05E6BE30" w14:textId="16AC450B"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XXXXX envoie ces rapports de synthèse au CRPV en charge du suivi national, accompagné d'un projet de résumé. CRPV si ATU de cohorte</w:t>
      </w:r>
    </w:p>
    <w:p w14:paraId="001AF0D6"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Il y a une preuve de ces envois</w:t>
      </w:r>
    </w:p>
    <w:p w14:paraId="2495FA77"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Il y a une preuve de la validation du résumé par l'ANSM</w:t>
      </w:r>
    </w:p>
    <w:p w14:paraId="28B66DF7" w14:textId="77777777" w:rsidR="00D61989" w:rsidRPr="00C71470" w:rsidRDefault="00D61989" w:rsidP="00D61989">
      <w:pPr>
        <w:rPr>
          <w:rFonts w:asciiTheme="minorHAnsi" w:hAnsiTheme="minorHAnsi" w:cstheme="minorHAnsi"/>
          <w:color w:val="548DD4" w:themeColor="text2" w:themeTint="99"/>
          <w:szCs w:val="20"/>
          <w:lang w:eastAsia="fr-FR"/>
        </w:rPr>
      </w:pPr>
    </w:p>
    <w:p w14:paraId="79A57092" w14:textId="0700BE2B"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XXXXX établit des </w:t>
      </w:r>
      <w:r w:rsidRPr="00C71470">
        <w:rPr>
          <w:rFonts w:asciiTheme="minorHAnsi" w:hAnsiTheme="minorHAnsi" w:cstheme="minorHAnsi"/>
          <w:color w:val="548DD4" w:themeColor="text2" w:themeTint="99"/>
          <w:szCs w:val="20"/>
          <w:u w:val="single"/>
          <w:lang w:eastAsia="fr-FR"/>
        </w:rPr>
        <w:t>résumés des rapports de synthèse</w:t>
      </w:r>
      <w:r w:rsidRPr="00C71470">
        <w:rPr>
          <w:rFonts w:asciiTheme="minorHAnsi" w:hAnsiTheme="minorHAnsi" w:cstheme="minorHAnsi"/>
          <w:color w:val="548DD4" w:themeColor="text2" w:themeTint="99"/>
          <w:szCs w:val="20"/>
          <w:lang w:eastAsia="fr-FR"/>
        </w:rPr>
        <w:t xml:space="preserve"> </w:t>
      </w:r>
    </w:p>
    <w:p w14:paraId="5ADC9B0E"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Ces résumés de rapports de synthèse sont disponibles pour chaque rapport.</w:t>
      </w:r>
    </w:p>
    <w:p w14:paraId="5C355867"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Date des derniers résumés:</w:t>
      </w:r>
    </w:p>
    <w:p w14:paraId="058D4BFA" w14:textId="77777777" w:rsidR="00D61989" w:rsidRPr="00C71470" w:rsidRDefault="00D61989"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rPr>
      </w:pPr>
    </w:p>
    <w:p w14:paraId="18A86028" w14:textId="77777777" w:rsidR="00D61989" w:rsidRPr="00C71470" w:rsidRDefault="00D61989"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lang w:val="en-US"/>
        </w:rPr>
      </w:pPr>
    </w:p>
    <w:p w14:paraId="0E7DAA10" w14:textId="77777777" w:rsidR="00D61989" w:rsidRPr="00C71470" w:rsidRDefault="00D61989"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lang w:val="en-US"/>
        </w:rPr>
      </w:pPr>
    </w:p>
    <w:p w14:paraId="05F1DEE3" w14:textId="16D12A95"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XXXXX envoie ces résumés de rapports de synthèse aux:</w:t>
      </w:r>
    </w:p>
    <w:p w14:paraId="2B007159" w14:textId="77777777" w:rsidR="00D61989" w:rsidRPr="00C71470" w:rsidRDefault="00D61989" w:rsidP="00D61989">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médecins concernés</w:t>
      </w:r>
    </w:p>
    <w:p w14:paraId="4B0936BA" w14:textId="77777777" w:rsidR="00D61989" w:rsidRPr="00C71470" w:rsidRDefault="00D61989" w:rsidP="00D61989">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pharmaciens concernés</w:t>
      </w:r>
    </w:p>
    <w:p w14:paraId="3B855DC7" w14:textId="77777777" w:rsidR="00D61989" w:rsidRPr="00C71470" w:rsidRDefault="00D61989" w:rsidP="00D61989">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à l'ensemble des CRPV</w:t>
      </w:r>
    </w:p>
    <w:p w14:paraId="066B7DD4" w14:textId="77777777" w:rsidR="00D61989" w:rsidRPr="00C71470" w:rsidRDefault="00D61989" w:rsidP="00D61989">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à l'ensemble des CAP (Centres anti-poison)</w:t>
      </w:r>
    </w:p>
    <w:p w14:paraId="64C6DC05" w14:textId="77777777" w:rsidR="00D61989" w:rsidRPr="00C71470" w:rsidRDefault="00D61989" w:rsidP="00D61989">
      <w:pPr>
        <w:ind w:firstLine="708"/>
        <w:rPr>
          <w:rFonts w:asciiTheme="minorHAnsi" w:hAnsiTheme="minorHAnsi" w:cstheme="minorHAnsi"/>
          <w:color w:val="548DD4" w:themeColor="text2" w:themeTint="99"/>
          <w:szCs w:val="20"/>
          <w:lang w:eastAsia="fr-FR"/>
        </w:rPr>
      </w:pPr>
    </w:p>
    <w:p w14:paraId="3BF399E3"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Il y a une preuve de ces envois</w:t>
      </w:r>
    </w:p>
    <w:p w14:paraId="0B636CCA" w14:textId="77777777" w:rsidR="00D61989" w:rsidRPr="00C71470" w:rsidRDefault="00D61989" w:rsidP="00D61989">
      <w:pPr>
        <w:rPr>
          <w:rFonts w:asciiTheme="minorHAnsi" w:hAnsiTheme="minorHAnsi" w:cstheme="minorHAnsi"/>
          <w:color w:val="548DD4" w:themeColor="text2" w:themeTint="99"/>
          <w:szCs w:val="20"/>
          <w:lang w:eastAsia="fr-FR"/>
        </w:rPr>
      </w:pPr>
    </w:p>
    <w:p w14:paraId="00513443" w14:textId="77777777" w:rsidR="00D61989" w:rsidRPr="00C71470" w:rsidRDefault="00D61989" w:rsidP="00D61989">
      <w:pPr>
        <w:pStyle w:val="Titre3"/>
        <w:widowControl/>
        <w:tabs>
          <w:tab w:val="clear" w:pos="1854"/>
          <w:tab w:val="clear" w:pos="2552"/>
          <w:tab w:val="left" w:pos="2268"/>
        </w:tabs>
        <w:adjustRightInd/>
        <w:spacing w:before="240" w:after="60"/>
        <w:ind w:left="2268" w:hanging="1134"/>
        <w:textAlignment w:val="auto"/>
        <w:rPr>
          <w:rFonts w:asciiTheme="minorHAnsi" w:hAnsiTheme="minorHAnsi" w:cstheme="minorHAnsi"/>
        </w:rPr>
      </w:pPr>
      <w:bookmarkStart w:id="49" w:name="_Toc516574914"/>
      <w:r w:rsidRPr="00C71470">
        <w:rPr>
          <w:rFonts w:asciiTheme="minorHAnsi" w:hAnsiTheme="minorHAnsi" w:cstheme="minorHAnsi"/>
        </w:rPr>
        <w:t>Transmission d'informations à l'ANSM</w:t>
      </w:r>
      <w:bookmarkEnd w:id="49"/>
    </w:p>
    <w:p w14:paraId="464EAEA1" w14:textId="77777777" w:rsidR="00D61989" w:rsidRPr="00C71470" w:rsidRDefault="00D61989" w:rsidP="00D61989">
      <w:pPr>
        <w:rPr>
          <w:rFonts w:asciiTheme="minorHAnsi" w:hAnsiTheme="minorHAnsi" w:cstheme="minorHAnsi"/>
          <w:color w:val="548DD4" w:themeColor="text2" w:themeTint="99"/>
          <w:szCs w:val="20"/>
          <w:lang w:eastAsia="fr-FR"/>
        </w:rPr>
      </w:pPr>
    </w:p>
    <w:p w14:paraId="538E2A7C" w14:textId="5A1D2333"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pour une ATU nominative, XXXXX transmet chaque début de mois à l'ANSM, le nombre de nouveaux patients inclus dans l'ATU de cohorte le mois écoulé.</w:t>
      </w:r>
    </w:p>
    <w:p w14:paraId="1000B0AA"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il existe un preuve de cette transmission</w:t>
      </w:r>
    </w:p>
    <w:p w14:paraId="05862687"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Il existe un tracking permettant de s'assurer que chaque patient a bien été déclaré à l'ANSM (ex : pour la déclaration de Juin, un patient qui aurait bénéficié du traitement fin Mai, mais dont l'information aurait été fournie au labo après la date de déclaration. A quel moment ce patient est comptabilisé? )</w:t>
      </w:r>
    </w:p>
    <w:p w14:paraId="0680C870" w14:textId="77777777" w:rsidR="00D61989" w:rsidRPr="00C71470" w:rsidRDefault="00D61989" w:rsidP="00D61989">
      <w:pPr>
        <w:rPr>
          <w:rFonts w:asciiTheme="minorHAnsi" w:hAnsiTheme="minorHAnsi" w:cstheme="minorHAnsi"/>
          <w:color w:val="548DD4" w:themeColor="text2" w:themeTint="99"/>
          <w:szCs w:val="20"/>
          <w:lang w:eastAsia="fr-FR"/>
        </w:rPr>
      </w:pPr>
    </w:p>
    <w:p w14:paraId="1596176E" w14:textId="77777777" w:rsidR="00D61989" w:rsidRPr="00C71470" w:rsidRDefault="00D61989" w:rsidP="00D61989">
      <w:pPr>
        <w:pStyle w:val="Titre3"/>
        <w:widowControl/>
        <w:tabs>
          <w:tab w:val="clear" w:pos="1854"/>
          <w:tab w:val="clear" w:pos="2552"/>
          <w:tab w:val="left" w:pos="2268"/>
        </w:tabs>
        <w:adjustRightInd/>
        <w:spacing w:before="240" w:after="60"/>
        <w:ind w:left="2268" w:hanging="1134"/>
        <w:textAlignment w:val="auto"/>
        <w:rPr>
          <w:rFonts w:asciiTheme="minorHAnsi" w:hAnsiTheme="minorHAnsi" w:cstheme="minorHAnsi"/>
        </w:rPr>
      </w:pPr>
      <w:bookmarkStart w:id="50" w:name="_Toc516574915"/>
      <w:r w:rsidRPr="00C71470">
        <w:rPr>
          <w:rFonts w:asciiTheme="minorHAnsi" w:hAnsiTheme="minorHAnsi" w:cstheme="minorHAnsi"/>
        </w:rPr>
        <w:t>Etiquetage du médicament</w:t>
      </w:r>
      <w:bookmarkEnd w:id="50"/>
    </w:p>
    <w:p w14:paraId="3A0D86EA" w14:textId="77777777" w:rsidR="00D61989" w:rsidRPr="00C71470" w:rsidRDefault="00D61989" w:rsidP="00D61989">
      <w:pPr>
        <w:rPr>
          <w:rFonts w:asciiTheme="minorHAnsi" w:hAnsiTheme="minorHAnsi" w:cstheme="minorHAnsi"/>
          <w:color w:val="548DD4" w:themeColor="text2" w:themeTint="99"/>
          <w:szCs w:val="20"/>
          <w:lang w:eastAsia="fr-FR"/>
        </w:rPr>
      </w:pPr>
    </w:p>
    <w:p w14:paraId="33FDA270" w14:textId="77777777" w:rsidR="00D61989" w:rsidRPr="00C71470" w:rsidRDefault="00D61989" w:rsidP="00D61989">
      <w:pPr>
        <w:rPr>
          <w:rFonts w:asciiTheme="minorHAnsi" w:hAnsiTheme="minorHAnsi" w:cstheme="minorHAnsi"/>
          <w:color w:val="548DD4" w:themeColor="text2" w:themeTint="99"/>
          <w:szCs w:val="20"/>
          <w:u w:val="single"/>
          <w:lang w:eastAsia="fr-FR"/>
        </w:rPr>
      </w:pPr>
    </w:p>
    <w:p w14:paraId="244D7DF4"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u w:val="single"/>
          <w:lang w:eastAsia="fr-FR"/>
        </w:rPr>
        <w:t>ATU nominative</w:t>
      </w:r>
      <w:r w:rsidRPr="00C71470">
        <w:rPr>
          <w:rFonts w:asciiTheme="minorHAnsi" w:hAnsiTheme="minorHAnsi" w:cstheme="minorHAnsi"/>
          <w:color w:val="548DD4" w:themeColor="text2" w:themeTint="99"/>
          <w:szCs w:val="20"/>
          <w:lang w:eastAsia="fr-FR"/>
        </w:rPr>
        <w:t xml:space="preserve">: </w:t>
      </w:r>
    </w:p>
    <w:p w14:paraId="4BE5B642"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Au moins</w:t>
      </w:r>
    </w:p>
    <w:p w14:paraId="468DD9CB"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dénomination du médicament ou son nom de code</w:t>
      </w:r>
    </w:p>
    <w:p w14:paraId="4AE91617"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numéro de lot</w:t>
      </w:r>
    </w:p>
    <w:p w14:paraId="6B0145EC"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date de péremption</w:t>
      </w:r>
    </w:p>
    <w:p w14:paraId="2AE45936" w14:textId="77777777" w:rsidR="00D61989" w:rsidRPr="00C71470" w:rsidRDefault="00D61989" w:rsidP="00D61989">
      <w:pPr>
        <w:rPr>
          <w:rFonts w:asciiTheme="minorHAnsi" w:hAnsiTheme="minorHAnsi" w:cstheme="minorHAnsi"/>
          <w:color w:val="548DD4" w:themeColor="text2" w:themeTint="99"/>
          <w:szCs w:val="20"/>
          <w:lang w:eastAsia="fr-FR"/>
        </w:rPr>
      </w:pPr>
    </w:p>
    <w:p w14:paraId="153F2471" w14:textId="77777777" w:rsidR="00D61989" w:rsidRPr="00C71470" w:rsidRDefault="00D61989" w:rsidP="00D61989">
      <w:pPr>
        <w:rPr>
          <w:rFonts w:asciiTheme="minorHAnsi" w:hAnsiTheme="minorHAnsi" w:cstheme="minorHAnsi"/>
          <w:color w:val="548DD4" w:themeColor="text2" w:themeTint="99"/>
          <w:szCs w:val="20"/>
          <w:u w:val="single"/>
          <w:lang w:eastAsia="fr-FR"/>
        </w:rPr>
      </w:pPr>
      <w:r w:rsidRPr="00C71470">
        <w:rPr>
          <w:rFonts w:asciiTheme="minorHAnsi" w:hAnsiTheme="minorHAnsi" w:cstheme="minorHAnsi"/>
          <w:color w:val="548DD4" w:themeColor="text2" w:themeTint="99"/>
          <w:szCs w:val="20"/>
          <w:u w:val="single"/>
          <w:lang w:eastAsia="fr-FR"/>
        </w:rPr>
        <w:t>ATU de cohorte:</w:t>
      </w:r>
    </w:p>
    <w:p w14:paraId="3265C2E4" w14:textId="5CBEAB68"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XXXXX a validé les articles de conditionnement en conformité à l'annexe IIA de la décision d'ATU. </w:t>
      </w:r>
    </w:p>
    <w:p w14:paraId="04F27561"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preuve de cette validation est disponible.</w:t>
      </w:r>
    </w:p>
    <w:p w14:paraId="648DC7D4" w14:textId="77777777" w:rsidR="00D61989" w:rsidRPr="00C71470" w:rsidRDefault="00D61989" w:rsidP="00D61989">
      <w:pPr>
        <w:rPr>
          <w:rFonts w:asciiTheme="minorHAnsi" w:hAnsiTheme="minorHAnsi" w:cstheme="minorHAnsi"/>
          <w:color w:val="548DD4" w:themeColor="text2" w:themeTint="99"/>
          <w:szCs w:val="20"/>
          <w:lang w:eastAsia="fr-FR"/>
        </w:rPr>
      </w:pPr>
    </w:p>
    <w:p w14:paraId="2E37F5B2"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Au moins:</w:t>
      </w:r>
    </w:p>
    <w:p w14:paraId="33D973CC"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dénomination du médicament ou son nom de code</w:t>
      </w:r>
    </w:p>
    <w:p w14:paraId="383C338C"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voie et mode d'administration</w:t>
      </w:r>
    </w:p>
    <w:p w14:paraId="789264E9"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composition en principe actif</w:t>
      </w:r>
    </w:p>
    <w:p w14:paraId="233643CB"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exploitant (nom et adresse)</w:t>
      </w:r>
    </w:p>
    <w:p w14:paraId="73D3940A"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numéro de lot</w:t>
      </w:r>
    </w:p>
    <w:p w14:paraId="16E346E9"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date de péremption</w:t>
      </w:r>
    </w:p>
    <w:p w14:paraId="2824151D"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précautions particulières de conservation</w:t>
      </w:r>
    </w:p>
    <w:p w14:paraId="0B4AC36B"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condition de prescription et délivrance</w:t>
      </w:r>
    </w:p>
    <w:p w14:paraId="4E379718" w14:textId="77777777" w:rsidR="00D61989" w:rsidRPr="00C71470" w:rsidRDefault="00D61989" w:rsidP="00D61989">
      <w:pPr>
        <w:rPr>
          <w:rFonts w:asciiTheme="minorHAnsi" w:hAnsiTheme="minorHAnsi" w:cstheme="minorHAnsi"/>
          <w:color w:val="548DD4" w:themeColor="text2" w:themeTint="99"/>
          <w:szCs w:val="20"/>
          <w:lang w:eastAsia="fr-FR"/>
        </w:rPr>
      </w:pPr>
    </w:p>
    <w:p w14:paraId="45AC488A" w14:textId="77777777" w:rsidR="00D61989" w:rsidRPr="00C71470" w:rsidRDefault="00D61989" w:rsidP="00D61989">
      <w:pPr>
        <w:pStyle w:val="Titre3"/>
        <w:widowControl/>
        <w:tabs>
          <w:tab w:val="clear" w:pos="1854"/>
          <w:tab w:val="clear" w:pos="2552"/>
          <w:tab w:val="left" w:pos="2268"/>
        </w:tabs>
        <w:adjustRightInd/>
        <w:spacing w:before="240" w:after="60"/>
        <w:ind w:left="2268" w:hanging="1134"/>
        <w:textAlignment w:val="auto"/>
        <w:rPr>
          <w:rFonts w:asciiTheme="minorHAnsi" w:hAnsiTheme="minorHAnsi" w:cstheme="minorHAnsi"/>
        </w:rPr>
      </w:pPr>
      <w:bookmarkStart w:id="51" w:name="_Toc516574916"/>
      <w:r w:rsidRPr="00C71470">
        <w:rPr>
          <w:rFonts w:asciiTheme="minorHAnsi" w:hAnsiTheme="minorHAnsi" w:cstheme="minorHAnsi"/>
        </w:rPr>
        <w:lastRenderedPageBreak/>
        <w:t>Pharmacovigilance des produits sous ATU:</w:t>
      </w:r>
      <w:bookmarkEnd w:id="51"/>
    </w:p>
    <w:p w14:paraId="7D67A148" w14:textId="77777777" w:rsidR="00D61989" w:rsidRPr="00C71470" w:rsidRDefault="00D61989" w:rsidP="00D61989">
      <w:pPr>
        <w:rPr>
          <w:rFonts w:asciiTheme="minorHAnsi" w:hAnsiTheme="minorHAnsi" w:cstheme="minorHAnsi"/>
          <w:color w:val="548DD4" w:themeColor="text2" w:themeTint="99"/>
          <w:szCs w:val="20"/>
          <w:lang w:eastAsia="fr-FR"/>
        </w:rPr>
      </w:pPr>
    </w:p>
    <w:p w14:paraId="0BA34E7B"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circuit de déclaration est précisé dans le PUT</w:t>
      </w:r>
    </w:p>
    <w:p w14:paraId="130679F6" w14:textId="77777777" w:rsidR="00D61989" w:rsidRPr="00C71470" w:rsidRDefault="00D61989" w:rsidP="00D61989">
      <w:pPr>
        <w:rPr>
          <w:rFonts w:asciiTheme="minorHAnsi" w:hAnsiTheme="minorHAnsi" w:cstheme="minorHAnsi"/>
          <w:color w:val="548DD4" w:themeColor="text2" w:themeTint="99"/>
          <w:szCs w:val="20"/>
          <w:lang w:eastAsia="fr-FR"/>
        </w:rPr>
      </w:pPr>
    </w:p>
    <w:p w14:paraId="7A818B76"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 xml:space="preserve">Pour les </w:t>
      </w:r>
      <w:r w:rsidRPr="00C71470">
        <w:rPr>
          <w:rFonts w:asciiTheme="minorHAnsi" w:hAnsiTheme="minorHAnsi" w:cstheme="minorHAnsi"/>
          <w:color w:val="548DD4" w:themeColor="text2" w:themeTint="99"/>
          <w:szCs w:val="20"/>
          <w:u w:val="single"/>
          <w:lang w:eastAsia="fr-FR"/>
        </w:rPr>
        <w:t>ATU nominative</w:t>
      </w:r>
      <w:r w:rsidRPr="00C71470">
        <w:rPr>
          <w:rFonts w:asciiTheme="minorHAnsi" w:hAnsiTheme="minorHAnsi" w:cstheme="minorHAnsi"/>
          <w:color w:val="548DD4" w:themeColor="text2" w:themeTint="99"/>
          <w:szCs w:val="20"/>
          <w:lang w:eastAsia="fr-FR"/>
        </w:rPr>
        <w:t>:</w:t>
      </w:r>
    </w:p>
    <w:p w14:paraId="56D01771"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Des rapports de PV sont disponibles.</w:t>
      </w:r>
    </w:p>
    <w:p w14:paraId="08202159"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Envoyés à l'ANSM</w:t>
      </w:r>
    </w:p>
    <w:p w14:paraId="53ABF7E5"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Avec en annexe le PSUR international</w:t>
      </w:r>
    </w:p>
    <w:p w14:paraId="0751FE9C" w14:textId="77777777" w:rsidR="00D61989" w:rsidRPr="00C71470" w:rsidRDefault="00D61989" w:rsidP="00D61989">
      <w:pPr>
        <w:rPr>
          <w:rFonts w:asciiTheme="minorHAnsi" w:hAnsiTheme="minorHAnsi" w:cstheme="minorHAnsi"/>
          <w:color w:val="548DD4" w:themeColor="text2" w:themeTint="99"/>
          <w:szCs w:val="20"/>
          <w:lang w:eastAsia="fr-FR"/>
        </w:rPr>
      </w:pPr>
    </w:p>
    <w:p w14:paraId="6FA16828"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service PV dispose de la liste des documents de référence et des documents eux-mêmes pour évaluer le caractère attendu / inattendu</w:t>
      </w:r>
    </w:p>
    <w:p w14:paraId="1E25BD4C" w14:textId="77777777" w:rsidR="00D61989" w:rsidRPr="00C71470" w:rsidRDefault="00D61989" w:rsidP="00D61989">
      <w:pPr>
        <w:rPr>
          <w:rFonts w:asciiTheme="minorHAnsi" w:hAnsiTheme="minorHAnsi" w:cstheme="minorHAnsi"/>
          <w:color w:val="548DD4" w:themeColor="text2" w:themeTint="99"/>
          <w:szCs w:val="20"/>
          <w:lang w:eastAsia="fr-FR"/>
        </w:rPr>
      </w:pPr>
    </w:p>
    <w:p w14:paraId="28DBBC57" w14:textId="77777777" w:rsidR="00D61989" w:rsidRPr="00C71470" w:rsidRDefault="00D61989" w:rsidP="00D61989">
      <w:pPr>
        <w:rPr>
          <w:rFonts w:asciiTheme="minorHAnsi" w:hAnsiTheme="minorHAnsi" w:cstheme="minorHAnsi"/>
          <w:color w:val="548DD4" w:themeColor="text2" w:themeTint="99"/>
          <w:szCs w:val="20"/>
          <w:u w:val="single"/>
          <w:lang w:eastAsia="fr-FR"/>
        </w:rPr>
      </w:pPr>
      <w:r w:rsidRPr="00C71470">
        <w:rPr>
          <w:rFonts w:asciiTheme="minorHAnsi" w:hAnsiTheme="minorHAnsi" w:cstheme="minorHAnsi"/>
          <w:color w:val="548DD4" w:themeColor="text2" w:themeTint="99"/>
          <w:szCs w:val="20"/>
          <w:u w:val="single"/>
          <w:lang w:eastAsia="fr-FR"/>
        </w:rPr>
        <w:t>Transmission à EudraVigilance:</w:t>
      </w:r>
    </w:p>
    <w:p w14:paraId="10D52422"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Déclaration:</w:t>
      </w:r>
    </w:p>
    <w:p w14:paraId="5BD7ED9D"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Des effets indésirables graves suspectés, survenu en France</w:t>
      </w:r>
    </w:p>
    <w:p w14:paraId="05C381E5"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Dans les 15 jours</w:t>
      </w:r>
    </w:p>
    <w:p w14:paraId="385AEA36"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Des effets indésirables graves suspectés, survenu dans un pays tiers</w:t>
      </w:r>
    </w:p>
    <w:p w14:paraId="12D7E00E"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Dans les 15 jours</w:t>
      </w:r>
    </w:p>
    <w:p w14:paraId="7EBB22AB"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Vérification que les cas survenus dans un EM sont disponibles dans EV</w:t>
      </w:r>
    </w:p>
    <w:p w14:paraId="6C2DF30E" w14:textId="77777777" w:rsidR="00D61989" w:rsidRPr="00C71470" w:rsidRDefault="00D61989" w:rsidP="00D61989">
      <w:pPr>
        <w:rPr>
          <w:rFonts w:asciiTheme="minorHAnsi" w:hAnsiTheme="minorHAnsi" w:cstheme="minorHAnsi"/>
          <w:color w:val="548DD4" w:themeColor="text2" w:themeTint="99"/>
          <w:szCs w:val="20"/>
          <w:lang w:eastAsia="fr-FR"/>
        </w:rPr>
      </w:pPr>
    </w:p>
    <w:p w14:paraId="39D24085"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u w:val="single"/>
          <w:lang w:eastAsia="fr-FR"/>
        </w:rPr>
        <w:t>Transmission au CRPV (</w:t>
      </w:r>
      <w:r w:rsidRPr="00C71470">
        <w:rPr>
          <w:rFonts w:asciiTheme="minorHAnsi" w:hAnsiTheme="minorHAnsi" w:cstheme="minorHAnsi"/>
          <w:color w:val="548DD4" w:themeColor="text2" w:themeTint="99"/>
          <w:szCs w:val="20"/>
          <w:lang w:eastAsia="fr-FR"/>
        </w:rPr>
        <w:t>si CRPV impliqué dans le suivi national):</w:t>
      </w:r>
    </w:p>
    <w:p w14:paraId="5201FF77"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une copie des cas déclarés à EV</w:t>
      </w:r>
    </w:p>
    <w:p w14:paraId="31B24735" w14:textId="77777777" w:rsidR="00D61989" w:rsidRPr="00C71470" w:rsidRDefault="00D61989" w:rsidP="00D61989">
      <w:pPr>
        <w:rPr>
          <w:rFonts w:asciiTheme="minorHAnsi" w:hAnsiTheme="minorHAnsi" w:cstheme="minorHAnsi"/>
          <w:color w:val="548DD4" w:themeColor="text2" w:themeTint="99"/>
          <w:szCs w:val="20"/>
          <w:lang w:eastAsia="fr-FR"/>
        </w:rPr>
      </w:pPr>
    </w:p>
    <w:p w14:paraId="1F6280F7"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des modalités pratiques d'échange d'informations entre le labo et le CRPV ont été définis au moment de la mise en place de l'ATU</w:t>
      </w:r>
    </w:p>
    <w:p w14:paraId="20FA4CDD" w14:textId="77777777" w:rsidR="00D61989" w:rsidRPr="00C71470" w:rsidRDefault="00D61989" w:rsidP="00D61989">
      <w:pPr>
        <w:rPr>
          <w:rFonts w:asciiTheme="minorHAnsi" w:hAnsiTheme="minorHAnsi" w:cstheme="minorHAnsi"/>
          <w:color w:val="548DD4" w:themeColor="text2" w:themeTint="99"/>
          <w:szCs w:val="20"/>
          <w:lang w:eastAsia="fr-FR"/>
        </w:rPr>
      </w:pPr>
    </w:p>
    <w:p w14:paraId="3D63788D" w14:textId="77777777" w:rsidR="00D61989" w:rsidRPr="00C71470" w:rsidRDefault="00D61989" w:rsidP="00D61989">
      <w:pPr>
        <w:rPr>
          <w:rFonts w:asciiTheme="minorHAnsi" w:hAnsiTheme="minorHAnsi" w:cstheme="minorHAnsi"/>
          <w:color w:val="548DD4" w:themeColor="text2" w:themeTint="99"/>
          <w:szCs w:val="20"/>
          <w:u w:val="single"/>
          <w:lang w:eastAsia="fr-FR"/>
        </w:rPr>
      </w:pPr>
      <w:r w:rsidRPr="00C71470">
        <w:rPr>
          <w:rFonts w:asciiTheme="minorHAnsi" w:hAnsiTheme="minorHAnsi" w:cstheme="minorHAnsi"/>
          <w:color w:val="548DD4" w:themeColor="text2" w:themeTint="99"/>
          <w:szCs w:val="20"/>
          <w:u w:val="single"/>
          <w:lang w:eastAsia="fr-FR"/>
        </w:rPr>
        <w:t>Cas survenus dans d'autres cadres:</w:t>
      </w:r>
    </w:p>
    <w:p w14:paraId="2C1490E4"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système de PV permet d'avoir accès aux cas survenus à l'étranger ou en France dans le cadre d'essais cliniques ou en AMM ou en Compassionate Use à l'étranger.</w:t>
      </w:r>
    </w:p>
    <w:p w14:paraId="2C07423D"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Les EIG ou Fait nouveau (qu'il survienne dans le cadre de l'ATU, ou en AMM dans un autre pays ou dans le cadre d'un essai clinique) susceptibles d'avoir un impact sur le rapport bénéfice/risque et nécessitant d'adresser rapidement une information au utilisateurs sont déclarés sans délais à l'ANSM.</w:t>
      </w:r>
    </w:p>
    <w:p w14:paraId="2D84D59C" w14:textId="58AF7261"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XXXXX a informé l'ANSM de toute diffusion ou modification d'information, dont il a connaissance, faite dans le cadre de l'utilisation du médicament en essai clinique.</w:t>
      </w:r>
    </w:p>
    <w:p w14:paraId="5C038508" w14:textId="77777777" w:rsidR="00D61989" w:rsidRPr="00C71470" w:rsidRDefault="00D61989" w:rsidP="00D61989">
      <w:pPr>
        <w:rPr>
          <w:rFonts w:asciiTheme="minorHAnsi" w:hAnsiTheme="minorHAnsi" w:cstheme="minorHAnsi"/>
          <w:color w:val="548DD4" w:themeColor="text2" w:themeTint="99"/>
          <w:szCs w:val="20"/>
          <w:lang w:eastAsia="fr-FR"/>
        </w:rPr>
      </w:pPr>
    </w:p>
    <w:p w14:paraId="0E136910"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procédure prévoit qu'un lien soit fait entre les informations recueillies lors des essais cliniques, ou dans le cadre d'une AMM dans un pays étranger et dans le cadre de l'ATU.</w:t>
      </w:r>
    </w:p>
    <w:p w14:paraId="19B24688" w14:textId="77777777" w:rsidR="00D61989" w:rsidRPr="00C71470" w:rsidRDefault="00D61989" w:rsidP="00D61989">
      <w:pPr>
        <w:rPr>
          <w:rFonts w:asciiTheme="minorHAnsi" w:hAnsiTheme="minorHAnsi" w:cstheme="minorHAnsi"/>
          <w:color w:val="548DD4" w:themeColor="text2" w:themeTint="99"/>
          <w:szCs w:val="20"/>
          <w:lang w:eastAsia="fr-FR"/>
        </w:rPr>
      </w:pPr>
    </w:p>
    <w:p w14:paraId="6748A054"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système de PV permet de faire le lien entre les cas issus d'essais cliniques et ceux issus des ATU et ceux issus d'AMM à l'étranger.</w:t>
      </w:r>
    </w:p>
    <w:p w14:paraId="683B96F2" w14:textId="77777777" w:rsidR="00D61989" w:rsidRPr="00C71470" w:rsidRDefault="00D61989" w:rsidP="00D61989">
      <w:pPr>
        <w:rPr>
          <w:rFonts w:asciiTheme="minorHAnsi" w:hAnsiTheme="minorHAnsi" w:cstheme="minorHAnsi"/>
          <w:color w:val="548DD4" w:themeColor="text2" w:themeTint="99"/>
          <w:szCs w:val="20"/>
          <w:lang w:eastAsia="fr-FR"/>
        </w:rPr>
      </w:pPr>
    </w:p>
    <w:p w14:paraId="511AB959" w14:textId="77777777" w:rsidR="00D61989" w:rsidRPr="00C71470" w:rsidRDefault="00D61989" w:rsidP="00D61989">
      <w:pPr>
        <w:rPr>
          <w:rFonts w:asciiTheme="minorHAnsi" w:hAnsiTheme="minorHAnsi" w:cstheme="minorHAnsi"/>
          <w:color w:val="548DD4" w:themeColor="text2" w:themeTint="99"/>
          <w:szCs w:val="20"/>
          <w:lang w:eastAsia="fr-FR"/>
        </w:rPr>
      </w:pPr>
    </w:p>
    <w:p w14:paraId="094579B4" w14:textId="77777777" w:rsidR="00D61989" w:rsidRPr="00C71470" w:rsidRDefault="00D61989" w:rsidP="00D61989">
      <w:pPr>
        <w:rPr>
          <w:rFonts w:asciiTheme="minorHAnsi" w:hAnsiTheme="minorHAnsi" w:cstheme="minorHAnsi"/>
          <w:color w:val="548DD4" w:themeColor="text2" w:themeTint="99"/>
          <w:szCs w:val="20"/>
          <w:u w:val="single"/>
          <w:lang w:eastAsia="fr-FR"/>
        </w:rPr>
      </w:pPr>
      <w:r w:rsidRPr="00C71470">
        <w:rPr>
          <w:rFonts w:asciiTheme="minorHAnsi" w:hAnsiTheme="minorHAnsi" w:cstheme="minorHAnsi"/>
          <w:color w:val="548DD4" w:themeColor="text2" w:themeTint="99"/>
          <w:szCs w:val="20"/>
          <w:u w:val="single"/>
          <w:lang w:eastAsia="fr-FR"/>
        </w:rPr>
        <w:t>Rapport périodique actualisé de PV (si PUT):</w:t>
      </w:r>
    </w:p>
    <w:p w14:paraId="495AB738" w14:textId="3E512AE6"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XXXXX transmet à l'ANSM et au CRPV (le cas échéant) le rapport périodique actualisé de PV qui est intégré au rapport de synthèse; </w:t>
      </w:r>
    </w:p>
    <w:p w14:paraId="3833CE77"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lastRenderedPageBreak/>
        <w:sym w:font="Wingdings" w:char="F06F"/>
      </w:r>
      <w:r w:rsidRPr="00C71470">
        <w:rPr>
          <w:rFonts w:asciiTheme="minorHAnsi" w:hAnsiTheme="minorHAnsi" w:cstheme="minorHAnsi"/>
          <w:color w:val="548DD4" w:themeColor="text2" w:themeTint="99"/>
          <w:szCs w:val="20"/>
          <w:lang w:eastAsia="fr-FR"/>
        </w:rPr>
        <w:t xml:space="preserve"> Le rapport périodique actualisé de PV a été transmis dans le délai de soumission fixé dans le PUT</w:t>
      </w:r>
    </w:p>
    <w:p w14:paraId="36846D05" w14:textId="323F0DA8"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Si le médicament est autorisé à l'étranger, XXXXX a transmis le dernier PSUR international disponible, pendant la mise à disposition du médicament dans le cadre de l'ATU</w:t>
      </w:r>
    </w:p>
    <w:p w14:paraId="11571EBA" w14:textId="77777777" w:rsidR="00D61989" w:rsidRPr="00C71470" w:rsidRDefault="00D61989" w:rsidP="00D61989">
      <w:pPr>
        <w:rPr>
          <w:rFonts w:asciiTheme="minorHAnsi" w:hAnsiTheme="minorHAnsi" w:cstheme="minorHAnsi"/>
          <w:color w:val="548DD4" w:themeColor="text2" w:themeTint="99"/>
          <w:szCs w:val="20"/>
          <w:lang w:eastAsia="fr-FR"/>
        </w:rPr>
      </w:pPr>
    </w:p>
    <w:p w14:paraId="56428B1A"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u w:val="single"/>
          <w:lang w:eastAsia="fr-FR"/>
        </w:rPr>
        <w:t xml:space="preserve">Rapport annuel des observations de PV </w:t>
      </w:r>
      <w:r w:rsidRPr="00C71470">
        <w:rPr>
          <w:rFonts w:asciiTheme="minorHAnsi" w:hAnsiTheme="minorHAnsi" w:cstheme="minorHAnsi"/>
          <w:color w:val="548DD4" w:themeColor="text2" w:themeTint="99"/>
          <w:szCs w:val="20"/>
          <w:lang w:eastAsia="fr-FR"/>
        </w:rPr>
        <w:t>(si pas de PUT):</w:t>
      </w:r>
    </w:p>
    <w:p w14:paraId="51DF53DD" w14:textId="4DB23A11"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XXXXX transmet à l'ANSM le rapport annuel des observations de PV </w:t>
      </w:r>
    </w:p>
    <w:p w14:paraId="7FA122F1"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rapport annuel des observations de PV a été transmis dans le délai de soumission fixé par l'ANSM</w:t>
      </w:r>
    </w:p>
    <w:p w14:paraId="63C679B3" w14:textId="13FB4998"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Si le médicament est autorisé à l'étranger, XXXXX a transmis le dernier PSUR international disponible, pendant la mise à disposition du médicament dans le cadre de l'ATU</w:t>
      </w:r>
    </w:p>
    <w:p w14:paraId="5037B57F" w14:textId="77777777" w:rsidR="00D61989" w:rsidRPr="00C71470" w:rsidRDefault="00D61989" w:rsidP="00D61989">
      <w:pPr>
        <w:rPr>
          <w:rFonts w:asciiTheme="minorHAnsi" w:hAnsiTheme="minorHAnsi" w:cstheme="minorHAnsi"/>
          <w:color w:val="548DD4" w:themeColor="text2" w:themeTint="99"/>
          <w:szCs w:val="20"/>
          <w:lang w:eastAsia="fr-FR"/>
        </w:rPr>
      </w:pPr>
    </w:p>
    <w:p w14:paraId="043AB171"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Les rapport périodique actualisé de PV et Rapports annuels sont disponibles.</w:t>
      </w:r>
    </w:p>
    <w:p w14:paraId="5AB5E988" w14:textId="77777777" w:rsidR="00D61989" w:rsidRPr="00C71470" w:rsidRDefault="00D61989" w:rsidP="00D61989">
      <w:pPr>
        <w:rPr>
          <w:rFonts w:asciiTheme="minorHAnsi" w:hAnsiTheme="minorHAnsi" w:cstheme="minorHAnsi"/>
          <w:color w:val="548DD4" w:themeColor="text2" w:themeTint="99"/>
          <w:szCs w:val="20"/>
          <w:lang w:eastAsia="fr-FR"/>
        </w:rPr>
      </w:pPr>
    </w:p>
    <w:p w14:paraId="0FCCEA10" w14:textId="6969098A"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procédure de "gestion des ATU" XXXXX transmet à l'ANSM toute donnée nouvelle dont il dispose ou a connaissance qui pourrait entraîner une modification de l'évaluation du rapport entre les bénéfices et les risques liés au médicament, notamment: </w:t>
      </w:r>
    </w:p>
    <w:p w14:paraId="433C319E"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toute interdiction ou restriction imposée par l'autorité compétente de tout pays dans lequel le médicament est disponible </w:t>
      </w:r>
    </w:p>
    <w:p w14:paraId="77485103"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ainsi que les résultats de toutes les études, en particulier des études de sécurité et d'efficacité, et les résultats des essais thérapeutiques effectués dans ou en dehors de l'Union européenne ou de l'Espace économique européen, qu'ils soient favorables ou défavorables. </w:t>
      </w:r>
    </w:p>
    <w:p w14:paraId="2C58DF65"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Les </w:t>
      </w:r>
      <w:r w:rsidRPr="00C71470">
        <w:rPr>
          <w:rFonts w:asciiTheme="minorHAnsi" w:hAnsiTheme="minorHAnsi" w:cstheme="minorHAnsi"/>
          <w:i/>
          <w:color w:val="548DD4" w:themeColor="text2" w:themeTint="99"/>
          <w:szCs w:val="20"/>
          <w:lang w:eastAsia="fr-FR"/>
        </w:rPr>
        <w:t>données relatives à l'efficacité</w:t>
      </w:r>
      <w:r w:rsidRPr="00C71470">
        <w:rPr>
          <w:rFonts w:asciiTheme="minorHAnsi" w:hAnsiTheme="minorHAnsi" w:cstheme="minorHAnsi"/>
          <w:color w:val="548DD4" w:themeColor="text2" w:themeTint="99"/>
          <w:szCs w:val="20"/>
          <w:lang w:eastAsia="fr-FR"/>
        </w:rPr>
        <w:t xml:space="preserve"> ainsi transmises concernent </w:t>
      </w:r>
      <w:r w:rsidRPr="00C71470">
        <w:rPr>
          <w:rFonts w:asciiTheme="minorHAnsi" w:hAnsiTheme="minorHAnsi" w:cstheme="minorHAnsi"/>
          <w:i/>
          <w:color w:val="548DD4" w:themeColor="text2" w:themeTint="99"/>
          <w:szCs w:val="20"/>
          <w:lang w:eastAsia="fr-FR"/>
        </w:rPr>
        <w:t>l'indication mentionnée dans l'autorisation</w:t>
      </w:r>
      <w:r w:rsidRPr="00C71470">
        <w:rPr>
          <w:rFonts w:asciiTheme="minorHAnsi" w:hAnsiTheme="minorHAnsi" w:cstheme="minorHAnsi"/>
          <w:color w:val="548DD4" w:themeColor="text2" w:themeTint="99"/>
          <w:szCs w:val="20"/>
          <w:lang w:eastAsia="fr-FR"/>
        </w:rPr>
        <w:t xml:space="preserve">, </w:t>
      </w:r>
    </w:p>
    <w:p w14:paraId="687EF08B"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alors que les </w:t>
      </w:r>
      <w:r w:rsidRPr="00C71470">
        <w:rPr>
          <w:rFonts w:asciiTheme="minorHAnsi" w:hAnsiTheme="minorHAnsi" w:cstheme="minorHAnsi"/>
          <w:i/>
          <w:color w:val="548DD4" w:themeColor="text2" w:themeTint="99"/>
          <w:szCs w:val="20"/>
          <w:lang w:eastAsia="fr-FR"/>
        </w:rPr>
        <w:t>données relatives à la sécurité</w:t>
      </w:r>
      <w:r w:rsidRPr="00C71470">
        <w:rPr>
          <w:rFonts w:asciiTheme="minorHAnsi" w:hAnsiTheme="minorHAnsi" w:cstheme="minorHAnsi"/>
          <w:color w:val="548DD4" w:themeColor="text2" w:themeTint="99"/>
          <w:szCs w:val="20"/>
          <w:lang w:eastAsia="fr-FR"/>
        </w:rPr>
        <w:t xml:space="preserve"> concernent </w:t>
      </w:r>
      <w:r w:rsidRPr="00C71470">
        <w:rPr>
          <w:rFonts w:asciiTheme="minorHAnsi" w:hAnsiTheme="minorHAnsi" w:cstheme="minorHAnsi"/>
          <w:i/>
          <w:color w:val="548DD4" w:themeColor="text2" w:themeTint="99"/>
          <w:szCs w:val="20"/>
          <w:lang w:eastAsia="fr-FR"/>
        </w:rPr>
        <w:t>toutes les indications et populations,</w:t>
      </w:r>
      <w:r w:rsidRPr="00C71470">
        <w:rPr>
          <w:rFonts w:asciiTheme="minorHAnsi" w:hAnsiTheme="minorHAnsi" w:cstheme="minorHAnsi"/>
          <w:color w:val="548DD4" w:themeColor="text2" w:themeTint="99"/>
          <w:szCs w:val="20"/>
          <w:lang w:eastAsia="fr-FR"/>
        </w:rPr>
        <w:t xml:space="preserve"> qu'elles soient mentionnées ou non dans l'autorisation.</w:t>
      </w:r>
    </w:p>
    <w:p w14:paraId="68DEEFF1" w14:textId="77777777" w:rsidR="00D61989" w:rsidRPr="00C71470" w:rsidRDefault="00D61989" w:rsidP="00D61989">
      <w:pPr>
        <w:rPr>
          <w:rFonts w:asciiTheme="minorHAnsi" w:hAnsiTheme="minorHAnsi" w:cstheme="minorHAnsi"/>
          <w:color w:val="548DD4" w:themeColor="text2" w:themeTint="99"/>
          <w:szCs w:val="20"/>
          <w:lang w:eastAsia="fr-FR"/>
        </w:rPr>
      </w:pPr>
    </w:p>
    <w:p w14:paraId="4BA7DC86" w14:textId="77777777" w:rsidR="00D61989" w:rsidRPr="00C71470" w:rsidRDefault="00D61989" w:rsidP="00D61989">
      <w:pPr>
        <w:rPr>
          <w:rFonts w:asciiTheme="minorHAnsi" w:hAnsiTheme="minorHAnsi" w:cstheme="minorHAnsi"/>
          <w:color w:val="548DD4" w:themeColor="text2" w:themeTint="99"/>
          <w:szCs w:val="20"/>
          <w:u w:val="single"/>
          <w:lang w:eastAsia="fr-FR"/>
        </w:rPr>
      </w:pPr>
      <w:r w:rsidRPr="00C71470">
        <w:rPr>
          <w:rFonts w:asciiTheme="minorHAnsi" w:hAnsiTheme="minorHAnsi" w:cstheme="minorHAnsi"/>
          <w:color w:val="548DD4" w:themeColor="text2" w:themeTint="99"/>
          <w:szCs w:val="20"/>
          <w:u w:val="single"/>
          <w:lang w:eastAsia="fr-FR"/>
        </w:rPr>
        <w:t>En cas de demande d'AMM en parallèle:</w:t>
      </w:r>
    </w:p>
    <w:p w14:paraId="01C3D0B5" w14:textId="77CEEF62"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XXXXX s'assure que toutes les données recueillies pendant l'ATU et ayant un impact sur le rapport bénéfice/risque sont transmises à l'AC concernée avant l'obtention de l'AMM</w:t>
      </w:r>
    </w:p>
    <w:p w14:paraId="502A62EE"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Cette notion est précisée dans la procédure de "gestion des demandes d'AMM".</w:t>
      </w:r>
    </w:p>
    <w:p w14:paraId="052220A1" w14:textId="77777777" w:rsidR="00D61989" w:rsidRPr="00C71470" w:rsidRDefault="00D61989" w:rsidP="00D61989">
      <w:pPr>
        <w:rPr>
          <w:rFonts w:asciiTheme="minorHAnsi" w:hAnsiTheme="minorHAnsi" w:cstheme="minorHAnsi"/>
          <w:color w:val="548DD4" w:themeColor="text2" w:themeTint="99"/>
          <w:szCs w:val="20"/>
          <w:lang w:eastAsia="fr-FR"/>
        </w:rPr>
      </w:pPr>
    </w:p>
    <w:p w14:paraId="094A74A4" w14:textId="77777777" w:rsidR="00D61989" w:rsidRPr="00C71470" w:rsidRDefault="00D61989" w:rsidP="00D61989">
      <w:pPr>
        <w:pStyle w:val="Titre3"/>
        <w:widowControl/>
        <w:tabs>
          <w:tab w:val="clear" w:pos="1854"/>
          <w:tab w:val="clear" w:pos="2552"/>
          <w:tab w:val="left" w:pos="2268"/>
        </w:tabs>
        <w:adjustRightInd/>
        <w:spacing w:before="240" w:after="60"/>
        <w:ind w:left="2268" w:hanging="1134"/>
        <w:textAlignment w:val="auto"/>
        <w:rPr>
          <w:rFonts w:asciiTheme="minorHAnsi" w:hAnsiTheme="minorHAnsi" w:cstheme="minorHAnsi"/>
        </w:rPr>
      </w:pPr>
      <w:bookmarkStart w:id="52" w:name="_Toc516574917"/>
      <w:r w:rsidRPr="00C71470">
        <w:rPr>
          <w:rFonts w:asciiTheme="minorHAnsi" w:hAnsiTheme="minorHAnsi" w:cstheme="minorHAnsi"/>
        </w:rPr>
        <w:t>Communication</w:t>
      </w:r>
      <w:bookmarkEnd w:id="52"/>
    </w:p>
    <w:p w14:paraId="08697B3E" w14:textId="77777777" w:rsidR="00D61989" w:rsidRPr="00C71470" w:rsidRDefault="00D61989" w:rsidP="00D61989">
      <w:pPr>
        <w:rPr>
          <w:rFonts w:asciiTheme="minorHAnsi" w:hAnsiTheme="minorHAnsi" w:cstheme="minorHAnsi"/>
          <w:color w:val="548DD4" w:themeColor="text2" w:themeTint="99"/>
          <w:szCs w:val="20"/>
          <w:lang w:eastAsia="fr-FR"/>
        </w:rPr>
      </w:pPr>
    </w:p>
    <w:p w14:paraId="51A9ADD3" w14:textId="37A57BA8"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XXXXX ne communique des informations aux professionnels de santé</w:t>
      </w:r>
    </w:p>
    <w:p w14:paraId="757E493F"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uniquement des informations relatives au médicament</w:t>
      </w:r>
    </w:p>
    <w:p w14:paraId="08CCEEAD" w14:textId="77777777" w:rsidR="00D61989" w:rsidRPr="00C71470" w:rsidRDefault="00D61989" w:rsidP="00D61989">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uniquement des informations préalablement validées par l'ANSM</w:t>
      </w:r>
    </w:p>
    <w:p w14:paraId="38ED0ED5" w14:textId="77777777"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il existe des preuves de cette validation préalable</w:t>
      </w:r>
    </w:p>
    <w:p w14:paraId="795ECCC1" w14:textId="77777777" w:rsidR="00D61989" w:rsidRPr="00C71470" w:rsidRDefault="00D61989" w:rsidP="00D61989">
      <w:pPr>
        <w:rPr>
          <w:rFonts w:asciiTheme="minorHAnsi" w:hAnsiTheme="minorHAnsi" w:cstheme="minorHAnsi"/>
          <w:color w:val="548DD4" w:themeColor="text2" w:themeTint="99"/>
          <w:szCs w:val="20"/>
          <w:lang w:eastAsia="fr-FR"/>
        </w:rPr>
      </w:pPr>
    </w:p>
    <w:p w14:paraId="44E1FDFA" w14:textId="3AE1C8C0" w:rsidR="00D61989" w:rsidRPr="00C71470" w:rsidRDefault="00D61989" w:rsidP="00D61989">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XXXXX ne réalise aucune publicité sur ses produits en ATU</w:t>
      </w:r>
    </w:p>
    <w:p w14:paraId="2CD92F05" w14:textId="77777777" w:rsidR="00D61989" w:rsidRPr="00C71470" w:rsidRDefault="00D61989" w:rsidP="00D61989">
      <w:pPr>
        <w:rPr>
          <w:rFonts w:asciiTheme="minorHAnsi" w:hAnsiTheme="minorHAnsi" w:cstheme="minorHAnsi"/>
          <w:color w:val="548DD4" w:themeColor="text2" w:themeTint="99"/>
          <w:szCs w:val="20"/>
          <w:lang w:eastAsia="fr-FR"/>
        </w:rPr>
      </w:pPr>
    </w:p>
    <w:p w14:paraId="22EDAC6F" w14:textId="77777777" w:rsidR="00D61989" w:rsidRPr="00C71470" w:rsidRDefault="00D61989" w:rsidP="00D61989">
      <w:pPr>
        <w:spacing w:before="0"/>
        <w:jc w:val="left"/>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br w:type="page"/>
      </w:r>
    </w:p>
    <w:p w14:paraId="12FCDB18" w14:textId="77777777" w:rsidR="00D61989" w:rsidRPr="00C71470" w:rsidRDefault="00D61989" w:rsidP="00D61989">
      <w:pPr>
        <w:rPr>
          <w:rFonts w:asciiTheme="minorHAnsi" w:hAnsiTheme="minorHAnsi" w:cstheme="minorHAnsi"/>
          <w:color w:val="548DD4" w:themeColor="text2" w:themeTint="99"/>
          <w:szCs w:val="20"/>
          <w:lang w:eastAsia="fr-FR"/>
        </w:rPr>
      </w:pPr>
    </w:p>
    <w:p w14:paraId="4555B336" w14:textId="77777777" w:rsidR="00D61989" w:rsidRPr="00C71470" w:rsidRDefault="00D61989" w:rsidP="00D61989">
      <w:pPr>
        <w:rPr>
          <w:rFonts w:asciiTheme="minorHAnsi" w:hAnsiTheme="minorHAnsi" w:cstheme="minorHAnsi"/>
          <w:lang w:eastAsia="fr-FR"/>
        </w:rPr>
      </w:pPr>
    </w:p>
    <w:p w14:paraId="6D80B3C2" w14:textId="131092FC" w:rsidR="004D002A" w:rsidRPr="00C71470" w:rsidRDefault="004D002A" w:rsidP="00E422CA">
      <w:pPr>
        <w:pStyle w:val="Titre2"/>
        <w:rPr>
          <w:rFonts w:asciiTheme="minorHAnsi" w:hAnsiTheme="minorHAnsi" w:cstheme="minorHAnsi"/>
        </w:rPr>
      </w:pPr>
      <w:bookmarkStart w:id="53" w:name="_Toc516574918"/>
      <w:r w:rsidRPr="00C71470">
        <w:rPr>
          <w:rFonts w:asciiTheme="minorHAnsi" w:hAnsiTheme="minorHAnsi" w:cstheme="minorHAnsi"/>
        </w:rPr>
        <w:t xml:space="preserve">Réclamations </w:t>
      </w:r>
      <w:r w:rsidR="004C7305" w:rsidRPr="00C71470">
        <w:rPr>
          <w:rFonts w:asciiTheme="minorHAnsi" w:hAnsiTheme="minorHAnsi" w:cstheme="minorHAnsi"/>
        </w:rPr>
        <w:t>techniques</w:t>
      </w:r>
      <w:bookmarkEnd w:id="53"/>
    </w:p>
    <w:p w14:paraId="6D80B3C3" w14:textId="77777777" w:rsidR="004C7305" w:rsidRPr="00C71470" w:rsidRDefault="004C7305" w:rsidP="00D61989">
      <w:pPr>
        <w:pStyle w:val="Titre3"/>
        <w:numPr>
          <w:ilvl w:val="2"/>
          <w:numId w:val="23"/>
        </w:numPr>
        <w:rPr>
          <w:rFonts w:asciiTheme="minorHAnsi" w:hAnsiTheme="minorHAnsi" w:cstheme="minorHAnsi"/>
        </w:rPr>
      </w:pPr>
      <w:bookmarkStart w:id="54" w:name="_Toc516574919"/>
      <w:r w:rsidRPr="00C71470">
        <w:rPr>
          <w:rFonts w:asciiTheme="minorHAnsi" w:hAnsiTheme="minorHAnsi" w:cstheme="minorHAnsi"/>
        </w:rPr>
        <w:t>Formation des collaborateurs</w:t>
      </w:r>
      <w:bookmarkEnd w:id="54"/>
    </w:p>
    <w:p w14:paraId="6D80B3C4" w14:textId="77777777" w:rsidR="004C7305" w:rsidRPr="00C71470" w:rsidRDefault="004D002A" w:rsidP="004D002A">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w:t>
      </w:r>
      <w:r w:rsidR="004C7305" w:rsidRPr="00C71470">
        <w:rPr>
          <w:rFonts w:asciiTheme="minorHAnsi" w:hAnsiTheme="minorHAnsi" w:cstheme="minorHAnsi"/>
        </w:rPr>
        <w:t>les collaborateurs sont formés à la transmission des réclamations. (formation théorique et/ou formation à la procédure)</w:t>
      </w:r>
    </w:p>
    <w:p w14:paraId="6D80B3C5" w14:textId="77777777" w:rsidR="004C7305" w:rsidRPr="00C71470" w:rsidRDefault="004C7305" w:rsidP="00D61989">
      <w:pPr>
        <w:pStyle w:val="Titre3"/>
        <w:numPr>
          <w:ilvl w:val="2"/>
          <w:numId w:val="23"/>
        </w:numPr>
        <w:rPr>
          <w:rFonts w:asciiTheme="minorHAnsi" w:hAnsiTheme="minorHAnsi" w:cstheme="minorHAnsi"/>
        </w:rPr>
      </w:pPr>
      <w:bookmarkStart w:id="55" w:name="_Toc516574920"/>
      <w:r w:rsidRPr="00C71470">
        <w:rPr>
          <w:rFonts w:asciiTheme="minorHAnsi" w:hAnsiTheme="minorHAnsi" w:cstheme="minorHAnsi"/>
        </w:rPr>
        <w:t>Enregistrements</w:t>
      </w:r>
      <w:bookmarkEnd w:id="55"/>
      <w:r w:rsidR="004A4E6B" w:rsidRPr="00C71470">
        <w:rPr>
          <w:rFonts w:asciiTheme="minorHAnsi" w:hAnsiTheme="minorHAnsi" w:cstheme="minorHAnsi"/>
        </w:rPr>
        <w:tab/>
      </w:r>
      <w:r w:rsidR="004A4E6B" w:rsidRPr="00C71470">
        <w:rPr>
          <w:rFonts w:asciiTheme="minorHAnsi" w:hAnsiTheme="minorHAnsi" w:cstheme="minorHAnsi"/>
        </w:rPr>
        <w:tab/>
      </w:r>
    </w:p>
    <w:p w14:paraId="6D80B3C6" w14:textId="77777777" w:rsidR="004C7305" w:rsidRPr="00C71470" w:rsidRDefault="004C7305" w:rsidP="004C7305">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les réclamations sont enregistrées.</w:t>
      </w:r>
    </w:p>
    <w:p w14:paraId="6D80B3C7" w14:textId="77777777" w:rsidR="00C91188" w:rsidRPr="00C71470" w:rsidRDefault="00C91188" w:rsidP="00C91188">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selon les procédures, information immédiate du Pharmacien responsable de l'établissement exploitant</w:t>
      </w:r>
    </w:p>
    <w:p w14:paraId="6D80B3C8" w14:textId="77777777" w:rsidR="00C91188" w:rsidRPr="00C71470" w:rsidRDefault="00C91188" w:rsidP="00C91188">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dans certains cas, envoi d'un courrier demandant un échantillon</w:t>
      </w:r>
    </w:p>
    <w:p w14:paraId="6D80B3C9" w14:textId="77777777" w:rsidR="00C91188" w:rsidRPr="00C71470" w:rsidRDefault="00C91188" w:rsidP="00C91188">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dans certains cas, envoi d'une relance / échantillon</w:t>
      </w:r>
    </w:p>
    <w:p w14:paraId="6D80B3CA" w14:textId="77777777" w:rsidR="00C91188" w:rsidRPr="00C71470" w:rsidRDefault="00C91188" w:rsidP="00C91188">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selon les procédures, envoi d'un courrier signé du PHR</w:t>
      </w:r>
    </w:p>
    <w:p w14:paraId="6D80B3CB" w14:textId="77777777" w:rsidR="00C91188" w:rsidRPr="00C71470" w:rsidRDefault="00C91188" w:rsidP="00D61989">
      <w:pPr>
        <w:pStyle w:val="Titre3"/>
        <w:numPr>
          <w:ilvl w:val="2"/>
          <w:numId w:val="26"/>
        </w:numPr>
        <w:rPr>
          <w:rFonts w:asciiTheme="minorHAnsi" w:hAnsiTheme="minorHAnsi" w:cstheme="minorHAnsi"/>
        </w:rPr>
      </w:pPr>
      <w:bookmarkStart w:id="56" w:name="_Toc516574921"/>
      <w:r w:rsidRPr="00C71470">
        <w:rPr>
          <w:rFonts w:asciiTheme="minorHAnsi" w:hAnsiTheme="minorHAnsi" w:cstheme="minorHAnsi"/>
        </w:rPr>
        <w:t>Gestion des défauts qualité transmis par l'Afssaps</w:t>
      </w:r>
      <w:bookmarkEnd w:id="56"/>
    </w:p>
    <w:p w14:paraId="6D80B3CC" w14:textId="77777777" w:rsidR="00C91188" w:rsidRPr="00C71470" w:rsidRDefault="00C91188" w:rsidP="00C91188">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il existe un processus prenant en charge les défauts qualité transmis par l'Afssaps</w:t>
      </w:r>
    </w:p>
    <w:p w14:paraId="6D80B3CD" w14:textId="77777777" w:rsidR="00C91188" w:rsidRPr="00C71470" w:rsidRDefault="00C91188" w:rsidP="004C7305">
      <w:pPr>
        <w:rPr>
          <w:rFonts w:asciiTheme="minorHAnsi" w:hAnsiTheme="minorHAnsi" w:cstheme="minorHAnsi"/>
        </w:rPr>
      </w:pPr>
    </w:p>
    <w:p w14:paraId="6D80B3CE" w14:textId="77777777" w:rsidR="004C7305" w:rsidRPr="00C71470" w:rsidRDefault="004C7305" w:rsidP="00D61989">
      <w:pPr>
        <w:pStyle w:val="Titre3"/>
        <w:numPr>
          <w:ilvl w:val="2"/>
          <w:numId w:val="25"/>
        </w:numPr>
        <w:rPr>
          <w:rFonts w:asciiTheme="minorHAnsi" w:hAnsiTheme="minorHAnsi" w:cstheme="minorHAnsi"/>
        </w:rPr>
      </w:pPr>
      <w:bookmarkStart w:id="57" w:name="_Toc516574922"/>
      <w:r w:rsidRPr="00C71470">
        <w:rPr>
          <w:rFonts w:asciiTheme="minorHAnsi" w:hAnsiTheme="minorHAnsi" w:cstheme="minorHAnsi"/>
        </w:rPr>
        <w:t>Transmission au site fabricant</w:t>
      </w:r>
      <w:r w:rsidR="007B19AC" w:rsidRPr="00C71470">
        <w:rPr>
          <w:rFonts w:asciiTheme="minorHAnsi" w:hAnsiTheme="minorHAnsi" w:cstheme="minorHAnsi"/>
        </w:rPr>
        <w:t xml:space="preserve"> et investigation</w:t>
      </w:r>
      <w:bookmarkEnd w:id="57"/>
    </w:p>
    <w:p w14:paraId="6D80B3CF" w14:textId="77777777" w:rsidR="004C7305" w:rsidRPr="00C71470" w:rsidRDefault="004C7305" w:rsidP="004C7305">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les réclamations so</w:t>
      </w:r>
      <w:r w:rsidR="00C91188" w:rsidRPr="00C71470">
        <w:rPr>
          <w:rFonts w:asciiTheme="minorHAnsi" w:hAnsiTheme="minorHAnsi" w:cstheme="minorHAnsi"/>
        </w:rPr>
        <w:t>nt transmises au site fabricant dans des délais fixés</w:t>
      </w:r>
    </w:p>
    <w:p w14:paraId="6D80B3D0" w14:textId="77777777" w:rsidR="004C7305" w:rsidRPr="00C71470" w:rsidRDefault="004C7305" w:rsidP="004C7305">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les réclamations font l'ob</w:t>
      </w:r>
      <w:r w:rsidR="00C91188" w:rsidRPr="00C71470">
        <w:rPr>
          <w:rFonts w:asciiTheme="minorHAnsi" w:hAnsiTheme="minorHAnsi" w:cstheme="minorHAnsi"/>
        </w:rPr>
        <w:t>jet d'investigation nécessaires</w:t>
      </w:r>
    </w:p>
    <w:p w14:paraId="6D80B3D1" w14:textId="77777777" w:rsidR="004C7305" w:rsidRPr="00C71470" w:rsidRDefault="004C7305" w:rsidP="004C7305">
      <w:pPr>
        <w:rPr>
          <w:rFonts w:asciiTheme="minorHAnsi" w:hAnsiTheme="minorHAnsi" w:cstheme="minorHAnsi"/>
        </w:rPr>
      </w:pPr>
      <w:r w:rsidRPr="00C71470">
        <w:rPr>
          <w:rFonts w:asciiTheme="minorHAnsi" w:hAnsiTheme="minorHAnsi" w:cstheme="minorHAnsi"/>
        </w:rPr>
        <w:sym w:font="Wingdings" w:char="F070"/>
      </w:r>
      <w:r w:rsidR="00C91188" w:rsidRPr="00C71470">
        <w:rPr>
          <w:rFonts w:asciiTheme="minorHAnsi" w:hAnsiTheme="minorHAnsi" w:cstheme="minorHAnsi"/>
        </w:rPr>
        <w:t xml:space="preserve"> l</w:t>
      </w:r>
      <w:r w:rsidRPr="00C71470">
        <w:rPr>
          <w:rFonts w:asciiTheme="minorHAnsi" w:hAnsiTheme="minorHAnsi" w:cstheme="minorHAnsi"/>
        </w:rPr>
        <w:t>e Pharmacien Responsable du Site est</w:t>
      </w:r>
      <w:r w:rsidR="00C91188" w:rsidRPr="00C71470">
        <w:rPr>
          <w:rFonts w:asciiTheme="minorHAnsi" w:hAnsiTheme="minorHAnsi" w:cstheme="minorHAnsi"/>
        </w:rPr>
        <w:t xml:space="preserve"> informé</w:t>
      </w:r>
    </w:p>
    <w:p w14:paraId="6D80B3D2" w14:textId="77777777" w:rsidR="007B19AC" w:rsidRPr="00C71470" w:rsidRDefault="007B19AC" w:rsidP="007B19AC">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il existe des délais pour réaliser l'investigation</w:t>
      </w:r>
    </w:p>
    <w:p w14:paraId="6D80B3D3" w14:textId="77777777" w:rsidR="007B19AC" w:rsidRPr="00C71470" w:rsidRDefault="007B19AC" w:rsidP="007B19AC">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les délais sont respectés</w:t>
      </w:r>
    </w:p>
    <w:p w14:paraId="6D80B3D4" w14:textId="77777777" w:rsidR="007B19AC" w:rsidRPr="00C71470" w:rsidRDefault="007B19AC" w:rsidP="004C7305">
      <w:pPr>
        <w:rPr>
          <w:rFonts w:asciiTheme="minorHAnsi" w:hAnsiTheme="minorHAnsi" w:cstheme="minorHAnsi"/>
        </w:rPr>
      </w:pPr>
    </w:p>
    <w:p w14:paraId="6D80B3D5" w14:textId="77777777" w:rsidR="007B19AC" w:rsidRPr="00C71470" w:rsidRDefault="007B19AC" w:rsidP="00D61989">
      <w:pPr>
        <w:pStyle w:val="Titre3"/>
        <w:numPr>
          <w:ilvl w:val="2"/>
          <w:numId w:val="27"/>
        </w:numPr>
        <w:rPr>
          <w:rFonts w:asciiTheme="minorHAnsi" w:hAnsiTheme="minorHAnsi" w:cstheme="minorHAnsi"/>
        </w:rPr>
      </w:pPr>
      <w:bookmarkStart w:id="58" w:name="_Toc516574923"/>
      <w:r w:rsidRPr="00C71470">
        <w:rPr>
          <w:rFonts w:asciiTheme="minorHAnsi" w:hAnsiTheme="minorHAnsi" w:cstheme="minorHAnsi"/>
        </w:rPr>
        <w:t>Signalement à l'Afssaps</w:t>
      </w:r>
      <w:bookmarkEnd w:id="58"/>
    </w:p>
    <w:p w14:paraId="6D80B3D6" w14:textId="77777777" w:rsidR="007B19AC" w:rsidRPr="00C71470" w:rsidRDefault="007B19AC" w:rsidP="007B19AC">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xxxx</w:t>
      </w:r>
    </w:p>
    <w:p w14:paraId="6D80B3D7" w14:textId="77777777" w:rsidR="007B19AC" w:rsidRPr="00C71470" w:rsidRDefault="007B19AC" w:rsidP="007B19AC">
      <w:pPr>
        <w:rPr>
          <w:rFonts w:asciiTheme="minorHAnsi" w:hAnsiTheme="minorHAnsi" w:cstheme="minorHAnsi"/>
        </w:rPr>
      </w:pPr>
    </w:p>
    <w:p w14:paraId="6D80B3D8" w14:textId="77777777" w:rsidR="004A4E6B" w:rsidRPr="00C71470" w:rsidRDefault="004A4E6B" w:rsidP="00D61989">
      <w:pPr>
        <w:pStyle w:val="Titre3"/>
        <w:numPr>
          <w:ilvl w:val="2"/>
          <w:numId w:val="28"/>
        </w:numPr>
        <w:rPr>
          <w:rFonts w:asciiTheme="minorHAnsi" w:hAnsiTheme="minorHAnsi" w:cstheme="minorHAnsi"/>
        </w:rPr>
      </w:pPr>
      <w:bookmarkStart w:id="59" w:name="_Toc516574924"/>
      <w:r w:rsidRPr="00C71470">
        <w:rPr>
          <w:rFonts w:asciiTheme="minorHAnsi" w:hAnsiTheme="minorHAnsi" w:cstheme="minorHAnsi"/>
        </w:rPr>
        <w:t>Courrier au plaignant</w:t>
      </w:r>
      <w:bookmarkEnd w:id="59"/>
    </w:p>
    <w:p w14:paraId="6D80B3D9" w14:textId="77777777" w:rsidR="004A4E6B" w:rsidRPr="00C71470" w:rsidRDefault="004A4E6B" w:rsidP="004A4E6B">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dans un délai convenu</w:t>
      </w:r>
    </w:p>
    <w:p w14:paraId="6D80B3DA" w14:textId="77777777" w:rsidR="004D002A" w:rsidRPr="00C71470" w:rsidRDefault="004D002A" w:rsidP="004D002A">
      <w:pPr>
        <w:rPr>
          <w:rFonts w:asciiTheme="minorHAnsi" w:hAnsiTheme="minorHAnsi" w:cstheme="minorHAnsi"/>
          <w:lang w:eastAsia="fr-FR"/>
        </w:rPr>
      </w:pPr>
    </w:p>
    <w:p w14:paraId="6D80B3E1" w14:textId="77777777" w:rsidR="00F60CF9" w:rsidRPr="00C71470" w:rsidRDefault="00F60CF9" w:rsidP="00F60CF9">
      <w:pPr>
        <w:pStyle w:val="Titre2"/>
        <w:rPr>
          <w:rFonts w:asciiTheme="minorHAnsi" w:hAnsiTheme="minorHAnsi" w:cstheme="minorHAnsi"/>
        </w:rPr>
      </w:pPr>
      <w:bookmarkStart w:id="60" w:name="_Toc516574925"/>
      <w:r w:rsidRPr="00C71470">
        <w:rPr>
          <w:rFonts w:asciiTheme="minorHAnsi" w:hAnsiTheme="minorHAnsi" w:cstheme="minorHAnsi"/>
        </w:rPr>
        <w:t>Articles de conditionnement et Notices</w:t>
      </w:r>
      <w:bookmarkEnd w:id="60"/>
    </w:p>
    <w:p w14:paraId="6D80B3E2" w14:textId="77777777" w:rsidR="00C20819" w:rsidRPr="00C71470" w:rsidRDefault="00C20819" w:rsidP="00C20819">
      <w:pPr>
        <w:rPr>
          <w:rFonts w:asciiTheme="minorHAnsi" w:hAnsiTheme="minorHAnsi" w:cstheme="minorHAnsi"/>
        </w:rPr>
      </w:pPr>
      <w:r w:rsidRPr="00C71470">
        <w:rPr>
          <w:rFonts w:asciiTheme="minorHAnsi" w:hAnsiTheme="minorHAnsi" w:cstheme="minorHAnsi"/>
        </w:rPr>
        <w:t>Note : On inclut dans AdC : les AdC, les notices, l'étiquetage et les vignettes</w:t>
      </w:r>
    </w:p>
    <w:p w14:paraId="6D80B3E3" w14:textId="77777777" w:rsidR="00C20819" w:rsidRPr="00C71470" w:rsidRDefault="00C20819" w:rsidP="00D61989">
      <w:pPr>
        <w:pStyle w:val="Titre3"/>
        <w:numPr>
          <w:ilvl w:val="2"/>
          <w:numId w:val="23"/>
        </w:numPr>
        <w:rPr>
          <w:rFonts w:asciiTheme="minorHAnsi" w:hAnsiTheme="minorHAnsi" w:cstheme="minorHAnsi"/>
        </w:rPr>
      </w:pPr>
      <w:bookmarkStart w:id="61" w:name="_Toc516574926"/>
      <w:r w:rsidRPr="00C71470">
        <w:rPr>
          <w:rFonts w:asciiTheme="minorHAnsi" w:hAnsiTheme="minorHAnsi" w:cstheme="minorHAnsi"/>
        </w:rPr>
        <w:t>Information sur les modifications d'AMM / variations</w:t>
      </w:r>
      <w:bookmarkEnd w:id="61"/>
    </w:p>
    <w:p w14:paraId="6D80B3E4" w14:textId="77777777" w:rsidR="00C20819" w:rsidRPr="00C71470" w:rsidRDefault="00C20819" w:rsidP="00C20819">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Il existe un circuit d'information des modifications d'AMM / variations permettant de </w:t>
      </w:r>
      <w:r w:rsidR="00F60CF9" w:rsidRPr="00C71470">
        <w:rPr>
          <w:rFonts w:asciiTheme="minorHAnsi" w:hAnsiTheme="minorHAnsi" w:cstheme="minorHAnsi"/>
        </w:rPr>
        <w:t>garantir</w:t>
      </w:r>
      <w:r w:rsidRPr="00C71470">
        <w:rPr>
          <w:rFonts w:asciiTheme="minorHAnsi" w:hAnsiTheme="minorHAnsi" w:cstheme="minorHAnsi"/>
        </w:rPr>
        <w:t xml:space="preserve"> le contenu des Articles de Conditionnement et les Notices.</w:t>
      </w:r>
    </w:p>
    <w:p w14:paraId="6D80B3E5" w14:textId="77777777" w:rsidR="00C20819" w:rsidRPr="00C71470" w:rsidRDefault="00C20819" w:rsidP="00C20819">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Il existe une base de données référençant toutes les modifications d'AMM et les variations.</w:t>
      </w:r>
    </w:p>
    <w:p w14:paraId="6D80B3E6" w14:textId="77777777" w:rsidR="00C20819" w:rsidRPr="00C71470" w:rsidRDefault="00C20819" w:rsidP="00C20819">
      <w:pPr>
        <w:rPr>
          <w:rFonts w:asciiTheme="minorHAnsi" w:hAnsiTheme="minorHAnsi" w:cstheme="minorHAnsi"/>
        </w:rPr>
      </w:pPr>
    </w:p>
    <w:p w14:paraId="6D80B3E7" w14:textId="77777777" w:rsidR="00C20819" w:rsidRPr="00C71470" w:rsidRDefault="00C20819" w:rsidP="00D61989">
      <w:pPr>
        <w:pStyle w:val="Titre3"/>
        <w:numPr>
          <w:ilvl w:val="2"/>
          <w:numId w:val="23"/>
        </w:numPr>
        <w:rPr>
          <w:rFonts w:asciiTheme="minorHAnsi" w:hAnsiTheme="minorHAnsi" w:cstheme="minorHAnsi"/>
        </w:rPr>
      </w:pPr>
      <w:bookmarkStart w:id="62" w:name="_Toc516574927"/>
      <w:r w:rsidRPr="00C71470">
        <w:rPr>
          <w:rFonts w:asciiTheme="minorHAnsi" w:hAnsiTheme="minorHAnsi" w:cstheme="minorHAnsi"/>
        </w:rPr>
        <w:t>Analyse d'impact sur les Articles de Conditionnement et les Notices</w:t>
      </w:r>
      <w:bookmarkEnd w:id="62"/>
    </w:p>
    <w:p w14:paraId="6D80B3E8" w14:textId="77777777" w:rsidR="00C20819" w:rsidRPr="00C71470" w:rsidRDefault="00C20819" w:rsidP="00C20819">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Il existe un système d'a</w:t>
      </w:r>
      <w:r w:rsidR="00D879C4" w:rsidRPr="00C71470">
        <w:rPr>
          <w:rFonts w:asciiTheme="minorHAnsi" w:hAnsiTheme="minorHAnsi" w:cstheme="minorHAnsi"/>
        </w:rPr>
        <w:t xml:space="preserve">nalyse d'impact </w:t>
      </w:r>
      <w:r w:rsidRPr="00C71470">
        <w:rPr>
          <w:rFonts w:asciiTheme="minorHAnsi" w:hAnsiTheme="minorHAnsi" w:cstheme="minorHAnsi"/>
        </w:rPr>
        <w:t>réalisée par xxxx des modifications d'AMM / variations.</w:t>
      </w:r>
    </w:p>
    <w:p w14:paraId="6D80B3E9" w14:textId="77777777" w:rsidR="00C20819" w:rsidRPr="00C71470" w:rsidRDefault="00C20819" w:rsidP="00C20819">
      <w:pPr>
        <w:rPr>
          <w:rFonts w:asciiTheme="minorHAnsi" w:hAnsiTheme="minorHAnsi" w:cstheme="minorHAnsi"/>
        </w:rPr>
      </w:pPr>
      <w:r w:rsidRPr="00C71470">
        <w:rPr>
          <w:rFonts w:asciiTheme="minorHAnsi" w:hAnsiTheme="minorHAnsi" w:cstheme="minorHAnsi"/>
        </w:rPr>
        <w:lastRenderedPageBreak/>
        <w:sym w:font="Wingdings" w:char="F070"/>
      </w:r>
      <w:r w:rsidRPr="00C71470">
        <w:rPr>
          <w:rFonts w:asciiTheme="minorHAnsi" w:hAnsiTheme="minorHAnsi" w:cstheme="minorHAnsi"/>
        </w:rPr>
        <w:t xml:space="preserve"> L'analyse d'impact est documentée sur ….</w:t>
      </w:r>
    </w:p>
    <w:p w14:paraId="6D80B3EA" w14:textId="77777777" w:rsidR="00C20819" w:rsidRPr="00C71470" w:rsidRDefault="00C20819" w:rsidP="00C20819">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L'analyse d'impact est réalisée dans les xxx jours suivants la réception des modifications d'AMM/variations.</w:t>
      </w:r>
    </w:p>
    <w:p w14:paraId="6D80B3EB" w14:textId="77777777" w:rsidR="00C20819" w:rsidRPr="00C71470" w:rsidRDefault="00C20819" w:rsidP="00C20819">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Si les notices existent en braille, l'analyse d'impact sur la notice en braille est réalisée par xxx dans les délais xxxx.</w:t>
      </w:r>
    </w:p>
    <w:p w14:paraId="6D80B3EC" w14:textId="77777777" w:rsidR="000B71E1" w:rsidRPr="00C71470" w:rsidRDefault="000B71E1" w:rsidP="000B71E1">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L'analyse d'impact comprend la recommandation d'un délai maximal de mise en application des nouveaux AdC en </w:t>
      </w:r>
      <w:r w:rsidRPr="00C71470">
        <w:rPr>
          <w:rFonts w:asciiTheme="minorHAnsi" w:hAnsiTheme="minorHAnsi" w:cstheme="minorHAnsi"/>
          <w:highlight w:val="yellow"/>
        </w:rPr>
        <w:t>fonction de la modification et des exigences réglementaires</w:t>
      </w:r>
      <w:r w:rsidRPr="00C71470">
        <w:rPr>
          <w:rFonts w:asciiTheme="minorHAnsi" w:hAnsiTheme="minorHAnsi" w:cstheme="minorHAnsi"/>
        </w:rPr>
        <w:t>.</w:t>
      </w:r>
    </w:p>
    <w:p w14:paraId="6D80B3ED" w14:textId="77777777" w:rsidR="00C20819" w:rsidRPr="00C71470" w:rsidRDefault="00C20819" w:rsidP="00C20819">
      <w:pPr>
        <w:rPr>
          <w:rFonts w:asciiTheme="minorHAnsi" w:hAnsiTheme="minorHAnsi" w:cstheme="minorHAnsi"/>
        </w:rPr>
      </w:pPr>
    </w:p>
    <w:p w14:paraId="6D80B3EE" w14:textId="77777777" w:rsidR="00C20819" w:rsidRPr="00C71470" w:rsidRDefault="00C20819" w:rsidP="00D61989">
      <w:pPr>
        <w:pStyle w:val="Titre3"/>
        <w:numPr>
          <w:ilvl w:val="2"/>
          <w:numId w:val="23"/>
        </w:numPr>
        <w:rPr>
          <w:rFonts w:asciiTheme="minorHAnsi" w:hAnsiTheme="minorHAnsi" w:cstheme="minorHAnsi"/>
        </w:rPr>
      </w:pPr>
      <w:bookmarkStart w:id="63" w:name="_Toc516574928"/>
      <w:r w:rsidRPr="00C71470">
        <w:rPr>
          <w:rFonts w:asciiTheme="minorHAnsi" w:hAnsiTheme="minorHAnsi" w:cstheme="minorHAnsi"/>
        </w:rPr>
        <w:t>Préparation des BAT des Articles de Conditionnement et des Notices</w:t>
      </w:r>
      <w:bookmarkEnd w:id="63"/>
    </w:p>
    <w:p w14:paraId="6D80B3EF" w14:textId="77777777" w:rsidR="00C20819" w:rsidRPr="00C71470" w:rsidRDefault="00C20819" w:rsidP="00C20819">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Il existe un processus décrit de préparation des BAT des AdC et des Notices.</w:t>
      </w:r>
    </w:p>
    <w:p w14:paraId="6D80B3F0" w14:textId="77777777" w:rsidR="00C20819" w:rsidRPr="00C71470" w:rsidRDefault="00C20819" w:rsidP="00C20819">
      <w:pPr>
        <w:rPr>
          <w:rFonts w:asciiTheme="minorHAnsi" w:hAnsiTheme="minorHAnsi" w:cstheme="minorHAnsi"/>
        </w:rPr>
      </w:pPr>
    </w:p>
    <w:p w14:paraId="6D80B3F1" w14:textId="77777777" w:rsidR="00C20819" w:rsidRPr="00C71470" w:rsidRDefault="00C20819" w:rsidP="00D61989">
      <w:pPr>
        <w:pStyle w:val="Titre3"/>
        <w:numPr>
          <w:ilvl w:val="2"/>
          <w:numId w:val="23"/>
        </w:numPr>
        <w:rPr>
          <w:rFonts w:asciiTheme="minorHAnsi" w:hAnsiTheme="minorHAnsi" w:cstheme="minorHAnsi"/>
        </w:rPr>
      </w:pPr>
      <w:bookmarkStart w:id="64" w:name="_Toc516574929"/>
      <w:r w:rsidRPr="00C71470">
        <w:rPr>
          <w:rFonts w:asciiTheme="minorHAnsi" w:hAnsiTheme="minorHAnsi" w:cstheme="minorHAnsi"/>
        </w:rPr>
        <w:t>Contrôle Qualité des BAT des Articles de Conditionnement et des Notices</w:t>
      </w:r>
      <w:bookmarkEnd w:id="64"/>
    </w:p>
    <w:p w14:paraId="6D80B3F2" w14:textId="77777777" w:rsidR="00C20819" w:rsidRPr="00C71470" w:rsidRDefault="00C20819" w:rsidP="00C20819">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Il existe un processus de contrôle qualité des BAT des AdC et des Notices (contrôle qualité réalisé par ….).</w:t>
      </w:r>
    </w:p>
    <w:p w14:paraId="6D80B3F3" w14:textId="77777777" w:rsidR="00C20819" w:rsidRPr="00C71470" w:rsidRDefault="00C20819" w:rsidP="00C20819">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Les BAT sont validés au cours du processus de production OU les BAT sont validés au moment de la libération pour conditionnement.</w:t>
      </w:r>
      <w:r w:rsidR="00BC4F04" w:rsidRPr="00C71470">
        <w:rPr>
          <w:rFonts w:asciiTheme="minorHAnsi" w:hAnsiTheme="minorHAnsi" w:cstheme="minorHAnsi"/>
        </w:rPr>
        <w:t xml:space="preserve"> (cf chapitre 8.3.7)</w:t>
      </w:r>
    </w:p>
    <w:p w14:paraId="6D80B3F4" w14:textId="77777777" w:rsidR="000B71E1" w:rsidRPr="00C71470" w:rsidRDefault="000B71E1" w:rsidP="00C20819">
      <w:pPr>
        <w:rPr>
          <w:rFonts w:asciiTheme="minorHAnsi" w:hAnsiTheme="minorHAnsi" w:cstheme="minorHAnsi"/>
        </w:rPr>
      </w:pPr>
    </w:p>
    <w:p w14:paraId="6D80B3F5" w14:textId="77777777" w:rsidR="00F60CF9" w:rsidRPr="00C71470" w:rsidRDefault="00C20819" w:rsidP="00D61989">
      <w:pPr>
        <w:pStyle w:val="Titre3"/>
        <w:numPr>
          <w:ilvl w:val="2"/>
          <w:numId w:val="23"/>
        </w:numPr>
        <w:rPr>
          <w:rFonts w:asciiTheme="minorHAnsi" w:hAnsiTheme="minorHAnsi" w:cstheme="minorHAnsi"/>
        </w:rPr>
      </w:pPr>
      <w:bookmarkStart w:id="65" w:name="_Toc516574930"/>
      <w:r w:rsidRPr="00C71470">
        <w:rPr>
          <w:rFonts w:asciiTheme="minorHAnsi" w:hAnsiTheme="minorHAnsi" w:cstheme="minorHAnsi"/>
        </w:rPr>
        <w:t>Mise à disposition des BAT</w:t>
      </w:r>
      <w:bookmarkEnd w:id="65"/>
    </w:p>
    <w:p w14:paraId="6D80B3F6" w14:textId="77777777" w:rsidR="00C20819" w:rsidRPr="00C71470" w:rsidRDefault="00C20819" w:rsidP="00C20819">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Il existe un processus de </w:t>
      </w:r>
      <w:r w:rsidR="000B71E1" w:rsidRPr="00C71470">
        <w:rPr>
          <w:rFonts w:asciiTheme="minorHAnsi" w:hAnsiTheme="minorHAnsi" w:cstheme="minorHAnsi"/>
        </w:rPr>
        <w:t xml:space="preserve">mise à disposition des </w:t>
      </w:r>
      <w:r w:rsidRPr="00C71470">
        <w:rPr>
          <w:rFonts w:asciiTheme="minorHAnsi" w:hAnsiTheme="minorHAnsi" w:cstheme="minorHAnsi"/>
        </w:rPr>
        <w:t>BAT des AdC et des Notices.</w:t>
      </w:r>
    </w:p>
    <w:p w14:paraId="6D80B3F7" w14:textId="77777777" w:rsidR="00C20819" w:rsidRPr="00C71470" w:rsidRDefault="00C20819" w:rsidP="00C20819">
      <w:pPr>
        <w:rPr>
          <w:rFonts w:asciiTheme="minorHAnsi" w:hAnsiTheme="minorHAnsi" w:cstheme="minorHAnsi"/>
          <w:lang w:eastAsia="fr-FR"/>
        </w:rPr>
      </w:pPr>
    </w:p>
    <w:p w14:paraId="6D80B3F8" w14:textId="77777777" w:rsidR="000B71E1" w:rsidRPr="00C71470" w:rsidRDefault="000B71E1" w:rsidP="000B71E1">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Il existe une base de données des BAT des AdC et des Notices (contrôle qualité réalisé par ….).</w:t>
      </w:r>
    </w:p>
    <w:p w14:paraId="6D80B3F9" w14:textId="77777777" w:rsidR="000B71E1" w:rsidRPr="00C71470" w:rsidRDefault="000B71E1" w:rsidP="00C20819">
      <w:pPr>
        <w:rPr>
          <w:rFonts w:asciiTheme="minorHAnsi" w:hAnsiTheme="minorHAnsi" w:cstheme="minorHAnsi"/>
          <w:lang w:eastAsia="fr-FR"/>
        </w:rPr>
      </w:pPr>
    </w:p>
    <w:p w14:paraId="6D80B3FA" w14:textId="77777777" w:rsidR="00BC4F04" w:rsidRPr="00C71470" w:rsidRDefault="00BC4F04" w:rsidP="00C20819">
      <w:pPr>
        <w:rPr>
          <w:rFonts w:asciiTheme="minorHAnsi" w:hAnsiTheme="minorHAnsi" w:cstheme="minorHAnsi"/>
          <w:lang w:eastAsia="fr-FR"/>
        </w:rPr>
      </w:pPr>
    </w:p>
    <w:p w14:paraId="6D80B3FB" w14:textId="77777777" w:rsidR="00BC4F04" w:rsidRPr="00C71470" w:rsidRDefault="00BC4F04" w:rsidP="00D61989">
      <w:pPr>
        <w:pStyle w:val="Titre3"/>
        <w:numPr>
          <w:ilvl w:val="2"/>
          <w:numId w:val="23"/>
        </w:numPr>
        <w:rPr>
          <w:rFonts w:asciiTheme="minorHAnsi" w:hAnsiTheme="minorHAnsi" w:cstheme="minorHAnsi"/>
        </w:rPr>
      </w:pPr>
      <w:bookmarkStart w:id="66" w:name="_Toc516574931"/>
      <w:r w:rsidRPr="00C71470">
        <w:rPr>
          <w:rFonts w:asciiTheme="minorHAnsi" w:hAnsiTheme="minorHAnsi" w:cstheme="minorHAnsi"/>
        </w:rPr>
        <w:t>Préparation des AdC et utilisation</w:t>
      </w:r>
      <w:bookmarkEnd w:id="66"/>
    </w:p>
    <w:p w14:paraId="6D80B3FC" w14:textId="77777777" w:rsidR="00BC4F04" w:rsidRPr="00C71470" w:rsidRDefault="00BC4F04" w:rsidP="00BC4F04">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les BAT utilisés sont validés soit immédiatement après acceptation par le site, soit à une date fixée par xxx, soit à écoulement des stocks, soit à une date fixée, soit pour une fabrication déterminée. Comment est documentée cette décision ?</w:t>
      </w:r>
    </w:p>
    <w:p w14:paraId="6D80B3FD" w14:textId="77777777" w:rsidR="00BC4F04" w:rsidRPr="00C71470" w:rsidRDefault="00BC4F04" w:rsidP="00BC4F04">
      <w:pPr>
        <w:rPr>
          <w:rFonts w:asciiTheme="minorHAnsi" w:hAnsiTheme="minorHAnsi" w:cstheme="minorHAnsi"/>
          <w:lang w:eastAsia="fr-FR"/>
        </w:rPr>
      </w:pPr>
    </w:p>
    <w:p w14:paraId="6D80B3FE" w14:textId="77777777" w:rsidR="00E12A86" w:rsidRPr="00C71470" w:rsidRDefault="00E12A86" w:rsidP="00BC4F04">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Selon les BP, 6 mois à partir du rectificatif d'AMM.</w:t>
      </w:r>
    </w:p>
    <w:p w14:paraId="6D80B3FF" w14:textId="77777777" w:rsidR="00E12A86" w:rsidRPr="00C71470" w:rsidRDefault="00E12A86" w:rsidP="00E12A86">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Si urgent safety restriction : nécessite un rappel, pas de coexistence des deux</w:t>
      </w:r>
    </w:p>
    <w:p w14:paraId="6D80B400" w14:textId="77777777" w:rsidR="00E12A86" w:rsidRPr="00C71470" w:rsidRDefault="00E12A86" w:rsidP="00E12A86">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Si variation de type 1 : après écoulement du stock</w:t>
      </w:r>
    </w:p>
    <w:p w14:paraId="6D80B401" w14:textId="77777777" w:rsidR="00E12A86" w:rsidRPr="00C71470" w:rsidRDefault="00E12A86" w:rsidP="00BC4F04">
      <w:pPr>
        <w:rPr>
          <w:rFonts w:asciiTheme="minorHAnsi" w:hAnsiTheme="minorHAnsi" w:cstheme="minorHAnsi"/>
          <w:lang w:eastAsia="fr-FR"/>
        </w:rPr>
      </w:pPr>
    </w:p>
    <w:p w14:paraId="6D80B402" w14:textId="77777777" w:rsidR="00E12A86" w:rsidRPr="00C71470" w:rsidRDefault="00E12A86" w:rsidP="00BC4F04">
      <w:pPr>
        <w:rPr>
          <w:rFonts w:asciiTheme="minorHAnsi" w:hAnsiTheme="minorHAnsi" w:cstheme="minorHAnsi"/>
          <w:lang w:eastAsia="fr-FR"/>
        </w:rPr>
      </w:pPr>
    </w:p>
    <w:p w14:paraId="6D80B403" w14:textId="77777777" w:rsidR="00BC4F04" w:rsidRPr="00C71470" w:rsidRDefault="00BC4F04" w:rsidP="00BC4F04">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transmission d'échantillon correspondant </w:t>
      </w:r>
    </w:p>
    <w:p w14:paraId="6D80B404" w14:textId="77777777" w:rsidR="00BC4F04" w:rsidRPr="00C71470" w:rsidRDefault="00BC4F04" w:rsidP="00C20819">
      <w:pPr>
        <w:rPr>
          <w:rFonts w:asciiTheme="minorHAnsi" w:hAnsiTheme="minorHAnsi" w:cstheme="minorHAnsi"/>
          <w:lang w:eastAsia="fr-FR"/>
        </w:rPr>
      </w:pPr>
    </w:p>
    <w:p w14:paraId="6D80B405" w14:textId="77777777" w:rsidR="00BC4F04" w:rsidRPr="00C71470" w:rsidRDefault="00BC4F04" w:rsidP="00D61989">
      <w:pPr>
        <w:pStyle w:val="Titre3"/>
        <w:numPr>
          <w:ilvl w:val="2"/>
          <w:numId w:val="24"/>
        </w:numPr>
        <w:rPr>
          <w:rFonts w:asciiTheme="minorHAnsi" w:hAnsiTheme="minorHAnsi" w:cstheme="minorHAnsi"/>
        </w:rPr>
      </w:pPr>
      <w:bookmarkStart w:id="67" w:name="_Toc516574932"/>
      <w:r w:rsidRPr="00C71470">
        <w:rPr>
          <w:rFonts w:asciiTheme="minorHAnsi" w:hAnsiTheme="minorHAnsi" w:cstheme="minorHAnsi"/>
        </w:rPr>
        <w:t>Contrôle qualité final au niveau du distributeur</w:t>
      </w:r>
      <w:bookmarkEnd w:id="67"/>
    </w:p>
    <w:p w14:paraId="6D80B406" w14:textId="77777777" w:rsidR="00BC4F04" w:rsidRPr="00C71470" w:rsidRDefault="00BC4F04" w:rsidP="00C20819">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vérification des AdC des produits finis (échantillon) par rapport au BAT</w:t>
      </w:r>
    </w:p>
    <w:p w14:paraId="6D80B407" w14:textId="77777777" w:rsidR="00BC4F04" w:rsidRPr="00C71470" w:rsidRDefault="00BC4F04" w:rsidP="00D61989">
      <w:pPr>
        <w:pStyle w:val="Titre3"/>
        <w:numPr>
          <w:ilvl w:val="2"/>
          <w:numId w:val="24"/>
        </w:numPr>
        <w:rPr>
          <w:rFonts w:asciiTheme="minorHAnsi" w:hAnsiTheme="minorHAnsi" w:cstheme="minorHAnsi"/>
        </w:rPr>
      </w:pPr>
      <w:bookmarkStart w:id="68" w:name="_Toc516574933"/>
      <w:r w:rsidRPr="00C71470">
        <w:rPr>
          <w:rFonts w:asciiTheme="minorHAnsi" w:hAnsiTheme="minorHAnsi" w:cstheme="minorHAnsi"/>
        </w:rPr>
        <w:t>Gestion des non-conformités</w:t>
      </w:r>
      <w:bookmarkEnd w:id="68"/>
    </w:p>
    <w:p w14:paraId="6D80B408" w14:textId="77777777" w:rsidR="00BC4F04" w:rsidRPr="00C71470" w:rsidRDefault="00BC4F04" w:rsidP="00BC4F04">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actions correctives</w:t>
      </w:r>
    </w:p>
    <w:p w14:paraId="6D80B409" w14:textId="77777777" w:rsidR="00BC4F04" w:rsidRPr="00C71470" w:rsidRDefault="00BC4F04" w:rsidP="00BC4F04">
      <w:pPr>
        <w:rPr>
          <w:rFonts w:asciiTheme="minorHAnsi" w:hAnsiTheme="minorHAnsi" w:cstheme="minorHAnsi"/>
        </w:rPr>
      </w:pPr>
      <w:r w:rsidRPr="00C71470">
        <w:rPr>
          <w:rFonts w:asciiTheme="minorHAnsi" w:hAnsiTheme="minorHAnsi" w:cstheme="minorHAnsi"/>
        </w:rPr>
        <w:sym w:font="Wingdings" w:char="F070"/>
      </w:r>
      <w:r w:rsidRPr="00C71470">
        <w:rPr>
          <w:rFonts w:asciiTheme="minorHAnsi" w:hAnsiTheme="minorHAnsi" w:cstheme="minorHAnsi"/>
        </w:rPr>
        <w:t xml:space="preserve"> actions préventives</w:t>
      </w:r>
    </w:p>
    <w:p w14:paraId="6D80B40A" w14:textId="77777777" w:rsidR="00E422CA" w:rsidRPr="00C71470" w:rsidRDefault="00325D49" w:rsidP="00E422CA">
      <w:pPr>
        <w:pStyle w:val="Titre2"/>
        <w:rPr>
          <w:rFonts w:asciiTheme="minorHAnsi" w:hAnsiTheme="minorHAnsi" w:cstheme="minorHAnsi"/>
        </w:rPr>
      </w:pPr>
      <w:r w:rsidRPr="00C71470">
        <w:rPr>
          <w:rFonts w:asciiTheme="minorHAnsi" w:hAnsiTheme="minorHAnsi" w:cstheme="minorHAnsi"/>
        </w:rPr>
        <w:br w:type="page"/>
      </w:r>
      <w:bookmarkStart w:id="69" w:name="_Toc516574934"/>
      <w:r w:rsidR="00E422CA" w:rsidRPr="00C71470">
        <w:rPr>
          <w:rFonts w:asciiTheme="minorHAnsi" w:hAnsiTheme="minorHAnsi" w:cstheme="minorHAnsi"/>
        </w:rPr>
        <w:lastRenderedPageBreak/>
        <w:t>Validation des documents promotionnels / Publicité</w:t>
      </w:r>
      <w:bookmarkEnd w:id="69"/>
    </w:p>
    <w:p w14:paraId="6D80B40B" w14:textId="77777777" w:rsidR="00086F9B" w:rsidRPr="00C71470" w:rsidRDefault="00086F9B" w:rsidP="00086F9B">
      <w:pPr>
        <w:pStyle w:val="Titre3"/>
        <w:rPr>
          <w:rFonts w:asciiTheme="minorHAnsi" w:hAnsiTheme="minorHAnsi" w:cstheme="minorHAnsi"/>
        </w:rPr>
      </w:pPr>
      <w:bookmarkStart w:id="70" w:name="_Toc516574935"/>
      <w:r w:rsidRPr="00C71470">
        <w:rPr>
          <w:rFonts w:asciiTheme="minorHAnsi" w:hAnsiTheme="minorHAnsi" w:cstheme="minorHAnsi"/>
        </w:rPr>
        <w:t>Mise en demeure par l'Afssaps</w:t>
      </w:r>
      <w:bookmarkEnd w:id="70"/>
    </w:p>
    <w:p w14:paraId="6D80B40C" w14:textId="77777777" w:rsidR="00086F9B" w:rsidRPr="00C71470" w:rsidRDefault="00086F9B" w:rsidP="00086F9B">
      <w:pPr>
        <w:pStyle w:val="StyleProposalB1Italique"/>
        <w:jc w:val="both"/>
        <w:rPr>
          <w:rFonts w:asciiTheme="minorHAnsi" w:hAnsiTheme="minorHAnsi" w:cstheme="minorHAnsi"/>
          <w:b/>
          <w:i w:val="0"/>
          <w:color w:val="auto"/>
        </w:rPr>
      </w:pPr>
      <w:r w:rsidRPr="00C71470">
        <w:rPr>
          <w:rFonts w:asciiTheme="minorHAnsi" w:hAnsiTheme="minorHAnsi" w:cstheme="minorHAnsi"/>
          <w:b/>
          <w:i w:val="0"/>
          <w:color w:val="auto"/>
        </w:rPr>
        <w:t>France</w:t>
      </w:r>
    </w:p>
    <w:p w14:paraId="6D80B40D" w14:textId="77777777" w:rsidR="00086F9B" w:rsidRPr="00C71470" w:rsidRDefault="00086F9B" w:rsidP="00086F9B">
      <w:pPr>
        <w:pStyle w:val="StyleProposalB1Italique"/>
        <w:jc w:val="both"/>
        <w:rPr>
          <w:rFonts w:asciiTheme="minorHAnsi" w:hAnsiTheme="minorHAnsi" w:cstheme="minorHAnsi"/>
          <w:color w:val="auto"/>
        </w:rPr>
      </w:pPr>
      <w:r w:rsidRPr="00C71470">
        <w:rPr>
          <w:rFonts w:asciiTheme="minorHAnsi" w:hAnsiTheme="minorHAnsi" w:cstheme="minorHAnsi"/>
          <w:color w:val="auto"/>
        </w:rPr>
        <w:t> "Le directeur général de l'Agence française de sécurité sanitaire des produits de santé peut mettre en demeure l'entreprise exploitant le médicament de modifier le contenu de la publicité dans un délai déterminé.</w:t>
      </w:r>
    </w:p>
    <w:p w14:paraId="6D80B40E" w14:textId="77777777" w:rsidR="00086F9B" w:rsidRPr="00C71470" w:rsidRDefault="00086F9B" w:rsidP="00086F9B">
      <w:pPr>
        <w:pStyle w:val="StyleProposalB1Italique"/>
        <w:jc w:val="both"/>
        <w:rPr>
          <w:rFonts w:asciiTheme="minorHAnsi" w:hAnsiTheme="minorHAnsi" w:cstheme="minorHAnsi"/>
          <w:color w:val="auto"/>
        </w:rPr>
      </w:pPr>
      <w:r w:rsidRPr="00C71470">
        <w:rPr>
          <w:rFonts w:asciiTheme="minorHAnsi" w:hAnsiTheme="minorHAnsi" w:cstheme="minorHAnsi"/>
          <w:color w:val="auto"/>
        </w:rPr>
        <w:t xml:space="preserve">   En cas de non-respect de cette mise en demeure à l'issue de ce délai, et après avis de </w:t>
      </w:r>
      <w:smartTag w:uri="urn:schemas-microsoft-com:office:smarttags" w:element="PersonName">
        <w:smartTagPr>
          <w:attr w:name="ProductID" w:val="la Commission"/>
        </w:smartTagPr>
        <w:r w:rsidRPr="00C71470">
          <w:rPr>
            <w:rFonts w:asciiTheme="minorHAnsi" w:hAnsiTheme="minorHAnsi" w:cstheme="minorHAnsi"/>
            <w:color w:val="auto"/>
          </w:rPr>
          <w:t>la Commission</w:t>
        </w:r>
      </w:smartTag>
      <w:r w:rsidRPr="00C71470">
        <w:rPr>
          <w:rFonts w:asciiTheme="minorHAnsi" w:hAnsiTheme="minorHAnsi" w:cstheme="minorHAnsi"/>
          <w:color w:val="auto"/>
        </w:rPr>
        <w:t xml:space="preserve"> chargée du contrôle de la publicité et de la diffusion de recommandations sur le bon usage des médicaments, le directeur général peut interdire la poursuite et la diffusion ultérieure de cette publicité.</w:t>
      </w:r>
      <w:r w:rsidRPr="00C71470">
        <w:rPr>
          <w:rFonts w:asciiTheme="minorHAnsi" w:hAnsiTheme="minorHAnsi" w:cstheme="minorHAnsi"/>
          <w:i w:val="0"/>
          <w:color w:val="auto"/>
        </w:rPr>
        <w:t xml:space="preserve">" ( </w:t>
      </w:r>
      <w:hyperlink r:id="rId7" w:history="1">
        <w:r w:rsidRPr="00C71470">
          <w:rPr>
            <w:rFonts w:asciiTheme="minorHAnsi" w:hAnsiTheme="minorHAnsi" w:cstheme="minorHAnsi"/>
            <w:i w:val="0"/>
            <w:color w:val="auto"/>
          </w:rPr>
          <w:t>Article R. 5122-13</w:t>
        </w:r>
      </w:hyperlink>
      <w:r w:rsidRPr="00C71470">
        <w:rPr>
          <w:rFonts w:asciiTheme="minorHAnsi" w:hAnsiTheme="minorHAnsi" w:cstheme="minorHAnsi"/>
          <w:i w:val="0"/>
          <w:color w:val="auto"/>
        </w:rPr>
        <w:t xml:space="preserve"> du CSP ex article R. 5047-5)</w:t>
      </w:r>
    </w:p>
    <w:p w14:paraId="6D80B40F" w14:textId="77777777" w:rsidR="00086F9B" w:rsidRPr="00C71470" w:rsidRDefault="007039D4" w:rsidP="00086F9B">
      <w:pPr>
        <w:rPr>
          <w:rFonts w:asciiTheme="minorHAnsi" w:hAnsiTheme="minorHAnsi" w:cstheme="minorHAnsi"/>
          <w:color w:val="FF0000"/>
        </w:rPr>
      </w:pPr>
      <w:r w:rsidRPr="00C71470">
        <w:rPr>
          <w:rFonts w:asciiTheme="minorHAnsi" w:hAnsiTheme="minorHAnsi" w:cstheme="minorHAnsi"/>
          <w:color w:val="FF0000"/>
          <w:sz w:val="22"/>
          <w:szCs w:val="22"/>
        </w:rPr>
        <w:t xml:space="preserve">Il existe une procédure qui définit comment modifier le contenu du document suite à une mise en demeure de l'Afssaps </w:t>
      </w:r>
      <w:r w:rsidRPr="00C71470">
        <w:rPr>
          <w:rFonts w:asciiTheme="minorHAnsi" w:hAnsiTheme="minorHAnsi" w:cstheme="minorHAnsi"/>
          <w:color w:val="FF0000"/>
          <w:sz w:val="22"/>
          <w:szCs w:val="22"/>
          <w:highlight w:val="yellow"/>
        </w:rPr>
        <w:t>(en moins de 15 jours ou un mois)</w:t>
      </w:r>
      <w:r w:rsidRPr="00C71470">
        <w:rPr>
          <w:rFonts w:asciiTheme="minorHAnsi" w:hAnsiTheme="minorHAnsi" w:cstheme="minorHAnsi"/>
          <w:color w:val="FF0000"/>
          <w:sz w:val="22"/>
          <w:szCs w:val="22"/>
        </w:rPr>
        <w:t>.</w:t>
      </w:r>
    </w:p>
    <w:p w14:paraId="6D80B410" w14:textId="77777777" w:rsidR="007039D4" w:rsidRPr="00C71470" w:rsidRDefault="007039D4" w:rsidP="007039D4">
      <w:pPr>
        <w:rPr>
          <w:rFonts w:asciiTheme="minorHAnsi" w:hAnsiTheme="minorHAnsi" w:cstheme="minorHAnsi"/>
          <w:color w:val="FF0000"/>
        </w:rPr>
      </w:pPr>
      <w:r w:rsidRPr="00C71470">
        <w:rPr>
          <w:rFonts w:asciiTheme="minorHAnsi" w:hAnsiTheme="minorHAnsi" w:cstheme="minorHAnsi"/>
          <w:color w:val="FF0000"/>
          <w:sz w:val="22"/>
          <w:szCs w:val="22"/>
        </w:rPr>
        <w:t xml:space="preserve">Il n'existe pas de procédure définissant comment modifier le contenu du document suite à une mise en demeure de l'Afssaps </w:t>
      </w:r>
      <w:r w:rsidRPr="00C71470">
        <w:rPr>
          <w:rFonts w:asciiTheme="minorHAnsi" w:hAnsiTheme="minorHAnsi" w:cstheme="minorHAnsi"/>
          <w:color w:val="FF0000"/>
          <w:sz w:val="22"/>
          <w:szCs w:val="22"/>
          <w:highlight w:val="yellow"/>
        </w:rPr>
        <w:t>(en moins de 15 jours ou un mois)</w:t>
      </w:r>
      <w:r w:rsidRPr="00C71470">
        <w:rPr>
          <w:rFonts w:asciiTheme="minorHAnsi" w:hAnsiTheme="minorHAnsi" w:cstheme="minorHAnsi"/>
          <w:color w:val="FF0000"/>
          <w:sz w:val="22"/>
          <w:szCs w:val="22"/>
        </w:rPr>
        <w:t>.</w:t>
      </w:r>
    </w:p>
    <w:p w14:paraId="6D80B411" w14:textId="77777777" w:rsidR="00086F9B" w:rsidRPr="00C71470" w:rsidRDefault="00086F9B" w:rsidP="00086F9B">
      <w:pPr>
        <w:rPr>
          <w:rFonts w:asciiTheme="minorHAnsi" w:hAnsiTheme="minorHAnsi" w:cstheme="minorHAnsi"/>
          <w:lang w:eastAsia="fr-FR"/>
        </w:rPr>
      </w:pPr>
    </w:p>
    <w:p w14:paraId="6D80B412" w14:textId="77777777" w:rsidR="00325D49" w:rsidRPr="00C71470" w:rsidRDefault="00325D49" w:rsidP="00325D49">
      <w:pPr>
        <w:rPr>
          <w:rFonts w:asciiTheme="minorHAnsi" w:hAnsiTheme="minorHAnsi" w:cstheme="minorHAnsi"/>
          <w:lang w:eastAsia="fr-FR"/>
        </w:rPr>
      </w:pPr>
      <w:r w:rsidRPr="00C71470">
        <w:rPr>
          <w:rFonts w:asciiTheme="minorHAnsi" w:hAnsiTheme="minorHAnsi" w:cstheme="minorHAnsi"/>
          <w:lang w:eastAsia="fr-FR"/>
        </w:rPr>
        <w:t>cf. Check-list d'audit "</w:t>
      </w:r>
      <w:hyperlink r:id="rId8" w:history="1">
        <w:r w:rsidRPr="00C71470">
          <w:rPr>
            <w:rStyle w:val="Lienhypertexte"/>
            <w:rFonts w:asciiTheme="minorHAnsi" w:hAnsiTheme="minorHAnsi" w:cstheme="minorHAnsi"/>
            <w:lang w:eastAsia="fr-FR"/>
          </w:rPr>
          <w:t>Gestion des documents promotionnels</w:t>
        </w:r>
      </w:hyperlink>
      <w:r w:rsidRPr="00C71470">
        <w:rPr>
          <w:rFonts w:asciiTheme="minorHAnsi" w:hAnsiTheme="minorHAnsi" w:cstheme="minorHAnsi"/>
          <w:lang w:eastAsia="fr-FR"/>
        </w:rPr>
        <w:t>"</w:t>
      </w:r>
    </w:p>
    <w:p w14:paraId="6D80B413" w14:textId="77777777" w:rsidR="00325D49" w:rsidRPr="00C71470" w:rsidRDefault="00325D49" w:rsidP="00325D49">
      <w:pPr>
        <w:rPr>
          <w:rFonts w:asciiTheme="minorHAnsi" w:hAnsiTheme="minorHAnsi" w:cstheme="minorHAnsi"/>
          <w:lang w:eastAsia="fr-FR"/>
        </w:rPr>
      </w:pPr>
    </w:p>
    <w:p w14:paraId="6D80B414" w14:textId="77777777" w:rsidR="0056007D" w:rsidRPr="00C71470" w:rsidRDefault="0056007D" w:rsidP="00E422CA">
      <w:pPr>
        <w:pStyle w:val="B1"/>
        <w:rPr>
          <w:rFonts w:asciiTheme="minorHAnsi" w:hAnsiTheme="minorHAnsi" w:cstheme="minorHAnsi"/>
        </w:rPr>
      </w:pPr>
      <w:r w:rsidRPr="00C71470">
        <w:rPr>
          <w:rFonts w:asciiTheme="minorHAnsi" w:hAnsiTheme="minorHAnsi" w:cstheme="minorHAnsi"/>
        </w:rPr>
        <w:t>Assistance à la rédaction</w:t>
      </w:r>
    </w:p>
    <w:p w14:paraId="6D80B415" w14:textId="77777777" w:rsidR="00E422CA" w:rsidRPr="00C71470" w:rsidRDefault="00E422CA" w:rsidP="00E422CA">
      <w:pPr>
        <w:pStyle w:val="B1"/>
        <w:rPr>
          <w:rFonts w:asciiTheme="minorHAnsi" w:hAnsiTheme="minorHAnsi" w:cstheme="minorHAnsi"/>
        </w:rPr>
      </w:pPr>
      <w:r w:rsidRPr="00C71470">
        <w:rPr>
          <w:rFonts w:asciiTheme="minorHAnsi" w:hAnsiTheme="minorHAnsi" w:cstheme="minorHAnsi"/>
        </w:rPr>
        <w:t>Description du circuit</w:t>
      </w:r>
      <w:r w:rsidR="0056007D" w:rsidRPr="00C71470">
        <w:rPr>
          <w:rFonts w:asciiTheme="minorHAnsi" w:hAnsiTheme="minorHAnsi" w:cstheme="minorHAnsi"/>
        </w:rPr>
        <w:t xml:space="preserve"> de validation</w:t>
      </w:r>
      <w:r w:rsidRPr="00C71470">
        <w:rPr>
          <w:rFonts w:asciiTheme="minorHAnsi" w:hAnsiTheme="minorHAnsi" w:cstheme="minorHAnsi"/>
        </w:rPr>
        <w:t xml:space="preserve"> /délais / interlocuteurs</w:t>
      </w:r>
    </w:p>
    <w:p w14:paraId="6D80B416" w14:textId="77777777" w:rsidR="00E422CA" w:rsidRPr="00C71470" w:rsidRDefault="00E422CA">
      <w:pPr>
        <w:pStyle w:val="B1"/>
        <w:rPr>
          <w:rFonts w:asciiTheme="minorHAnsi" w:hAnsiTheme="minorHAnsi" w:cstheme="minorHAnsi"/>
        </w:rPr>
      </w:pPr>
      <w:r w:rsidRPr="00C71470">
        <w:rPr>
          <w:rFonts w:asciiTheme="minorHAnsi" w:hAnsiTheme="minorHAnsi" w:cstheme="minorHAnsi"/>
        </w:rPr>
        <w:t>Modalités différentes selon le type de support publicitaire ?</w:t>
      </w:r>
    </w:p>
    <w:p w14:paraId="6D80B417" w14:textId="77777777" w:rsidR="00E422CA" w:rsidRPr="00C71470" w:rsidRDefault="00E422CA">
      <w:pPr>
        <w:pStyle w:val="B1"/>
        <w:rPr>
          <w:rFonts w:asciiTheme="minorHAnsi" w:hAnsiTheme="minorHAnsi" w:cstheme="minorHAnsi"/>
        </w:rPr>
      </w:pPr>
      <w:r w:rsidRPr="00C71470">
        <w:rPr>
          <w:rFonts w:asciiTheme="minorHAnsi" w:hAnsiTheme="minorHAnsi" w:cstheme="minorHAnsi"/>
        </w:rPr>
        <w:t xml:space="preserve">Validation à partir de quels documents (JO, Recommandations AFSSAPS, </w:t>
      </w:r>
      <w:r w:rsidR="0056007D" w:rsidRPr="00C71470">
        <w:rPr>
          <w:rFonts w:asciiTheme="minorHAnsi" w:hAnsiTheme="minorHAnsi" w:cstheme="minorHAnsi"/>
        </w:rPr>
        <w:t>LABO PHARMA</w:t>
      </w:r>
      <w:r w:rsidRPr="00C71470">
        <w:rPr>
          <w:rFonts w:asciiTheme="minorHAnsi" w:hAnsiTheme="minorHAnsi" w:cstheme="minorHAnsi"/>
        </w:rPr>
        <w:t>…) ?</w:t>
      </w:r>
    </w:p>
    <w:p w14:paraId="6D80B418" w14:textId="77777777" w:rsidR="0056007D" w:rsidRPr="00C71470" w:rsidRDefault="0056007D">
      <w:pPr>
        <w:pStyle w:val="B1"/>
        <w:rPr>
          <w:rFonts w:asciiTheme="minorHAnsi" w:hAnsiTheme="minorHAnsi" w:cstheme="minorHAnsi"/>
        </w:rPr>
      </w:pPr>
      <w:r w:rsidRPr="00C71470">
        <w:rPr>
          <w:rFonts w:asciiTheme="minorHAnsi" w:hAnsiTheme="minorHAnsi" w:cstheme="minorHAnsi"/>
        </w:rPr>
        <w:t>Mentions légales de référence ??</w:t>
      </w:r>
    </w:p>
    <w:p w14:paraId="6D80B419" w14:textId="77777777" w:rsidR="00E422CA" w:rsidRPr="00C71470" w:rsidRDefault="00E422CA">
      <w:pPr>
        <w:pStyle w:val="B1"/>
        <w:rPr>
          <w:rFonts w:asciiTheme="minorHAnsi" w:hAnsiTheme="minorHAnsi" w:cstheme="minorHAnsi"/>
        </w:rPr>
      </w:pPr>
      <w:r w:rsidRPr="00C71470">
        <w:rPr>
          <w:rFonts w:asciiTheme="minorHAnsi" w:hAnsiTheme="minorHAnsi" w:cstheme="minorHAnsi"/>
        </w:rPr>
        <w:t>Versionning des drafts ?</w:t>
      </w:r>
    </w:p>
    <w:p w14:paraId="6D80B41A" w14:textId="77777777" w:rsidR="00E422CA" w:rsidRPr="00C71470" w:rsidRDefault="00E422CA">
      <w:pPr>
        <w:pStyle w:val="B1"/>
        <w:rPr>
          <w:rFonts w:asciiTheme="minorHAnsi" w:hAnsiTheme="minorHAnsi" w:cstheme="minorHAnsi"/>
        </w:rPr>
      </w:pPr>
      <w:r w:rsidRPr="00C71470">
        <w:rPr>
          <w:rFonts w:asciiTheme="minorHAnsi" w:hAnsiTheme="minorHAnsi" w:cstheme="minorHAnsi"/>
        </w:rPr>
        <w:t>Circuit adopté quand publicité comparative ?</w:t>
      </w:r>
    </w:p>
    <w:p w14:paraId="6D80B41B" w14:textId="77777777" w:rsidR="00E422CA" w:rsidRPr="00C71470" w:rsidRDefault="00E422CA">
      <w:pPr>
        <w:pStyle w:val="B1"/>
        <w:rPr>
          <w:rFonts w:asciiTheme="minorHAnsi" w:hAnsiTheme="minorHAnsi" w:cstheme="minorHAnsi"/>
        </w:rPr>
      </w:pPr>
      <w:r w:rsidRPr="00C71470">
        <w:rPr>
          <w:rFonts w:asciiTheme="minorHAnsi" w:hAnsiTheme="minorHAnsi" w:cstheme="minorHAnsi"/>
        </w:rPr>
        <w:t>Modalités de dépôts à l'AFSSAPS</w:t>
      </w:r>
    </w:p>
    <w:p w14:paraId="6D80B41C" w14:textId="77777777" w:rsidR="00E422CA" w:rsidRPr="00C71470" w:rsidRDefault="00E422CA">
      <w:pPr>
        <w:pStyle w:val="B1"/>
        <w:rPr>
          <w:rFonts w:asciiTheme="minorHAnsi" w:hAnsiTheme="minorHAnsi" w:cstheme="minorHAnsi"/>
        </w:rPr>
      </w:pPr>
      <w:r w:rsidRPr="00C71470">
        <w:rPr>
          <w:rFonts w:asciiTheme="minorHAnsi" w:hAnsiTheme="minorHAnsi" w:cstheme="minorHAnsi"/>
        </w:rPr>
        <w:t>Prise en compte des remarques de l'AFSSAPS (garantie que les remarques seront prises en compte pour les prochains éléments promotionnels)</w:t>
      </w:r>
    </w:p>
    <w:p w14:paraId="6D80B41D" w14:textId="77777777" w:rsidR="00E422CA" w:rsidRPr="00C71470" w:rsidRDefault="00E422CA">
      <w:pPr>
        <w:pStyle w:val="B1"/>
        <w:rPr>
          <w:rFonts w:asciiTheme="minorHAnsi" w:hAnsiTheme="minorHAnsi" w:cstheme="minorHAnsi"/>
        </w:rPr>
      </w:pPr>
      <w:r w:rsidRPr="00C71470">
        <w:rPr>
          <w:rFonts w:asciiTheme="minorHAnsi" w:hAnsiTheme="minorHAnsi" w:cstheme="minorHAnsi"/>
        </w:rPr>
        <w:t>Garantie que les mesures adéquates sont prises suite à une Mise en demeure, ou projet d'interdiction ?</w:t>
      </w:r>
    </w:p>
    <w:p w14:paraId="6D80B41E" w14:textId="77777777" w:rsidR="00E422CA" w:rsidRPr="00C71470" w:rsidRDefault="00E422CA">
      <w:pPr>
        <w:pStyle w:val="B1"/>
        <w:rPr>
          <w:rFonts w:asciiTheme="minorHAnsi" w:hAnsiTheme="minorHAnsi" w:cstheme="minorHAnsi"/>
        </w:rPr>
      </w:pPr>
      <w:r w:rsidRPr="00C71470">
        <w:rPr>
          <w:rFonts w:asciiTheme="minorHAnsi" w:hAnsiTheme="minorHAnsi" w:cstheme="minorHAnsi"/>
        </w:rPr>
        <w:t>Historique ?</w:t>
      </w:r>
    </w:p>
    <w:p w14:paraId="6D80B41F" w14:textId="77777777" w:rsidR="00E422CA" w:rsidRPr="00C71470" w:rsidRDefault="00E422CA">
      <w:pPr>
        <w:pStyle w:val="B1"/>
        <w:rPr>
          <w:rFonts w:asciiTheme="minorHAnsi" w:hAnsiTheme="minorHAnsi" w:cstheme="minorHAnsi"/>
        </w:rPr>
      </w:pPr>
      <w:r w:rsidRPr="00C71470">
        <w:rPr>
          <w:rFonts w:asciiTheme="minorHAnsi" w:hAnsiTheme="minorHAnsi" w:cstheme="minorHAnsi"/>
        </w:rPr>
        <w:t>identification classement et archivage ?</w:t>
      </w:r>
    </w:p>
    <w:p w14:paraId="27BBC807" w14:textId="77777777" w:rsidR="00DA02E3" w:rsidRPr="00C71470" w:rsidRDefault="00325D49" w:rsidP="00E422CA">
      <w:pPr>
        <w:pStyle w:val="Titre2"/>
        <w:rPr>
          <w:rFonts w:asciiTheme="minorHAnsi" w:hAnsiTheme="minorHAnsi" w:cstheme="minorHAnsi"/>
        </w:rPr>
      </w:pPr>
      <w:r w:rsidRPr="00C71470">
        <w:rPr>
          <w:rFonts w:asciiTheme="minorHAnsi" w:hAnsiTheme="minorHAnsi" w:cstheme="minorHAnsi"/>
        </w:rPr>
        <w:br w:type="page"/>
      </w:r>
    </w:p>
    <w:p w14:paraId="0D9E930E" w14:textId="065F828D" w:rsidR="00DA02E3" w:rsidRPr="00C71470" w:rsidRDefault="00DA02E3" w:rsidP="00E422CA">
      <w:pPr>
        <w:pStyle w:val="Titre2"/>
        <w:rPr>
          <w:rFonts w:asciiTheme="minorHAnsi" w:hAnsiTheme="minorHAnsi" w:cstheme="minorHAnsi"/>
        </w:rPr>
      </w:pPr>
      <w:bookmarkStart w:id="71" w:name="_Toc516574936"/>
      <w:r w:rsidRPr="00C71470">
        <w:rPr>
          <w:rFonts w:asciiTheme="minorHAnsi" w:hAnsiTheme="minorHAnsi" w:cstheme="minorHAnsi"/>
        </w:rPr>
        <w:lastRenderedPageBreak/>
        <w:t>Gestion de la contrefaçon (CL mise à jour en 2016)</w:t>
      </w:r>
      <w:bookmarkEnd w:id="71"/>
    </w:p>
    <w:p w14:paraId="6BA433D1" w14:textId="77777777" w:rsidR="00DA02E3" w:rsidRPr="00C71470" w:rsidRDefault="00DA02E3" w:rsidP="00DA02E3">
      <w:pPr>
        <w:rPr>
          <w:rFonts w:asciiTheme="minorHAnsi" w:hAnsiTheme="minorHAnsi" w:cstheme="minorHAnsi"/>
          <w:i/>
          <w:lang w:eastAsia="fr-FR"/>
        </w:rPr>
      </w:pPr>
      <w:r w:rsidRPr="00C71470">
        <w:rPr>
          <w:rFonts w:asciiTheme="minorHAnsi" w:hAnsiTheme="minorHAnsi" w:cstheme="minorHAnsi"/>
          <w:i/>
          <w:lang w:eastAsia="fr-FR"/>
        </w:rPr>
        <w:t>"Afin de protéger la santé publique, un système et des procédures adaptées doivent être en place pour enregistrer, évaluer, investiguer et examiner les réclamations concernant un médicament supposé défectueux et, le cas échéant, retirer efficacement et rapidement les médicaments à usage humain et les médicaments expérimentaux du circuit de distribution." (BPF 2015/12bis, Partie I, Chapitre 8, Principe)</w:t>
      </w:r>
    </w:p>
    <w:p w14:paraId="1564C50D" w14:textId="77777777" w:rsidR="00DA02E3" w:rsidRPr="00C71470" w:rsidRDefault="00DA02E3" w:rsidP="00DA02E3">
      <w:pPr>
        <w:rPr>
          <w:rFonts w:asciiTheme="minorHAnsi" w:hAnsiTheme="minorHAnsi" w:cstheme="minorHAnsi"/>
          <w:i/>
          <w:lang w:eastAsia="fr-FR"/>
        </w:rPr>
      </w:pPr>
      <w:r w:rsidRPr="00C71470">
        <w:rPr>
          <w:rFonts w:asciiTheme="minorHAnsi" w:hAnsiTheme="minorHAnsi" w:cstheme="minorHAnsi"/>
          <w:i/>
          <w:lang w:eastAsia="fr-FR"/>
        </w:rPr>
        <w:t xml:space="preserve">"L’ensemble des autorités compétentes concernées doit être informé dans les meilleurs délais en cas de défaut qualité confirmé (défaut de fabrication, dégradation du produit, </w:t>
      </w:r>
      <w:r w:rsidRPr="00C71470">
        <w:rPr>
          <w:rFonts w:asciiTheme="minorHAnsi" w:hAnsiTheme="minorHAnsi" w:cstheme="minorHAnsi"/>
          <w:b/>
          <w:i/>
          <w:lang w:eastAsia="fr-FR"/>
        </w:rPr>
        <w:t>détection de falsification,</w:t>
      </w:r>
      <w:r w:rsidRPr="00C71470">
        <w:rPr>
          <w:rFonts w:asciiTheme="minorHAnsi" w:hAnsiTheme="minorHAnsi" w:cstheme="minorHAnsi"/>
          <w:i/>
          <w:lang w:eastAsia="fr-FR"/>
        </w:rPr>
        <w:t xml:space="preserve"> non-conformité avec l'autorisation de mise sur le marché ou avec le dossier de spécification du médicament ou tout autre problème sérieux de qualité) avec un médicament ou un médicament expérimental, pouvant entraîner le rappel du produit ou l’instauration d’une restriction de sa distribution." (BPF 2015/12bis, Partie I, Chapitre 8, Principe)</w:t>
      </w:r>
    </w:p>
    <w:p w14:paraId="55E83B65"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493B69F5"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Il existe une procédure de gestion des contrefaçons. (BPF 2015/12bis, Partie I, Chapitre 8, Principe)</w:t>
      </w:r>
    </w:p>
    <w:p w14:paraId="075CB4CC"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0A90B2F4"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Il existe un tableau de suivi des cas de contrefaçon / falsification observés ou suspectés en France ou à l’étranger pour des produits autorisés en France</w:t>
      </w:r>
    </w:p>
    <w:p w14:paraId="6C2E00FF"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3BE925FB"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Ce listing est cohérent avec les informations renseignées dans l'état des lieux annuel.</w:t>
      </w:r>
    </w:p>
    <w:p w14:paraId="7A62E506"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Toute la traçabilité des enregistrements est disponible.</w:t>
      </w:r>
    </w:p>
    <w:p w14:paraId="3EF90506"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72429C1B"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006BAB5A"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Les cas de falsification ou de suspicion de falsification sont correctement tracés (mails, courriers, formulaires de declaration, certificats de destruction…).</w:t>
      </w:r>
    </w:p>
    <w:p w14:paraId="3D9952C5"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3E091673"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procédure de gestion des contrefaçons est en lien avec la procédure de gestion des défauts qualité.</w:t>
      </w:r>
    </w:p>
    <w:p w14:paraId="7DAF18A2"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4150FD68"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procédure de gestion des défauts qualité prévoit l'examen de l'éventualité d'une falsification en cas de suspicion de défaut qualité. (BPF, Partie I, Chapitre 8, Point 8.6)</w:t>
      </w:r>
    </w:p>
    <w:p w14:paraId="5B1650AD"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0221EB25"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6A46AC4D"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procédure de gestion des contrefaçons prévoit la déclaration à l'ensemble des autorités compétentes concernées, de toute détection de falsification. (BPF, Partie I, Chapitre 8, Principe)</w:t>
      </w:r>
    </w:p>
    <w:p w14:paraId="344CF937"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08018B66"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procédure prévoit la déclaration sans délai à l'ANSM (R.5124-55 du CSP).</w:t>
      </w:r>
    </w:p>
    <w:p w14:paraId="3E4D886B" w14:textId="77777777" w:rsidR="00DA02E3" w:rsidRPr="00C71470" w:rsidRDefault="00DA02E3" w:rsidP="00DA02E3">
      <w:pPr>
        <w:autoSpaceDE w:val="0"/>
        <w:autoSpaceDN w:val="0"/>
        <w:spacing w:before="0"/>
        <w:rPr>
          <w:rFonts w:asciiTheme="minorHAnsi" w:hAnsiTheme="minorHAnsi" w:cstheme="minorHAnsi"/>
          <w:color w:val="C00000"/>
          <w:szCs w:val="20"/>
          <w:lang w:eastAsia="fr-FR"/>
        </w:rPr>
      </w:pPr>
      <w:r w:rsidRPr="00C71470">
        <w:rPr>
          <w:rFonts w:asciiTheme="minorHAnsi" w:hAnsiTheme="minorHAnsi" w:cstheme="minorHAnsi"/>
          <w:color w:val="C00000"/>
          <w:szCs w:val="20"/>
          <w:lang w:eastAsia="fr-FR"/>
        </w:rPr>
        <w:t>Quid du délai de déclaration pour les autres pays?</w:t>
      </w:r>
    </w:p>
    <w:p w14:paraId="3F774BD6"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5EA517D9"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En cas de déclaration, il existe un moyen rapide d'identifier les autorités compétentes concernées pour un produit donné.</w:t>
      </w:r>
    </w:p>
    <w:p w14:paraId="7E90C821"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135A9433"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procédure de gestion des contrefaçons prévoit que si le numéro de lot du produit contrefait correspond à un lot commercialisé, le blocage de ce lot pourra être envisagé en accord avec l’ANSM (cf. procédure rappel de lot) (guide de l'exploitant)</w:t>
      </w:r>
    </w:p>
    <w:p w14:paraId="14F425E6"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755E92F6"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procédure de gestion des contrefaçons prévoit la mise en quarantaine des produits.</w:t>
      </w:r>
    </w:p>
    <w:p w14:paraId="4838E03A"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48FEEA76"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procédure de gestion des contrefaçons prévoit la destruction des produits falsifiés en fin d'enquête.</w:t>
      </w:r>
    </w:p>
    <w:p w14:paraId="76757F17"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14998779"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procédure de gestion des contrefaçons prévoit la remise en circuit des produits en fin d'enquête s'il a été identifié qu'ils n'étaient pas falsifiés. </w:t>
      </w:r>
    </w:p>
    <w:p w14:paraId="60EEF902"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4AD3A994"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351D632A"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val="en-US"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procédure de gestion des contrefaçons prévoit une interaction avec les douanes pour la retenue de marchandise (en cas de falsification avérée ou également en cas de de suspicion? </w:t>
      </w:r>
      <w:r w:rsidRPr="00C71470">
        <w:rPr>
          <w:rFonts w:asciiTheme="minorHAnsi" w:hAnsiTheme="minorHAnsi" w:cstheme="minorHAnsi"/>
          <w:color w:val="548DD4" w:themeColor="text2" w:themeTint="99"/>
          <w:szCs w:val="20"/>
          <w:lang w:val="en-US" w:eastAsia="fr-FR"/>
        </w:rPr>
        <w:t>Délai?)</w:t>
      </w:r>
    </w:p>
    <w:p w14:paraId="43721847" w14:textId="77777777" w:rsidR="00DA02E3" w:rsidRPr="00C71470" w:rsidRDefault="00DA02E3" w:rsidP="00D61989">
      <w:pPr>
        <w:pStyle w:val="Paragraphedeliste"/>
        <w:widowControl/>
        <w:numPr>
          <w:ilvl w:val="0"/>
          <w:numId w:val="29"/>
        </w:numPr>
        <w:autoSpaceDE w:val="0"/>
        <w:autoSpaceDN w:val="0"/>
        <w:spacing w:before="0"/>
        <w:textAlignment w:val="auto"/>
        <w:rPr>
          <w:rFonts w:asciiTheme="minorHAnsi" w:hAnsiTheme="minorHAnsi" w:cstheme="minorHAnsi"/>
          <w:color w:val="C00000"/>
          <w:szCs w:val="20"/>
          <w:lang w:eastAsia="fr-FR"/>
        </w:rPr>
      </w:pPr>
      <w:r w:rsidRPr="00C71470">
        <w:rPr>
          <w:rFonts w:asciiTheme="minorHAnsi" w:hAnsiTheme="minorHAnsi" w:cstheme="minorHAnsi"/>
          <w:color w:val="C00000"/>
          <w:szCs w:val="20"/>
          <w:lang w:eastAsia="fr-FR"/>
        </w:rPr>
        <w:t>Décrit avec des délais dans le guide exploitant du Leem mais je n'ai pas identifié la source</w:t>
      </w:r>
    </w:p>
    <w:p w14:paraId="0B1A235A"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04CAF915"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La procédure de gestion des contrefaçons prévoit:</w:t>
      </w:r>
    </w:p>
    <w:p w14:paraId="79C255BE" w14:textId="77777777" w:rsidR="00DA02E3" w:rsidRPr="00C71470" w:rsidRDefault="00DA02E3" w:rsidP="00DA02E3">
      <w:pPr>
        <w:autoSpaceDE w:val="0"/>
        <w:autoSpaceDN w:val="0"/>
        <w:spacing w:before="0"/>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pour les médicaments soumis à prescription à minima, </w:t>
      </w:r>
    </w:p>
    <w:p w14:paraId="2F60664A" w14:textId="77777777" w:rsidR="00DA02E3" w:rsidRPr="00C71470" w:rsidRDefault="00DA02E3" w:rsidP="00DA02E3">
      <w:pPr>
        <w:autoSpaceDE w:val="0"/>
        <w:autoSpaceDN w:val="0"/>
        <w:spacing w:before="0"/>
        <w:ind w:left="1416"/>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et autres produits déjà concernés par une falsification ou susceptibles de l'être, </w:t>
      </w:r>
    </w:p>
    <w:p w14:paraId="2040FFEC" w14:textId="77777777" w:rsidR="00DA02E3" w:rsidRPr="00C71470" w:rsidRDefault="00DA02E3" w:rsidP="00DA02E3">
      <w:pPr>
        <w:autoSpaceDE w:val="0"/>
        <w:autoSpaceDN w:val="0"/>
        <w:spacing w:before="0"/>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mise en place sur l'emballage extérieur ou à défaut le conditionnement primaire </w:t>
      </w:r>
    </w:p>
    <w:p w14:paraId="78A6CECE" w14:textId="77777777" w:rsidR="00DA02E3" w:rsidRPr="00C71470" w:rsidRDefault="00DA02E3" w:rsidP="00DA02E3">
      <w:pPr>
        <w:autoSpaceDE w:val="0"/>
        <w:autoSpaceDN w:val="0"/>
        <w:spacing w:before="0"/>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de dispositifs de sécurité permettant de:</w:t>
      </w:r>
    </w:p>
    <w:p w14:paraId="3258BF61" w14:textId="77777777" w:rsidR="00DA02E3" w:rsidRPr="00C71470" w:rsidRDefault="00DA02E3" w:rsidP="00DA02E3">
      <w:pPr>
        <w:autoSpaceDE w:val="0"/>
        <w:autoSpaceDN w:val="0"/>
        <w:spacing w:before="0"/>
        <w:ind w:left="708"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vérifier l'authenticité du medicament</w:t>
      </w:r>
    </w:p>
    <w:p w14:paraId="11B2C089" w14:textId="77777777" w:rsidR="00DA02E3" w:rsidRPr="00C71470" w:rsidRDefault="00DA02E3" w:rsidP="00DA02E3">
      <w:pPr>
        <w:autoSpaceDE w:val="0"/>
        <w:autoSpaceDN w:val="0"/>
        <w:spacing w:before="0"/>
        <w:ind w:left="708"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vérifier si l'emballage extérieur a fait l'objet d'une effraction  (Directive 2001/83/CE modifiée par la directive 2011/62/UE)</w:t>
      </w:r>
    </w:p>
    <w:p w14:paraId="11910883" w14:textId="77777777" w:rsidR="00DA02E3" w:rsidRPr="00C71470" w:rsidRDefault="00DA02E3" w:rsidP="00DA02E3">
      <w:pPr>
        <w:autoSpaceDE w:val="0"/>
        <w:autoSpaceDN w:val="0"/>
        <w:spacing w:before="0"/>
        <w:rPr>
          <w:rFonts w:asciiTheme="minorHAnsi" w:hAnsiTheme="minorHAnsi" w:cstheme="minorHAnsi"/>
          <w:color w:val="C00000"/>
          <w:szCs w:val="20"/>
          <w:lang w:eastAsia="fr-FR"/>
        </w:rPr>
      </w:pPr>
      <w:r w:rsidRPr="00C71470">
        <w:rPr>
          <w:rFonts w:asciiTheme="minorHAnsi" w:hAnsiTheme="minorHAnsi" w:cstheme="minorHAnsi"/>
          <w:color w:val="C00000"/>
          <w:szCs w:val="20"/>
          <w:lang w:eastAsia="fr-FR"/>
        </w:rPr>
        <w:t xml:space="preserve">(Le dispositif permettant d'identifier les boites individuelles de medicaments = identifiant unique, est fixé par le règlement </w:t>
      </w:r>
      <w:r w:rsidRPr="00C71470">
        <w:rPr>
          <w:rFonts w:asciiTheme="minorHAnsi" w:hAnsiTheme="minorHAnsi" w:cstheme="minorHAnsi"/>
          <w:color w:val="C00000"/>
          <w:szCs w:val="20"/>
          <w:lang w:eastAsia="fr-FR"/>
        </w:rPr>
        <w:lastRenderedPageBreak/>
        <w:t>délégué UE 2016/161 qui n'entrera en vigueur qu'en 2019)</w:t>
      </w:r>
    </w:p>
    <w:p w14:paraId="04003AAC"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17D78AFD"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42FBCFB8"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modèle de cahier des charges de sous-traitance de fabrication prévoit que le titulaire de l'autorisation de fabrication informe le titulaire de l'AMM de toute identification de falsification ou de suspicion de falsiciation, ainsi que l'autorité compétente (Directive 2001/83/CE, Article 45).</w:t>
      </w:r>
    </w:p>
    <w:p w14:paraId="515CAE71" w14:textId="77777777" w:rsidR="00DA02E3" w:rsidRPr="00C71470" w:rsidRDefault="00DA02E3" w:rsidP="00D61989">
      <w:pPr>
        <w:pStyle w:val="Paragraphedeliste"/>
        <w:widowControl/>
        <w:numPr>
          <w:ilvl w:val="0"/>
          <w:numId w:val="29"/>
        </w:numPr>
        <w:autoSpaceDE w:val="0"/>
        <w:autoSpaceDN w:val="0"/>
        <w:spacing w:before="0"/>
        <w:textAlignment w:val="auto"/>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Si pas de modèle de CdC, regarder un cas concret</w:t>
      </w:r>
    </w:p>
    <w:p w14:paraId="6B9D14C4"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04329CBE"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24B3CA1D"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modèle de cahier des charges de sous-traitance de distribution prévoit que le distributeur en gros informe le titulaire de l'AMM de toute identification de falsification ou de suspicion de falsiciation, ainsi que l'autorité compétente  (BPD 2014/9bis, Chapitre 6, point 6.4).</w:t>
      </w:r>
    </w:p>
    <w:p w14:paraId="205D9101" w14:textId="77777777" w:rsidR="00DA02E3" w:rsidRPr="00C71470" w:rsidRDefault="00DA02E3" w:rsidP="00D61989">
      <w:pPr>
        <w:pStyle w:val="Paragraphedeliste"/>
        <w:widowControl/>
        <w:numPr>
          <w:ilvl w:val="0"/>
          <w:numId w:val="29"/>
        </w:numPr>
        <w:autoSpaceDE w:val="0"/>
        <w:autoSpaceDN w:val="0"/>
        <w:spacing w:before="0"/>
        <w:textAlignment w:val="auto"/>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Si pas de modèle de CdC, regarder un cas concret</w:t>
      </w:r>
    </w:p>
    <w:p w14:paraId="40909E5E"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07184F2C"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4AA2085A"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procédure de gestion des contrefaçons prévoit que les enregistrements concernant l'évaluation de la qualité d'un produit en cas investigation pour suspicion de falsification doivent être rendues accessibles par le sous-traitant de contrôle qualité. (BPF, Partie I, Chapitre 7, Point 7.16)</w:t>
      </w:r>
    </w:p>
    <w:p w14:paraId="45273578"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0C3B0F18"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val="en-US"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modèle de cahier des charges de sous-traitance de contrôle qualité prévoit que le prestataire en charge du contrôle qualité fournisse ou rende accessible tout enregistrement concernant l'évaluation de la qualité d'un produit en cas investigation pour suspicion de falsification. </w:t>
      </w:r>
      <w:r w:rsidRPr="00C71470">
        <w:rPr>
          <w:rFonts w:asciiTheme="minorHAnsi" w:hAnsiTheme="minorHAnsi" w:cstheme="minorHAnsi"/>
          <w:color w:val="548DD4" w:themeColor="text2" w:themeTint="99"/>
          <w:szCs w:val="20"/>
          <w:lang w:val="en-US" w:eastAsia="fr-FR"/>
        </w:rPr>
        <w:t>(BPF, Partie I, Chapitre 7, Point 7.16)</w:t>
      </w:r>
    </w:p>
    <w:p w14:paraId="50BEBEAB" w14:textId="77777777" w:rsidR="00DA02E3" w:rsidRPr="00C71470" w:rsidRDefault="00DA02E3" w:rsidP="00D61989">
      <w:pPr>
        <w:pStyle w:val="Paragraphedeliste"/>
        <w:widowControl/>
        <w:numPr>
          <w:ilvl w:val="0"/>
          <w:numId w:val="29"/>
        </w:numPr>
        <w:autoSpaceDE w:val="0"/>
        <w:autoSpaceDN w:val="0"/>
        <w:spacing w:before="0"/>
        <w:textAlignment w:val="auto"/>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Si pas de modèle de CdC, regarder un cas concret</w:t>
      </w:r>
    </w:p>
    <w:p w14:paraId="40A593BE"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2B21AFE6"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4665D628"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Exploitant / titulaire d'AMM ; s'ils exploitent tous les produits pour lesquels ils sont titulaires de l'AMM et inversement s'ils sont titulaires de l'AMM de tous les produits qu'ils exploitent. si ce n'est pas le cas, il doit y avoir communication entre les deux au sujet de la contrefacon</w:t>
      </w:r>
    </w:p>
    <w:p w14:paraId="4BD5A0EF" w14:textId="77777777" w:rsidR="00DA02E3" w:rsidRPr="00C71470" w:rsidRDefault="00DA02E3" w:rsidP="00DA02E3">
      <w:pPr>
        <w:autoSpaceDE w:val="0"/>
        <w:autoSpaceDN w:val="0"/>
        <w:spacing w:before="0"/>
        <w:rPr>
          <w:rFonts w:asciiTheme="minorHAnsi" w:hAnsiTheme="minorHAnsi" w:cstheme="minorHAnsi"/>
          <w:color w:val="548DD4" w:themeColor="text2" w:themeTint="99"/>
          <w:szCs w:val="20"/>
          <w:lang w:eastAsia="fr-FR"/>
        </w:rPr>
      </w:pPr>
    </w:p>
    <w:p w14:paraId="5D8BD9F2" w14:textId="77777777" w:rsidR="00DA02E3" w:rsidRPr="00C71470" w:rsidRDefault="00DA02E3" w:rsidP="00DA02E3">
      <w:pPr>
        <w:autoSpaceDE w:val="0"/>
        <w:autoSpaceDN w:val="0"/>
        <w:spacing w:before="0"/>
        <w:rPr>
          <w:rFonts w:asciiTheme="minorHAnsi" w:hAnsiTheme="minorHAnsi" w:cstheme="minorHAnsi"/>
          <w:color w:val="000000"/>
          <w:szCs w:val="20"/>
          <w:lang w:val="en-US" w:eastAsia="fr-FR"/>
        </w:rPr>
      </w:pPr>
      <w:r w:rsidRPr="00C71470">
        <w:rPr>
          <w:rFonts w:asciiTheme="minorHAnsi" w:hAnsiTheme="minorHAnsi" w:cstheme="minorHAnsi"/>
          <w:color w:val="000000"/>
          <w:szCs w:val="20"/>
          <w:lang w:val="en-US" w:eastAsia="fr-FR"/>
        </w:rPr>
        <w:t xml:space="preserve">CSP R.5124- 55, R.5132-19 BPF Chap. 8 BPD Chap. 6 </w:t>
      </w:r>
    </w:p>
    <w:p w14:paraId="5935130C"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R.5124-55 CSP : « Le PR (…) déclare sans délai à l’ANSM tout incident ou accident survenu lors de la fabrication ou de la distribution d’un lot et susceptible d’entraîner un risque pour la santé publique »</w:t>
      </w:r>
    </w:p>
    <w:p w14:paraId="6428900B" w14:textId="77777777" w:rsidR="00DA02E3" w:rsidRPr="00C71470" w:rsidRDefault="00DA02E3" w:rsidP="00DA02E3">
      <w:pPr>
        <w:rPr>
          <w:rFonts w:asciiTheme="minorHAnsi" w:hAnsiTheme="minorHAnsi" w:cstheme="minorHAnsi"/>
          <w:lang w:eastAsia="fr-FR"/>
        </w:rPr>
      </w:pPr>
    </w:p>
    <w:p w14:paraId="032AEA4A"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BPD chapitre 6 : Réclamations… 6.1. « Toute réclamation, tout retour, toute suspicion de falsification et tout rappel/ retrait  du marché doivent être enregistré et traité, avec soin selon des procédures écrites. (…). »</w:t>
      </w:r>
    </w:p>
    <w:p w14:paraId="206AC8C4" w14:textId="77777777" w:rsidR="00DA02E3" w:rsidRPr="00C71470" w:rsidRDefault="00DA02E3" w:rsidP="00DA02E3">
      <w:pPr>
        <w:rPr>
          <w:rFonts w:asciiTheme="minorHAnsi" w:hAnsiTheme="minorHAnsi" w:cstheme="minorHAnsi"/>
          <w:lang w:eastAsia="fr-FR"/>
        </w:rPr>
      </w:pPr>
    </w:p>
    <w:p w14:paraId="3BA4BD4E" w14:textId="77777777" w:rsidR="00DA02E3" w:rsidRPr="00C71470" w:rsidRDefault="00DA02E3" w:rsidP="00DA02E3">
      <w:pPr>
        <w:rPr>
          <w:rFonts w:asciiTheme="minorHAnsi" w:hAnsiTheme="minorHAnsi" w:cstheme="minorHAnsi"/>
          <w:lang w:eastAsia="fr-FR"/>
        </w:rPr>
      </w:pPr>
    </w:p>
    <w:p w14:paraId="39FF295C"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BPF chapitre 7 : Activités externalisées</w:t>
      </w:r>
    </w:p>
    <w:p w14:paraId="0CE287F7"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7.16 « Tout enregistrement concernant l’évaluation de la qualité d’un produit, en cas de réclamation ou d’un défaut suspecté, ou dans l’investigation dans le cas d’une suspicion de produit falsifié, doit être accessible et décrit dans les procédures correspondantes du donneur d’ordre. » (f)</w:t>
      </w:r>
    </w:p>
    <w:p w14:paraId="6986C487" w14:textId="77777777" w:rsidR="00DA02E3" w:rsidRPr="00C71470" w:rsidRDefault="00DA02E3" w:rsidP="00DA02E3">
      <w:pPr>
        <w:rPr>
          <w:rFonts w:asciiTheme="minorHAnsi" w:hAnsiTheme="minorHAnsi" w:cstheme="minorHAnsi"/>
          <w:lang w:eastAsia="fr-FR"/>
        </w:rPr>
      </w:pPr>
    </w:p>
    <w:p w14:paraId="722E58EA"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Etat des lieux : Etat des lieux : Un récapitulatif des cas de contrefaçon/ falsification observés en France ou à l’étranger pour des produits autorisés en France doit être établi(e)</w:t>
      </w:r>
    </w:p>
    <w:p w14:paraId="7715FC18" w14:textId="77777777" w:rsidR="00DA02E3" w:rsidRPr="00C71470" w:rsidRDefault="00DA02E3" w:rsidP="00DA02E3">
      <w:pPr>
        <w:rPr>
          <w:rFonts w:asciiTheme="minorHAnsi" w:hAnsiTheme="minorHAnsi" w:cstheme="minorHAnsi"/>
          <w:lang w:eastAsia="fr-FR"/>
        </w:rPr>
      </w:pPr>
    </w:p>
    <w:p w14:paraId="217524EC"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BPD chapitre 6 : 6.4. « Les distributeurs en gros doivent informer sans délai l’autorité compétente et le titulaire de l’autorisation de mise sur le marché des médicaments qu’ils identifient comme étant falsifiés ou qu’ils soupçonnent de l’être. (…)Toutes les activités nécessaires au traitement de ces produits doivent être documentées et les enregistrements conservés »(f)</w:t>
      </w:r>
    </w:p>
    <w:p w14:paraId="2616437C" w14:textId="77777777" w:rsidR="00DA02E3" w:rsidRPr="00C71470" w:rsidRDefault="00DA02E3" w:rsidP="00DA02E3">
      <w:pPr>
        <w:rPr>
          <w:rFonts w:asciiTheme="minorHAnsi" w:hAnsiTheme="minorHAnsi" w:cstheme="minorHAnsi"/>
          <w:lang w:eastAsia="fr-FR"/>
        </w:rPr>
      </w:pPr>
    </w:p>
    <w:p w14:paraId="3F27A60B" w14:textId="77777777" w:rsidR="00DA02E3" w:rsidRPr="00C71470" w:rsidRDefault="00DA02E3" w:rsidP="00DA02E3">
      <w:pPr>
        <w:rPr>
          <w:rFonts w:asciiTheme="minorHAnsi" w:hAnsiTheme="minorHAnsi" w:cstheme="minorHAnsi"/>
          <w:lang w:eastAsia="fr-FR"/>
        </w:rPr>
      </w:pPr>
      <w:r w:rsidRPr="00C71470">
        <w:rPr>
          <w:rFonts w:asciiTheme="minorHAnsi" w:hAnsiTheme="minorHAnsi" w:cstheme="minorHAnsi"/>
          <w:lang w:eastAsia="fr-FR"/>
        </w:rPr>
        <w:t>L. 521-14 à L. 521-19 du Code de la propriété intellectuelle(g)</w:t>
      </w:r>
    </w:p>
    <w:p w14:paraId="4941331E" w14:textId="7FADB642" w:rsidR="00DA02E3" w:rsidRPr="00C71470" w:rsidRDefault="00DA02E3" w:rsidP="00DA02E3">
      <w:pPr>
        <w:rPr>
          <w:rFonts w:asciiTheme="minorHAnsi" w:hAnsiTheme="minorHAnsi" w:cstheme="minorHAnsi"/>
          <w:lang w:eastAsia="fr-FR"/>
        </w:rPr>
      </w:pPr>
    </w:p>
    <w:p w14:paraId="19F8FA86" w14:textId="77777777" w:rsidR="00DA02E3" w:rsidRPr="00C71470" w:rsidRDefault="00DA02E3" w:rsidP="00DA02E3">
      <w:pPr>
        <w:rPr>
          <w:rFonts w:asciiTheme="minorHAnsi" w:hAnsiTheme="minorHAnsi" w:cstheme="minorHAnsi"/>
          <w:color w:val="548DD4" w:themeColor="text2" w:themeTint="99"/>
          <w:lang w:eastAsia="fr-FR"/>
        </w:rPr>
      </w:pPr>
      <w:r w:rsidRPr="00C71470">
        <w:rPr>
          <w:rFonts w:asciiTheme="minorHAnsi" w:hAnsiTheme="minorHAnsi" w:cstheme="minorHAnsi"/>
          <w:color w:val="548DD4" w:themeColor="text2" w:themeTint="99"/>
          <w:lang w:eastAsia="fr-FR"/>
        </w:rPr>
        <w:t>Enregistrements selon le guide de l'exploitant</w:t>
      </w:r>
    </w:p>
    <w:p w14:paraId="7FAFB8F3" w14:textId="77777777" w:rsidR="00DA02E3" w:rsidRPr="00C71470" w:rsidRDefault="00DA02E3" w:rsidP="00D61989">
      <w:pPr>
        <w:pStyle w:val="Paragraphedeliste"/>
        <w:widowControl/>
        <w:numPr>
          <w:ilvl w:val="0"/>
          <w:numId w:val="30"/>
        </w:numPr>
        <w:adjustRightInd/>
        <w:textAlignment w:val="auto"/>
        <w:rPr>
          <w:rFonts w:asciiTheme="minorHAnsi" w:hAnsiTheme="minorHAnsi" w:cstheme="minorHAnsi"/>
          <w:color w:val="548DD4" w:themeColor="text2" w:themeTint="99"/>
          <w:lang w:eastAsia="fr-FR"/>
        </w:rPr>
      </w:pPr>
      <w:r w:rsidRPr="00C71470">
        <w:rPr>
          <w:rFonts w:asciiTheme="minorHAnsi" w:hAnsiTheme="minorHAnsi" w:cstheme="minorHAnsi"/>
          <w:color w:val="548DD4" w:themeColor="text2" w:themeTint="99"/>
          <w:lang w:eastAsia="fr-FR"/>
        </w:rPr>
        <w:t>SOP modalités de gestion de la contrefacon</w:t>
      </w:r>
    </w:p>
    <w:p w14:paraId="13572D0E" w14:textId="77777777" w:rsidR="00DA02E3" w:rsidRPr="00C71470" w:rsidRDefault="00DA02E3" w:rsidP="00D61989">
      <w:pPr>
        <w:pStyle w:val="Paragraphedeliste"/>
        <w:widowControl/>
        <w:numPr>
          <w:ilvl w:val="0"/>
          <w:numId w:val="30"/>
        </w:numPr>
        <w:adjustRightInd/>
        <w:textAlignment w:val="auto"/>
        <w:rPr>
          <w:rFonts w:asciiTheme="minorHAnsi" w:hAnsiTheme="minorHAnsi" w:cstheme="minorHAnsi"/>
          <w:color w:val="548DD4" w:themeColor="text2" w:themeTint="99"/>
          <w:lang w:eastAsia="fr-FR"/>
        </w:rPr>
      </w:pPr>
      <w:r w:rsidRPr="00C71470">
        <w:rPr>
          <w:rFonts w:asciiTheme="minorHAnsi" w:hAnsiTheme="minorHAnsi" w:cstheme="minorHAnsi"/>
          <w:color w:val="548DD4" w:themeColor="text2" w:themeTint="99"/>
          <w:lang w:eastAsia="fr-FR"/>
        </w:rPr>
        <w:lastRenderedPageBreak/>
        <w:t>Formulaire signalement défaut qualité de l’ANSM – volets 1 &amp; 2(a)</w:t>
      </w:r>
    </w:p>
    <w:p w14:paraId="12681F6C" w14:textId="77777777" w:rsidR="00DA02E3" w:rsidRPr="00C71470" w:rsidRDefault="00DA02E3" w:rsidP="00D61989">
      <w:pPr>
        <w:pStyle w:val="Paragraphedeliste"/>
        <w:widowControl/>
        <w:numPr>
          <w:ilvl w:val="0"/>
          <w:numId w:val="30"/>
        </w:numPr>
        <w:adjustRightInd/>
        <w:textAlignment w:val="auto"/>
        <w:rPr>
          <w:rFonts w:asciiTheme="minorHAnsi" w:hAnsiTheme="minorHAnsi" w:cstheme="minorHAnsi"/>
          <w:color w:val="548DD4" w:themeColor="text2" w:themeTint="99"/>
          <w:lang w:eastAsia="fr-FR"/>
        </w:rPr>
      </w:pPr>
      <w:r w:rsidRPr="00C71470">
        <w:rPr>
          <w:rFonts w:asciiTheme="minorHAnsi" w:hAnsiTheme="minorHAnsi" w:cstheme="minorHAnsi"/>
          <w:color w:val="548DD4" w:themeColor="text2" w:themeTint="99"/>
          <w:lang w:eastAsia="fr-FR"/>
        </w:rPr>
        <w:t>Tracabilité des enregistrements (courriers ANSM, mails, dossiers contre-façon)</w:t>
      </w:r>
    </w:p>
    <w:p w14:paraId="3F8A2197" w14:textId="77777777" w:rsidR="00DA02E3" w:rsidRPr="00C71470" w:rsidRDefault="00DA02E3" w:rsidP="00D61989">
      <w:pPr>
        <w:pStyle w:val="Paragraphedeliste"/>
        <w:widowControl/>
        <w:numPr>
          <w:ilvl w:val="0"/>
          <w:numId w:val="30"/>
        </w:numPr>
        <w:adjustRightInd/>
        <w:textAlignment w:val="auto"/>
        <w:rPr>
          <w:rFonts w:asciiTheme="minorHAnsi" w:hAnsiTheme="minorHAnsi" w:cstheme="minorHAnsi"/>
          <w:color w:val="548DD4" w:themeColor="text2" w:themeTint="99"/>
          <w:lang w:eastAsia="fr-FR"/>
        </w:rPr>
      </w:pPr>
      <w:r w:rsidRPr="00C71470">
        <w:rPr>
          <w:rFonts w:asciiTheme="minorHAnsi" w:hAnsiTheme="minorHAnsi" w:cstheme="minorHAnsi"/>
          <w:color w:val="548DD4" w:themeColor="text2" w:themeTint="99"/>
          <w:lang w:eastAsia="fr-FR"/>
        </w:rPr>
        <w:t>Tableau de suivi des signalements déclarés à l'ANSM</w:t>
      </w:r>
    </w:p>
    <w:p w14:paraId="31376FE7" w14:textId="77777777" w:rsidR="00DA02E3" w:rsidRPr="00C71470" w:rsidRDefault="00DA02E3" w:rsidP="00D61989">
      <w:pPr>
        <w:pStyle w:val="Paragraphedeliste"/>
        <w:widowControl/>
        <w:numPr>
          <w:ilvl w:val="0"/>
          <w:numId w:val="30"/>
        </w:numPr>
        <w:adjustRightInd/>
        <w:textAlignment w:val="auto"/>
        <w:rPr>
          <w:rFonts w:asciiTheme="minorHAnsi" w:hAnsiTheme="minorHAnsi" w:cstheme="minorHAnsi"/>
          <w:color w:val="548DD4" w:themeColor="text2" w:themeTint="99"/>
          <w:lang w:eastAsia="fr-FR"/>
        </w:rPr>
      </w:pPr>
      <w:r w:rsidRPr="00C71470">
        <w:rPr>
          <w:rFonts w:asciiTheme="minorHAnsi" w:hAnsiTheme="minorHAnsi" w:cstheme="minorHAnsi"/>
          <w:color w:val="548DD4" w:themeColor="text2" w:themeTint="99"/>
          <w:lang w:eastAsia="fr-FR"/>
        </w:rPr>
        <w:t>Demande d'intervention par les douanes, retenue de marchandise pendant 10 jours, sinon 3 jours</w:t>
      </w:r>
    </w:p>
    <w:p w14:paraId="36CCC6C9" w14:textId="77777777" w:rsidR="00DA02E3" w:rsidRPr="00C71470" w:rsidRDefault="00DA02E3" w:rsidP="00DA02E3">
      <w:pPr>
        <w:rPr>
          <w:rFonts w:asciiTheme="minorHAnsi" w:hAnsiTheme="minorHAnsi" w:cstheme="minorHAnsi"/>
          <w:lang w:eastAsia="fr-FR"/>
        </w:rPr>
      </w:pPr>
    </w:p>
    <w:p w14:paraId="68F2ED00" w14:textId="77777777" w:rsidR="00DA02E3" w:rsidRPr="00C71470" w:rsidRDefault="00DA02E3" w:rsidP="00DA02E3">
      <w:pPr>
        <w:rPr>
          <w:rFonts w:asciiTheme="minorHAnsi" w:hAnsiTheme="minorHAnsi" w:cstheme="minorHAnsi"/>
          <w:color w:val="548DD4" w:themeColor="text2" w:themeTint="99"/>
          <w:lang w:eastAsia="fr-FR"/>
        </w:rPr>
      </w:pPr>
      <w:r w:rsidRPr="00C71470">
        <w:rPr>
          <w:rFonts w:asciiTheme="minorHAnsi" w:hAnsiTheme="minorHAnsi" w:cstheme="minorHAnsi"/>
          <w:color w:val="548DD4" w:themeColor="text2" w:themeTint="99"/>
          <w:lang w:eastAsia="fr-FR"/>
        </w:rPr>
        <w:t>Si le numéro de lot du produit contrefait correspond à un lot commercialisé, le blocage de ce lot pourra être envisagé en accord avec l’ANSM (cf. procédure rappel de lot) (guide de l'exploitant)</w:t>
      </w:r>
    </w:p>
    <w:p w14:paraId="46360EFE" w14:textId="77777777" w:rsidR="00DA02E3" w:rsidRPr="00C71470" w:rsidRDefault="00DA02E3" w:rsidP="00DA02E3">
      <w:pPr>
        <w:rPr>
          <w:rFonts w:asciiTheme="minorHAnsi" w:hAnsiTheme="minorHAnsi" w:cstheme="minorHAnsi"/>
          <w:lang w:eastAsia="fr-FR"/>
        </w:rPr>
      </w:pPr>
    </w:p>
    <w:p w14:paraId="6D80B420" w14:textId="4CF51EA8" w:rsidR="00E422CA" w:rsidRPr="00C71470" w:rsidRDefault="007A4D7A" w:rsidP="00E422CA">
      <w:pPr>
        <w:pStyle w:val="Titre2"/>
        <w:rPr>
          <w:rFonts w:asciiTheme="minorHAnsi" w:hAnsiTheme="minorHAnsi" w:cstheme="minorHAnsi"/>
        </w:rPr>
      </w:pPr>
      <w:bookmarkStart w:id="72" w:name="_Toc516574937"/>
      <w:r w:rsidRPr="00C71470">
        <w:rPr>
          <w:rFonts w:asciiTheme="minorHAnsi" w:hAnsiTheme="minorHAnsi" w:cstheme="minorHAnsi"/>
        </w:rPr>
        <w:t>Retrait de lot (CL mise à jour en 2016</w:t>
      </w:r>
      <w:r w:rsidR="00E422CA" w:rsidRPr="00C71470">
        <w:rPr>
          <w:rFonts w:asciiTheme="minorHAnsi" w:hAnsiTheme="minorHAnsi" w:cstheme="minorHAnsi"/>
        </w:rPr>
        <w:t>)</w:t>
      </w:r>
      <w:bookmarkEnd w:id="72"/>
    </w:p>
    <w:p w14:paraId="381BC851" w14:textId="77777777" w:rsidR="007A4D7A" w:rsidRPr="00C71470" w:rsidRDefault="007A4D7A" w:rsidP="007A4D7A">
      <w:pPr>
        <w:rPr>
          <w:rFonts w:asciiTheme="minorHAnsi" w:hAnsiTheme="minorHAnsi" w:cstheme="minorHAnsi"/>
          <w:lang w:eastAsia="fr-FR"/>
        </w:rPr>
      </w:pPr>
    </w:p>
    <w:p w14:paraId="1CE08B31" w14:textId="77777777" w:rsidR="007A4D7A" w:rsidRPr="00C71470" w:rsidRDefault="007A4D7A" w:rsidP="007A4D7A">
      <w:pPr>
        <w:rPr>
          <w:rFonts w:asciiTheme="minorHAnsi" w:hAnsiTheme="minorHAnsi" w:cstheme="minorHAnsi"/>
          <w:i/>
          <w:color w:val="984806" w:themeColor="accent6" w:themeShade="80"/>
          <w:lang w:eastAsia="fr-FR"/>
        </w:rPr>
      </w:pPr>
      <w:r w:rsidRPr="00C71470">
        <w:rPr>
          <w:rFonts w:asciiTheme="minorHAnsi" w:hAnsiTheme="minorHAnsi" w:cstheme="minorHAnsi"/>
          <w:i/>
          <w:color w:val="984806" w:themeColor="accent6" w:themeShade="80"/>
          <w:lang w:eastAsia="fr-FR"/>
        </w:rPr>
        <w:t xml:space="preserve">"L'entreprise pharmaceutique exploitant un médicament ou produit soumis aux dispositions du chapitre Ier du présent titre qui prend la décision d'en </w:t>
      </w:r>
      <w:r w:rsidRPr="00C71470">
        <w:rPr>
          <w:rFonts w:asciiTheme="minorHAnsi" w:hAnsiTheme="minorHAnsi" w:cstheme="minorHAnsi"/>
          <w:b/>
          <w:i/>
          <w:color w:val="984806" w:themeColor="accent6" w:themeShade="80"/>
          <w:lang w:eastAsia="fr-FR"/>
        </w:rPr>
        <w:t>suspendre ou d'en cesser la commercialisation</w:t>
      </w:r>
      <w:r w:rsidRPr="00C71470">
        <w:rPr>
          <w:rFonts w:asciiTheme="minorHAnsi" w:hAnsiTheme="minorHAnsi" w:cstheme="minorHAnsi"/>
          <w:i/>
          <w:color w:val="984806" w:themeColor="accent6" w:themeShade="80"/>
          <w:lang w:eastAsia="fr-FR"/>
        </w:rPr>
        <w:t xml:space="preserve"> ou qui a connaissance de faits susceptibles d'entraîner la suspension ou la cessation de cette commercialisation en informe, en précisant les motifs de son action, au moins un an avant la date envisagée ou prévisible l'Agence nationale de sécurité du médicament et des produits de santé si ce médicament est utilisé dans une ou des pathologies graves dans lesquelles elle ne disposerait pas d'alternatives disponibles sur le marché français. La cessation de commercialisation ne peut intervenir avant la fin du délai nécessaire pour mettre en place les solutions alternatives permettant de couvrir ce besoin. Si le médicament n'est pas utilisé dans une ou des pathologies graves dans lesquelles elle ne disposerait pas d'alternatives disponibles sur le marché français, l'information de l'Agence nationale de sécurité du médicament et des produits de santé se fait, de manière motivée, au plus tard deux mois avant la suspension ou l'arrêt de commercialisation. Dans tous les cas, l'entreprise pharmaceutique précise si la suspension ou l'arrêt de commercialisation du médicament est fondé sur l'un des motifs mentionnés aux 1° à 5° de l'article L. 5121-9 </w:t>
      </w:r>
      <w:r w:rsidRPr="00C71470">
        <w:rPr>
          <w:rFonts w:asciiTheme="minorHAnsi" w:hAnsiTheme="minorHAnsi" w:cstheme="minorHAnsi"/>
          <w:color w:val="984806" w:themeColor="accent6" w:themeShade="80"/>
          <w:lang w:eastAsia="fr-FR"/>
        </w:rPr>
        <w:t>[médicament nocif, pas de résultats thérapeutiques, bénéfice/risque non favorable, composition qualitative et quantitative non respectée, non-respect des conditions d'obtention / maintien de l'AMM et non-respect de PV]</w:t>
      </w:r>
      <w:r w:rsidRPr="00C71470">
        <w:rPr>
          <w:rFonts w:asciiTheme="minorHAnsi" w:hAnsiTheme="minorHAnsi" w:cstheme="minorHAnsi"/>
          <w:i/>
          <w:color w:val="984806" w:themeColor="accent6" w:themeShade="80"/>
          <w:lang w:eastAsia="fr-FR"/>
        </w:rPr>
        <w:t xml:space="preserve">. En cas d'urgence nécessitant que la suspension ou l'arrêt intervienne avant le terme des délais fixés ci-dessus, l'entreprise en informe immédiatement l'agence en justifiant de cette urgence. </w:t>
      </w:r>
    </w:p>
    <w:p w14:paraId="6D48A061" w14:textId="77777777" w:rsidR="007A4D7A" w:rsidRPr="00C71470" w:rsidRDefault="007A4D7A" w:rsidP="007A4D7A">
      <w:pPr>
        <w:rPr>
          <w:rFonts w:asciiTheme="minorHAnsi" w:hAnsiTheme="minorHAnsi" w:cstheme="minorHAnsi"/>
          <w:color w:val="984806" w:themeColor="accent6" w:themeShade="80"/>
          <w:lang w:eastAsia="fr-FR"/>
        </w:rPr>
      </w:pPr>
      <w:r w:rsidRPr="00C71470">
        <w:rPr>
          <w:rFonts w:asciiTheme="minorHAnsi" w:hAnsiTheme="minorHAnsi" w:cstheme="minorHAnsi"/>
          <w:i/>
          <w:color w:val="984806" w:themeColor="accent6" w:themeShade="80"/>
          <w:lang w:eastAsia="fr-FR"/>
        </w:rPr>
        <w:t xml:space="preserve">L'entreprise pharmaceutique exploitant un médicament ou produit soumis aux dispositions du chapitre Ier du présent titre </w:t>
      </w:r>
      <w:r w:rsidRPr="00C71470">
        <w:rPr>
          <w:rFonts w:asciiTheme="minorHAnsi" w:hAnsiTheme="minorHAnsi" w:cstheme="minorHAnsi"/>
          <w:b/>
          <w:i/>
          <w:color w:val="984806" w:themeColor="accent6" w:themeShade="80"/>
          <w:lang w:eastAsia="fr-FR"/>
        </w:rPr>
        <w:t>informe immédiatement l'agence de toute action engagée pour en retirer un lot déterminé</w:t>
      </w:r>
      <w:r w:rsidRPr="00C71470">
        <w:rPr>
          <w:rFonts w:asciiTheme="minorHAnsi" w:hAnsiTheme="minorHAnsi" w:cstheme="minorHAnsi"/>
          <w:i/>
          <w:color w:val="984806" w:themeColor="accent6" w:themeShade="80"/>
          <w:lang w:eastAsia="fr-FR"/>
        </w:rPr>
        <w:t xml:space="preserve">." </w:t>
      </w:r>
      <w:r w:rsidRPr="00C71470">
        <w:rPr>
          <w:rFonts w:asciiTheme="minorHAnsi" w:hAnsiTheme="minorHAnsi" w:cstheme="minorHAnsi"/>
          <w:color w:val="984806" w:themeColor="accent6" w:themeShade="80"/>
          <w:lang w:eastAsia="fr-FR"/>
        </w:rPr>
        <w:t>(Article L5124-6 du CSP)</w:t>
      </w:r>
    </w:p>
    <w:p w14:paraId="163D9151" w14:textId="77777777" w:rsidR="007A4D7A" w:rsidRPr="00C71470" w:rsidRDefault="007A4D7A" w:rsidP="007A4D7A">
      <w:pPr>
        <w:rPr>
          <w:rFonts w:asciiTheme="minorHAnsi" w:hAnsiTheme="minorHAnsi" w:cstheme="minorHAnsi"/>
          <w:color w:val="984806" w:themeColor="accent6" w:themeShade="80"/>
          <w:lang w:eastAsia="fr-FR"/>
        </w:rPr>
      </w:pPr>
    </w:p>
    <w:p w14:paraId="52FC8F71" w14:textId="77777777" w:rsidR="007A4D7A" w:rsidRPr="00C71470" w:rsidRDefault="007A4D7A" w:rsidP="007A4D7A">
      <w:pPr>
        <w:rPr>
          <w:rFonts w:asciiTheme="minorHAnsi" w:hAnsiTheme="minorHAnsi" w:cstheme="minorHAnsi"/>
          <w:i/>
          <w:color w:val="984806" w:themeColor="accent6" w:themeShade="80"/>
          <w:lang w:eastAsia="fr-FR"/>
        </w:rPr>
      </w:pPr>
      <w:r w:rsidRPr="00C71470">
        <w:rPr>
          <w:rFonts w:asciiTheme="minorHAnsi" w:hAnsiTheme="minorHAnsi" w:cstheme="minorHAnsi"/>
          <w:i/>
          <w:color w:val="984806" w:themeColor="accent6" w:themeShade="80"/>
          <w:lang w:eastAsia="fr-FR"/>
        </w:rPr>
        <w:t xml:space="preserve">"L'établissement pharmaceutique d'une entreprise ou d'un organisme mentionné à l'article R. 5124-2 se livrant à la vente en gros, à la cession à titre gratuit ou à la distribution en gros de </w:t>
      </w:r>
      <w:r w:rsidRPr="00C71470">
        <w:rPr>
          <w:rFonts w:asciiTheme="minorHAnsi" w:hAnsiTheme="minorHAnsi" w:cstheme="minorHAnsi"/>
          <w:i/>
          <w:color w:val="984806" w:themeColor="accent6" w:themeShade="80"/>
          <w:u w:val="single"/>
          <w:lang w:eastAsia="fr-FR"/>
        </w:rPr>
        <w:t>médicaments</w:t>
      </w:r>
      <w:r w:rsidRPr="00C71470">
        <w:rPr>
          <w:rFonts w:asciiTheme="minorHAnsi" w:hAnsiTheme="minorHAnsi" w:cstheme="minorHAnsi"/>
          <w:i/>
          <w:color w:val="984806" w:themeColor="accent6" w:themeShade="80"/>
          <w:lang w:eastAsia="fr-FR"/>
        </w:rPr>
        <w:t xml:space="preserve"> mentionnés au 1° de l'article L. 4211-1, de générateurs, trousses ou précurseurs mentionnés au 3° du même article se dote d'un plan d'urgence qui garantit la mise en oeuvre effective de tout retrait de lots de ces médicaments ou produits organisé par l'exploitant.</w:t>
      </w:r>
    </w:p>
    <w:p w14:paraId="3E17B2AD" w14:textId="77777777" w:rsidR="007A4D7A" w:rsidRPr="00C71470" w:rsidRDefault="007A4D7A" w:rsidP="007A4D7A">
      <w:pPr>
        <w:rPr>
          <w:rFonts w:asciiTheme="minorHAnsi" w:hAnsiTheme="minorHAnsi" w:cstheme="minorHAnsi"/>
          <w:i/>
          <w:color w:val="984806" w:themeColor="accent6" w:themeShade="80"/>
          <w:lang w:eastAsia="fr-FR"/>
        </w:rPr>
      </w:pPr>
      <w:r w:rsidRPr="00C71470">
        <w:rPr>
          <w:rFonts w:asciiTheme="minorHAnsi" w:hAnsiTheme="minorHAnsi" w:cstheme="minorHAnsi"/>
          <w:i/>
          <w:color w:val="984806" w:themeColor="accent6" w:themeShade="80"/>
          <w:lang w:eastAsia="fr-FR"/>
        </w:rPr>
        <w:t xml:space="preserve">Cette obligation s'impose dans les mêmes conditions aux établissements se livrant à la vente en gros, à la cession à titre gratuit ou à la distribution en gros de </w:t>
      </w:r>
      <w:r w:rsidRPr="00C71470">
        <w:rPr>
          <w:rFonts w:asciiTheme="minorHAnsi" w:hAnsiTheme="minorHAnsi" w:cstheme="minorHAnsi"/>
          <w:i/>
          <w:color w:val="984806" w:themeColor="accent6" w:themeShade="80"/>
          <w:u w:val="single"/>
          <w:lang w:eastAsia="fr-FR"/>
        </w:rPr>
        <w:t>médicaments expérimentaux</w:t>
      </w:r>
      <w:r w:rsidRPr="00C71470">
        <w:rPr>
          <w:rFonts w:asciiTheme="minorHAnsi" w:hAnsiTheme="minorHAnsi" w:cstheme="minorHAnsi"/>
          <w:i/>
          <w:color w:val="984806" w:themeColor="accent6" w:themeShade="80"/>
          <w:lang w:eastAsia="fr-FR"/>
        </w:rPr>
        <w:t>, d'objets de pansement et articles présentés comme conformes à la pharmacopée mentionnés au 2° de l'article L. 4211-1 ou de produits officinaux divisés mentionnés au 4° de l'article L. 5121-1, dont le retrait est organisé par le fabricant ou l'importateur.</w:t>
      </w:r>
    </w:p>
    <w:p w14:paraId="2E2E5B69" w14:textId="77777777" w:rsidR="007A4D7A" w:rsidRPr="00C71470" w:rsidRDefault="007A4D7A" w:rsidP="007A4D7A">
      <w:pPr>
        <w:rPr>
          <w:rFonts w:asciiTheme="minorHAnsi" w:hAnsiTheme="minorHAnsi" w:cstheme="minorHAnsi"/>
          <w:color w:val="984806" w:themeColor="accent6" w:themeShade="80"/>
          <w:lang w:eastAsia="fr-FR"/>
        </w:rPr>
      </w:pPr>
      <w:r w:rsidRPr="00C71470">
        <w:rPr>
          <w:rFonts w:asciiTheme="minorHAnsi" w:hAnsiTheme="minorHAnsi" w:cstheme="minorHAnsi"/>
          <w:i/>
          <w:color w:val="984806" w:themeColor="accent6" w:themeShade="80"/>
          <w:lang w:eastAsia="fr-FR"/>
        </w:rPr>
        <w:t xml:space="preserve">Les établissements mentionnés aux alinéas précédents </w:t>
      </w:r>
      <w:r w:rsidRPr="00C71470">
        <w:rPr>
          <w:rFonts w:asciiTheme="minorHAnsi" w:hAnsiTheme="minorHAnsi" w:cstheme="minorHAnsi"/>
          <w:b/>
          <w:i/>
          <w:color w:val="984806" w:themeColor="accent6" w:themeShade="80"/>
          <w:lang w:eastAsia="fr-FR"/>
        </w:rPr>
        <w:t>conservent pendant deux ans une copie des décisions de retrait de lots</w:t>
      </w:r>
      <w:r w:rsidRPr="00C71470">
        <w:rPr>
          <w:rFonts w:asciiTheme="minorHAnsi" w:hAnsiTheme="minorHAnsi" w:cstheme="minorHAnsi"/>
          <w:i/>
          <w:color w:val="984806" w:themeColor="accent6" w:themeShade="80"/>
          <w:lang w:eastAsia="fr-FR"/>
        </w:rPr>
        <w:t xml:space="preserve">." </w:t>
      </w:r>
      <w:r w:rsidRPr="00C71470">
        <w:rPr>
          <w:rFonts w:asciiTheme="minorHAnsi" w:hAnsiTheme="minorHAnsi" w:cstheme="minorHAnsi"/>
          <w:color w:val="984806" w:themeColor="accent6" w:themeShade="80"/>
          <w:lang w:eastAsia="fr-FR"/>
        </w:rPr>
        <w:t>(Article R5124-60 du CSP)</w:t>
      </w:r>
    </w:p>
    <w:p w14:paraId="43758657" w14:textId="77777777" w:rsidR="007A4D7A" w:rsidRPr="00C71470" w:rsidRDefault="007A4D7A" w:rsidP="007A4D7A">
      <w:pPr>
        <w:rPr>
          <w:rFonts w:asciiTheme="minorHAnsi" w:hAnsiTheme="minorHAnsi" w:cstheme="minorHAnsi"/>
          <w:color w:val="984806" w:themeColor="accent6" w:themeShade="80"/>
          <w:lang w:eastAsia="fr-FR"/>
        </w:rPr>
      </w:pPr>
    </w:p>
    <w:p w14:paraId="0EAF7E1E" w14:textId="77777777" w:rsidR="007A4D7A" w:rsidRPr="00C71470" w:rsidRDefault="007A4D7A" w:rsidP="007A4D7A">
      <w:pPr>
        <w:rPr>
          <w:rFonts w:asciiTheme="minorHAnsi" w:hAnsiTheme="minorHAnsi" w:cstheme="minorHAnsi"/>
          <w:i/>
          <w:color w:val="984806" w:themeColor="accent6" w:themeShade="80"/>
          <w:lang w:eastAsia="fr-FR"/>
        </w:rPr>
      </w:pPr>
      <w:r w:rsidRPr="00C71470">
        <w:rPr>
          <w:rFonts w:asciiTheme="minorHAnsi" w:hAnsiTheme="minorHAnsi" w:cstheme="minorHAnsi"/>
          <w:i/>
          <w:color w:val="984806" w:themeColor="accent6" w:themeShade="80"/>
          <w:lang w:eastAsia="fr-FR"/>
        </w:rPr>
        <w:t xml:space="preserve">"Si la </w:t>
      </w:r>
      <w:r w:rsidRPr="00C71470">
        <w:rPr>
          <w:rFonts w:asciiTheme="minorHAnsi" w:hAnsiTheme="minorHAnsi" w:cstheme="minorHAnsi"/>
          <w:b/>
          <w:i/>
          <w:color w:val="984806" w:themeColor="accent6" w:themeShade="80"/>
          <w:lang w:eastAsia="fr-FR"/>
        </w:rPr>
        <w:t>personne qualifiée</w:t>
      </w:r>
      <w:r w:rsidRPr="00C71470">
        <w:rPr>
          <w:rFonts w:asciiTheme="minorHAnsi" w:hAnsiTheme="minorHAnsi" w:cstheme="minorHAnsi"/>
          <w:i/>
          <w:color w:val="984806" w:themeColor="accent6" w:themeShade="80"/>
          <w:lang w:eastAsia="fr-FR"/>
        </w:rPr>
        <w:t xml:space="preserve"> impliquée dans la certification du ou des lot(s) concerné(s) en vue de sa/leur libération pour commercialisation, ne fait pas partie des personnes en charge de la gestion des réclamations, alors elle </w:t>
      </w:r>
      <w:r w:rsidRPr="00C71470">
        <w:rPr>
          <w:rFonts w:asciiTheme="minorHAnsi" w:hAnsiTheme="minorHAnsi" w:cstheme="minorHAnsi"/>
          <w:b/>
          <w:i/>
          <w:color w:val="984806" w:themeColor="accent6" w:themeShade="80"/>
          <w:lang w:eastAsia="fr-FR"/>
        </w:rPr>
        <w:t>doit être expressément et rapidement tenue informée</w:t>
      </w:r>
      <w:r w:rsidRPr="00C71470">
        <w:rPr>
          <w:rFonts w:asciiTheme="minorHAnsi" w:hAnsiTheme="minorHAnsi" w:cstheme="minorHAnsi"/>
          <w:i/>
          <w:color w:val="984806" w:themeColor="accent6" w:themeShade="80"/>
          <w:lang w:eastAsia="fr-FR"/>
        </w:rPr>
        <w:t xml:space="preserve"> de toute investigation, de toute mesure de réduction des risques et </w:t>
      </w:r>
      <w:r w:rsidRPr="00C71470">
        <w:rPr>
          <w:rFonts w:asciiTheme="minorHAnsi" w:hAnsiTheme="minorHAnsi" w:cstheme="minorHAnsi"/>
          <w:b/>
          <w:i/>
          <w:color w:val="984806" w:themeColor="accent6" w:themeShade="80"/>
          <w:lang w:eastAsia="fr-FR"/>
        </w:rPr>
        <w:t>de toute décision de rappel</w:t>
      </w:r>
      <w:r w:rsidRPr="00C71470">
        <w:rPr>
          <w:rFonts w:asciiTheme="minorHAnsi" w:hAnsiTheme="minorHAnsi" w:cstheme="minorHAnsi"/>
          <w:i/>
          <w:color w:val="984806" w:themeColor="accent6" w:themeShade="80"/>
          <w:lang w:eastAsia="fr-FR"/>
        </w:rPr>
        <w:t xml:space="preserve">." </w:t>
      </w:r>
      <w:r w:rsidRPr="00C71470">
        <w:rPr>
          <w:rFonts w:asciiTheme="minorHAnsi" w:hAnsiTheme="minorHAnsi" w:cstheme="minorHAnsi"/>
          <w:color w:val="984806" w:themeColor="accent6" w:themeShade="80"/>
        </w:rPr>
        <w:t>(BPF, Chapitre 8 , 8.1)</w:t>
      </w:r>
    </w:p>
    <w:p w14:paraId="7D85F573" w14:textId="77777777" w:rsidR="007A4D7A" w:rsidRPr="00C71470" w:rsidRDefault="007A4D7A" w:rsidP="007A4D7A">
      <w:pPr>
        <w:autoSpaceDE w:val="0"/>
        <w:autoSpaceDN w:val="0"/>
        <w:spacing w:before="0"/>
        <w:rPr>
          <w:rFonts w:asciiTheme="minorHAnsi" w:hAnsiTheme="minorHAnsi" w:cstheme="minorHAnsi"/>
          <w:color w:val="984806" w:themeColor="accent6" w:themeShade="80"/>
          <w:szCs w:val="20"/>
          <w:lang w:eastAsia="fr-FR"/>
        </w:rPr>
      </w:pPr>
    </w:p>
    <w:p w14:paraId="17263198" w14:textId="77777777" w:rsidR="007A4D7A" w:rsidRPr="00C71470" w:rsidRDefault="007A4D7A" w:rsidP="007A4D7A">
      <w:pPr>
        <w:rPr>
          <w:rFonts w:asciiTheme="minorHAnsi" w:hAnsiTheme="minorHAnsi" w:cstheme="minorHAnsi"/>
          <w:color w:val="984806" w:themeColor="accent6" w:themeShade="80"/>
          <w:lang w:eastAsia="fr-FR"/>
        </w:rPr>
      </w:pPr>
      <w:r w:rsidRPr="00C71470">
        <w:rPr>
          <w:rFonts w:asciiTheme="minorHAnsi" w:hAnsiTheme="minorHAnsi" w:cstheme="minorHAnsi"/>
          <w:color w:val="984806" w:themeColor="accent6" w:themeShade="80"/>
          <w:lang w:eastAsia="fr-FR"/>
        </w:rPr>
        <w:t>"</w:t>
      </w:r>
      <w:r w:rsidRPr="00C71470">
        <w:rPr>
          <w:rFonts w:asciiTheme="minorHAnsi" w:hAnsiTheme="minorHAnsi" w:cstheme="minorHAnsi"/>
          <w:i/>
          <w:color w:val="984806" w:themeColor="accent6" w:themeShade="80"/>
          <w:lang w:eastAsia="fr-FR"/>
        </w:rPr>
        <w:t xml:space="preserve">Des </w:t>
      </w:r>
      <w:r w:rsidRPr="00C71470">
        <w:rPr>
          <w:rFonts w:asciiTheme="minorHAnsi" w:hAnsiTheme="minorHAnsi" w:cstheme="minorHAnsi"/>
          <w:b/>
          <w:i/>
          <w:color w:val="984806" w:themeColor="accent6" w:themeShade="80"/>
          <w:lang w:eastAsia="fr-FR"/>
        </w:rPr>
        <w:t>procédures écrites</w:t>
      </w:r>
      <w:r w:rsidRPr="00C71470">
        <w:rPr>
          <w:rFonts w:asciiTheme="minorHAnsi" w:hAnsiTheme="minorHAnsi" w:cstheme="minorHAnsi"/>
          <w:i/>
          <w:color w:val="984806" w:themeColor="accent6" w:themeShade="80"/>
          <w:lang w:eastAsia="fr-FR"/>
        </w:rPr>
        <w:t xml:space="preserve"> concernant </w:t>
      </w:r>
      <w:r w:rsidRPr="00C71470">
        <w:rPr>
          <w:rFonts w:asciiTheme="minorHAnsi" w:hAnsiTheme="minorHAnsi" w:cstheme="minorHAnsi"/>
          <w:b/>
          <w:i/>
          <w:color w:val="984806" w:themeColor="accent6" w:themeShade="80"/>
          <w:lang w:eastAsia="fr-FR"/>
        </w:rPr>
        <w:t>l’organisation des rappels</w:t>
      </w:r>
      <w:r w:rsidRPr="00C71470">
        <w:rPr>
          <w:rFonts w:asciiTheme="minorHAnsi" w:hAnsiTheme="minorHAnsi" w:cstheme="minorHAnsi"/>
          <w:i/>
          <w:color w:val="984806" w:themeColor="accent6" w:themeShade="80"/>
          <w:lang w:eastAsia="fr-FR"/>
        </w:rPr>
        <w:t xml:space="preserve"> et les mesures de réduction de risques doivent être </w:t>
      </w:r>
      <w:r w:rsidRPr="00C71470">
        <w:rPr>
          <w:rFonts w:asciiTheme="minorHAnsi" w:hAnsiTheme="minorHAnsi" w:cstheme="minorHAnsi"/>
          <w:b/>
          <w:i/>
          <w:color w:val="984806" w:themeColor="accent6" w:themeShade="80"/>
          <w:lang w:eastAsia="fr-FR"/>
        </w:rPr>
        <w:t>établies</w:t>
      </w:r>
      <w:r w:rsidRPr="00C71470">
        <w:rPr>
          <w:rFonts w:asciiTheme="minorHAnsi" w:hAnsiTheme="minorHAnsi" w:cstheme="minorHAnsi"/>
          <w:i/>
          <w:color w:val="984806" w:themeColor="accent6" w:themeShade="80"/>
          <w:lang w:eastAsia="fr-FR"/>
        </w:rPr>
        <w:t xml:space="preserve">, régulièrement </w:t>
      </w:r>
      <w:r w:rsidRPr="00C71470">
        <w:rPr>
          <w:rFonts w:asciiTheme="minorHAnsi" w:hAnsiTheme="minorHAnsi" w:cstheme="minorHAnsi"/>
          <w:b/>
          <w:i/>
          <w:color w:val="984806" w:themeColor="accent6" w:themeShade="80"/>
          <w:lang w:eastAsia="fr-FR"/>
        </w:rPr>
        <w:t xml:space="preserve">révisées </w:t>
      </w:r>
      <w:r w:rsidRPr="00C71470">
        <w:rPr>
          <w:rFonts w:asciiTheme="minorHAnsi" w:hAnsiTheme="minorHAnsi" w:cstheme="minorHAnsi"/>
          <w:i/>
          <w:color w:val="984806" w:themeColor="accent6" w:themeShade="80"/>
          <w:lang w:eastAsia="fr-FR"/>
        </w:rPr>
        <w:t xml:space="preserve">et </w:t>
      </w:r>
      <w:r w:rsidRPr="00C71470">
        <w:rPr>
          <w:rFonts w:asciiTheme="minorHAnsi" w:hAnsiTheme="minorHAnsi" w:cstheme="minorHAnsi"/>
          <w:b/>
          <w:i/>
          <w:color w:val="984806" w:themeColor="accent6" w:themeShade="80"/>
          <w:lang w:eastAsia="fr-FR"/>
        </w:rPr>
        <w:t>mises à jour lorsque nécessaire</w:t>
      </w:r>
      <w:r w:rsidRPr="00C71470">
        <w:rPr>
          <w:rFonts w:asciiTheme="minorHAnsi" w:hAnsiTheme="minorHAnsi" w:cstheme="minorHAnsi"/>
          <w:color w:val="984806" w:themeColor="accent6" w:themeShade="80"/>
          <w:lang w:eastAsia="fr-FR"/>
        </w:rPr>
        <w:t>." (BPF, Chapitre 8, 8.20)</w:t>
      </w:r>
    </w:p>
    <w:p w14:paraId="2F494E97" w14:textId="77777777" w:rsidR="007A4D7A" w:rsidRPr="00C71470" w:rsidRDefault="007A4D7A" w:rsidP="007A4D7A">
      <w:pPr>
        <w:autoSpaceDE w:val="0"/>
        <w:autoSpaceDN w:val="0"/>
        <w:spacing w:before="0"/>
        <w:rPr>
          <w:rFonts w:asciiTheme="minorHAnsi" w:hAnsiTheme="minorHAnsi" w:cstheme="minorHAnsi"/>
          <w:color w:val="984806" w:themeColor="accent6" w:themeShade="80"/>
          <w:szCs w:val="20"/>
          <w:lang w:eastAsia="fr-FR"/>
        </w:rPr>
      </w:pPr>
    </w:p>
    <w:p w14:paraId="2A58BD71"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p>
    <w:p w14:paraId="29684F93"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Il existe une procédure écrite de gestion des retraits de lot, régulièrement révisée et à jour.</w:t>
      </w:r>
    </w:p>
    <w:p w14:paraId="21C184BC"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procédure de gestion des arrêts de commercialisation précise qu'un retrait de lot peut être effectué dans ce cas.</w:t>
      </w:r>
    </w:p>
    <w:p w14:paraId="180DDAF8"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procédure de gestion des non-conformités précise qu'un retrait de lot peut être effectué dans ce cas.</w:t>
      </w:r>
    </w:p>
    <w:p w14:paraId="6696182F"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p>
    <w:p w14:paraId="272AB6D7"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procédure de gestion des retraits de lot précise :</w:t>
      </w:r>
    </w:p>
    <w:p w14:paraId="2CB521EF"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lang w:val="en-US"/>
        </w:rPr>
        <w:lastRenderedPageBreak/>
        <w:sym w:font="Wingdings" w:char="F06F"/>
      </w:r>
      <w:r w:rsidRPr="00C71470">
        <w:rPr>
          <w:rFonts w:asciiTheme="minorHAnsi" w:hAnsiTheme="minorHAnsi" w:cstheme="minorHAnsi"/>
          <w:color w:val="548DD4" w:themeColor="text2" w:themeTint="99"/>
        </w:rPr>
        <w:t xml:space="preserve"> que ce retrait de lot peut également concerner :</w:t>
      </w:r>
    </w:p>
    <w:p w14:paraId="3BE3A0C5" w14:textId="77777777" w:rsidR="007A4D7A" w:rsidRPr="00C71470" w:rsidRDefault="007A4D7A" w:rsidP="00D61989">
      <w:pPr>
        <w:pStyle w:val="B2"/>
        <w:widowControl/>
        <w:numPr>
          <w:ilvl w:val="0"/>
          <w:numId w:val="31"/>
        </w:numPr>
        <w:tabs>
          <w:tab w:val="clear" w:pos="198"/>
          <w:tab w:val="clear" w:pos="1134"/>
          <w:tab w:val="left" w:pos="851"/>
        </w:tabs>
        <w:adjustRightInd/>
        <w:spacing w:before="60"/>
        <w:ind w:left="851" w:hanging="284"/>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t>Les produits commercialisés</w:t>
      </w:r>
    </w:p>
    <w:p w14:paraId="269B8254" w14:textId="77777777" w:rsidR="007A4D7A" w:rsidRPr="00C71470" w:rsidRDefault="007A4D7A" w:rsidP="00D61989">
      <w:pPr>
        <w:pStyle w:val="B2"/>
        <w:widowControl/>
        <w:numPr>
          <w:ilvl w:val="0"/>
          <w:numId w:val="31"/>
        </w:numPr>
        <w:tabs>
          <w:tab w:val="clear" w:pos="198"/>
          <w:tab w:val="clear" w:pos="1134"/>
          <w:tab w:val="left" w:pos="851"/>
        </w:tabs>
        <w:adjustRightInd/>
        <w:spacing w:before="60"/>
        <w:ind w:left="851" w:hanging="284"/>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t xml:space="preserve">les médicaments expérimentaux </w:t>
      </w:r>
    </w:p>
    <w:p w14:paraId="36E3A569" w14:textId="77777777" w:rsidR="007A4D7A" w:rsidRPr="00C71470" w:rsidRDefault="007A4D7A" w:rsidP="00D61989">
      <w:pPr>
        <w:pStyle w:val="B2"/>
        <w:widowControl/>
        <w:numPr>
          <w:ilvl w:val="0"/>
          <w:numId w:val="31"/>
        </w:numPr>
        <w:tabs>
          <w:tab w:val="clear" w:pos="198"/>
          <w:tab w:val="clear" w:pos="1134"/>
          <w:tab w:val="left" w:pos="851"/>
        </w:tabs>
        <w:adjustRightInd/>
        <w:spacing w:before="60"/>
        <w:ind w:left="851" w:hanging="284"/>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t xml:space="preserve">les produits sous ATU </w:t>
      </w:r>
    </w:p>
    <w:p w14:paraId="564D7F44" w14:textId="77777777" w:rsidR="007A4D7A" w:rsidRPr="00C71470" w:rsidRDefault="007A4D7A" w:rsidP="00D61989">
      <w:pPr>
        <w:pStyle w:val="B2"/>
        <w:widowControl/>
        <w:numPr>
          <w:ilvl w:val="0"/>
          <w:numId w:val="31"/>
        </w:numPr>
        <w:tabs>
          <w:tab w:val="clear" w:pos="198"/>
          <w:tab w:val="clear" w:pos="1134"/>
          <w:tab w:val="left" w:pos="851"/>
        </w:tabs>
        <w:adjustRightInd/>
        <w:spacing w:before="60"/>
        <w:ind w:left="851" w:hanging="284"/>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t>les médicaments fournis à titre gratuits</w:t>
      </w:r>
    </w:p>
    <w:p w14:paraId="76183089" w14:textId="77777777" w:rsidR="007A4D7A" w:rsidRPr="00C71470" w:rsidRDefault="007A4D7A" w:rsidP="00D61989">
      <w:pPr>
        <w:pStyle w:val="B2"/>
        <w:widowControl/>
        <w:numPr>
          <w:ilvl w:val="0"/>
          <w:numId w:val="31"/>
        </w:numPr>
        <w:tabs>
          <w:tab w:val="clear" w:pos="198"/>
          <w:tab w:val="clear" w:pos="1134"/>
          <w:tab w:val="left" w:pos="851"/>
        </w:tabs>
        <w:adjustRightInd/>
        <w:spacing w:before="60"/>
        <w:ind w:left="851" w:hanging="284"/>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t>les dons de produits</w:t>
      </w:r>
    </w:p>
    <w:p w14:paraId="190AF9FF" w14:textId="77777777" w:rsidR="007A4D7A" w:rsidRPr="00C71470" w:rsidRDefault="007A4D7A" w:rsidP="007A4D7A">
      <w:pPr>
        <w:pStyle w:val="B1"/>
        <w:numPr>
          <w:ilvl w:val="0"/>
          <w:numId w:val="0"/>
        </w:numPr>
        <w:ind w:left="1004" w:hanging="360"/>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lang w:val="en-US"/>
        </w:rPr>
        <w:sym w:font="Wingdings" w:char="F06F"/>
      </w:r>
      <w:r w:rsidRPr="00C71470">
        <w:rPr>
          <w:rFonts w:asciiTheme="minorHAnsi" w:hAnsiTheme="minorHAnsi" w:cstheme="minorHAnsi"/>
          <w:color w:val="548DD4" w:themeColor="text2" w:themeTint="99"/>
        </w:rPr>
        <w:t xml:space="preserve"> afin d'impliquer les acteurs concernés par ces produits (ex : NASCR pour IMP et ATU, le service commercial pour les échantillons gratuits)</w:t>
      </w:r>
    </w:p>
    <w:p w14:paraId="552579C9"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lang w:val="en-US"/>
        </w:rPr>
        <w:sym w:font="Wingdings" w:char="F06F"/>
      </w:r>
      <w:r w:rsidRPr="00C71470">
        <w:rPr>
          <w:rFonts w:asciiTheme="minorHAnsi" w:hAnsiTheme="minorHAnsi" w:cstheme="minorHAnsi"/>
          <w:color w:val="548DD4" w:themeColor="text2" w:themeTint="99"/>
        </w:rPr>
        <w:t xml:space="preserve"> qu'un lien doit être établi entre le fabricant, le promoteur et le titulaire d'AMM si le retrait concerne un produit commercial et qui pourrait également concerner un IMP et inversement.</w:t>
      </w:r>
    </w:p>
    <w:p w14:paraId="19BDFF2B"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que le retrait peut intervenir en raison d'un arrêt de commercialisation.</w:t>
      </w:r>
    </w:p>
    <w:p w14:paraId="28F2E4B9" w14:textId="77777777" w:rsidR="007A4D7A" w:rsidRPr="00C71470" w:rsidRDefault="007A4D7A" w:rsidP="007A4D7A">
      <w:pPr>
        <w:pStyle w:val="B1"/>
        <w:numPr>
          <w:ilvl w:val="0"/>
          <w:numId w:val="0"/>
        </w:numPr>
        <w:ind w:left="567"/>
        <w:rPr>
          <w:rFonts w:asciiTheme="minorHAnsi" w:hAnsiTheme="minorHAnsi" w:cstheme="minorHAnsi"/>
          <w:color w:val="548DD4" w:themeColor="text2" w:themeTint="99"/>
        </w:rPr>
      </w:pPr>
    </w:p>
    <w:p w14:paraId="093D475B" w14:textId="7394F6BC"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l'information immédiate de l'ANSM en cas de retrait de lot et de toute autre autorité compétente concernée (lien avec les autres structures </w:t>
      </w:r>
      <w:r w:rsidR="00D61989" w:rsidRPr="00C71470">
        <w:rPr>
          <w:rFonts w:asciiTheme="minorHAnsi" w:hAnsiTheme="minorHAnsi" w:cstheme="minorHAnsi"/>
          <w:color w:val="548DD4" w:themeColor="text2" w:themeTint="99"/>
        </w:rPr>
        <w:t>XXXXX</w:t>
      </w:r>
      <w:r w:rsidRPr="00C71470">
        <w:rPr>
          <w:rFonts w:asciiTheme="minorHAnsi" w:hAnsiTheme="minorHAnsi" w:cstheme="minorHAnsi"/>
          <w:color w:val="548DD4" w:themeColor="text2" w:themeTint="99"/>
        </w:rPr>
        <w:t xml:space="preserve"> pour prévenir du retrait de lot si le lot est commercialisé dans plusieurs pays?)</w:t>
      </w:r>
    </w:p>
    <w:p w14:paraId="0EE71FBD"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la concertation avec les autorités compétentes pour définir le niveau de rappel (ex : distributeur, pharmacie, patients)</w:t>
      </w:r>
    </w:p>
    <w:p w14:paraId="53B9598B"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lang w:val="en-US"/>
        </w:rPr>
        <w:sym w:font="Wingdings" w:char="F06F"/>
      </w:r>
      <w:r w:rsidRPr="00C71470">
        <w:rPr>
          <w:rFonts w:asciiTheme="minorHAnsi" w:hAnsiTheme="minorHAnsi" w:cstheme="minorHAnsi"/>
          <w:color w:val="548DD4" w:themeColor="text2" w:themeTint="99"/>
        </w:rPr>
        <w:t xml:space="preserve"> que le PR doit être tenu informé rapidement de toute décision de rappel.</w:t>
      </w:r>
    </w:p>
    <w:p w14:paraId="08AD1911" w14:textId="77777777" w:rsidR="007A4D7A" w:rsidRPr="00C71470" w:rsidRDefault="007A4D7A" w:rsidP="007A4D7A">
      <w:pPr>
        <w:pStyle w:val="B1"/>
        <w:numPr>
          <w:ilvl w:val="0"/>
          <w:numId w:val="0"/>
        </w:numPr>
        <w:ind w:left="567"/>
        <w:rPr>
          <w:rFonts w:asciiTheme="minorHAnsi" w:hAnsiTheme="minorHAnsi" w:cstheme="minorHAnsi"/>
          <w:color w:val="548DD4" w:themeColor="text2" w:themeTint="99"/>
        </w:rPr>
      </w:pPr>
    </w:p>
    <w:p w14:paraId="73A76668"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lang w:val="en-US"/>
        </w:rPr>
        <w:sym w:font="Wingdings" w:char="F06F"/>
      </w:r>
      <w:r w:rsidRPr="00C71470">
        <w:rPr>
          <w:rFonts w:asciiTheme="minorHAnsi" w:hAnsiTheme="minorHAnsi" w:cstheme="minorHAnsi"/>
          <w:color w:val="548DD4" w:themeColor="text2" w:themeTint="99"/>
        </w:rPr>
        <w:t xml:space="preserve"> que les dossiers de distribution des lots doivent être mis rapidement à disposition</w:t>
      </w:r>
    </w:p>
    <w:p w14:paraId="78109DB0"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lang w:val="en-US"/>
        </w:rPr>
        <w:sym w:font="Wingdings" w:char="F06F"/>
      </w:r>
      <w:r w:rsidRPr="00C71470">
        <w:rPr>
          <w:rFonts w:asciiTheme="minorHAnsi" w:hAnsiTheme="minorHAnsi" w:cstheme="minorHAnsi"/>
          <w:color w:val="548DD4" w:themeColor="text2" w:themeTint="99"/>
        </w:rPr>
        <w:t xml:space="preserve"> que les dossiers de distribution des lots doivent contenir suffisamment d'informations sur les grossistes et les clients approvisionnés directement, même lorsqu'il s'agit de produits exportés et d'échantillons gratuits.</w:t>
      </w:r>
    </w:p>
    <w:p w14:paraId="307E5729" w14:textId="77777777" w:rsidR="007A4D7A" w:rsidRPr="00C71470" w:rsidRDefault="007A4D7A" w:rsidP="007A4D7A">
      <w:pPr>
        <w:pStyle w:val="B1"/>
        <w:numPr>
          <w:ilvl w:val="0"/>
          <w:numId w:val="0"/>
        </w:numPr>
        <w:ind w:left="567"/>
        <w:rPr>
          <w:rFonts w:asciiTheme="minorHAnsi" w:hAnsiTheme="minorHAnsi" w:cstheme="minorHAnsi"/>
          <w:color w:val="548DD4" w:themeColor="text2" w:themeTint="99"/>
        </w:rPr>
      </w:pPr>
    </w:p>
    <w:p w14:paraId="79E27ADC"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qu'une simulation de rappel de lot doit être effectuée régulièrement</w:t>
      </w:r>
    </w:p>
    <w:p w14:paraId="00904841"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la fréquence de cette simulation de rappel de lot (au moins annuellement?)</w:t>
      </w:r>
    </w:p>
    <w:p w14:paraId="3A30A2AE" w14:textId="77777777" w:rsidR="007A4D7A" w:rsidRPr="00C71470" w:rsidRDefault="007A4D7A" w:rsidP="007A4D7A">
      <w:pPr>
        <w:pStyle w:val="B1"/>
        <w:numPr>
          <w:ilvl w:val="0"/>
          <w:numId w:val="0"/>
        </w:numPr>
        <w:ind w:left="567"/>
        <w:rPr>
          <w:rFonts w:asciiTheme="minorHAnsi" w:hAnsiTheme="minorHAnsi" w:cstheme="minorHAnsi"/>
          <w:color w:val="548DD4" w:themeColor="text2" w:themeTint="99"/>
        </w:rPr>
      </w:pPr>
    </w:p>
    <w:p w14:paraId="76DDC879"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p>
    <w:p w14:paraId="3560B867"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Si la gestion est centralisée par la maison mère ou la structure europe, le processus ne doit pas entraîner de retards.</w:t>
      </w:r>
    </w:p>
    <w:p w14:paraId="5A8F175D"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p>
    <w:p w14:paraId="3E8043B8"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Le contrat / cahier des charges avec le distributeur précise :</w:t>
      </w:r>
    </w:p>
    <w:p w14:paraId="59B2CA20" w14:textId="77777777" w:rsidR="007A4D7A" w:rsidRPr="00C71470" w:rsidRDefault="007A4D7A" w:rsidP="00D61989">
      <w:pPr>
        <w:pStyle w:val="B1"/>
        <w:widowControl/>
        <w:numPr>
          <w:ilvl w:val="0"/>
          <w:numId w:val="32"/>
        </w:numPr>
        <w:tabs>
          <w:tab w:val="clear" w:pos="198"/>
          <w:tab w:val="left" w:pos="567"/>
        </w:tabs>
        <w:adjustRightInd/>
        <w:spacing w:before="60"/>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les responsabilités de chacun en cas de retrait de lot</w:t>
      </w:r>
    </w:p>
    <w:p w14:paraId="3B011720" w14:textId="77777777" w:rsidR="007A4D7A" w:rsidRPr="00C71470" w:rsidRDefault="007A4D7A" w:rsidP="00D61989">
      <w:pPr>
        <w:pStyle w:val="B1"/>
        <w:widowControl/>
        <w:numPr>
          <w:ilvl w:val="0"/>
          <w:numId w:val="32"/>
        </w:numPr>
        <w:tabs>
          <w:tab w:val="clear" w:pos="198"/>
          <w:tab w:val="left" w:pos="567"/>
        </w:tabs>
        <w:adjustRightInd/>
        <w:spacing w:before="60"/>
        <w:textAlignment w:val="auto"/>
        <w:rPr>
          <w:rFonts w:asciiTheme="minorHAnsi" w:hAnsiTheme="minorHAnsi" w:cstheme="minorHAnsi"/>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la procédure à suivre pour contacter les responsables de chacune des parties impliquées dans la gestion des rappels</w:t>
      </w:r>
    </w:p>
    <w:p w14:paraId="33E0F6E0" w14:textId="77777777" w:rsidR="007A4D7A" w:rsidRPr="00C71470" w:rsidRDefault="007A4D7A" w:rsidP="00D61989">
      <w:pPr>
        <w:pStyle w:val="B1"/>
        <w:widowControl/>
        <w:numPr>
          <w:ilvl w:val="0"/>
          <w:numId w:val="32"/>
        </w:numPr>
        <w:tabs>
          <w:tab w:val="clear" w:pos="198"/>
          <w:tab w:val="left" w:pos="567"/>
        </w:tabs>
        <w:adjustRightInd/>
        <w:spacing w:before="60"/>
        <w:textAlignment w:val="auto"/>
        <w:rPr>
          <w:rFonts w:asciiTheme="minorHAnsi" w:hAnsiTheme="minorHAnsi" w:cstheme="minorHAnsi"/>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Des simulations peuvent être réalisées.</w:t>
      </w:r>
    </w:p>
    <w:p w14:paraId="586BB774"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p>
    <w:p w14:paraId="3769D34E" w14:textId="77777777" w:rsidR="007A4D7A" w:rsidRPr="00C71470" w:rsidRDefault="007A4D7A" w:rsidP="007A4D7A">
      <w:pPr>
        <w:autoSpaceDE w:val="0"/>
        <w:autoSpaceDN w:val="0"/>
        <w:spacing w:before="0"/>
        <w:rPr>
          <w:rFonts w:asciiTheme="minorHAnsi" w:hAnsiTheme="minorHAnsi" w:cstheme="minorHAnsi"/>
          <w:color w:val="984806" w:themeColor="accent6" w:themeShade="80"/>
          <w:szCs w:val="20"/>
          <w:lang w:eastAsia="fr-FR"/>
        </w:rPr>
      </w:pPr>
      <w:r w:rsidRPr="00C71470">
        <w:rPr>
          <w:rFonts w:asciiTheme="minorHAnsi" w:hAnsiTheme="minorHAnsi" w:cstheme="minorHAnsi"/>
          <w:color w:val="984806" w:themeColor="accent6" w:themeShade="80"/>
          <w:szCs w:val="20"/>
          <w:lang w:eastAsia="fr-FR"/>
        </w:rPr>
        <w:t>"</w:t>
      </w:r>
      <w:r w:rsidRPr="00C71470">
        <w:rPr>
          <w:rFonts w:asciiTheme="minorHAnsi" w:hAnsiTheme="minorHAnsi" w:cstheme="minorHAnsi"/>
          <w:b/>
          <w:i/>
          <w:color w:val="984806" w:themeColor="accent6" w:themeShade="80"/>
          <w:szCs w:val="20"/>
          <w:lang w:eastAsia="fr-FR"/>
        </w:rPr>
        <w:t>Le niveau de rappel</w:t>
      </w:r>
      <w:r w:rsidRPr="00C71470">
        <w:rPr>
          <w:rFonts w:asciiTheme="minorHAnsi" w:hAnsiTheme="minorHAnsi" w:cstheme="minorHAnsi"/>
          <w:i/>
          <w:color w:val="984806" w:themeColor="accent6" w:themeShade="80"/>
          <w:szCs w:val="20"/>
          <w:lang w:eastAsia="fr-FR"/>
        </w:rPr>
        <w:t xml:space="preserve"> dans le circuit de distribution doit être défini en concertation avec les autorités compétentes, en prenant en considération le risque potentiel pour la santé publique et les conséquences liées à ce rappel. (…)"</w:t>
      </w:r>
      <w:r w:rsidRPr="00C71470">
        <w:rPr>
          <w:rFonts w:asciiTheme="minorHAnsi" w:hAnsiTheme="minorHAnsi" w:cstheme="minorHAnsi"/>
          <w:color w:val="984806" w:themeColor="accent6" w:themeShade="80"/>
          <w:szCs w:val="20"/>
          <w:lang w:eastAsia="fr-FR"/>
        </w:rPr>
        <w:t xml:space="preserve"> (BPF, Chapitre 8, 8.25)</w:t>
      </w:r>
    </w:p>
    <w:p w14:paraId="71DC1BF8" w14:textId="77777777" w:rsidR="007A4D7A" w:rsidRPr="00C71470" w:rsidRDefault="007A4D7A" w:rsidP="007A4D7A">
      <w:pPr>
        <w:autoSpaceDE w:val="0"/>
        <w:autoSpaceDN w:val="0"/>
        <w:spacing w:before="0"/>
        <w:rPr>
          <w:rFonts w:asciiTheme="minorHAnsi" w:hAnsiTheme="minorHAnsi" w:cstheme="minorHAnsi"/>
          <w:color w:val="984806" w:themeColor="accent6" w:themeShade="80"/>
          <w:szCs w:val="20"/>
          <w:lang w:eastAsia="fr-FR"/>
        </w:rPr>
      </w:pPr>
    </w:p>
    <w:p w14:paraId="2429E19F" w14:textId="77777777" w:rsidR="007A4D7A" w:rsidRPr="00C71470" w:rsidRDefault="007A4D7A" w:rsidP="007A4D7A">
      <w:pPr>
        <w:autoSpaceDE w:val="0"/>
        <w:autoSpaceDN w:val="0"/>
        <w:spacing w:before="0"/>
        <w:rPr>
          <w:rFonts w:asciiTheme="minorHAnsi" w:hAnsiTheme="minorHAnsi" w:cstheme="minorHAnsi"/>
          <w:color w:val="984806" w:themeColor="accent6" w:themeShade="80"/>
          <w:szCs w:val="20"/>
          <w:lang w:eastAsia="fr-FR"/>
        </w:rPr>
      </w:pPr>
      <w:r w:rsidRPr="00C71470">
        <w:rPr>
          <w:rFonts w:asciiTheme="minorHAnsi" w:hAnsiTheme="minorHAnsi" w:cstheme="minorHAnsi"/>
          <w:color w:val="984806" w:themeColor="accent6" w:themeShade="80"/>
          <w:szCs w:val="20"/>
          <w:lang w:eastAsia="fr-FR"/>
        </w:rPr>
        <w:t>"</w:t>
      </w:r>
      <w:r w:rsidRPr="00C71470">
        <w:rPr>
          <w:rFonts w:asciiTheme="minorHAnsi" w:hAnsiTheme="minorHAnsi" w:cstheme="minorHAnsi"/>
          <w:i/>
          <w:color w:val="984806" w:themeColor="accent6" w:themeShade="80"/>
          <w:szCs w:val="20"/>
          <w:lang w:eastAsia="fr-FR"/>
        </w:rPr>
        <w:t xml:space="preserve">(…) Les autorités compétentes doivent également être informées </w:t>
      </w:r>
      <w:r w:rsidRPr="00C71470">
        <w:rPr>
          <w:rFonts w:asciiTheme="minorHAnsi" w:hAnsiTheme="minorHAnsi" w:cstheme="minorHAnsi"/>
          <w:b/>
          <w:i/>
          <w:color w:val="984806" w:themeColor="accent6" w:themeShade="80"/>
          <w:szCs w:val="20"/>
          <w:lang w:eastAsia="fr-FR"/>
        </w:rPr>
        <w:t>lorsqu’aucun rappel</w:t>
      </w:r>
      <w:r w:rsidRPr="00C71470">
        <w:rPr>
          <w:rFonts w:asciiTheme="minorHAnsi" w:hAnsiTheme="minorHAnsi" w:cstheme="minorHAnsi"/>
          <w:i/>
          <w:color w:val="984806" w:themeColor="accent6" w:themeShade="80"/>
          <w:szCs w:val="20"/>
          <w:lang w:eastAsia="fr-FR"/>
        </w:rPr>
        <w:t xml:space="preserve"> n'est proposé pour un lot défectueux </w:t>
      </w:r>
      <w:r w:rsidRPr="00C71470">
        <w:rPr>
          <w:rFonts w:asciiTheme="minorHAnsi" w:hAnsiTheme="minorHAnsi" w:cstheme="minorHAnsi"/>
          <w:b/>
          <w:i/>
          <w:color w:val="984806" w:themeColor="accent6" w:themeShade="80"/>
          <w:szCs w:val="20"/>
          <w:lang w:eastAsia="fr-FR"/>
        </w:rPr>
        <w:t>en raison du dépassement de la date de péremption</w:t>
      </w:r>
      <w:r w:rsidRPr="00C71470">
        <w:rPr>
          <w:rFonts w:asciiTheme="minorHAnsi" w:hAnsiTheme="minorHAnsi" w:cstheme="minorHAnsi"/>
          <w:i/>
          <w:color w:val="984806" w:themeColor="accent6" w:themeShade="80"/>
          <w:szCs w:val="20"/>
          <w:lang w:eastAsia="fr-FR"/>
        </w:rPr>
        <w:t xml:space="preserve"> (par exemple pour les produits à durée de conservation courte)."</w:t>
      </w:r>
      <w:r w:rsidRPr="00C71470">
        <w:rPr>
          <w:rFonts w:asciiTheme="minorHAnsi" w:hAnsiTheme="minorHAnsi" w:cstheme="minorHAnsi"/>
          <w:color w:val="984806" w:themeColor="accent6" w:themeShade="80"/>
          <w:szCs w:val="20"/>
          <w:lang w:eastAsia="fr-FR"/>
        </w:rPr>
        <w:t xml:space="preserve"> (BPF, Chapitre 8, 8.25)</w:t>
      </w:r>
    </w:p>
    <w:p w14:paraId="75C15338" w14:textId="77777777" w:rsidR="007A4D7A" w:rsidRPr="00C71470" w:rsidRDefault="007A4D7A" w:rsidP="007A4D7A">
      <w:pPr>
        <w:autoSpaceDE w:val="0"/>
        <w:autoSpaceDN w:val="0"/>
        <w:spacing w:before="0"/>
        <w:rPr>
          <w:rFonts w:asciiTheme="minorHAnsi" w:hAnsiTheme="minorHAnsi" w:cstheme="minorHAnsi"/>
          <w:color w:val="984806" w:themeColor="accent6" w:themeShade="80"/>
          <w:szCs w:val="20"/>
          <w:lang w:eastAsia="fr-FR"/>
        </w:rPr>
      </w:pPr>
    </w:p>
    <w:p w14:paraId="14A28FF8" w14:textId="77777777" w:rsidR="007A4D7A" w:rsidRPr="00C71470" w:rsidRDefault="007A4D7A" w:rsidP="007A4D7A">
      <w:pPr>
        <w:autoSpaceDE w:val="0"/>
        <w:autoSpaceDN w:val="0"/>
        <w:spacing w:before="0"/>
        <w:rPr>
          <w:rFonts w:asciiTheme="minorHAnsi" w:hAnsiTheme="minorHAnsi" w:cstheme="minorHAnsi"/>
          <w:color w:val="984806" w:themeColor="accent6" w:themeShade="80"/>
          <w:szCs w:val="20"/>
          <w:lang w:eastAsia="fr-FR"/>
        </w:rPr>
      </w:pPr>
      <w:r w:rsidRPr="00C71470">
        <w:rPr>
          <w:rFonts w:asciiTheme="minorHAnsi" w:hAnsiTheme="minorHAnsi" w:cstheme="minorHAnsi"/>
          <w:color w:val="984806" w:themeColor="accent6" w:themeShade="80"/>
          <w:szCs w:val="20"/>
          <w:lang w:eastAsia="fr-FR"/>
        </w:rPr>
        <w:t>"</w:t>
      </w:r>
      <w:r w:rsidRPr="00C71470">
        <w:rPr>
          <w:rFonts w:asciiTheme="minorHAnsi" w:hAnsiTheme="minorHAnsi" w:cstheme="minorHAnsi"/>
          <w:i/>
          <w:color w:val="984806" w:themeColor="accent6" w:themeShade="80"/>
          <w:szCs w:val="20"/>
          <w:lang w:eastAsia="fr-FR"/>
        </w:rPr>
        <w:t xml:space="preserve">L’ensemble des </w:t>
      </w:r>
      <w:r w:rsidRPr="00C71470">
        <w:rPr>
          <w:rFonts w:asciiTheme="minorHAnsi" w:hAnsiTheme="minorHAnsi" w:cstheme="minorHAnsi"/>
          <w:b/>
          <w:i/>
          <w:color w:val="984806" w:themeColor="accent6" w:themeShade="80"/>
          <w:szCs w:val="20"/>
          <w:lang w:eastAsia="fr-FR"/>
        </w:rPr>
        <w:t>autorités compétentes concernées doit être informé au préalable</w:t>
      </w:r>
      <w:r w:rsidRPr="00C71470">
        <w:rPr>
          <w:rFonts w:asciiTheme="minorHAnsi" w:hAnsiTheme="minorHAnsi" w:cstheme="minorHAnsi"/>
          <w:i/>
          <w:color w:val="984806" w:themeColor="accent6" w:themeShade="80"/>
          <w:szCs w:val="20"/>
          <w:lang w:eastAsia="fr-FR"/>
        </w:rPr>
        <w:t xml:space="preserve"> de toute intention de rappel de produit. Pour des problèmes très sérieux (par exemple ceux pouvant avoir potentiellement un impact sérieux sur la santé publique), des actions rapides visant à réduire les risques (par exemple un rappel de produit) sont susceptibles d’être prises avant d’avoir informé les autorités compétentes. Dans la mesure du possible, tout doit être mis en oeuvre pour que ces actions soient prises en accord avec les autorités compétentes concernées</w:t>
      </w:r>
      <w:r w:rsidRPr="00C71470">
        <w:rPr>
          <w:rFonts w:asciiTheme="minorHAnsi" w:hAnsiTheme="minorHAnsi" w:cstheme="minorHAnsi"/>
          <w:color w:val="984806" w:themeColor="accent6" w:themeShade="80"/>
          <w:szCs w:val="20"/>
          <w:lang w:eastAsia="fr-FR"/>
        </w:rPr>
        <w:t>." (BPF, Chapitre 8, 8.26)</w:t>
      </w:r>
    </w:p>
    <w:p w14:paraId="3B79E40D"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p>
    <w:p w14:paraId="4E2EA116"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p>
    <w:p w14:paraId="6DE6A514"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La communication avec les autorités compétentes est documentée.</w:t>
      </w:r>
    </w:p>
    <w:p w14:paraId="4457D32C"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Les autorités compétentes sont informées au préalable de toute intention de rappel de produit, sauf dans le cas de problème très sérieux.</w:t>
      </w:r>
    </w:p>
    <w:p w14:paraId="784D0FD4"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La décision du niveau de rappel est effectué en concertation avec les autorités compétentes.</w:t>
      </w:r>
    </w:p>
    <w:p w14:paraId="3F6537D8"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p>
    <w:p w14:paraId="291C2ED0"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p>
    <w:p w14:paraId="393CB722"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Les décisions de retrait de lot sont documentées.</w:t>
      </w:r>
    </w:p>
    <w:p w14:paraId="694A5776"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Ces décisions appliquent les principes de Gestion du Risque Qualité.</w:t>
      </w:r>
    </w:p>
    <w:p w14:paraId="640A27FA"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Ces décisions documentent le niveau de rappel.</w:t>
      </w:r>
    </w:p>
    <w:p w14:paraId="74AC810D"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lastRenderedPageBreak/>
        <w:sym w:font="Wingdings" w:char="F06F"/>
      </w:r>
      <w:r w:rsidRPr="00C71470">
        <w:rPr>
          <w:rFonts w:asciiTheme="minorHAnsi" w:hAnsiTheme="minorHAnsi" w:cstheme="minorHAnsi"/>
          <w:color w:val="548DD4" w:themeColor="text2" w:themeTint="99"/>
          <w:szCs w:val="20"/>
          <w:lang w:eastAsia="fr-FR"/>
        </w:rPr>
        <w:t xml:space="preserve"> Des copies des décision de retrait de lot sont conservées pour tous les retraits de lot de moins de 2 ans.</w:t>
      </w:r>
    </w:p>
    <w:p w14:paraId="18DFCAC2"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p>
    <w:p w14:paraId="5C7231D7"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p>
    <w:p w14:paraId="23EEFC3E" w14:textId="77777777" w:rsidR="007A4D7A" w:rsidRPr="00C71470" w:rsidRDefault="007A4D7A" w:rsidP="007A4D7A">
      <w:pPr>
        <w:rPr>
          <w:rFonts w:asciiTheme="minorHAnsi" w:hAnsiTheme="minorHAnsi" w:cstheme="minorHAnsi"/>
          <w:color w:val="548DD4" w:themeColor="text2" w:themeTint="99"/>
          <w:szCs w:val="20"/>
          <w:lang w:eastAsia="fr-FR"/>
        </w:rPr>
      </w:pPr>
    </w:p>
    <w:p w14:paraId="224FA906" w14:textId="77777777" w:rsidR="007A4D7A" w:rsidRPr="00C71470" w:rsidRDefault="007A4D7A" w:rsidP="007A4D7A">
      <w:pPr>
        <w:autoSpaceDE w:val="0"/>
        <w:autoSpaceDN w:val="0"/>
        <w:spacing w:before="0"/>
        <w:rPr>
          <w:rFonts w:asciiTheme="minorHAnsi" w:hAnsiTheme="minorHAnsi" w:cstheme="minorHAnsi"/>
          <w:i/>
          <w:color w:val="984806" w:themeColor="accent6" w:themeShade="80"/>
          <w:szCs w:val="20"/>
          <w:lang w:eastAsia="fr-FR"/>
        </w:rPr>
      </w:pPr>
      <w:r w:rsidRPr="00C71470">
        <w:rPr>
          <w:rFonts w:asciiTheme="minorHAnsi" w:hAnsiTheme="minorHAnsi" w:cstheme="minorHAnsi"/>
          <w:color w:val="984806" w:themeColor="accent6" w:themeShade="80"/>
          <w:szCs w:val="20"/>
          <w:lang w:eastAsia="fr-FR"/>
        </w:rPr>
        <w:t>"</w:t>
      </w:r>
      <w:r w:rsidRPr="00C71470">
        <w:rPr>
          <w:rFonts w:asciiTheme="minorHAnsi" w:hAnsiTheme="minorHAnsi" w:cstheme="minorHAnsi"/>
          <w:i/>
          <w:color w:val="984806" w:themeColor="accent6" w:themeShade="80"/>
          <w:szCs w:val="20"/>
          <w:lang w:eastAsia="fr-FR"/>
        </w:rPr>
        <w:t xml:space="preserve">Les </w:t>
      </w:r>
      <w:r w:rsidRPr="00C71470">
        <w:rPr>
          <w:rFonts w:asciiTheme="minorHAnsi" w:hAnsiTheme="minorHAnsi" w:cstheme="minorHAnsi"/>
          <w:b/>
          <w:i/>
          <w:color w:val="984806" w:themeColor="accent6" w:themeShade="80"/>
          <w:szCs w:val="20"/>
          <w:lang w:eastAsia="fr-FR"/>
        </w:rPr>
        <w:t xml:space="preserve">rappels </w:t>
      </w:r>
      <w:r w:rsidRPr="00C71470">
        <w:rPr>
          <w:rFonts w:asciiTheme="minorHAnsi" w:hAnsiTheme="minorHAnsi" w:cstheme="minorHAnsi"/>
          <w:i/>
          <w:color w:val="984806" w:themeColor="accent6" w:themeShade="80"/>
          <w:szCs w:val="20"/>
          <w:lang w:eastAsia="fr-FR"/>
        </w:rPr>
        <w:t xml:space="preserve">doivent pouvoir être </w:t>
      </w:r>
      <w:r w:rsidRPr="00C71470">
        <w:rPr>
          <w:rFonts w:asciiTheme="minorHAnsi" w:hAnsiTheme="minorHAnsi" w:cstheme="minorHAnsi"/>
          <w:b/>
          <w:i/>
          <w:color w:val="984806" w:themeColor="accent6" w:themeShade="80"/>
          <w:szCs w:val="20"/>
          <w:lang w:eastAsia="fr-FR"/>
        </w:rPr>
        <w:t>entrepris rapidement et à tout moment</w:t>
      </w:r>
      <w:r w:rsidRPr="00C71470">
        <w:rPr>
          <w:rFonts w:asciiTheme="minorHAnsi" w:hAnsiTheme="minorHAnsi" w:cstheme="minorHAnsi"/>
          <w:i/>
          <w:color w:val="984806" w:themeColor="accent6" w:themeShade="80"/>
          <w:szCs w:val="20"/>
          <w:lang w:eastAsia="fr-FR"/>
        </w:rPr>
        <w:t>. Dans certains</w:t>
      </w:r>
    </w:p>
    <w:p w14:paraId="6513FE21" w14:textId="77777777" w:rsidR="007A4D7A" w:rsidRPr="00C71470" w:rsidRDefault="007A4D7A" w:rsidP="007A4D7A">
      <w:pPr>
        <w:autoSpaceDE w:val="0"/>
        <w:autoSpaceDN w:val="0"/>
        <w:spacing w:before="0"/>
        <w:rPr>
          <w:rFonts w:asciiTheme="minorHAnsi" w:hAnsiTheme="minorHAnsi" w:cstheme="minorHAnsi"/>
          <w:i/>
          <w:color w:val="984806" w:themeColor="accent6" w:themeShade="80"/>
          <w:szCs w:val="20"/>
          <w:lang w:eastAsia="fr-FR"/>
        </w:rPr>
      </w:pPr>
      <w:r w:rsidRPr="00C71470">
        <w:rPr>
          <w:rFonts w:asciiTheme="minorHAnsi" w:hAnsiTheme="minorHAnsi" w:cstheme="minorHAnsi"/>
          <w:i/>
          <w:color w:val="984806" w:themeColor="accent6" w:themeShade="80"/>
          <w:szCs w:val="20"/>
          <w:lang w:eastAsia="fr-FR"/>
        </w:rPr>
        <w:t>cas, les rappels peuvent être réalisés pour protéger la santé publique avant d'avoir établi</w:t>
      </w:r>
    </w:p>
    <w:p w14:paraId="4B09259C" w14:textId="77777777" w:rsidR="007A4D7A" w:rsidRPr="00C71470" w:rsidRDefault="007A4D7A" w:rsidP="007A4D7A">
      <w:pPr>
        <w:autoSpaceDE w:val="0"/>
        <w:autoSpaceDN w:val="0"/>
        <w:spacing w:before="0"/>
        <w:rPr>
          <w:rFonts w:asciiTheme="minorHAnsi" w:hAnsiTheme="minorHAnsi" w:cstheme="minorHAnsi"/>
          <w:color w:val="984806" w:themeColor="accent6" w:themeShade="80"/>
          <w:szCs w:val="20"/>
          <w:lang w:eastAsia="fr-FR"/>
        </w:rPr>
      </w:pPr>
      <w:r w:rsidRPr="00C71470">
        <w:rPr>
          <w:rFonts w:asciiTheme="minorHAnsi" w:hAnsiTheme="minorHAnsi" w:cstheme="minorHAnsi"/>
          <w:i/>
          <w:color w:val="984806" w:themeColor="accent6" w:themeShade="80"/>
          <w:szCs w:val="20"/>
          <w:lang w:eastAsia="fr-FR"/>
        </w:rPr>
        <w:t>la(es) cause(s) principale(s) et l'étendue du défaut qualité</w:t>
      </w:r>
      <w:r w:rsidRPr="00C71470">
        <w:rPr>
          <w:rFonts w:asciiTheme="minorHAnsi" w:hAnsiTheme="minorHAnsi" w:cstheme="minorHAnsi"/>
          <w:color w:val="984806" w:themeColor="accent6" w:themeShade="80"/>
          <w:szCs w:val="20"/>
          <w:lang w:eastAsia="fr-FR"/>
        </w:rPr>
        <w:t xml:space="preserve">." </w:t>
      </w:r>
      <w:r w:rsidRPr="00C71470">
        <w:rPr>
          <w:rFonts w:asciiTheme="minorHAnsi" w:hAnsiTheme="minorHAnsi" w:cstheme="minorHAnsi"/>
          <w:color w:val="984806" w:themeColor="accent6" w:themeShade="80"/>
          <w:lang w:eastAsia="fr-FR"/>
        </w:rPr>
        <w:t>(BPF, Chapitre 8, 8.22)</w:t>
      </w:r>
    </w:p>
    <w:p w14:paraId="38F4A18C"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Les dates de décision et les dates effectives permettent de s'assurer que le rappel a été effectué rapidement.</w:t>
      </w:r>
    </w:p>
    <w:p w14:paraId="1BE64377" w14:textId="77777777" w:rsidR="007A4D7A" w:rsidRPr="00C71470" w:rsidRDefault="007A4D7A" w:rsidP="007A4D7A">
      <w:pPr>
        <w:rPr>
          <w:rFonts w:asciiTheme="minorHAnsi" w:hAnsiTheme="minorHAnsi" w:cstheme="minorHAnsi"/>
          <w:color w:val="548DD4" w:themeColor="text2" w:themeTint="99"/>
          <w:szCs w:val="20"/>
          <w:lang w:eastAsia="fr-FR"/>
        </w:rPr>
      </w:pPr>
    </w:p>
    <w:p w14:paraId="6BB6EA45" w14:textId="77777777" w:rsidR="007A4D7A" w:rsidRPr="00C71470" w:rsidRDefault="007A4D7A" w:rsidP="007A4D7A">
      <w:pPr>
        <w:rPr>
          <w:rFonts w:asciiTheme="minorHAnsi" w:hAnsiTheme="minorHAnsi" w:cstheme="minorHAnsi"/>
          <w:color w:val="984806" w:themeColor="accent6" w:themeShade="80"/>
          <w:lang w:eastAsia="fr-FR"/>
        </w:rPr>
      </w:pPr>
      <w:r w:rsidRPr="00C71470">
        <w:rPr>
          <w:rFonts w:asciiTheme="minorHAnsi" w:hAnsiTheme="minorHAnsi" w:cstheme="minorHAnsi"/>
          <w:color w:val="984806" w:themeColor="accent6" w:themeShade="80"/>
          <w:lang w:eastAsia="fr-FR"/>
        </w:rPr>
        <w:t>"</w:t>
      </w:r>
      <w:r w:rsidRPr="00C71470">
        <w:rPr>
          <w:rFonts w:asciiTheme="minorHAnsi" w:hAnsiTheme="minorHAnsi" w:cstheme="minorHAnsi"/>
          <w:i/>
          <w:color w:val="984806" w:themeColor="accent6" w:themeShade="80"/>
          <w:lang w:eastAsia="fr-FR"/>
        </w:rPr>
        <w:t xml:space="preserve">Les </w:t>
      </w:r>
      <w:r w:rsidRPr="00C71470">
        <w:rPr>
          <w:rFonts w:asciiTheme="minorHAnsi" w:hAnsiTheme="minorHAnsi" w:cstheme="minorHAnsi"/>
          <w:b/>
          <w:i/>
          <w:color w:val="984806" w:themeColor="accent6" w:themeShade="80"/>
          <w:lang w:eastAsia="fr-FR"/>
        </w:rPr>
        <w:t>dossiers de distribution des lots/produits</w:t>
      </w:r>
      <w:r w:rsidRPr="00C71470">
        <w:rPr>
          <w:rFonts w:asciiTheme="minorHAnsi" w:hAnsiTheme="minorHAnsi" w:cstheme="minorHAnsi"/>
          <w:i/>
          <w:color w:val="984806" w:themeColor="accent6" w:themeShade="80"/>
          <w:lang w:eastAsia="fr-FR"/>
        </w:rPr>
        <w:t xml:space="preserve"> doivent être mis rapidement à la disposition des personnes responsables des rappels et doivent contenir suffisamment d’informations sur les grossistes et les clients approvisionnés directement (adresse, numéro de téléphone et/ou télécopie pendant et hors des heures de travail, lots et quantités livrés) même lorsqu’il s’agit de produits exportés et d’échantillons gratuits de médicament</w:t>
      </w:r>
      <w:r w:rsidRPr="00C71470">
        <w:rPr>
          <w:rFonts w:asciiTheme="minorHAnsi" w:hAnsiTheme="minorHAnsi" w:cstheme="minorHAnsi"/>
          <w:color w:val="984806" w:themeColor="accent6" w:themeShade="80"/>
          <w:lang w:eastAsia="fr-FR"/>
        </w:rPr>
        <w:t>." (BPF, Chapitre 8, 8.23)</w:t>
      </w:r>
    </w:p>
    <w:p w14:paraId="63464230" w14:textId="77777777" w:rsidR="007A4D7A" w:rsidRPr="00C71470" w:rsidRDefault="007A4D7A" w:rsidP="007A4D7A">
      <w:pPr>
        <w:rPr>
          <w:rFonts w:asciiTheme="minorHAnsi" w:hAnsiTheme="minorHAnsi" w:cstheme="minorHAnsi"/>
          <w:color w:val="984806" w:themeColor="accent6" w:themeShade="80"/>
          <w:lang w:eastAsia="fr-FR"/>
        </w:rPr>
      </w:pPr>
    </w:p>
    <w:p w14:paraId="196625A6" w14:textId="77777777" w:rsidR="007A4D7A" w:rsidRPr="00C71470" w:rsidRDefault="007A4D7A" w:rsidP="007A4D7A">
      <w:pPr>
        <w:rPr>
          <w:rFonts w:asciiTheme="minorHAnsi" w:hAnsiTheme="minorHAnsi" w:cstheme="minorHAnsi"/>
          <w:i/>
          <w:color w:val="984806" w:themeColor="accent6" w:themeShade="80"/>
          <w:szCs w:val="20"/>
          <w:lang w:eastAsia="fr-FR"/>
        </w:rPr>
      </w:pPr>
      <w:r w:rsidRPr="00C71470">
        <w:rPr>
          <w:rFonts w:asciiTheme="minorHAnsi" w:hAnsiTheme="minorHAnsi" w:cstheme="minorHAnsi"/>
          <w:i/>
          <w:color w:val="984806" w:themeColor="accent6" w:themeShade="80"/>
          <w:szCs w:val="20"/>
          <w:lang w:eastAsia="fr-FR"/>
        </w:rPr>
        <w:t xml:space="preserve">"Les enregistrements relatifs à la distribution doivent être facilement accessibles à toute personne responsable du rappel/retrait et doivent contenir des informations suffisantes relatives aux distributeurs en gros et aux clients fournis directement (adresse, numéro de téléphone et/ou de télécopie aux heures d’ouverture et en dehors des heures d’ouverture, numéros de lot et quantités distribuées), ce qui inclut les destinataires de médicaments exportés et d’échantillons médicaux gratuits." </w:t>
      </w:r>
      <w:r w:rsidRPr="00C71470">
        <w:rPr>
          <w:rFonts w:asciiTheme="minorHAnsi" w:hAnsiTheme="minorHAnsi" w:cstheme="minorHAnsi"/>
          <w:color w:val="984806" w:themeColor="accent6" w:themeShade="80"/>
          <w:szCs w:val="20"/>
          <w:lang w:eastAsia="fr-FR"/>
        </w:rPr>
        <w:t>(BPDG Chapitre 6, 6.5)</w:t>
      </w:r>
    </w:p>
    <w:p w14:paraId="7EBF0E98" w14:textId="77777777" w:rsidR="007A4D7A" w:rsidRPr="00C71470" w:rsidRDefault="007A4D7A" w:rsidP="007A4D7A">
      <w:pPr>
        <w:rPr>
          <w:rFonts w:asciiTheme="minorHAnsi" w:hAnsiTheme="minorHAnsi" w:cstheme="minorHAnsi"/>
          <w:color w:val="984806" w:themeColor="accent6" w:themeShade="80"/>
          <w:lang w:eastAsia="fr-FR"/>
        </w:rPr>
      </w:pPr>
    </w:p>
    <w:p w14:paraId="029FCD64" w14:textId="77777777" w:rsidR="007A4D7A" w:rsidRPr="00C71470" w:rsidRDefault="007A4D7A" w:rsidP="007A4D7A">
      <w:pPr>
        <w:rPr>
          <w:rFonts w:asciiTheme="minorHAnsi" w:hAnsiTheme="minorHAnsi" w:cstheme="minorHAnsi"/>
          <w:color w:val="548DD4" w:themeColor="text2" w:themeTint="99"/>
          <w:szCs w:val="20"/>
          <w:lang w:eastAsia="fr-FR"/>
        </w:rPr>
      </w:pPr>
    </w:p>
    <w:p w14:paraId="479725A8" w14:textId="77777777" w:rsidR="007A4D7A" w:rsidRPr="00C71470" w:rsidRDefault="007A4D7A" w:rsidP="007A4D7A">
      <w:pPr>
        <w:rPr>
          <w:rFonts w:asciiTheme="minorHAnsi" w:hAnsiTheme="minorHAnsi" w:cstheme="minorHAnsi"/>
          <w:color w:val="548DD4" w:themeColor="text2" w:themeTint="99"/>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w:t>
      </w:r>
      <w:r w:rsidRPr="00C71470">
        <w:rPr>
          <w:rFonts w:asciiTheme="minorHAnsi" w:hAnsiTheme="minorHAnsi" w:cstheme="minorHAnsi"/>
          <w:color w:val="548DD4" w:themeColor="text2" w:themeTint="99"/>
          <w:lang w:eastAsia="fr-FR"/>
        </w:rPr>
        <w:t>Les dossiers de distribution des lots sont disponibles.</w:t>
      </w:r>
    </w:p>
    <w:p w14:paraId="0C8C7DF2" w14:textId="77777777" w:rsidR="007A4D7A" w:rsidRPr="00C71470" w:rsidRDefault="007A4D7A" w:rsidP="007A4D7A">
      <w:pPr>
        <w:rPr>
          <w:rFonts w:asciiTheme="minorHAnsi" w:hAnsiTheme="minorHAnsi" w:cstheme="minorHAnsi"/>
          <w:color w:val="548DD4" w:themeColor="text2" w:themeTint="99"/>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w:t>
      </w:r>
      <w:r w:rsidRPr="00C71470">
        <w:rPr>
          <w:rFonts w:asciiTheme="minorHAnsi" w:hAnsiTheme="minorHAnsi" w:cstheme="minorHAnsi"/>
          <w:color w:val="548DD4" w:themeColor="text2" w:themeTint="99"/>
          <w:lang w:eastAsia="fr-FR"/>
        </w:rPr>
        <w:t>Les dossiers de distribution permettent d'identifier les grossistes et les clients approvisionnés directement avec :</w:t>
      </w:r>
    </w:p>
    <w:p w14:paraId="04C86437" w14:textId="77777777" w:rsidR="007A4D7A" w:rsidRPr="00C71470" w:rsidRDefault="007A4D7A" w:rsidP="00D61989">
      <w:pPr>
        <w:pStyle w:val="B1"/>
        <w:widowControl/>
        <w:numPr>
          <w:ilvl w:val="0"/>
          <w:numId w:val="32"/>
        </w:numPr>
        <w:tabs>
          <w:tab w:val="clear" w:pos="198"/>
          <w:tab w:val="left" w:pos="567"/>
        </w:tabs>
        <w:adjustRightInd/>
        <w:spacing w:before="60"/>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Adresse</w:t>
      </w:r>
    </w:p>
    <w:p w14:paraId="16B94768" w14:textId="77777777" w:rsidR="007A4D7A" w:rsidRPr="00C71470" w:rsidRDefault="007A4D7A" w:rsidP="00D61989">
      <w:pPr>
        <w:pStyle w:val="B1"/>
        <w:widowControl/>
        <w:numPr>
          <w:ilvl w:val="0"/>
          <w:numId w:val="32"/>
        </w:numPr>
        <w:tabs>
          <w:tab w:val="clear" w:pos="198"/>
          <w:tab w:val="left" w:pos="567"/>
        </w:tabs>
        <w:adjustRightInd/>
        <w:spacing w:before="60"/>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Numéro de téléphone et/ou télécopie pendant et hors des heures de travail</w:t>
      </w:r>
    </w:p>
    <w:p w14:paraId="5CF527D0" w14:textId="77777777" w:rsidR="007A4D7A" w:rsidRPr="00C71470" w:rsidRDefault="007A4D7A" w:rsidP="00D61989">
      <w:pPr>
        <w:pStyle w:val="B1"/>
        <w:widowControl/>
        <w:numPr>
          <w:ilvl w:val="0"/>
          <w:numId w:val="32"/>
        </w:numPr>
        <w:tabs>
          <w:tab w:val="clear" w:pos="198"/>
          <w:tab w:val="left" w:pos="567"/>
        </w:tabs>
        <w:adjustRightInd/>
        <w:spacing w:before="60"/>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Lots</w:t>
      </w:r>
    </w:p>
    <w:p w14:paraId="440537E5" w14:textId="77777777" w:rsidR="007A4D7A" w:rsidRPr="00C71470" w:rsidRDefault="007A4D7A" w:rsidP="00D61989">
      <w:pPr>
        <w:pStyle w:val="B1"/>
        <w:widowControl/>
        <w:numPr>
          <w:ilvl w:val="0"/>
          <w:numId w:val="32"/>
        </w:numPr>
        <w:tabs>
          <w:tab w:val="clear" w:pos="198"/>
          <w:tab w:val="left" w:pos="567"/>
        </w:tabs>
        <w:adjustRightInd/>
        <w:spacing w:before="60"/>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Quantité livrées</w:t>
      </w:r>
    </w:p>
    <w:p w14:paraId="173E2429"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p>
    <w:p w14:paraId="45FDF5D0"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p>
    <w:p w14:paraId="3ACBF9E4" w14:textId="77777777" w:rsidR="007A4D7A" w:rsidRPr="00C71470" w:rsidRDefault="007A4D7A" w:rsidP="007A4D7A">
      <w:pPr>
        <w:autoSpaceDE w:val="0"/>
        <w:autoSpaceDN w:val="0"/>
        <w:spacing w:before="0"/>
        <w:rPr>
          <w:rFonts w:asciiTheme="minorHAnsi" w:hAnsiTheme="minorHAnsi" w:cstheme="minorHAnsi"/>
          <w:i/>
          <w:color w:val="984806" w:themeColor="accent6" w:themeShade="80"/>
          <w:szCs w:val="20"/>
          <w:lang w:eastAsia="fr-FR"/>
        </w:rPr>
      </w:pPr>
      <w:r w:rsidRPr="00C71470">
        <w:rPr>
          <w:rFonts w:asciiTheme="minorHAnsi" w:hAnsiTheme="minorHAnsi" w:cstheme="minorHAnsi"/>
          <w:color w:val="984806" w:themeColor="accent6" w:themeShade="80"/>
          <w:szCs w:val="20"/>
          <w:lang w:eastAsia="fr-FR"/>
        </w:rPr>
        <w:t>"</w:t>
      </w:r>
      <w:r w:rsidRPr="00C71470">
        <w:rPr>
          <w:rFonts w:asciiTheme="minorHAnsi" w:hAnsiTheme="minorHAnsi" w:cstheme="minorHAnsi"/>
          <w:i/>
          <w:color w:val="984806" w:themeColor="accent6" w:themeShade="80"/>
          <w:szCs w:val="20"/>
          <w:lang w:eastAsia="fr-FR"/>
        </w:rPr>
        <w:t xml:space="preserve">Pour les </w:t>
      </w:r>
      <w:r w:rsidRPr="00C71470">
        <w:rPr>
          <w:rFonts w:asciiTheme="minorHAnsi" w:hAnsiTheme="minorHAnsi" w:cstheme="minorHAnsi"/>
          <w:b/>
          <w:i/>
          <w:color w:val="984806" w:themeColor="accent6" w:themeShade="80"/>
          <w:szCs w:val="20"/>
          <w:lang w:eastAsia="fr-FR"/>
        </w:rPr>
        <w:t>médicaments expérimentaux</w:t>
      </w:r>
      <w:r w:rsidRPr="00C71470">
        <w:rPr>
          <w:rFonts w:asciiTheme="minorHAnsi" w:hAnsiTheme="minorHAnsi" w:cstheme="minorHAnsi"/>
          <w:i/>
          <w:color w:val="984806" w:themeColor="accent6" w:themeShade="80"/>
          <w:szCs w:val="20"/>
          <w:lang w:eastAsia="fr-FR"/>
        </w:rPr>
        <w:t>, tous les sites d'investigation doivent être identifiés et les pays de destination indiqués. Lorsque les médicaments expérimentaux ont une autorisation de mise sur le marché, le fabricant doit, en collaboration avec le promoteur, informer le titulaire de l'autorisation de mise sur le marché de tout défaut qualité qui pourrait être lié au médicament autorisé. Le promoteur doit mettre en place</w:t>
      </w:r>
    </w:p>
    <w:p w14:paraId="3E3E64B0" w14:textId="77777777" w:rsidR="007A4D7A" w:rsidRPr="00C71470" w:rsidRDefault="007A4D7A" w:rsidP="007A4D7A">
      <w:pPr>
        <w:autoSpaceDE w:val="0"/>
        <w:autoSpaceDN w:val="0"/>
        <w:spacing w:before="0"/>
        <w:rPr>
          <w:rFonts w:asciiTheme="minorHAnsi" w:hAnsiTheme="minorHAnsi" w:cstheme="minorHAnsi"/>
          <w:b/>
          <w:i/>
          <w:color w:val="984806" w:themeColor="accent6" w:themeShade="80"/>
          <w:szCs w:val="20"/>
          <w:lang w:eastAsia="fr-FR"/>
        </w:rPr>
      </w:pPr>
      <w:r w:rsidRPr="00C71470">
        <w:rPr>
          <w:rFonts w:asciiTheme="minorHAnsi" w:hAnsiTheme="minorHAnsi" w:cstheme="minorHAnsi"/>
          <w:i/>
          <w:color w:val="984806" w:themeColor="accent6" w:themeShade="80"/>
          <w:szCs w:val="20"/>
          <w:lang w:eastAsia="fr-FR"/>
        </w:rPr>
        <w:t xml:space="preserve">une procédure permettant la </w:t>
      </w:r>
      <w:r w:rsidRPr="00C71470">
        <w:rPr>
          <w:rFonts w:asciiTheme="minorHAnsi" w:hAnsiTheme="minorHAnsi" w:cstheme="minorHAnsi"/>
          <w:b/>
          <w:i/>
          <w:color w:val="984806" w:themeColor="accent6" w:themeShade="80"/>
          <w:szCs w:val="20"/>
          <w:lang w:eastAsia="fr-FR"/>
        </w:rPr>
        <w:t>levée rapide des produits mis en insu</w:t>
      </w:r>
      <w:r w:rsidRPr="00C71470">
        <w:rPr>
          <w:rFonts w:asciiTheme="minorHAnsi" w:hAnsiTheme="minorHAnsi" w:cstheme="minorHAnsi"/>
          <w:i/>
          <w:color w:val="984806" w:themeColor="accent6" w:themeShade="80"/>
          <w:szCs w:val="20"/>
          <w:lang w:eastAsia="fr-FR"/>
        </w:rPr>
        <w:t xml:space="preserve"> lorsqu’un rappel immédiat est requis. Le promoteur doit veiller à ce que la </w:t>
      </w:r>
      <w:r w:rsidRPr="00C71470">
        <w:rPr>
          <w:rFonts w:asciiTheme="minorHAnsi" w:hAnsiTheme="minorHAnsi" w:cstheme="minorHAnsi"/>
          <w:b/>
          <w:i/>
          <w:color w:val="984806" w:themeColor="accent6" w:themeShade="80"/>
          <w:szCs w:val="20"/>
          <w:lang w:eastAsia="fr-FR"/>
        </w:rPr>
        <w:t>procédure ne révèle l’identité</w:t>
      </w:r>
    </w:p>
    <w:p w14:paraId="7AA98B00" w14:textId="77777777" w:rsidR="007A4D7A" w:rsidRPr="00C71470" w:rsidRDefault="007A4D7A" w:rsidP="007A4D7A">
      <w:pPr>
        <w:autoSpaceDE w:val="0"/>
        <w:autoSpaceDN w:val="0"/>
        <w:spacing w:before="0"/>
        <w:rPr>
          <w:rFonts w:asciiTheme="minorHAnsi" w:hAnsiTheme="minorHAnsi" w:cstheme="minorHAnsi"/>
          <w:color w:val="984806" w:themeColor="accent6" w:themeShade="80"/>
          <w:szCs w:val="20"/>
          <w:lang w:eastAsia="fr-FR"/>
        </w:rPr>
      </w:pPr>
      <w:r w:rsidRPr="00C71470">
        <w:rPr>
          <w:rFonts w:asciiTheme="minorHAnsi" w:hAnsiTheme="minorHAnsi" w:cstheme="minorHAnsi"/>
          <w:b/>
          <w:i/>
          <w:color w:val="984806" w:themeColor="accent6" w:themeShade="80"/>
          <w:szCs w:val="20"/>
          <w:lang w:eastAsia="fr-FR"/>
        </w:rPr>
        <w:t>du produit mis en insu qu’en cas de stricte nécessité</w:t>
      </w:r>
      <w:r w:rsidRPr="00C71470">
        <w:rPr>
          <w:rFonts w:asciiTheme="minorHAnsi" w:hAnsiTheme="minorHAnsi" w:cstheme="minorHAnsi"/>
          <w:color w:val="984806" w:themeColor="accent6" w:themeShade="80"/>
          <w:szCs w:val="20"/>
          <w:lang w:eastAsia="fr-FR"/>
        </w:rPr>
        <w:t>." (BPF Chapitre 8, 8.25)</w:t>
      </w:r>
    </w:p>
    <w:p w14:paraId="554681C0"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p>
    <w:p w14:paraId="0CEC7B3E" w14:textId="77777777" w:rsidR="007A4D7A" w:rsidRPr="00C71470" w:rsidRDefault="007A4D7A" w:rsidP="007A4D7A">
      <w:pPr>
        <w:autoSpaceDE w:val="0"/>
        <w:autoSpaceDN w:val="0"/>
        <w:spacing w:before="0"/>
        <w:rPr>
          <w:rFonts w:asciiTheme="minorHAnsi" w:hAnsiTheme="minorHAnsi" w:cstheme="minorHAnsi"/>
          <w:color w:val="548DD4" w:themeColor="text2" w:themeTint="99"/>
          <w:szCs w:val="20"/>
          <w:lang w:eastAsia="fr-FR"/>
        </w:rPr>
      </w:pPr>
    </w:p>
    <w:p w14:paraId="6740C0DA" w14:textId="77777777" w:rsidR="007A4D7A" w:rsidRPr="00C71470" w:rsidRDefault="007A4D7A" w:rsidP="007A4D7A">
      <w:pPr>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w:t>
      </w:r>
      <w:r w:rsidRPr="00C71470">
        <w:rPr>
          <w:rFonts w:asciiTheme="minorHAnsi" w:hAnsiTheme="minorHAnsi" w:cstheme="minorHAnsi"/>
          <w:color w:val="548DD4" w:themeColor="text2" w:themeTint="99"/>
        </w:rPr>
        <w:t>Si le rappel concerne un médicament expérimental, le dossier de distribution identifie:</w:t>
      </w:r>
    </w:p>
    <w:p w14:paraId="3A336867" w14:textId="77777777" w:rsidR="007A4D7A" w:rsidRPr="00C71470" w:rsidRDefault="007A4D7A" w:rsidP="00D61989">
      <w:pPr>
        <w:pStyle w:val="B1"/>
        <w:widowControl/>
        <w:numPr>
          <w:ilvl w:val="0"/>
          <w:numId w:val="32"/>
        </w:numPr>
        <w:tabs>
          <w:tab w:val="clear" w:pos="198"/>
          <w:tab w:val="left" w:pos="567"/>
        </w:tabs>
        <w:adjustRightInd/>
        <w:spacing w:before="60"/>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Les sites d'investigation</w:t>
      </w:r>
    </w:p>
    <w:p w14:paraId="6138FEE6" w14:textId="77777777" w:rsidR="007A4D7A" w:rsidRPr="00C71470" w:rsidRDefault="007A4D7A" w:rsidP="00D61989">
      <w:pPr>
        <w:pStyle w:val="B1"/>
        <w:widowControl/>
        <w:numPr>
          <w:ilvl w:val="0"/>
          <w:numId w:val="32"/>
        </w:numPr>
        <w:tabs>
          <w:tab w:val="clear" w:pos="198"/>
          <w:tab w:val="left" w:pos="567"/>
        </w:tabs>
        <w:adjustRightInd/>
        <w:spacing w:before="60"/>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Les pays de destination</w:t>
      </w:r>
    </w:p>
    <w:p w14:paraId="6297A255" w14:textId="77777777" w:rsidR="007A4D7A" w:rsidRPr="00C71470" w:rsidRDefault="007A4D7A" w:rsidP="007A4D7A">
      <w:pPr>
        <w:pStyle w:val="B1"/>
        <w:numPr>
          <w:ilvl w:val="0"/>
          <w:numId w:val="0"/>
        </w:numPr>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La procédure de gestion des essais cliniques permet de :</w:t>
      </w:r>
    </w:p>
    <w:p w14:paraId="6E3B7C7B" w14:textId="77777777" w:rsidR="007A4D7A" w:rsidRPr="00C71470" w:rsidRDefault="007A4D7A" w:rsidP="00D61989">
      <w:pPr>
        <w:pStyle w:val="B1"/>
        <w:widowControl/>
        <w:numPr>
          <w:ilvl w:val="0"/>
          <w:numId w:val="32"/>
        </w:numPr>
        <w:tabs>
          <w:tab w:val="clear" w:pos="198"/>
          <w:tab w:val="left" w:pos="567"/>
        </w:tabs>
        <w:adjustRightInd/>
        <w:spacing w:before="60"/>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lever l'insu de manière rapide en cas de rappel de lot immédiat.</w:t>
      </w:r>
    </w:p>
    <w:p w14:paraId="7B236035" w14:textId="77777777" w:rsidR="007A4D7A" w:rsidRPr="00C71470" w:rsidRDefault="007A4D7A" w:rsidP="00D61989">
      <w:pPr>
        <w:pStyle w:val="B1"/>
        <w:widowControl/>
        <w:numPr>
          <w:ilvl w:val="0"/>
          <w:numId w:val="32"/>
        </w:numPr>
        <w:tabs>
          <w:tab w:val="clear" w:pos="198"/>
          <w:tab w:val="left" w:pos="567"/>
        </w:tabs>
        <w:adjustRightInd/>
        <w:spacing w:before="60"/>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Réveler l'identité du produit mis en insu qu'en cas de stricte nécessité.</w:t>
      </w:r>
    </w:p>
    <w:p w14:paraId="172ED641" w14:textId="77777777" w:rsidR="007A4D7A" w:rsidRPr="00C71470" w:rsidRDefault="007A4D7A" w:rsidP="007A4D7A">
      <w:pPr>
        <w:pStyle w:val="B1"/>
        <w:numPr>
          <w:ilvl w:val="0"/>
          <w:numId w:val="0"/>
        </w:numPr>
        <w:rPr>
          <w:rFonts w:asciiTheme="minorHAnsi" w:hAnsiTheme="minorHAnsi" w:cstheme="minorHAnsi"/>
          <w:color w:val="548DD4" w:themeColor="text2" w:themeTint="99"/>
        </w:rPr>
      </w:pPr>
    </w:p>
    <w:p w14:paraId="7ADE3EF8" w14:textId="77777777" w:rsidR="007A4D7A" w:rsidRPr="00C71470" w:rsidRDefault="007A4D7A" w:rsidP="007A4D7A">
      <w:pPr>
        <w:pStyle w:val="B1"/>
        <w:numPr>
          <w:ilvl w:val="0"/>
          <w:numId w:val="0"/>
        </w:numPr>
        <w:rPr>
          <w:rFonts w:asciiTheme="minorHAnsi" w:hAnsiTheme="minorHAnsi" w:cstheme="minorHAnsi"/>
          <w:color w:val="548DD4" w:themeColor="text2" w:themeTint="99"/>
        </w:rPr>
      </w:pPr>
    </w:p>
    <w:p w14:paraId="3B22BB9C" w14:textId="77777777" w:rsidR="007A4D7A" w:rsidRPr="00C71470" w:rsidRDefault="007A4D7A" w:rsidP="007A4D7A">
      <w:pPr>
        <w:rPr>
          <w:rFonts w:asciiTheme="minorHAnsi" w:hAnsiTheme="minorHAnsi" w:cstheme="minorHAnsi"/>
          <w:color w:val="984806" w:themeColor="accent6" w:themeShade="80"/>
          <w:szCs w:val="20"/>
          <w:lang w:eastAsia="fr-FR"/>
        </w:rPr>
      </w:pPr>
      <w:r w:rsidRPr="00C71470">
        <w:rPr>
          <w:rFonts w:asciiTheme="minorHAnsi" w:hAnsiTheme="minorHAnsi" w:cstheme="minorHAnsi"/>
          <w:color w:val="984806" w:themeColor="accent6" w:themeShade="80"/>
        </w:rPr>
        <w:t>"</w:t>
      </w:r>
      <w:r w:rsidRPr="00C71470">
        <w:rPr>
          <w:rFonts w:asciiTheme="minorHAnsi" w:hAnsiTheme="minorHAnsi" w:cstheme="minorHAnsi"/>
          <w:i/>
          <w:color w:val="984806" w:themeColor="accent6" w:themeShade="80"/>
        </w:rPr>
        <w:t xml:space="preserve">Les produits rappelés doivent </w:t>
      </w:r>
      <w:r w:rsidRPr="00C71470">
        <w:rPr>
          <w:rFonts w:asciiTheme="minorHAnsi" w:hAnsiTheme="minorHAnsi" w:cstheme="minorHAnsi"/>
          <w:b/>
          <w:i/>
          <w:color w:val="984806" w:themeColor="accent6" w:themeShade="80"/>
        </w:rPr>
        <w:t>être identifiés et stockés séparément dans une zone sécurisée dans l’attente d’une décision sur leur sort</w:t>
      </w:r>
      <w:r w:rsidRPr="00C71470">
        <w:rPr>
          <w:rFonts w:asciiTheme="minorHAnsi" w:hAnsiTheme="minorHAnsi" w:cstheme="minorHAnsi"/>
          <w:i/>
          <w:color w:val="984806" w:themeColor="accent6" w:themeShade="80"/>
        </w:rPr>
        <w:t>. Le statut de tous les lots rappelés doit être formellement établi et documenté. La justification de toute décision de retraitement de produits rappelés doit être documentée et discutée avec l'autorité compétente concernée. La durée de conservation restante des lots retraités destinés à être remis sur le marché doit aussi être prise en compte</w:t>
      </w:r>
      <w:r w:rsidRPr="00C71470">
        <w:rPr>
          <w:rFonts w:asciiTheme="minorHAnsi" w:hAnsiTheme="minorHAnsi" w:cstheme="minorHAnsi"/>
          <w:color w:val="984806" w:themeColor="accent6" w:themeShade="80"/>
        </w:rPr>
        <w:t xml:space="preserve">." </w:t>
      </w:r>
      <w:r w:rsidRPr="00C71470">
        <w:rPr>
          <w:rFonts w:asciiTheme="minorHAnsi" w:hAnsiTheme="minorHAnsi" w:cstheme="minorHAnsi"/>
          <w:color w:val="984806" w:themeColor="accent6" w:themeShade="80"/>
          <w:szCs w:val="20"/>
          <w:lang w:eastAsia="fr-FR"/>
        </w:rPr>
        <w:t>(BPF Chapitre 8, 8.28)</w:t>
      </w:r>
    </w:p>
    <w:p w14:paraId="3E8431E7" w14:textId="77777777" w:rsidR="007A4D7A" w:rsidRPr="00C71470" w:rsidRDefault="007A4D7A" w:rsidP="007A4D7A">
      <w:pPr>
        <w:rPr>
          <w:rFonts w:asciiTheme="minorHAnsi" w:hAnsiTheme="minorHAnsi" w:cstheme="minorHAnsi"/>
          <w:color w:val="548DD4" w:themeColor="text2" w:themeTint="99"/>
          <w:szCs w:val="20"/>
          <w:lang w:eastAsia="fr-FR"/>
        </w:rPr>
      </w:pPr>
    </w:p>
    <w:p w14:paraId="707B49C6"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Les produits rappelés sont mis en quarantaine informatiquement dans le logiciel de gestion des stocks du distributeur.</w:t>
      </w:r>
    </w:p>
    <w:p w14:paraId="44CA2F7C"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lastRenderedPageBreak/>
        <w:sym w:font="Wingdings" w:char="F06F"/>
      </w:r>
      <w:r w:rsidRPr="00C71470">
        <w:rPr>
          <w:rFonts w:asciiTheme="minorHAnsi" w:hAnsiTheme="minorHAnsi" w:cstheme="minorHAnsi"/>
          <w:color w:val="548DD4" w:themeColor="text2" w:themeTint="99"/>
          <w:szCs w:val="20"/>
          <w:lang w:eastAsia="fr-FR"/>
        </w:rPr>
        <w:t xml:space="preserve"> Cette quarantaine informatique ne permet pas de redistribuer le lot concerné.</w:t>
      </w:r>
    </w:p>
    <w:p w14:paraId="1B8C79F2" w14:textId="77777777" w:rsidR="007A4D7A" w:rsidRPr="00C71470" w:rsidRDefault="007A4D7A" w:rsidP="007A4D7A">
      <w:pPr>
        <w:rPr>
          <w:rFonts w:asciiTheme="minorHAnsi" w:hAnsiTheme="minorHAnsi" w:cstheme="minorHAnsi"/>
          <w:color w:val="548DD4" w:themeColor="text2" w:themeTint="99"/>
          <w:szCs w:val="20"/>
          <w:lang w:eastAsia="fr-FR"/>
        </w:rPr>
      </w:pPr>
    </w:p>
    <w:p w14:paraId="772F00D8" w14:textId="77777777" w:rsidR="007A4D7A" w:rsidRPr="00C71470" w:rsidRDefault="007A4D7A" w:rsidP="007A4D7A">
      <w:pPr>
        <w:rPr>
          <w:rFonts w:asciiTheme="minorHAnsi" w:hAnsiTheme="minorHAnsi" w:cstheme="minorHAnsi"/>
          <w:color w:val="984806" w:themeColor="accent6" w:themeShade="80"/>
          <w:szCs w:val="20"/>
          <w:lang w:eastAsia="fr-FR"/>
        </w:rPr>
      </w:pPr>
      <w:r w:rsidRPr="00C71470">
        <w:rPr>
          <w:rFonts w:asciiTheme="minorHAnsi" w:hAnsiTheme="minorHAnsi" w:cstheme="minorHAnsi"/>
          <w:color w:val="984806" w:themeColor="accent6" w:themeShade="80"/>
        </w:rPr>
        <w:t>"</w:t>
      </w:r>
      <w:r w:rsidRPr="00C71470">
        <w:rPr>
          <w:rFonts w:asciiTheme="minorHAnsi" w:hAnsiTheme="minorHAnsi" w:cstheme="minorHAnsi"/>
          <w:i/>
          <w:color w:val="984806" w:themeColor="accent6" w:themeShade="80"/>
        </w:rPr>
        <w:t xml:space="preserve">Le déroulement du rappel doit être </w:t>
      </w:r>
      <w:r w:rsidRPr="00C71470">
        <w:rPr>
          <w:rFonts w:asciiTheme="minorHAnsi" w:hAnsiTheme="minorHAnsi" w:cstheme="minorHAnsi"/>
          <w:b/>
          <w:i/>
          <w:color w:val="984806" w:themeColor="accent6" w:themeShade="80"/>
        </w:rPr>
        <w:t>enregistré jusqu’à sa clôture</w:t>
      </w:r>
      <w:r w:rsidRPr="00C71470">
        <w:rPr>
          <w:rFonts w:asciiTheme="minorHAnsi" w:hAnsiTheme="minorHAnsi" w:cstheme="minorHAnsi"/>
          <w:i/>
          <w:color w:val="984806" w:themeColor="accent6" w:themeShade="80"/>
        </w:rPr>
        <w:t xml:space="preserve"> et un </w:t>
      </w:r>
      <w:r w:rsidRPr="00C71470">
        <w:rPr>
          <w:rFonts w:asciiTheme="minorHAnsi" w:hAnsiTheme="minorHAnsi" w:cstheme="minorHAnsi"/>
          <w:b/>
          <w:i/>
          <w:color w:val="984806" w:themeColor="accent6" w:themeShade="80"/>
        </w:rPr>
        <w:t>rapport final</w:t>
      </w:r>
      <w:r w:rsidRPr="00C71470">
        <w:rPr>
          <w:rFonts w:asciiTheme="minorHAnsi" w:hAnsiTheme="minorHAnsi" w:cstheme="minorHAnsi"/>
          <w:i/>
          <w:color w:val="984806" w:themeColor="accent6" w:themeShade="80"/>
        </w:rPr>
        <w:t xml:space="preserve"> doit être préparé comportant un bilan comparatif des quantités distribuées et récupérées des produits/lots concernés</w:t>
      </w:r>
      <w:r w:rsidRPr="00C71470">
        <w:rPr>
          <w:rFonts w:asciiTheme="minorHAnsi" w:hAnsiTheme="minorHAnsi" w:cstheme="minorHAnsi"/>
          <w:color w:val="984806" w:themeColor="accent6" w:themeShade="80"/>
        </w:rPr>
        <w:t xml:space="preserve">." </w:t>
      </w:r>
      <w:r w:rsidRPr="00C71470">
        <w:rPr>
          <w:rFonts w:asciiTheme="minorHAnsi" w:hAnsiTheme="minorHAnsi" w:cstheme="minorHAnsi"/>
          <w:color w:val="984806" w:themeColor="accent6" w:themeShade="80"/>
          <w:szCs w:val="20"/>
          <w:lang w:eastAsia="fr-FR"/>
        </w:rPr>
        <w:t>(BPF Chapitre 8, 8.29)</w:t>
      </w:r>
    </w:p>
    <w:p w14:paraId="614046B1"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Un rapport final est disponible pour chaque retrait de lot.</w:t>
      </w:r>
    </w:p>
    <w:p w14:paraId="79E4E79D"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Ce rapport permet d'identifier :</w:t>
      </w:r>
    </w:p>
    <w:p w14:paraId="5D9660C7"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la spécialité concernée (nom commercial, DCI, forme, dosage, présentation)</w:t>
      </w:r>
    </w:p>
    <w:p w14:paraId="6D0B9E1D"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lang w:val="en-US"/>
        </w:rPr>
        <w:sym w:font="Wingdings" w:char="F06F"/>
      </w:r>
      <w:r w:rsidRPr="00C71470">
        <w:rPr>
          <w:rFonts w:asciiTheme="minorHAnsi" w:hAnsiTheme="minorHAnsi" w:cstheme="minorHAnsi"/>
          <w:color w:val="548DD4" w:themeColor="text2" w:themeTint="99"/>
        </w:rPr>
        <w:t xml:space="preserve"> le type de produits concernés (IMP, ATU, échantillons gratuits, dons de produits) </w:t>
      </w:r>
    </w:p>
    <w:p w14:paraId="71BDA6FC"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le numéro de lot</w:t>
      </w:r>
    </w:p>
    <w:p w14:paraId="13BBF37B"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la date de décision du retrait de lot</w:t>
      </w:r>
    </w:p>
    <w:p w14:paraId="2C7878BF"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la date effective du retrait</w:t>
      </w:r>
    </w:p>
    <w:p w14:paraId="24BD00AB"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le niveau de rappel</w:t>
      </w:r>
    </w:p>
    <w:p w14:paraId="01CF6C54"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le nombre d'unités distribuées</w:t>
      </w:r>
    </w:p>
    <w:p w14:paraId="0D7B7B94"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sym w:font="Wingdings" w:char="F06F"/>
      </w:r>
      <w:r w:rsidRPr="00C71470">
        <w:rPr>
          <w:rFonts w:asciiTheme="minorHAnsi" w:hAnsiTheme="minorHAnsi" w:cstheme="minorHAnsi"/>
          <w:color w:val="548DD4" w:themeColor="text2" w:themeTint="99"/>
        </w:rPr>
        <w:t xml:space="preserve"> le nombre d'unités récupérées</w:t>
      </w:r>
    </w:p>
    <w:p w14:paraId="5540A4EC" w14:textId="77777777" w:rsidR="007A4D7A" w:rsidRPr="00C71470" w:rsidRDefault="007A4D7A" w:rsidP="007A4D7A">
      <w:pPr>
        <w:rPr>
          <w:rFonts w:asciiTheme="minorHAnsi" w:hAnsiTheme="minorHAnsi" w:cstheme="minorHAnsi"/>
          <w:color w:val="548DD4" w:themeColor="text2" w:themeTint="99"/>
          <w:szCs w:val="20"/>
          <w:lang w:eastAsia="fr-FR"/>
        </w:rPr>
      </w:pPr>
    </w:p>
    <w:p w14:paraId="2C03DF82" w14:textId="77777777" w:rsidR="007A4D7A" w:rsidRPr="00C71470" w:rsidRDefault="007A4D7A" w:rsidP="007A4D7A">
      <w:pPr>
        <w:rPr>
          <w:rFonts w:asciiTheme="minorHAnsi" w:hAnsiTheme="minorHAnsi" w:cstheme="minorHAnsi"/>
          <w:color w:val="984806" w:themeColor="accent6" w:themeShade="80"/>
          <w:szCs w:val="20"/>
          <w:lang w:eastAsia="fr-FR"/>
        </w:rPr>
      </w:pPr>
      <w:r w:rsidRPr="00C71470">
        <w:rPr>
          <w:rFonts w:asciiTheme="minorHAnsi" w:hAnsiTheme="minorHAnsi" w:cstheme="minorHAnsi"/>
          <w:color w:val="984806" w:themeColor="accent6" w:themeShade="80"/>
          <w:szCs w:val="20"/>
          <w:lang w:eastAsia="fr-FR"/>
        </w:rPr>
        <w:t>"</w:t>
      </w:r>
      <w:r w:rsidRPr="00C71470">
        <w:rPr>
          <w:rFonts w:asciiTheme="minorHAnsi" w:hAnsiTheme="minorHAnsi" w:cstheme="minorHAnsi"/>
          <w:i/>
          <w:color w:val="984806" w:themeColor="accent6" w:themeShade="80"/>
          <w:szCs w:val="20"/>
          <w:lang w:eastAsia="fr-FR"/>
        </w:rPr>
        <w:t xml:space="preserve">L’efficacité des dispositions en place pour effectuer des rappels doit être périodiquement évaluée pour confirmer qu’elles restent fiables et adaptées. Ces évaluations doivent être réalisées pendant et en-dehors des heures de bureau, et la nécessité de procéder à des exercices de simulation doit être envisagée. Cette évaluation doit être documentée et justifiée." </w:t>
      </w:r>
      <w:r w:rsidRPr="00C71470">
        <w:rPr>
          <w:rFonts w:asciiTheme="minorHAnsi" w:hAnsiTheme="minorHAnsi" w:cstheme="minorHAnsi"/>
          <w:color w:val="984806" w:themeColor="accent6" w:themeShade="80"/>
          <w:szCs w:val="20"/>
          <w:lang w:eastAsia="fr-FR"/>
        </w:rPr>
        <w:t>(BPF Chapitre 8, 8.30)</w:t>
      </w:r>
    </w:p>
    <w:p w14:paraId="2BA235AD" w14:textId="77777777" w:rsidR="007A4D7A" w:rsidRPr="00C71470" w:rsidRDefault="007A4D7A" w:rsidP="007A4D7A">
      <w:pPr>
        <w:rPr>
          <w:rFonts w:asciiTheme="minorHAnsi" w:hAnsiTheme="minorHAnsi" w:cstheme="minorHAnsi"/>
          <w:color w:val="984806" w:themeColor="accent6" w:themeShade="80"/>
          <w:szCs w:val="20"/>
          <w:lang w:eastAsia="fr-FR"/>
        </w:rPr>
      </w:pPr>
    </w:p>
    <w:p w14:paraId="08F1F136" w14:textId="77777777" w:rsidR="007A4D7A" w:rsidRPr="00C71470" w:rsidRDefault="007A4D7A" w:rsidP="007A4D7A">
      <w:pPr>
        <w:rPr>
          <w:rFonts w:asciiTheme="minorHAnsi" w:hAnsiTheme="minorHAnsi" w:cstheme="minorHAnsi"/>
          <w:i/>
          <w:color w:val="984806" w:themeColor="accent6" w:themeShade="80"/>
          <w:szCs w:val="20"/>
          <w:lang w:eastAsia="fr-FR"/>
        </w:rPr>
      </w:pPr>
      <w:r w:rsidRPr="00C71470">
        <w:rPr>
          <w:rFonts w:asciiTheme="minorHAnsi" w:hAnsiTheme="minorHAnsi" w:cstheme="minorHAnsi"/>
          <w:color w:val="984806" w:themeColor="accent6" w:themeShade="80"/>
          <w:szCs w:val="20"/>
          <w:lang w:eastAsia="fr-FR"/>
        </w:rPr>
        <w:t>"</w:t>
      </w:r>
      <w:r w:rsidRPr="00C71470">
        <w:rPr>
          <w:rFonts w:asciiTheme="minorHAnsi" w:hAnsiTheme="minorHAnsi" w:cstheme="minorHAnsi"/>
          <w:i/>
          <w:color w:val="984806" w:themeColor="accent6" w:themeShade="80"/>
          <w:szCs w:val="20"/>
          <w:lang w:eastAsia="fr-FR"/>
        </w:rPr>
        <w:t>6.5. RAPPEL OU RETRAIT DU MARCHE DE MEDICAMENTS</w:t>
      </w:r>
    </w:p>
    <w:p w14:paraId="44BF6368" w14:textId="77777777" w:rsidR="007A4D7A" w:rsidRPr="00C71470" w:rsidRDefault="007A4D7A" w:rsidP="007A4D7A">
      <w:pPr>
        <w:rPr>
          <w:rFonts w:asciiTheme="minorHAnsi" w:hAnsiTheme="minorHAnsi" w:cstheme="minorHAnsi"/>
          <w:i/>
          <w:color w:val="984806" w:themeColor="accent6" w:themeShade="80"/>
          <w:szCs w:val="20"/>
          <w:lang w:eastAsia="fr-FR"/>
        </w:rPr>
      </w:pPr>
      <w:r w:rsidRPr="00C71470">
        <w:rPr>
          <w:rFonts w:asciiTheme="minorHAnsi" w:hAnsiTheme="minorHAnsi" w:cstheme="minorHAnsi"/>
          <w:i/>
          <w:color w:val="984806" w:themeColor="accent6" w:themeShade="80"/>
          <w:szCs w:val="20"/>
          <w:lang w:eastAsia="fr-FR"/>
        </w:rPr>
        <w:t>L’efficacité des dispositions relatives à ces opérations doit être évaluée régulièrement (au moins une fois par an).</w:t>
      </w:r>
    </w:p>
    <w:p w14:paraId="7D556EDC" w14:textId="77777777" w:rsidR="007A4D7A" w:rsidRPr="00C71470" w:rsidRDefault="007A4D7A" w:rsidP="007A4D7A">
      <w:pPr>
        <w:rPr>
          <w:rFonts w:asciiTheme="minorHAnsi" w:hAnsiTheme="minorHAnsi" w:cstheme="minorHAnsi"/>
          <w:i/>
          <w:color w:val="984806" w:themeColor="accent6" w:themeShade="80"/>
          <w:szCs w:val="20"/>
          <w:lang w:eastAsia="fr-FR"/>
        </w:rPr>
      </w:pPr>
      <w:r w:rsidRPr="00C71470">
        <w:rPr>
          <w:rFonts w:asciiTheme="minorHAnsi" w:hAnsiTheme="minorHAnsi" w:cstheme="minorHAnsi"/>
          <w:i/>
          <w:color w:val="984806" w:themeColor="accent6" w:themeShade="80"/>
          <w:szCs w:val="20"/>
          <w:lang w:eastAsia="fr-FR"/>
        </w:rPr>
        <w:t>Ces opérations doivent pouvoir être engagées rapidement et à tout moment.</w:t>
      </w:r>
    </w:p>
    <w:p w14:paraId="518AE535" w14:textId="77777777" w:rsidR="007A4D7A" w:rsidRPr="00C71470" w:rsidRDefault="007A4D7A" w:rsidP="007A4D7A">
      <w:pPr>
        <w:rPr>
          <w:rFonts w:asciiTheme="minorHAnsi" w:hAnsiTheme="minorHAnsi" w:cstheme="minorHAnsi"/>
          <w:i/>
          <w:color w:val="984806" w:themeColor="accent6" w:themeShade="80"/>
          <w:szCs w:val="20"/>
          <w:lang w:eastAsia="fr-FR"/>
        </w:rPr>
      </w:pPr>
      <w:r w:rsidRPr="00C71470">
        <w:rPr>
          <w:rFonts w:asciiTheme="minorHAnsi" w:hAnsiTheme="minorHAnsi" w:cstheme="minorHAnsi"/>
          <w:i/>
          <w:color w:val="984806" w:themeColor="accent6" w:themeShade="80"/>
          <w:szCs w:val="20"/>
          <w:lang w:eastAsia="fr-FR"/>
        </w:rPr>
        <w:t>Le distributeur en gros doit suivre les instructions contenues dans le message de rappel ou de retrait du marché qui est, le cas échéant, approuvé par les autorités compétentes.</w:t>
      </w:r>
    </w:p>
    <w:p w14:paraId="588802AF" w14:textId="77777777" w:rsidR="007A4D7A" w:rsidRPr="00C71470" w:rsidRDefault="007A4D7A" w:rsidP="007A4D7A">
      <w:pPr>
        <w:rPr>
          <w:rFonts w:asciiTheme="minorHAnsi" w:hAnsiTheme="minorHAnsi" w:cstheme="minorHAnsi"/>
          <w:i/>
          <w:color w:val="984806" w:themeColor="accent6" w:themeShade="80"/>
          <w:szCs w:val="20"/>
          <w:lang w:eastAsia="fr-FR"/>
        </w:rPr>
      </w:pPr>
      <w:r w:rsidRPr="00C71470">
        <w:rPr>
          <w:rFonts w:asciiTheme="minorHAnsi" w:hAnsiTheme="minorHAnsi" w:cstheme="minorHAnsi"/>
          <w:i/>
          <w:color w:val="984806" w:themeColor="accent6" w:themeShade="80"/>
          <w:szCs w:val="20"/>
          <w:lang w:eastAsia="fr-FR"/>
        </w:rPr>
        <w:t>Cette opération doit être enregistrée au moment où elle est effectuée. Les enregistrements doivent être facilement accessibles aux autorités compétentes. (…)</w:t>
      </w:r>
    </w:p>
    <w:p w14:paraId="74DBEB02" w14:textId="77777777" w:rsidR="007A4D7A" w:rsidRPr="00C71470" w:rsidRDefault="007A4D7A" w:rsidP="007A4D7A">
      <w:pPr>
        <w:rPr>
          <w:rFonts w:asciiTheme="minorHAnsi" w:hAnsiTheme="minorHAnsi" w:cstheme="minorHAnsi"/>
          <w:i/>
          <w:color w:val="984806" w:themeColor="accent6" w:themeShade="80"/>
          <w:szCs w:val="20"/>
          <w:lang w:eastAsia="fr-FR"/>
        </w:rPr>
      </w:pPr>
      <w:r w:rsidRPr="00C71470">
        <w:rPr>
          <w:rFonts w:asciiTheme="minorHAnsi" w:hAnsiTheme="minorHAnsi" w:cstheme="minorHAnsi"/>
          <w:i/>
          <w:color w:val="984806" w:themeColor="accent6" w:themeShade="80"/>
          <w:szCs w:val="20"/>
          <w:lang w:eastAsia="fr-FR"/>
        </w:rPr>
        <w:t xml:space="preserve">Le déroulement du rappel doit être enregistré en vue d'un rapport final." </w:t>
      </w:r>
      <w:r w:rsidRPr="00C71470">
        <w:rPr>
          <w:rFonts w:asciiTheme="minorHAnsi" w:hAnsiTheme="minorHAnsi" w:cstheme="minorHAnsi"/>
          <w:color w:val="984806" w:themeColor="accent6" w:themeShade="80"/>
          <w:szCs w:val="20"/>
          <w:lang w:eastAsia="fr-FR"/>
        </w:rPr>
        <w:t>(BPDG Chapitre 6, 6.5)</w:t>
      </w:r>
    </w:p>
    <w:p w14:paraId="33D39A19" w14:textId="77777777" w:rsidR="007A4D7A" w:rsidRPr="00C71470" w:rsidRDefault="007A4D7A" w:rsidP="007A4D7A">
      <w:pPr>
        <w:rPr>
          <w:rFonts w:asciiTheme="minorHAnsi" w:hAnsiTheme="minorHAnsi" w:cstheme="minorHAnsi"/>
          <w:color w:val="548DD4" w:themeColor="text2" w:themeTint="99"/>
          <w:szCs w:val="20"/>
          <w:lang w:eastAsia="fr-FR"/>
        </w:rPr>
      </w:pPr>
    </w:p>
    <w:p w14:paraId="57CB79FC"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Le processus mis en place est périodiquement évalué, au moins une fois par an.</w:t>
      </w:r>
    </w:p>
    <w:p w14:paraId="3413AEA3" w14:textId="77777777" w:rsidR="007A4D7A" w:rsidRPr="00C71470" w:rsidRDefault="007A4D7A" w:rsidP="007A4D7A">
      <w:pPr>
        <w:rPr>
          <w:rFonts w:asciiTheme="minorHAnsi" w:hAnsiTheme="minorHAnsi" w:cstheme="minorHAnsi"/>
          <w:color w:val="548DD4" w:themeColor="text2" w:themeTint="99"/>
          <w:szCs w:val="20"/>
          <w:lang w:eastAsia="fr-FR"/>
        </w:rPr>
      </w:pPr>
    </w:p>
    <w:p w14:paraId="721F60E1"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Cette évaluation est réalisée pendant et en dehors des heures de bureau.</w:t>
      </w:r>
    </w:p>
    <w:p w14:paraId="38D48463"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Cette évaluation doit pouvoir être engagée rapidement.</w:t>
      </w:r>
    </w:p>
    <w:p w14:paraId="4BE78C20"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Cette évaluation peut être réalisée sur la base d'un rappel de lot réalisé ou sur la base d'une simulation.</w:t>
      </w:r>
    </w:p>
    <w:p w14:paraId="0CF79061"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Des exercices de simulation doivent être envisagés, si absence de rappel au cours de l'année.</w:t>
      </w:r>
    </w:p>
    <w:p w14:paraId="106A8A2B"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Ces évaluations sont documentées et justifiées.</w:t>
      </w:r>
    </w:p>
    <w:p w14:paraId="62435E8C"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Cette documentation doit être accessible facilement pour les autorités compétentes.</w:t>
      </w:r>
    </w:p>
    <w:p w14:paraId="4D8F1346"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sym w:font="Wingdings" w:char="F06F"/>
      </w:r>
      <w:r w:rsidRPr="00C71470">
        <w:rPr>
          <w:rFonts w:asciiTheme="minorHAnsi" w:hAnsiTheme="minorHAnsi" w:cstheme="minorHAnsi"/>
          <w:color w:val="548DD4" w:themeColor="text2" w:themeTint="99"/>
          <w:szCs w:val="20"/>
          <w:lang w:eastAsia="fr-FR"/>
        </w:rPr>
        <w:t xml:space="preserve"> Si plusieurs distributeurs impliqués dans la distribution des produits : une simulation annuelle par distributeur?</w:t>
      </w:r>
    </w:p>
    <w:p w14:paraId="04E34C49" w14:textId="77777777" w:rsidR="007A4D7A" w:rsidRPr="00C71470" w:rsidRDefault="007A4D7A" w:rsidP="007A4D7A">
      <w:pPr>
        <w:rPr>
          <w:rFonts w:asciiTheme="minorHAnsi" w:hAnsiTheme="minorHAnsi" w:cstheme="minorHAnsi"/>
          <w:color w:val="548DD4" w:themeColor="text2" w:themeTint="99"/>
        </w:rPr>
      </w:pPr>
    </w:p>
    <w:p w14:paraId="72A60392" w14:textId="77777777" w:rsidR="007A4D7A" w:rsidRPr="00C71470" w:rsidRDefault="007A4D7A" w:rsidP="007A4D7A">
      <w:pPr>
        <w:rPr>
          <w:rFonts w:asciiTheme="minorHAnsi" w:hAnsiTheme="minorHAnsi" w:cstheme="minorHAnsi"/>
          <w:lang w:eastAsia="fr-FR"/>
        </w:rPr>
      </w:pPr>
    </w:p>
    <w:p w14:paraId="6D80B421" w14:textId="77777777" w:rsidR="00E422CA" w:rsidRPr="00C71470" w:rsidRDefault="00E422CA" w:rsidP="00E422CA">
      <w:pPr>
        <w:pStyle w:val="B1"/>
        <w:ind w:left="850" w:hanging="283"/>
        <w:rPr>
          <w:rFonts w:asciiTheme="minorHAnsi" w:hAnsiTheme="minorHAnsi" w:cstheme="minorHAnsi"/>
        </w:rPr>
      </w:pPr>
      <w:r w:rsidRPr="00C71470">
        <w:rPr>
          <w:rFonts w:asciiTheme="minorHAnsi" w:hAnsiTheme="minorHAnsi" w:cstheme="minorHAnsi"/>
        </w:rPr>
        <w:t>procédure et documents types</w:t>
      </w:r>
    </w:p>
    <w:p w14:paraId="6D80B422" w14:textId="77777777" w:rsidR="00695BB1" w:rsidRPr="00C71470" w:rsidRDefault="00E422CA" w:rsidP="00E422CA">
      <w:pPr>
        <w:pStyle w:val="B1"/>
        <w:ind w:left="850" w:hanging="283"/>
        <w:rPr>
          <w:rFonts w:asciiTheme="minorHAnsi" w:hAnsiTheme="minorHAnsi" w:cstheme="minorHAnsi"/>
        </w:rPr>
      </w:pPr>
      <w:r w:rsidRPr="00C71470">
        <w:rPr>
          <w:rFonts w:asciiTheme="minorHAnsi" w:hAnsiTheme="minorHAnsi" w:cstheme="minorHAnsi"/>
        </w:rPr>
        <w:t>création d'une cellule de crise</w:t>
      </w:r>
      <w:r w:rsidR="00695BB1" w:rsidRPr="00C71470">
        <w:rPr>
          <w:rFonts w:asciiTheme="minorHAnsi" w:hAnsiTheme="minorHAnsi" w:cstheme="minorHAnsi"/>
        </w:rPr>
        <w:t xml:space="preserve"> </w:t>
      </w:r>
    </w:p>
    <w:p w14:paraId="6D80B434" w14:textId="77777777" w:rsidR="00695BB1" w:rsidRPr="00C71470" w:rsidRDefault="00695BB1" w:rsidP="00695BB1">
      <w:pPr>
        <w:pStyle w:val="Titre2"/>
        <w:rPr>
          <w:rFonts w:asciiTheme="minorHAnsi" w:hAnsiTheme="minorHAnsi" w:cstheme="minorHAnsi"/>
        </w:rPr>
      </w:pPr>
      <w:bookmarkStart w:id="73" w:name="_Toc516574938"/>
      <w:r w:rsidRPr="00C71470">
        <w:rPr>
          <w:rFonts w:asciiTheme="minorHAnsi" w:hAnsiTheme="minorHAnsi" w:cstheme="minorHAnsi"/>
        </w:rPr>
        <w:t>Dons</w:t>
      </w:r>
      <w:bookmarkEnd w:id="73"/>
    </w:p>
    <w:p w14:paraId="6D80B435" w14:textId="43EF898A" w:rsidR="00DF7AB5" w:rsidRPr="00C71470" w:rsidRDefault="007A4D7A" w:rsidP="00DF7AB5">
      <w:pPr>
        <w:rPr>
          <w:rFonts w:asciiTheme="minorHAnsi" w:hAnsiTheme="minorHAnsi" w:cstheme="minorHAnsi"/>
          <w:lang w:eastAsia="fr-FR"/>
        </w:rPr>
      </w:pPr>
      <w:r w:rsidRPr="00C71470">
        <w:rPr>
          <w:rFonts w:asciiTheme="minorHAnsi" w:hAnsiTheme="minorHAnsi" w:cstheme="minorHAnsi"/>
          <w:lang w:eastAsia="fr-FR"/>
        </w:rPr>
        <w:t>-voir échantillons médicaux</w:t>
      </w:r>
    </w:p>
    <w:p w14:paraId="577C5D61" w14:textId="594F7781" w:rsidR="007A4D7A" w:rsidRPr="00C71470" w:rsidRDefault="007A4D7A" w:rsidP="007A4D7A">
      <w:pPr>
        <w:pStyle w:val="Titre2"/>
        <w:rPr>
          <w:rFonts w:asciiTheme="minorHAnsi" w:hAnsiTheme="minorHAnsi" w:cstheme="minorHAnsi"/>
        </w:rPr>
      </w:pPr>
      <w:bookmarkStart w:id="74" w:name="_Toc516574939"/>
      <w:r w:rsidRPr="00C71470">
        <w:rPr>
          <w:rFonts w:asciiTheme="minorHAnsi" w:hAnsiTheme="minorHAnsi" w:cstheme="minorHAnsi"/>
        </w:rPr>
        <w:lastRenderedPageBreak/>
        <w:t>Commande de produits</w:t>
      </w:r>
      <w:bookmarkEnd w:id="74"/>
    </w:p>
    <w:p w14:paraId="560A8F31" w14:textId="77777777" w:rsidR="007A4D7A" w:rsidRPr="00C71470" w:rsidRDefault="007A4D7A" w:rsidP="007A4D7A">
      <w:pPr>
        <w:pStyle w:val="Titre3"/>
        <w:rPr>
          <w:rFonts w:asciiTheme="minorHAnsi" w:hAnsiTheme="minorHAnsi" w:cstheme="minorHAnsi"/>
        </w:rPr>
      </w:pPr>
      <w:bookmarkStart w:id="75" w:name="_Toc516574940"/>
      <w:r w:rsidRPr="00C71470">
        <w:rPr>
          <w:rFonts w:asciiTheme="minorHAnsi" w:hAnsiTheme="minorHAnsi" w:cstheme="minorHAnsi"/>
        </w:rPr>
        <w:t>Qualification des clients</w:t>
      </w:r>
      <w:bookmarkEnd w:id="75"/>
    </w:p>
    <w:p w14:paraId="6E2429E2"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highlight w:val="lightGray"/>
          <w:lang w:eastAsia="fr-FR"/>
        </w:rPr>
        <w:t>"</w:t>
      </w:r>
      <w:r w:rsidRPr="00C71470">
        <w:rPr>
          <w:rFonts w:asciiTheme="minorHAnsi" w:hAnsiTheme="minorHAnsi" w:cstheme="minorHAnsi"/>
          <w:i/>
          <w:highlight w:val="lightGray"/>
          <w:lang w:eastAsia="fr-FR"/>
        </w:rPr>
        <w:t xml:space="preserve">Les fabricants, les importateurs, </w:t>
      </w:r>
      <w:r w:rsidRPr="00C71470">
        <w:rPr>
          <w:rFonts w:asciiTheme="minorHAnsi" w:hAnsiTheme="minorHAnsi" w:cstheme="minorHAnsi"/>
          <w:b/>
          <w:i/>
          <w:highlight w:val="lightGray"/>
          <w:lang w:eastAsia="fr-FR"/>
        </w:rPr>
        <w:t>les exploitants</w:t>
      </w:r>
      <w:r w:rsidRPr="00C71470">
        <w:rPr>
          <w:rFonts w:asciiTheme="minorHAnsi" w:hAnsiTheme="minorHAnsi" w:cstheme="minorHAnsi"/>
          <w:i/>
          <w:highlight w:val="lightGray"/>
          <w:lang w:eastAsia="fr-FR"/>
        </w:rPr>
        <w:t xml:space="preserve">, les dépositaires, les grossistes-répartiteurs, les distributeurs en gros de produits pharmaceutiques autres que les médicaments, les distributeurs en gros de médicaments dérivés du sang, les distributeurs en gros de plantes médicinales, les distributeurs en gros de gaz à usage médical, les distributeurs en gros du service de santé des armées et les distributeurs en gros à vocation humanitaire </w:t>
      </w:r>
      <w:r w:rsidRPr="00C71470">
        <w:rPr>
          <w:rFonts w:asciiTheme="minorHAnsi" w:hAnsiTheme="minorHAnsi" w:cstheme="minorHAnsi"/>
          <w:b/>
          <w:i/>
          <w:highlight w:val="lightGray"/>
          <w:lang w:eastAsia="fr-FR"/>
        </w:rPr>
        <w:t>ne peuvent distribuer les médicaments ou produits qu'ils stockent qu'à d'autres entreprises ou organismes autorisés à les distribuer en gros ou à des personnes physiques ou morales habilitées à les dispenser</w:t>
      </w:r>
      <w:r w:rsidRPr="00C71470">
        <w:rPr>
          <w:rFonts w:asciiTheme="minorHAnsi" w:hAnsiTheme="minorHAnsi" w:cstheme="minorHAnsi"/>
          <w:i/>
          <w:highlight w:val="lightGray"/>
          <w:lang w:eastAsia="fr-FR"/>
        </w:rPr>
        <w:t xml:space="preserve">. Ils </w:t>
      </w:r>
      <w:r w:rsidRPr="00C71470">
        <w:rPr>
          <w:rFonts w:asciiTheme="minorHAnsi" w:hAnsiTheme="minorHAnsi" w:cstheme="minorHAnsi"/>
          <w:b/>
          <w:i/>
          <w:highlight w:val="lightGray"/>
          <w:lang w:eastAsia="fr-FR"/>
        </w:rPr>
        <w:t>vérifient à cette fin par tout moyen que ces établissements sont autorisés en tant qu'établissements pharmaceutiques et qu'ils respectent les bonnes pratiques mentionnées à l'article L. 5121-5 qui leur sont applicables</w:t>
      </w:r>
      <w:r w:rsidRPr="00C71470">
        <w:rPr>
          <w:rFonts w:asciiTheme="minorHAnsi" w:hAnsiTheme="minorHAnsi" w:cstheme="minorHAnsi"/>
          <w:highlight w:val="lightGray"/>
          <w:lang w:eastAsia="fr-FR"/>
        </w:rPr>
        <w:t>." (Article R5124-3 du CSP)</w:t>
      </w:r>
    </w:p>
    <w:p w14:paraId="7C67B032" w14:textId="77777777" w:rsidR="007A4D7A" w:rsidRPr="00C71470" w:rsidRDefault="007A4D7A" w:rsidP="007A4D7A">
      <w:pPr>
        <w:rPr>
          <w:rFonts w:asciiTheme="minorHAnsi" w:hAnsiTheme="minorHAnsi" w:cstheme="minorHAnsi"/>
          <w:lang w:eastAsia="fr-FR"/>
        </w:rPr>
      </w:pPr>
    </w:p>
    <w:p w14:paraId="30DF59FD"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highlight w:val="lightGray"/>
          <w:lang w:eastAsia="fr-FR"/>
        </w:rPr>
        <w:t>"</w:t>
      </w:r>
      <w:r w:rsidRPr="00C71470">
        <w:rPr>
          <w:rFonts w:asciiTheme="minorHAnsi" w:hAnsiTheme="minorHAnsi" w:cstheme="minorHAnsi"/>
          <w:i/>
          <w:highlight w:val="lightGray"/>
          <w:lang w:eastAsia="fr-FR"/>
        </w:rPr>
        <w:t xml:space="preserve">Les distributeurs en gros doivent garantir </w:t>
      </w:r>
      <w:r w:rsidRPr="00C71470">
        <w:rPr>
          <w:rFonts w:asciiTheme="minorHAnsi" w:hAnsiTheme="minorHAnsi" w:cstheme="minorHAnsi"/>
          <w:b/>
          <w:i/>
          <w:highlight w:val="lightGray"/>
          <w:lang w:eastAsia="fr-FR"/>
        </w:rPr>
        <w:t>qu'ils n’approvisionnent en médicaments que</w:t>
      </w:r>
      <w:r w:rsidRPr="00C71470">
        <w:rPr>
          <w:rFonts w:asciiTheme="minorHAnsi" w:hAnsiTheme="minorHAnsi" w:cstheme="minorHAnsi"/>
          <w:i/>
          <w:highlight w:val="lightGray"/>
          <w:lang w:eastAsia="fr-FR"/>
        </w:rPr>
        <w:t xml:space="preserve"> des personnes qui possèdent elles-mêmes </w:t>
      </w:r>
      <w:r w:rsidRPr="00C71470">
        <w:rPr>
          <w:rFonts w:asciiTheme="minorHAnsi" w:hAnsiTheme="minorHAnsi" w:cstheme="minorHAnsi"/>
          <w:b/>
          <w:i/>
          <w:highlight w:val="lightGray"/>
          <w:lang w:eastAsia="fr-FR"/>
        </w:rPr>
        <w:t>une autorisation de distribution en gros</w:t>
      </w:r>
      <w:r w:rsidRPr="00C71470">
        <w:rPr>
          <w:rFonts w:asciiTheme="minorHAnsi" w:hAnsiTheme="minorHAnsi" w:cstheme="minorHAnsi"/>
          <w:i/>
          <w:highlight w:val="lightGray"/>
          <w:lang w:eastAsia="fr-FR"/>
        </w:rPr>
        <w:t xml:space="preserve"> ou qui sont </w:t>
      </w:r>
      <w:r w:rsidRPr="00C71470">
        <w:rPr>
          <w:rFonts w:asciiTheme="minorHAnsi" w:hAnsiTheme="minorHAnsi" w:cstheme="minorHAnsi"/>
          <w:b/>
          <w:i/>
          <w:highlight w:val="lightGray"/>
          <w:lang w:eastAsia="fr-FR"/>
        </w:rPr>
        <w:t>autorisées ou habilitées à délivrer des médicaments au public, ou aux investigateurs</w:t>
      </w:r>
      <w:r w:rsidRPr="00C71470">
        <w:rPr>
          <w:rFonts w:asciiTheme="minorHAnsi" w:hAnsiTheme="minorHAnsi" w:cstheme="minorHAnsi"/>
          <w:i/>
          <w:highlight w:val="lightGray"/>
          <w:lang w:eastAsia="fr-FR"/>
        </w:rPr>
        <w:t xml:space="preserve"> habilités à les expérimenter sur l’homme</w:t>
      </w:r>
      <w:r w:rsidRPr="00C71470">
        <w:rPr>
          <w:rFonts w:asciiTheme="minorHAnsi" w:hAnsiTheme="minorHAnsi" w:cstheme="minorHAnsi"/>
          <w:highlight w:val="lightGray"/>
          <w:lang w:eastAsia="fr-FR"/>
        </w:rPr>
        <w:t>." (BPDG 2014/9bis, point 5.3)</w:t>
      </w:r>
    </w:p>
    <w:p w14:paraId="038C0113" w14:textId="77777777" w:rsidR="007A4D7A" w:rsidRPr="00C71470" w:rsidRDefault="007A4D7A" w:rsidP="007A4D7A">
      <w:pPr>
        <w:rPr>
          <w:rFonts w:asciiTheme="minorHAnsi" w:hAnsiTheme="minorHAnsi" w:cstheme="minorHAnsi"/>
          <w:lang w:eastAsia="fr-FR"/>
        </w:rPr>
      </w:pPr>
    </w:p>
    <w:p w14:paraId="2D11F84A" w14:textId="77777777" w:rsidR="007A4D7A" w:rsidRPr="00C71470" w:rsidRDefault="007A4D7A" w:rsidP="007A4D7A">
      <w:pPr>
        <w:rPr>
          <w:rFonts w:asciiTheme="minorHAnsi" w:hAnsiTheme="minorHAnsi" w:cstheme="minorHAnsi"/>
          <w:i/>
          <w:szCs w:val="20"/>
          <w:highlight w:val="lightGray"/>
          <w:lang w:eastAsia="fr-FR"/>
        </w:rPr>
      </w:pPr>
      <w:r w:rsidRPr="00C71470">
        <w:rPr>
          <w:rFonts w:asciiTheme="minorHAnsi" w:hAnsiTheme="minorHAnsi" w:cstheme="minorHAnsi"/>
          <w:i/>
          <w:szCs w:val="20"/>
          <w:highlight w:val="lightGray"/>
          <w:lang w:eastAsia="fr-FR"/>
        </w:rPr>
        <w:t xml:space="preserve">"Outre leurs activités de </w:t>
      </w:r>
      <w:r w:rsidRPr="00C71470">
        <w:rPr>
          <w:rFonts w:asciiTheme="minorHAnsi" w:hAnsiTheme="minorHAnsi" w:cstheme="minorHAnsi"/>
          <w:b/>
          <w:i/>
          <w:szCs w:val="20"/>
          <w:highlight w:val="lightGray"/>
          <w:lang w:eastAsia="fr-FR"/>
        </w:rPr>
        <w:t>distribution aux officines,</w:t>
      </w:r>
      <w:r w:rsidRPr="00C71470">
        <w:rPr>
          <w:rFonts w:asciiTheme="minorHAnsi" w:hAnsiTheme="minorHAnsi" w:cstheme="minorHAnsi"/>
          <w:i/>
          <w:szCs w:val="20"/>
          <w:highlight w:val="lightGray"/>
          <w:lang w:eastAsia="fr-FR"/>
        </w:rPr>
        <w:t xml:space="preserve"> aux </w:t>
      </w:r>
      <w:r w:rsidRPr="00C71470">
        <w:rPr>
          <w:rFonts w:asciiTheme="minorHAnsi" w:hAnsiTheme="minorHAnsi" w:cstheme="minorHAnsi"/>
          <w:b/>
          <w:i/>
          <w:szCs w:val="20"/>
          <w:highlight w:val="lightGray"/>
          <w:lang w:eastAsia="fr-FR"/>
        </w:rPr>
        <w:t>pharmacies mutualistes ou de sociétés de secours minières</w:t>
      </w:r>
      <w:r w:rsidRPr="00C71470">
        <w:rPr>
          <w:rFonts w:asciiTheme="minorHAnsi" w:hAnsiTheme="minorHAnsi" w:cstheme="minorHAnsi"/>
          <w:i/>
          <w:szCs w:val="20"/>
          <w:highlight w:val="lightGray"/>
          <w:lang w:eastAsia="fr-FR"/>
        </w:rPr>
        <w:t xml:space="preserve"> et </w:t>
      </w:r>
      <w:r w:rsidRPr="00C71470">
        <w:rPr>
          <w:rFonts w:asciiTheme="minorHAnsi" w:hAnsiTheme="minorHAnsi" w:cstheme="minorHAnsi"/>
          <w:b/>
          <w:i/>
          <w:szCs w:val="20"/>
          <w:highlight w:val="lightGray"/>
          <w:lang w:eastAsia="fr-FR"/>
        </w:rPr>
        <w:t>aux pharmacies à usage intérieur</w:t>
      </w:r>
      <w:r w:rsidRPr="00C71470">
        <w:rPr>
          <w:rFonts w:asciiTheme="minorHAnsi" w:hAnsiTheme="minorHAnsi" w:cstheme="minorHAnsi"/>
          <w:i/>
          <w:szCs w:val="20"/>
          <w:highlight w:val="lightGray"/>
          <w:lang w:eastAsia="fr-FR"/>
        </w:rPr>
        <w:t xml:space="preserve">, les entreprises ou organismes autorisés au titre des 1°, 2°, 3°, 4°, 5°, 6°, 8°, 9°, 12° et 14° de l'article R. 5124-2 fournissent, en effectuant un </w:t>
      </w:r>
      <w:r w:rsidRPr="00C71470">
        <w:rPr>
          <w:rFonts w:asciiTheme="minorHAnsi" w:hAnsiTheme="minorHAnsi" w:cstheme="minorHAnsi"/>
          <w:b/>
          <w:i/>
          <w:szCs w:val="20"/>
          <w:highlight w:val="lightGray"/>
          <w:lang w:eastAsia="fr-FR"/>
        </w:rPr>
        <w:t>suivi individualisé des lots</w:t>
      </w:r>
      <w:r w:rsidRPr="00C71470">
        <w:rPr>
          <w:rFonts w:asciiTheme="minorHAnsi" w:hAnsiTheme="minorHAnsi" w:cstheme="minorHAnsi"/>
          <w:i/>
          <w:szCs w:val="20"/>
          <w:highlight w:val="lightGray"/>
          <w:lang w:eastAsia="fr-FR"/>
        </w:rPr>
        <w:t xml:space="preserve"> et, s'il y a lieu, leur retrait : </w:t>
      </w:r>
    </w:p>
    <w:p w14:paraId="256F062D" w14:textId="77777777" w:rsidR="007A4D7A" w:rsidRPr="00C71470" w:rsidRDefault="007A4D7A" w:rsidP="007A4D7A">
      <w:pPr>
        <w:rPr>
          <w:rFonts w:asciiTheme="minorHAnsi" w:hAnsiTheme="minorHAnsi" w:cstheme="minorHAnsi"/>
          <w:i/>
          <w:szCs w:val="20"/>
          <w:highlight w:val="lightGray"/>
          <w:lang w:eastAsia="fr-FR"/>
        </w:rPr>
      </w:pPr>
      <w:r w:rsidRPr="00C71470">
        <w:rPr>
          <w:rFonts w:asciiTheme="minorHAnsi" w:hAnsiTheme="minorHAnsi" w:cstheme="minorHAnsi"/>
          <w:i/>
          <w:szCs w:val="20"/>
          <w:highlight w:val="lightGray"/>
          <w:lang w:eastAsia="fr-FR"/>
        </w:rPr>
        <w:t xml:space="preserve">1° </w:t>
      </w:r>
      <w:r w:rsidRPr="00C71470">
        <w:rPr>
          <w:rFonts w:asciiTheme="minorHAnsi" w:hAnsiTheme="minorHAnsi" w:cstheme="minorHAnsi"/>
          <w:b/>
          <w:i/>
          <w:szCs w:val="20"/>
          <w:highlight w:val="lightGray"/>
          <w:lang w:eastAsia="fr-FR"/>
        </w:rPr>
        <w:t>Aux établissements de transfusion sanguine</w:t>
      </w:r>
      <w:r w:rsidRPr="00C71470">
        <w:rPr>
          <w:rFonts w:asciiTheme="minorHAnsi" w:hAnsiTheme="minorHAnsi" w:cstheme="minorHAnsi"/>
          <w:i/>
          <w:szCs w:val="20"/>
          <w:highlight w:val="lightGray"/>
          <w:lang w:eastAsia="fr-FR"/>
        </w:rPr>
        <w:t xml:space="preserve"> mentionnés à l'article L. 1223-1 bénéficiant de l'autorisation mentionnée à cet article, les médicaments dérivés du sang que ces établissements sont autorisés à dispenser aux malades qui y sont traités, sur commande écrite du </w:t>
      </w:r>
      <w:r w:rsidRPr="00C71470">
        <w:rPr>
          <w:rFonts w:asciiTheme="minorHAnsi" w:hAnsiTheme="minorHAnsi" w:cstheme="minorHAnsi"/>
          <w:i/>
          <w:szCs w:val="20"/>
          <w:highlight w:val="lightGray"/>
          <w:u w:val="single"/>
          <w:lang w:eastAsia="fr-FR"/>
        </w:rPr>
        <w:t>directeur ou d'un pharmacien de cet établissement</w:t>
      </w:r>
      <w:r w:rsidRPr="00C71470">
        <w:rPr>
          <w:rFonts w:asciiTheme="minorHAnsi" w:hAnsiTheme="minorHAnsi" w:cstheme="minorHAnsi"/>
          <w:i/>
          <w:szCs w:val="20"/>
          <w:highlight w:val="lightGray"/>
          <w:lang w:eastAsia="fr-FR"/>
        </w:rPr>
        <w:t xml:space="preserve"> ; </w:t>
      </w:r>
    </w:p>
    <w:p w14:paraId="2F4CB747" w14:textId="77777777" w:rsidR="007A4D7A" w:rsidRPr="00C71470" w:rsidRDefault="007A4D7A" w:rsidP="007A4D7A">
      <w:pPr>
        <w:rPr>
          <w:rFonts w:asciiTheme="minorHAnsi" w:hAnsiTheme="minorHAnsi" w:cstheme="minorHAnsi"/>
          <w:i/>
          <w:szCs w:val="20"/>
          <w:highlight w:val="lightGray"/>
          <w:lang w:eastAsia="fr-FR"/>
        </w:rPr>
      </w:pPr>
      <w:r w:rsidRPr="00C71470">
        <w:rPr>
          <w:rFonts w:asciiTheme="minorHAnsi" w:hAnsiTheme="minorHAnsi" w:cstheme="minorHAnsi"/>
          <w:i/>
          <w:szCs w:val="20"/>
          <w:highlight w:val="lightGray"/>
          <w:lang w:eastAsia="fr-FR"/>
        </w:rPr>
        <w:t xml:space="preserve">2° </w:t>
      </w:r>
      <w:r w:rsidRPr="00C71470">
        <w:rPr>
          <w:rFonts w:asciiTheme="minorHAnsi" w:hAnsiTheme="minorHAnsi" w:cstheme="minorHAnsi"/>
          <w:b/>
          <w:i/>
          <w:szCs w:val="20"/>
          <w:highlight w:val="lightGray"/>
          <w:lang w:eastAsia="fr-FR"/>
        </w:rPr>
        <w:t>Aux centres gratuits d'information, de dépistage et de diagnostic</w:t>
      </w:r>
      <w:r w:rsidRPr="00C71470">
        <w:rPr>
          <w:rFonts w:asciiTheme="minorHAnsi" w:hAnsiTheme="minorHAnsi" w:cstheme="minorHAnsi"/>
          <w:i/>
          <w:szCs w:val="20"/>
          <w:highlight w:val="lightGray"/>
          <w:lang w:eastAsia="fr-FR"/>
        </w:rPr>
        <w:t xml:space="preserve"> mentionnés à l'article L. 3121-2, les médicaments nécessaires pour la prévention, le traitement des infections sexuellement transmissibles et la contraception d'urgence ainsi que pour le traitement des éventuelles réactions indésirables graves, sur commande écrite du </w:t>
      </w:r>
      <w:r w:rsidRPr="00C71470">
        <w:rPr>
          <w:rFonts w:asciiTheme="minorHAnsi" w:hAnsiTheme="minorHAnsi" w:cstheme="minorHAnsi"/>
          <w:i/>
          <w:szCs w:val="20"/>
          <w:highlight w:val="lightGray"/>
          <w:u w:val="single"/>
          <w:lang w:eastAsia="fr-FR"/>
        </w:rPr>
        <w:t>pharmacien ou du médecin responsable de la détention</w:t>
      </w:r>
      <w:r w:rsidRPr="00C71470">
        <w:rPr>
          <w:rFonts w:asciiTheme="minorHAnsi" w:hAnsiTheme="minorHAnsi" w:cstheme="minorHAnsi"/>
          <w:i/>
          <w:szCs w:val="20"/>
          <w:highlight w:val="lightGray"/>
          <w:lang w:eastAsia="fr-FR"/>
        </w:rPr>
        <w:t xml:space="preserve"> et de la dispensation de ces produits. </w:t>
      </w:r>
    </w:p>
    <w:p w14:paraId="2D1FEAD9" w14:textId="77777777" w:rsidR="007A4D7A" w:rsidRPr="00C71470" w:rsidRDefault="007A4D7A" w:rsidP="007A4D7A">
      <w:pPr>
        <w:rPr>
          <w:rFonts w:asciiTheme="minorHAnsi" w:hAnsiTheme="minorHAnsi" w:cstheme="minorHAnsi"/>
          <w:i/>
          <w:szCs w:val="20"/>
          <w:highlight w:val="lightGray"/>
          <w:lang w:eastAsia="fr-FR"/>
        </w:rPr>
      </w:pPr>
      <w:r w:rsidRPr="00C71470">
        <w:rPr>
          <w:rFonts w:asciiTheme="minorHAnsi" w:hAnsiTheme="minorHAnsi" w:cstheme="minorHAnsi"/>
          <w:i/>
          <w:szCs w:val="20"/>
          <w:highlight w:val="lightGray"/>
          <w:lang w:eastAsia="fr-FR"/>
        </w:rPr>
        <w:t xml:space="preserve">3° </w:t>
      </w:r>
      <w:r w:rsidRPr="00C71470">
        <w:rPr>
          <w:rFonts w:asciiTheme="minorHAnsi" w:hAnsiTheme="minorHAnsi" w:cstheme="minorHAnsi"/>
          <w:b/>
          <w:i/>
          <w:szCs w:val="20"/>
          <w:highlight w:val="lightGray"/>
          <w:lang w:eastAsia="fr-FR"/>
        </w:rPr>
        <w:t>Aux centres de planification ou d'éducation familiale</w:t>
      </w:r>
      <w:r w:rsidRPr="00C71470">
        <w:rPr>
          <w:rFonts w:asciiTheme="minorHAnsi" w:hAnsiTheme="minorHAnsi" w:cstheme="minorHAnsi"/>
          <w:i/>
          <w:szCs w:val="20"/>
          <w:highlight w:val="lightGray"/>
          <w:lang w:eastAsia="fr-FR"/>
        </w:rPr>
        <w:t xml:space="preserve">, les médicaments, produits ou objets contraceptifs que les centres distribuent dans les conditions prévues aux articles L. 2311-1, L. 2311-2, L. 2311-4 et L. 2311-6, les médicaments nécessaires à la pratique d'interruptions volontaires de grossesse réalisées dans les conditions prévues à l'article L. 2311-3 ainsi que les médicaments que les centres distribuent en application de l'article L. 2311-5, sur commande écrite du </w:t>
      </w:r>
      <w:r w:rsidRPr="00C71470">
        <w:rPr>
          <w:rFonts w:asciiTheme="minorHAnsi" w:hAnsiTheme="minorHAnsi" w:cstheme="minorHAnsi"/>
          <w:i/>
          <w:szCs w:val="20"/>
          <w:highlight w:val="lightGray"/>
          <w:u w:val="single"/>
          <w:lang w:eastAsia="fr-FR"/>
        </w:rPr>
        <w:t>pharmacien attaché au centre, ou, à défaut, du directeur, ou d'un autre médecin ou d'une sage-femme du centre autorisé par le directeur général de l'agence régionale de santé</w:t>
      </w:r>
      <w:r w:rsidRPr="00C71470">
        <w:rPr>
          <w:rFonts w:asciiTheme="minorHAnsi" w:hAnsiTheme="minorHAnsi" w:cstheme="minorHAnsi"/>
          <w:i/>
          <w:szCs w:val="20"/>
          <w:highlight w:val="lightGray"/>
          <w:lang w:eastAsia="fr-FR"/>
        </w:rPr>
        <w:t xml:space="preserve"> ; </w:t>
      </w:r>
    </w:p>
    <w:p w14:paraId="3C814852" w14:textId="77777777" w:rsidR="007A4D7A" w:rsidRPr="00C71470" w:rsidRDefault="007A4D7A" w:rsidP="007A4D7A">
      <w:pPr>
        <w:rPr>
          <w:rFonts w:asciiTheme="minorHAnsi" w:hAnsiTheme="minorHAnsi" w:cstheme="minorHAnsi"/>
          <w:i/>
          <w:szCs w:val="20"/>
          <w:highlight w:val="lightGray"/>
          <w:u w:val="single"/>
          <w:lang w:eastAsia="fr-FR"/>
        </w:rPr>
      </w:pPr>
      <w:r w:rsidRPr="00C71470">
        <w:rPr>
          <w:rFonts w:asciiTheme="minorHAnsi" w:hAnsiTheme="minorHAnsi" w:cstheme="minorHAnsi"/>
          <w:i/>
          <w:szCs w:val="20"/>
          <w:highlight w:val="lightGray"/>
          <w:lang w:eastAsia="fr-FR"/>
        </w:rPr>
        <w:t xml:space="preserve">4° </w:t>
      </w:r>
      <w:r w:rsidRPr="00C71470">
        <w:rPr>
          <w:rFonts w:asciiTheme="minorHAnsi" w:hAnsiTheme="minorHAnsi" w:cstheme="minorHAnsi"/>
          <w:b/>
          <w:i/>
          <w:szCs w:val="20"/>
          <w:highlight w:val="lightGray"/>
          <w:lang w:eastAsia="fr-FR"/>
        </w:rPr>
        <w:t>Aux services ou centres procédant à des vaccinations collectives</w:t>
      </w:r>
      <w:r w:rsidRPr="00C71470">
        <w:rPr>
          <w:rFonts w:asciiTheme="minorHAnsi" w:hAnsiTheme="minorHAnsi" w:cstheme="minorHAnsi"/>
          <w:i/>
          <w:szCs w:val="20"/>
          <w:highlight w:val="lightGray"/>
          <w:lang w:eastAsia="fr-FR"/>
        </w:rPr>
        <w:t xml:space="preserve">, les produits nécessaires à ces vaccinations, sur commande écrite du </w:t>
      </w:r>
      <w:r w:rsidRPr="00C71470">
        <w:rPr>
          <w:rFonts w:asciiTheme="minorHAnsi" w:hAnsiTheme="minorHAnsi" w:cstheme="minorHAnsi"/>
          <w:i/>
          <w:szCs w:val="20"/>
          <w:highlight w:val="lightGray"/>
          <w:u w:val="single"/>
          <w:lang w:eastAsia="fr-FR"/>
        </w:rPr>
        <w:t xml:space="preserve">médecin responsable du service ou centre ; </w:t>
      </w:r>
    </w:p>
    <w:p w14:paraId="46C04230" w14:textId="77777777" w:rsidR="007A4D7A" w:rsidRPr="00C71470" w:rsidRDefault="007A4D7A" w:rsidP="007A4D7A">
      <w:pPr>
        <w:rPr>
          <w:rFonts w:asciiTheme="minorHAnsi" w:hAnsiTheme="minorHAnsi" w:cstheme="minorHAnsi"/>
          <w:i/>
          <w:szCs w:val="20"/>
          <w:highlight w:val="lightGray"/>
          <w:lang w:eastAsia="fr-FR"/>
        </w:rPr>
      </w:pPr>
      <w:r w:rsidRPr="00C71470">
        <w:rPr>
          <w:rFonts w:asciiTheme="minorHAnsi" w:hAnsiTheme="minorHAnsi" w:cstheme="minorHAnsi"/>
          <w:i/>
          <w:szCs w:val="20"/>
          <w:highlight w:val="lightGray"/>
          <w:lang w:eastAsia="fr-FR"/>
        </w:rPr>
        <w:t>5</w:t>
      </w:r>
      <w:r w:rsidRPr="00C71470">
        <w:rPr>
          <w:rFonts w:asciiTheme="minorHAnsi" w:hAnsiTheme="minorHAnsi" w:cstheme="minorHAnsi"/>
          <w:b/>
          <w:i/>
          <w:szCs w:val="20"/>
          <w:highlight w:val="lightGray"/>
          <w:lang w:eastAsia="fr-FR"/>
        </w:rPr>
        <w:t xml:space="preserve">° Aux organismes relevant d'une collectivité territoriale ayant conclu avec l'Etat une convention </w:t>
      </w:r>
      <w:r w:rsidRPr="00C71470">
        <w:rPr>
          <w:rFonts w:asciiTheme="minorHAnsi" w:hAnsiTheme="minorHAnsi" w:cstheme="minorHAnsi"/>
          <w:i/>
          <w:szCs w:val="20"/>
          <w:highlight w:val="lightGray"/>
          <w:lang w:eastAsia="fr-FR"/>
        </w:rPr>
        <w:t xml:space="preserve">en application de l'article L. 3112-2 et aux établissements ou organismes habilités pour la lutte contre la tuberculose ou pour la lutte contre la lèpre en application de l'article L. 3112-3, les médicaments antituberculeux, ou les médicaments nécessaires au traitement ambulatoire de la lèpre, sur commande écrite du </w:t>
      </w:r>
      <w:r w:rsidRPr="00C71470">
        <w:rPr>
          <w:rFonts w:asciiTheme="minorHAnsi" w:hAnsiTheme="minorHAnsi" w:cstheme="minorHAnsi"/>
          <w:i/>
          <w:szCs w:val="20"/>
          <w:highlight w:val="lightGray"/>
          <w:u w:val="single"/>
          <w:lang w:eastAsia="fr-FR"/>
        </w:rPr>
        <w:t>pharmacien ou du médecin responsable dans l'établissement ou l'organisme de la détention et de la dispensation de ces produit</w:t>
      </w:r>
      <w:r w:rsidRPr="00C71470">
        <w:rPr>
          <w:rFonts w:asciiTheme="minorHAnsi" w:hAnsiTheme="minorHAnsi" w:cstheme="minorHAnsi"/>
          <w:i/>
          <w:szCs w:val="20"/>
          <w:highlight w:val="lightGray"/>
          <w:lang w:eastAsia="fr-FR"/>
        </w:rPr>
        <w:t xml:space="preserve">s ; </w:t>
      </w:r>
    </w:p>
    <w:p w14:paraId="58B80174" w14:textId="77777777" w:rsidR="007A4D7A" w:rsidRPr="00C71470" w:rsidRDefault="007A4D7A" w:rsidP="007A4D7A">
      <w:pPr>
        <w:rPr>
          <w:rFonts w:asciiTheme="minorHAnsi" w:hAnsiTheme="minorHAnsi" w:cstheme="minorHAnsi"/>
          <w:i/>
          <w:szCs w:val="20"/>
          <w:highlight w:val="lightGray"/>
          <w:lang w:eastAsia="fr-FR"/>
        </w:rPr>
      </w:pPr>
      <w:r w:rsidRPr="00C71470">
        <w:rPr>
          <w:rFonts w:asciiTheme="minorHAnsi" w:hAnsiTheme="minorHAnsi" w:cstheme="minorHAnsi"/>
          <w:i/>
          <w:szCs w:val="20"/>
          <w:highlight w:val="lightGray"/>
          <w:lang w:eastAsia="fr-FR"/>
        </w:rPr>
        <w:t xml:space="preserve">6° </w:t>
      </w:r>
      <w:r w:rsidRPr="00C71470">
        <w:rPr>
          <w:rFonts w:asciiTheme="minorHAnsi" w:hAnsiTheme="minorHAnsi" w:cstheme="minorHAnsi"/>
          <w:b/>
          <w:i/>
          <w:szCs w:val="20"/>
          <w:highlight w:val="lightGray"/>
          <w:lang w:eastAsia="fr-FR"/>
        </w:rPr>
        <w:t>Aux centres de soins, d'accompagnement et de prévention en addictologie</w:t>
      </w:r>
      <w:r w:rsidRPr="00C71470">
        <w:rPr>
          <w:rFonts w:asciiTheme="minorHAnsi" w:hAnsiTheme="minorHAnsi" w:cstheme="minorHAnsi"/>
          <w:i/>
          <w:szCs w:val="20"/>
          <w:highlight w:val="lightGray"/>
          <w:lang w:eastAsia="fr-FR"/>
        </w:rPr>
        <w:t xml:space="preserve">, les médicaments correspondant strictement aux missions de ces centres, sur commande écrite </w:t>
      </w:r>
      <w:r w:rsidRPr="00C71470">
        <w:rPr>
          <w:rFonts w:asciiTheme="minorHAnsi" w:hAnsiTheme="minorHAnsi" w:cstheme="minorHAnsi"/>
          <w:i/>
          <w:szCs w:val="20"/>
          <w:highlight w:val="lightGray"/>
          <w:u w:val="single"/>
          <w:lang w:eastAsia="fr-FR"/>
        </w:rPr>
        <w:t xml:space="preserve">du pharmacien ou du médecin responsable dans le centre de la détention et de la dispensation de ces médicaments </w:t>
      </w:r>
      <w:r w:rsidRPr="00C71470">
        <w:rPr>
          <w:rFonts w:asciiTheme="minorHAnsi" w:hAnsiTheme="minorHAnsi" w:cstheme="minorHAnsi"/>
          <w:i/>
          <w:szCs w:val="20"/>
          <w:highlight w:val="lightGray"/>
          <w:lang w:eastAsia="fr-FR"/>
        </w:rPr>
        <w:t xml:space="preserve">; </w:t>
      </w:r>
    </w:p>
    <w:p w14:paraId="261CAD10" w14:textId="77777777" w:rsidR="007A4D7A" w:rsidRPr="00C71470" w:rsidRDefault="007A4D7A" w:rsidP="007A4D7A">
      <w:pPr>
        <w:rPr>
          <w:rFonts w:asciiTheme="minorHAnsi" w:hAnsiTheme="minorHAnsi" w:cstheme="minorHAnsi"/>
          <w:i/>
          <w:szCs w:val="20"/>
          <w:highlight w:val="lightGray"/>
          <w:lang w:eastAsia="fr-FR"/>
        </w:rPr>
      </w:pPr>
      <w:r w:rsidRPr="00C71470">
        <w:rPr>
          <w:rFonts w:asciiTheme="minorHAnsi" w:hAnsiTheme="minorHAnsi" w:cstheme="minorHAnsi"/>
          <w:i/>
          <w:szCs w:val="20"/>
          <w:highlight w:val="lightGray"/>
          <w:lang w:eastAsia="fr-FR"/>
        </w:rPr>
        <w:t xml:space="preserve">7° </w:t>
      </w:r>
      <w:r w:rsidRPr="00C71470">
        <w:rPr>
          <w:rFonts w:asciiTheme="minorHAnsi" w:hAnsiTheme="minorHAnsi" w:cstheme="minorHAnsi"/>
          <w:b/>
          <w:i/>
          <w:szCs w:val="20"/>
          <w:highlight w:val="lightGray"/>
          <w:lang w:eastAsia="fr-FR"/>
        </w:rPr>
        <w:t>Aux personnes morales mentionnées à l'article L. 4211-5</w:t>
      </w:r>
      <w:r w:rsidRPr="00C71470">
        <w:rPr>
          <w:rFonts w:asciiTheme="minorHAnsi" w:hAnsiTheme="minorHAnsi" w:cstheme="minorHAnsi"/>
          <w:i/>
          <w:szCs w:val="20"/>
          <w:highlight w:val="lightGray"/>
          <w:lang w:eastAsia="fr-FR"/>
        </w:rPr>
        <w:t xml:space="preserve">, des gaz à usage médical, sur commande écrite du </w:t>
      </w:r>
      <w:r w:rsidRPr="00C71470">
        <w:rPr>
          <w:rFonts w:asciiTheme="minorHAnsi" w:hAnsiTheme="minorHAnsi" w:cstheme="minorHAnsi"/>
          <w:i/>
          <w:szCs w:val="20"/>
          <w:highlight w:val="lightGray"/>
          <w:u w:val="single"/>
          <w:lang w:eastAsia="fr-FR"/>
        </w:rPr>
        <w:t xml:space="preserve">pharmacien qui assure la responsabilité de leur dispensation à domicile </w:t>
      </w:r>
      <w:r w:rsidRPr="00C71470">
        <w:rPr>
          <w:rFonts w:asciiTheme="minorHAnsi" w:hAnsiTheme="minorHAnsi" w:cstheme="minorHAnsi"/>
          <w:i/>
          <w:szCs w:val="20"/>
          <w:highlight w:val="lightGray"/>
          <w:lang w:eastAsia="fr-FR"/>
        </w:rPr>
        <w:t xml:space="preserve">; </w:t>
      </w:r>
    </w:p>
    <w:p w14:paraId="35280432" w14:textId="77777777" w:rsidR="007A4D7A" w:rsidRPr="00C71470" w:rsidRDefault="007A4D7A" w:rsidP="007A4D7A">
      <w:pPr>
        <w:rPr>
          <w:rFonts w:asciiTheme="minorHAnsi" w:hAnsiTheme="minorHAnsi" w:cstheme="minorHAnsi"/>
          <w:i/>
          <w:szCs w:val="20"/>
          <w:highlight w:val="lightGray"/>
          <w:lang w:eastAsia="fr-FR"/>
        </w:rPr>
      </w:pPr>
      <w:r w:rsidRPr="00C71470">
        <w:rPr>
          <w:rFonts w:asciiTheme="minorHAnsi" w:hAnsiTheme="minorHAnsi" w:cstheme="minorHAnsi"/>
          <w:i/>
          <w:szCs w:val="20"/>
          <w:highlight w:val="lightGray"/>
          <w:lang w:eastAsia="fr-FR"/>
        </w:rPr>
        <w:t>8</w:t>
      </w:r>
      <w:r w:rsidRPr="00C71470">
        <w:rPr>
          <w:rFonts w:asciiTheme="minorHAnsi" w:hAnsiTheme="minorHAnsi" w:cstheme="minorHAnsi"/>
          <w:b/>
          <w:i/>
          <w:szCs w:val="20"/>
          <w:highlight w:val="lightGray"/>
          <w:lang w:eastAsia="fr-FR"/>
        </w:rPr>
        <w:t>° Aux établissements de santé et aux installations de chirurgie esthétique</w:t>
      </w:r>
      <w:r w:rsidRPr="00C71470">
        <w:rPr>
          <w:rFonts w:asciiTheme="minorHAnsi" w:hAnsiTheme="minorHAnsi" w:cstheme="minorHAnsi"/>
          <w:i/>
          <w:szCs w:val="20"/>
          <w:highlight w:val="lightGray"/>
          <w:lang w:eastAsia="fr-FR"/>
        </w:rPr>
        <w:t xml:space="preserve"> se trouvant dans la situation prévue à l'article L. 5126-6, sous réserve, pour ces dernières, qu'une mention contraire ne figure pas dans l'autorisation de mise sur le marché, les médicaments répondant aux conditions fixées par ledit article et classés dans la catégorie des médicaments réservés à l'usage hospitalier prévue à l'article R. 5121-83 sur commande écrite du </w:t>
      </w:r>
      <w:r w:rsidRPr="00C71470">
        <w:rPr>
          <w:rFonts w:asciiTheme="minorHAnsi" w:hAnsiTheme="minorHAnsi" w:cstheme="minorHAnsi"/>
          <w:i/>
          <w:szCs w:val="20"/>
          <w:highlight w:val="lightGray"/>
          <w:u w:val="single"/>
          <w:lang w:eastAsia="fr-FR"/>
        </w:rPr>
        <w:t>pharmacien ou du médecin responsable</w:t>
      </w:r>
      <w:r w:rsidRPr="00C71470">
        <w:rPr>
          <w:rFonts w:asciiTheme="minorHAnsi" w:hAnsiTheme="minorHAnsi" w:cstheme="minorHAnsi"/>
          <w:i/>
          <w:szCs w:val="20"/>
          <w:highlight w:val="lightGray"/>
          <w:lang w:eastAsia="fr-FR"/>
        </w:rPr>
        <w:t xml:space="preserve"> dans l'établissement de la détention et de la dispensation de ces médicaments ; </w:t>
      </w:r>
    </w:p>
    <w:p w14:paraId="5B35D3A5" w14:textId="77777777" w:rsidR="007A4D7A" w:rsidRPr="00C71470" w:rsidRDefault="007A4D7A" w:rsidP="007A4D7A">
      <w:pPr>
        <w:rPr>
          <w:rFonts w:asciiTheme="minorHAnsi" w:hAnsiTheme="minorHAnsi" w:cstheme="minorHAnsi"/>
          <w:i/>
          <w:szCs w:val="20"/>
          <w:highlight w:val="lightGray"/>
          <w:lang w:eastAsia="fr-FR"/>
        </w:rPr>
      </w:pPr>
      <w:r w:rsidRPr="00C71470">
        <w:rPr>
          <w:rFonts w:asciiTheme="minorHAnsi" w:hAnsiTheme="minorHAnsi" w:cstheme="minorHAnsi"/>
          <w:i/>
          <w:szCs w:val="20"/>
          <w:highlight w:val="lightGray"/>
          <w:lang w:eastAsia="fr-FR"/>
        </w:rPr>
        <w:t xml:space="preserve">9° </w:t>
      </w:r>
      <w:r w:rsidRPr="00C71470">
        <w:rPr>
          <w:rFonts w:asciiTheme="minorHAnsi" w:hAnsiTheme="minorHAnsi" w:cstheme="minorHAnsi"/>
          <w:b/>
          <w:i/>
          <w:szCs w:val="20"/>
          <w:highlight w:val="lightGray"/>
          <w:lang w:eastAsia="fr-FR"/>
        </w:rPr>
        <w:t>Aux centres et structures disposant d'équipes mobiles de soins</w:t>
      </w:r>
      <w:r w:rsidRPr="00C71470">
        <w:rPr>
          <w:rFonts w:asciiTheme="minorHAnsi" w:hAnsiTheme="minorHAnsi" w:cstheme="minorHAnsi"/>
          <w:i/>
          <w:szCs w:val="20"/>
          <w:highlight w:val="lightGray"/>
          <w:lang w:eastAsia="fr-FR"/>
        </w:rPr>
        <w:t xml:space="preserve"> mentionnés à l'article L. 6325-1 les médicaments nécessaires au traitement des personnes en situation de précarité ou d'exclusion, sur commande écrite du </w:t>
      </w:r>
      <w:r w:rsidRPr="00C71470">
        <w:rPr>
          <w:rFonts w:asciiTheme="minorHAnsi" w:hAnsiTheme="minorHAnsi" w:cstheme="minorHAnsi"/>
          <w:i/>
          <w:szCs w:val="20"/>
          <w:highlight w:val="lightGray"/>
          <w:u w:val="single"/>
          <w:lang w:eastAsia="fr-FR"/>
        </w:rPr>
        <w:t>pharmacien attaché au centre ou à la structure de soins, ou du médecin désigné comme responsable de l'action sanitaire</w:t>
      </w:r>
      <w:r w:rsidRPr="00C71470">
        <w:rPr>
          <w:rFonts w:asciiTheme="minorHAnsi" w:hAnsiTheme="minorHAnsi" w:cstheme="minorHAnsi"/>
          <w:i/>
          <w:szCs w:val="20"/>
          <w:highlight w:val="lightGray"/>
          <w:lang w:eastAsia="fr-FR"/>
        </w:rPr>
        <w:t xml:space="preserve"> ; </w:t>
      </w:r>
    </w:p>
    <w:p w14:paraId="3B0546D8" w14:textId="77777777" w:rsidR="007A4D7A" w:rsidRPr="00C71470" w:rsidRDefault="007A4D7A" w:rsidP="007A4D7A">
      <w:pPr>
        <w:rPr>
          <w:rFonts w:asciiTheme="minorHAnsi" w:hAnsiTheme="minorHAnsi" w:cstheme="minorHAnsi"/>
          <w:i/>
          <w:szCs w:val="20"/>
          <w:highlight w:val="lightGray"/>
          <w:lang w:eastAsia="fr-FR"/>
        </w:rPr>
      </w:pPr>
      <w:r w:rsidRPr="00C71470">
        <w:rPr>
          <w:rFonts w:asciiTheme="minorHAnsi" w:hAnsiTheme="minorHAnsi" w:cstheme="minorHAnsi"/>
          <w:i/>
          <w:szCs w:val="20"/>
          <w:highlight w:val="lightGray"/>
          <w:lang w:eastAsia="fr-FR"/>
        </w:rPr>
        <w:t xml:space="preserve">9° </w:t>
      </w:r>
      <w:r w:rsidRPr="00C71470">
        <w:rPr>
          <w:rFonts w:asciiTheme="minorHAnsi" w:hAnsiTheme="minorHAnsi" w:cstheme="minorHAnsi"/>
          <w:b/>
          <w:i/>
          <w:szCs w:val="20"/>
          <w:highlight w:val="lightGray"/>
          <w:lang w:eastAsia="fr-FR"/>
        </w:rPr>
        <w:t>Aux établissements et aux organismes autorisés à effectuer une ou plusieurs des activités</w:t>
      </w:r>
      <w:r w:rsidRPr="00C71470">
        <w:rPr>
          <w:rFonts w:asciiTheme="minorHAnsi" w:hAnsiTheme="minorHAnsi" w:cstheme="minorHAnsi"/>
          <w:i/>
          <w:szCs w:val="20"/>
          <w:highlight w:val="lightGray"/>
          <w:lang w:eastAsia="fr-FR"/>
        </w:rPr>
        <w:t xml:space="preserve"> mentionnées à l'article L. 1243-2, les médicaments nécessaires à la mise en œuvre des procédés de préparation ou de conservation des tissus ou de leurs dérivés ou des préparations de thérapie cellulaire, sur commande écrite d'un </w:t>
      </w:r>
      <w:r w:rsidRPr="00C71470">
        <w:rPr>
          <w:rFonts w:asciiTheme="minorHAnsi" w:hAnsiTheme="minorHAnsi" w:cstheme="minorHAnsi"/>
          <w:i/>
          <w:szCs w:val="20"/>
          <w:highlight w:val="lightGray"/>
          <w:u w:val="single"/>
          <w:lang w:eastAsia="fr-FR"/>
        </w:rPr>
        <w:t xml:space="preserve">médecin de l'établissement ou de </w:t>
      </w:r>
      <w:r w:rsidRPr="00C71470">
        <w:rPr>
          <w:rFonts w:asciiTheme="minorHAnsi" w:hAnsiTheme="minorHAnsi" w:cstheme="minorHAnsi"/>
          <w:i/>
          <w:szCs w:val="20"/>
          <w:highlight w:val="lightGray"/>
          <w:u w:val="single"/>
          <w:lang w:eastAsia="fr-FR"/>
        </w:rPr>
        <w:lastRenderedPageBreak/>
        <w:t>l'organisme responsable de la préparation ou de la conservation de ces produits</w:t>
      </w:r>
      <w:r w:rsidRPr="00C71470">
        <w:rPr>
          <w:rFonts w:asciiTheme="minorHAnsi" w:hAnsiTheme="minorHAnsi" w:cstheme="minorHAnsi"/>
          <w:i/>
          <w:szCs w:val="20"/>
          <w:highlight w:val="lightGray"/>
          <w:lang w:eastAsia="fr-FR"/>
        </w:rPr>
        <w:t xml:space="preserve"> ; </w:t>
      </w:r>
    </w:p>
    <w:p w14:paraId="547BA781" w14:textId="77777777" w:rsidR="007A4D7A" w:rsidRPr="00C71470" w:rsidRDefault="007A4D7A" w:rsidP="007A4D7A">
      <w:pPr>
        <w:rPr>
          <w:rFonts w:asciiTheme="minorHAnsi" w:hAnsiTheme="minorHAnsi" w:cstheme="minorHAnsi"/>
          <w:i/>
          <w:szCs w:val="20"/>
          <w:highlight w:val="lightGray"/>
          <w:lang w:eastAsia="fr-FR"/>
        </w:rPr>
      </w:pPr>
      <w:r w:rsidRPr="00C71470">
        <w:rPr>
          <w:rFonts w:asciiTheme="minorHAnsi" w:hAnsiTheme="minorHAnsi" w:cstheme="minorHAnsi"/>
          <w:i/>
          <w:szCs w:val="20"/>
          <w:highlight w:val="lightGray"/>
          <w:lang w:eastAsia="fr-FR"/>
        </w:rPr>
        <w:t xml:space="preserve">10° </w:t>
      </w:r>
      <w:r w:rsidRPr="00C71470">
        <w:rPr>
          <w:rFonts w:asciiTheme="minorHAnsi" w:hAnsiTheme="minorHAnsi" w:cstheme="minorHAnsi"/>
          <w:b/>
          <w:i/>
          <w:szCs w:val="20"/>
          <w:highlight w:val="lightGray"/>
          <w:lang w:eastAsia="fr-FR"/>
        </w:rPr>
        <w:t>Aux personnes soumises à l'obligation d'en disposer</w:t>
      </w:r>
      <w:r w:rsidRPr="00C71470">
        <w:rPr>
          <w:rFonts w:asciiTheme="minorHAnsi" w:hAnsiTheme="minorHAnsi" w:cstheme="minorHAnsi"/>
          <w:i/>
          <w:szCs w:val="20"/>
          <w:highlight w:val="lightGray"/>
          <w:lang w:eastAsia="fr-FR"/>
        </w:rPr>
        <w:t xml:space="preserve">, à l'exception des services départementaux d'incendie et de secours, de l'oxygène à usage médical, à des fins d'assistance et de secours aux personnes ou en vue de pratiquer ou de faire pratiquer une oxygénothérapie ; </w:t>
      </w:r>
    </w:p>
    <w:p w14:paraId="26D5F44E" w14:textId="77777777" w:rsidR="007A4D7A" w:rsidRPr="00C71470" w:rsidRDefault="007A4D7A" w:rsidP="007A4D7A">
      <w:pPr>
        <w:rPr>
          <w:rFonts w:asciiTheme="minorHAnsi" w:hAnsiTheme="minorHAnsi" w:cstheme="minorHAnsi"/>
          <w:i/>
          <w:szCs w:val="20"/>
          <w:highlight w:val="lightGray"/>
          <w:lang w:eastAsia="fr-FR"/>
        </w:rPr>
      </w:pPr>
      <w:r w:rsidRPr="00C71470">
        <w:rPr>
          <w:rFonts w:asciiTheme="minorHAnsi" w:hAnsiTheme="minorHAnsi" w:cstheme="minorHAnsi"/>
          <w:i/>
          <w:szCs w:val="20"/>
          <w:highlight w:val="lightGray"/>
          <w:lang w:eastAsia="fr-FR"/>
        </w:rPr>
        <w:t xml:space="preserve">11° </w:t>
      </w:r>
      <w:r w:rsidRPr="00C71470">
        <w:rPr>
          <w:rFonts w:asciiTheme="minorHAnsi" w:hAnsiTheme="minorHAnsi" w:cstheme="minorHAnsi"/>
          <w:b/>
          <w:i/>
          <w:szCs w:val="20"/>
          <w:highlight w:val="lightGray"/>
          <w:lang w:eastAsia="fr-FR"/>
        </w:rPr>
        <w:t>Aux sociétés d'assistance médicale et de rapatriement sanitaire</w:t>
      </w:r>
      <w:r w:rsidRPr="00C71470">
        <w:rPr>
          <w:rFonts w:asciiTheme="minorHAnsi" w:hAnsiTheme="minorHAnsi" w:cstheme="minorHAnsi"/>
          <w:i/>
          <w:szCs w:val="20"/>
          <w:highlight w:val="lightGray"/>
          <w:lang w:eastAsia="fr-FR"/>
        </w:rPr>
        <w:t xml:space="preserve"> pour leurs équipes médicales sur commande écrite du </w:t>
      </w:r>
      <w:r w:rsidRPr="00C71470">
        <w:rPr>
          <w:rFonts w:asciiTheme="minorHAnsi" w:hAnsiTheme="minorHAnsi" w:cstheme="minorHAnsi"/>
          <w:i/>
          <w:szCs w:val="20"/>
          <w:highlight w:val="lightGray"/>
          <w:u w:val="single"/>
          <w:lang w:eastAsia="fr-FR"/>
        </w:rPr>
        <w:t>pharmacien ou du médecin responsable dans la société de la détention et de la dispensation des médicaments</w:t>
      </w:r>
      <w:r w:rsidRPr="00C71470">
        <w:rPr>
          <w:rFonts w:asciiTheme="minorHAnsi" w:hAnsiTheme="minorHAnsi" w:cstheme="minorHAnsi"/>
          <w:i/>
          <w:szCs w:val="20"/>
          <w:highlight w:val="lightGray"/>
          <w:lang w:eastAsia="fr-FR"/>
        </w:rPr>
        <w:t xml:space="preserve"> ; </w:t>
      </w:r>
    </w:p>
    <w:p w14:paraId="790A1226" w14:textId="77777777" w:rsidR="007A4D7A" w:rsidRPr="00C71470" w:rsidRDefault="007A4D7A" w:rsidP="007A4D7A">
      <w:pPr>
        <w:rPr>
          <w:rFonts w:asciiTheme="minorHAnsi" w:hAnsiTheme="minorHAnsi" w:cstheme="minorHAnsi"/>
          <w:i/>
          <w:szCs w:val="20"/>
          <w:highlight w:val="lightGray"/>
          <w:lang w:eastAsia="fr-FR"/>
        </w:rPr>
      </w:pPr>
      <w:r w:rsidRPr="00C71470">
        <w:rPr>
          <w:rFonts w:asciiTheme="minorHAnsi" w:hAnsiTheme="minorHAnsi" w:cstheme="minorHAnsi"/>
          <w:i/>
          <w:szCs w:val="20"/>
          <w:highlight w:val="lightGray"/>
          <w:lang w:eastAsia="fr-FR"/>
        </w:rPr>
        <w:t xml:space="preserve">12° </w:t>
      </w:r>
      <w:r w:rsidRPr="00C71470">
        <w:rPr>
          <w:rFonts w:asciiTheme="minorHAnsi" w:hAnsiTheme="minorHAnsi" w:cstheme="minorHAnsi"/>
          <w:b/>
          <w:i/>
          <w:szCs w:val="20"/>
          <w:highlight w:val="lightGray"/>
          <w:lang w:eastAsia="fr-FR"/>
        </w:rPr>
        <w:t>Aux entreprises maritimes exploitants de navires soumis à l'obligation de détention de dotations médicales à leur bord</w:t>
      </w:r>
      <w:r w:rsidRPr="00C71470">
        <w:rPr>
          <w:rFonts w:asciiTheme="minorHAnsi" w:hAnsiTheme="minorHAnsi" w:cstheme="minorHAnsi"/>
          <w:i/>
          <w:szCs w:val="20"/>
          <w:highlight w:val="lightGray"/>
          <w:lang w:eastAsia="fr-FR"/>
        </w:rPr>
        <w:t xml:space="preserve">, les médicaments inscrits sur les dotations médicales prévues par le règlement annexé à l'arrêté du 23 novembre 1987 relatif à la sécurité des navires, sur présentation, par </w:t>
      </w:r>
      <w:r w:rsidRPr="00C71470">
        <w:rPr>
          <w:rFonts w:asciiTheme="minorHAnsi" w:hAnsiTheme="minorHAnsi" w:cstheme="minorHAnsi"/>
          <w:i/>
          <w:szCs w:val="20"/>
          <w:highlight w:val="lightGray"/>
          <w:u w:val="single"/>
          <w:lang w:eastAsia="fr-FR"/>
        </w:rPr>
        <w:t>le pharmacien ou le médecin responsable</w:t>
      </w:r>
      <w:r w:rsidRPr="00C71470">
        <w:rPr>
          <w:rFonts w:asciiTheme="minorHAnsi" w:hAnsiTheme="minorHAnsi" w:cstheme="minorHAnsi"/>
          <w:i/>
          <w:szCs w:val="20"/>
          <w:highlight w:val="lightGray"/>
          <w:lang w:eastAsia="fr-FR"/>
        </w:rPr>
        <w:t xml:space="preserve"> de la détention des médicaments attaché à l'entreprise maritime ou, à défaut, par le </w:t>
      </w:r>
      <w:r w:rsidRPr="00C71470">
        <w:rPr>
          <w:rFonts w:asciiTheme="minorHAnsi" w:hAnsiTheme="minorHAnsi" w:cstheme="minorHAnsi"/>
          <w:i/>
          <w:szCs w:val="20"/>
          <w:highlight w:val="lightGray"/>
          <w:u w:val="single"/>
          <w:lang w:eastAsia="fr-FR"/>
        </w:rPr>
        <w:t>directeur de l'armement</w:t>
      </w:r>
      <w:r w:rsidRPr="00C71470">
        <w:rPr>
          <w:rFonts w:asciiTheme="minorHAnsi" w:hAnsiTheme="minorHAnsi" w:cstheme="minorHAnsi"/>
          <w:i/>
          <w:szCs w:val="20"/>
          <w:highlight w:val="lightGray"/>
          <w:lang w:eastAsia="fr-FR"/>
        </w:rPr>
        <w:t xml:space="preserve"> attaché à l'entreprise maritime, et responsable de la détention des médicaments, du bon de commande prévu à la division 217 et à la division 241 de ce règlement ; </w:t>
      </w:r>
    </w:p>
    <w:p w14:paraId="12673664" w14:textId="77777777" w:rsidR="007A4D7A" w:rsidRPr="00C71470" w:rsidRDefault="007A4D7A" w:rsidP="007A4D7A">
      <w:pPr>
        <w:rPr>
          <w:rFonts w:asciiTheme="minorHAnsi" w:hAnsiTheme="minorHAnsi" w:cstheme="minorHAnsi"/>
          <w:i/>
          <w:szCs w:val="20"/>
          <w:highlight w:val="lightGray"/>
          <w:lang w:eastAsia="fr-FR"/>
        </w:rPr>
      </w:pPr>
      <w:r w:rsidRPr="00C71470">
        <w:rPr>
          <w:rFonts w:asciiTheme="minorHAnsi" w:hAnsiTheme="minorHAnsi" w:cstheme="minorHAnsi"/>
          <w:i/>
          <w:szCs w:val="20"/>
          <w:highlight w:val="lightGray"/>
          <w:lang w:eastAsia="fr-FR"/>
        </w:rPr>
        <w:t xml:space="preserve">13° </w:t>
      </w:r>
      <w:r w:rsidRPr="00C71470">
        <w:rPr>
          <w:rFonts w:asciiTheme="minorHAnsi" w:hAnsiTheme="minorHAnsi" w:cstheme="minorHAnsi"/>
          <w:b/>
          <w:i/>
          <w:szCs w:val="20"/>
          <w:highlight w:val="lightGray"/>
          <w:lang w:eastAsia="fr-FR"/>
        </w:rPr>
        <w:t>Aux compagnies aériennes soumises à l'obligation de disposer d'une trousse d'urgence et d'une trousse de secours à bord de chaque avion</w:t>
      </w:r>
      <w:r w:rsidRPr="00C71470">
        <w:rPr>
          <w:rFonts w:asciiTheme="minorHAnsi" w:hAnsiTheme="minorHAnsi" w:cstheme="minorHAnsi"/>
          <w:i/>
          <w:szCs w:val="20"/>
          <w:highlight w:val="lightGray"/>
          <w:lang w:eastAsia="fr-FR"/>
        </w:rPr>
        <w:t xml:space="preserve"> par l'arrêté du 12 mai 1997 relatif aux conditions techniques d'exploitation d'avions par une entreprise de transport aérien, les médicaments et produits que doivent comporter ces trousses, sur commande écrite du pharmacien ou du médecin responsable de la détention des médicaments au sein de la compagnie ; </w:t>
      </w:r>
    </w:p>
    <w:p w14:paraId="1C9E541A" w14:textId="77777777" w:rsidR="007A4D7A" w:rsidRPr="00C71470" w:rsidRDefault="007A4D7A" w:rsidP="007A4D7A">
      <w:pPr>
        <w:rPr>
          <w:rFonts w:asciiTheme="minorHAnsi" w:hAnsiTheme="minorHAnsi" w:cstheme="minorHAnsi"/>
          <w:i/>
          <w:szCs w:val="20"/>
          <w:highlight w:val="lightGray"/>
          <w:lang w:eastAsia="fr-FR"/>
        </w:rPr>
      </w:pPr>
      <w:r w:rsidRPr="00C71470">
        <w:rPr>
          <w:rFonts w:asciiTheme="minorHAnsi" w:hAnsiTheme="minorHAnsi" w:cstheme="minorHAnsi"/>
          <w:i/>
          <w:szCs w:val="20"/>
          <w:highlight w:val="lightGray"/>
          <w:lang w:eastAsia="fr-FR"/>
        </w:rPr>
        <w:t xml:space="preserve">14° </w:t>
      </w:r>
      <w:r w:rsidRPr="00C71470">
        <w:rPr>
          <w:rFonts w:asciiTheme="minorHAnsi" w:hAnsiTheme="minorHAnsi" w:cstheme="minorHAnsi"/>
          <w:b/>
          <w:i/>
          <w:szCs w:val="20"/>
          <w:highlight w:val="lightGray"/>
          <w:lang w:eastAsia="fr-FR"/>
        </w:rPr>
        <w:t>Aux lieux de recherches biomédicales</w:t>
      </w:r>
      <w:r w:rsidRPr="00C71470">
        <w:rPr>
          <w:rFonts w:asciiTheme="minorHAnsi" w:hAnsiTheme="minorHAnsi" w:cstheme="minorHAnsi"/>
          <w:i/>
          <w:szCs w:val="20"/>
          <w:highlight w:val="lightGray"/>
          <w:lang w:eastAsia="fr-FR"/>
        </w:rPr>
        <w:t xml:space="preserve"> mentionnées à l'article L. 1121-13, les médicaments nécessaires à la sécurité des personnes participant aux recherches menées dans ces lieux et permettant d'assurer en cas d'urgence une prise en charge immédiate de ces personnes, sur commande écrite d'un médecin exerçant pour le compte du lieu ; </w:t>
      </w:r>
    </w:p>
    <w:p w14:paraId="010D1EA6" w14:textId="77777777" w:rsidR="007A4D7A" w:rsidRPr="00C71470" w:rsidRDefault="007A4D7A" w:rsidP="007A4D7A">
      <w:pPr>
        <w:rPr>
          <w:rFonts w:asciiTheme="minorHAnsi" w:hAnsiTheme="minorHAnsi" w:cstheme="minorHAnsi"/>
          <w:i/>
          <w:szCs w:val="20"/>
          <w:highlight w:val="lightGray"/>
          <w:lang w:eastAsia="fr-FR"/>
        </w:rPr>
      </w:pPr>
      <w:r w:rsidRPr="00C71470">
        <w:rPr>
          <w:rFonts w:asciiTheme="minorHAnsi" w:hAnsiTheme="minorHAnsi" w:cstheme="minorHAnsi"/>
          <w:i/>
          <w:szCs w:val="20"/>
          <w:highlight w:val="lightGray"/>
          <w:lang w:eastAsia="fr-FR"/>
        </w:rPr>
        <w:t xml:space="preserve">15° </w:t>
      </w:r>
      <w:r w:rsidRPr="00C71470">
        <w:rPr>
          <w:rFonts w:asciiTheme="minorHAnsi" w:hAnsiTheme="minorHAnsi" w:cstheme="minorHAnsi"/>
          <w:b/>
          <w:i/>
          <w:szCs w:val="20"/>
          <w:highlight w:val="lightGray"/>
          <w:lang w:eastAsia="fr-FR"/>
        </w:rPr>
        <w:t>Aux centres d'accueil et d'accompagnement à la réduction des risques pour usagers de drogue</w:t>
      </w:r>
      <w:r w:rsidRPr="00C71470">
        <w:rPr>
          <w:rFonts w:asciiTheme="minorHAnsi" w:hAnsiTheme="minorHAnsi" w:cstheme="minorHAnsi"/>
          <w:i/>
          <w:szCs w:val="20"/>
          <w:highlight w:val="lightGray"/>
          <w:lang w:eastAsia="fr-FR"/>
        </w:rPr>
        <w:t xml:space="preserve">, prévus à l'article L. 3121-5, de l'eau pour préparations injectables sur demande écrite du pharmacien, ou à défaut du médecin responsable de la détention des produits ; </w:t>
      </w:r>
    </w:p>
    <w:p w14:paraId="6F5D786E" w14:textId="77777777" w:rsidR="007A4D7A" w:rsidRPr="00C71470" w:rsidRDefault="007A4D7A" w:rsidP="007A4D7A">
      <w:pPr>
        <w:rPr>
          <w:rFonts w:asciiTheme="minorHAnsi" w:hAnsiTheme="minorHAnsi" w:cstheme="minorHAnsi"/>
          <w:i/>
          <w:szCs w:val="20"/>
          <w:highlight w:val="lightGray"/>
          <w:lang w:eastAsia="fr-FR"/>
        </w:rPr>
      </w:pPr>
      <w:r w:rsidRPr="00C71470">
        <w:rPr>
          <w:rFonts w:asciiTheme="minorHAnsi" w:hAnsiTheme="minorHAnsi" w:cstheme="minorHAnsi"/>
          <w:i/>
          <w:szCs w:val="20"/>
          <w:highlight w:val="lightGray"/>
          <w:lang w:eastAsia="fr-FR"/>
        </w:rPr>
        <w:t xml:space="preserve">16° </w:t>
      </w:r>
      <w:r w:rsidRPr="00C71470">
        <w:rPr>
          <w:rFonts w:asciiTheme="minorHAnsi" w:hAnsiTheme="minorHAnsi" w:cstheme="minorHAnsi"/>
          <w:b/>
          <w:i/>
          <w:szCs w:val="20"/>
          <w:highlight w:val="lightGray"/>
          <w:lang w:eastAsia="fr-FR"/>
        </w:rPr>
        <w:t>Aux centres de santé</w:t>
      </w:r>
      <w:r w:rsidRPr="00C71470">
        <w:rPr>
          <w:rFonts w:asciiTheme="minorHAnsi" w:hAnsiTheme="minorHAnsi" w:cstheme="minorHAnsi"/>
          <w:i/>
          <w:szCs w:val="20"/>
          <w:highlight w:val="lightGray"/>
          <w:lang w:eastAsia="fr-FR"/>
        </w:rPr>
        <w:t xml:space="preserve">, les médicaments nécessaires à la réalisation des interruptions volontaires de grossesse par voie médicamenteuse pratiquées dans les conditions prévues à l'article L. 6323-1, sur commande écrite du pharmacien ou, à défaut, d'un médecin ou d'une sage-femme autorisé par le directeur général de l'agence régionale de santé autorisé par le préfet ; </w:t>
      </w:r>
    </w:p>
    <w:p w14:paraId="6FE201A8" w14:textId="77777777" w:rsidR="007A4D7A" w:rsidRPr="00C71470" w:rsidRDefault="007A4D7A" w:rsidP="007A4D7A">
      <w:pPr>
        <w:rPr>
          <w:rFonts w:asciiTheme="minorHAnsi" w:hAnsiTheme="minorHAnsi" w:cstheme="minorHAnsi"/>
          <w:i/>
          <w:szCs w:val="20"/>
          <w:highlight w:val="lightGray"/>
          <w:lang w:eastAsia="fr-FR"/>
        </w:rPr>
      </w:pPr>
      <w:r w:rsidRPr="00C71470">
        <w:rPr>
          <w:rFonts w:asciiTheme="minorHAnsi" w:hAnsiTheme="minorHAnsi" w:cstheme="minorHAnsi"/>
          <w:i/>
          <w:szCs w:val="20"/>
          <w:highlight w:val="lightGray"/>
          <w:lang w:eastAsia="fr-FR"/>
        </w:rPr>
        <w:t xml:space="preserve">17° </w:t>
      </w:r>
      <w:r w:rsidRPr="00C71470">
        <w:rPr>
          <w:rFonts w:asciiTheme="minorHAnsi" w:hAnsiTheme="minorHAnsi" w:cstheme="minorHAnsi"/>
          <w:b/>
          <w:i/>
          <w:szCs w:val="20"/>
          <w:highlight w:val="lightGray"/>
          <w:lang w:eastAsia="fr-FR"/>
        </w:rPr>
        <w:t>Aux centres et structures disposant d'équipes mobiles de soins</w:t>
      </w:r>
      <w:r w:rsidRPr="00C71470">
        <w:rPr>
          <w:rFonts w:asciiTheme="minorHAnsi" w:hAnsiTheme="minorHAnsi" w:cstheme="minorHAnsi"/>
          <w:i/>
          <w:szCs w:val="20"/>
          <w:highlight w:val="lightGray"/>
          <w:lang w:eastAsia="fr-FR"/>
        </w:rPr>
        <w:t xml:space="preserve"> mentionnés à l'article L. 6325-1 les médicaments nécessaires au traitement des personnes en situation de précarité ou d'exclusion, sur commande écrite du pharmacien attaché au centre ou à la structure de soins, ou du médecin désigné comme responsable de l'action sanitaire ; </w:t>
      </w:r>
    </w:p>
    <w:p w14:paraId="4C666C69" w14:textId="77777777" w:rsidR="007A4D7A" w:rsidRPr="00C71470" w:rsidRDefault="007A4D7A" w:rsidP="007A4D7A">
      <w:pPr>
        <w:rPr>
          <w:rFonts w:asciiTheme="minorHAnsi" w:hAnsiTheme="minorHAnsi" w:cstheme="minorHAnsi"/>
          <w:i/>
          <w:szCs w:val="20"/>
          <w:highlight w:val="lightGray"/>
          <w:lang w:eastAsia="fr-FR"/>
        </w:rPr>
      </w:pPr>
      <w:r w:rsidRPr="00C71470">
        <w:rPr>
          <w:rFonts w:asciiTheme="minorHAnsi" w:hAnsiTheme="minorHAnsi" w:cstheme="minorHAnsi"/>
          <w:i/>
          <w:szCs w:val="20"/>
          <w:highlight w:val="lightGray"/>
          <w:lang w:eastAsia="fr-FR"/>
        </w:rPr>
        <w:t xml:space="preserve">18° </w:t>
      </w:r>
      <w:r w:rsidRPr="00C71470">
        <w:rPr>
          <w:rFonts w:asciiTheme="minorHAnsi" w:hAnsiTheme="minorHAnsi" w:cstheme="minorHAnsi"/>
          <w:b/>
          <w:i/>
          <w:szCs w:val="20"/>
          <w:highlight w:val="lightGray"/>
          <w:lang w:eastAsia="fr-FR"/>
        </w:rPr>
        <w:t>Aux services universitaires et interuniversitaires de médecine préventive et de promotion de la santé</w:t>
      </w:r>
      <w:r w:rsidRPr="00C71470">
        <w:rPr>
          <w:rFonts w:asciiTheme="minorHAnsi" w:hAnsiTheme="minorHAnsi" w:cstheme="minorHAnsi"/>
          <w:i/>
          <w:szCs w:val="20"/>
          <w:highlight w:val="lightGray"/>
          <w:lang w:eastAsia="fr-FR"/>
        </w:rPr>
        <w:t xml:space="preserve">, les médicaments contraceptifs indiqués dans la contraception d'urgence qu'ils délivrent en application du III de l'article L. 5134-1, sur commande écrite du médecin responsable du service. </w:t>
      </w:r>
    </w:p>
    <w:p w14:paraId="1059E505" w14:textId="77777777" w:rsidR="007A4D7A" w:rsidRPr="00C71470" w:rsidRDefault="007A4D7A" w:rsidP="007A4D7A">
      <w:pPr>
        <w:rPr>
          <w:rFonts w:asciiTheme="minorHAnsi" w:hAnsiTheme="minorHAnsi" w:cstheme="minorHAnsi"/>
          <w:i/>
          <w:szCs w:val="20"/>
          <w:highlight w:val="lightGray"/>
          <w:lang w:eastAsia="fr-FR"/>
        </w:rPr>
      </w:pPr>
      <w:r w:rsidRPr="00C71470">
        <w:rPr>
          <w:rFonts w:asciiTheme="minorHAnsi" w:hAnsiTheme="minorHAnsi" w:cstheme="minorHAnsi"/>
          <w:i/>
          <w:szCs w:val="20"/>
          <w:highlight w:val="lightGray"/>
          <w:lang w:eastAsia="fr-FR"/>
        </w:rPr>
        <w:t xml:space="preserve">Les entreprises ou organismes autorisés au titre des 1°, 2°, 3°, 4°, 5°, 13° et 14° de l'article R. 5124-2 peuvent livrer, en effectuant un suivi individualisé des lots et, s'il y a lieu, leur retrait, </w:t>
      </w:r>
      <w:r w:rsidRPr="00C71470">
        <w:rPr>
          <w:rFonts w:asciiTheme="minorHAnsi" w:hAnsiTheme="minorHAnsi" w:cstheme="minorHAnsi"/>
          <w:b/>
          <w:i/>
          <w:szCs w:val="20"/>
          <w:highlight w:val="lightGray"/>
          <w:lang w:eastAsia="fr-FR"/>
        </w:rPr>
        <w:t>aux établissements de transfusion sanguine</w:t>
      </w:r>
      <w:r w:rsidRPr="00C71470">
        <w:rPr>
          <w:rFonts w:asciiTheme="minorHAnsi" w:hAnsiTheme="minorHAnsi" w:cstheme="minorHAnsi"/>
          <w:i/>
          <w:szCs w:val="20"/>
          <w:highlight w:val="lightGray"/>
          <w:lang w:eastAsia="fr-FR"/>
        </w:rPr>
        <w:t xml:space="preserve"> mentionnés au II de l'article L. 1221-10 les plasmas mentionnés au 2° bis de l'article L. 1221-8 en vue de leur conservation pour délivrance et de leur délivrance aux établissements de santé. </w:t>
      </w:r>
    </w:p>
    <w:p w14:paraId="63B3A15E" w14:textId="77777777" w:rsidR="007A4D7A" w:rsidRPr="00C71470" w:rsidRDefault="007A4D7A" w:rsidP="007A4D7A">
      <w:pPr>
        <w:rPr>
          <w:rFonts w:asciiTheme="minorHAnsi" w:hAnsiTheme="minorHAnsi" w:cstheme="minorHAnsi"/>
          <w:i/>
          <w:szCs w:val="20"/>
          <w:lang w:eastAsia="fr-FR"/>
        </w:rPr>
      </w:pPr>
      <w:r w:rsidRPr="00C71470">
        <w:rPr>
          <w:rFonts w:asciiTheme="minorHAnsi" w:hAnsiTheme="minorHAnsi" w:cstheme="minorHAnsi"/>
          <w:i/>
          <w:szCs w:val="20"/>
          <w:highlight w:val="lightGray"/>
          <w:lang w:eastAsia="fr-FR"/>
        </w:rPr>
        <w:t xml:space="preserve">En cas d'urgence telle que définie à l'article R. 3134-1, les établissements pharmaceutiques de l' Agence nationale de santé publique peuvent, en outre, distribuer les produits mentionnés à l'article L. 4211-1 aux grossistes-répartiteurs, aux dépositaires dans les conditions prévues au 4° de l'article R. 5124-2, aux professionnels de santé, aux collectivités territoriales et aux services ou organismes dont relèvent les sites identifiés dans les plans de réponse aux menaces sanitaires, sous réserve, dans ces deux derniers cas, qu'ils disposent de lieux spécifiquement adaptés placés sous la responsabilité d'un professionnel de santé." </w:t>
      </w:r>
      <w:r w:rsidRPr="00C71470">
        <w:rPr>
          <w:rFonts w:asciiTheme="minorHAnsi" w:hAnsiTheme="minorHAnsi" w:cstheme="minorHAnsi"/>
          <w:szCs w:val="20"/>
          <w:highlight w:val="lightGray"/>
          <w:lang w:eastAsia="fr-FR"/>
        </w:rPr>
        <w:t>(Article R5124-45 du CSP)</w:t>
      </w:r>
    </w:p>
    <w:p w14:paraId="7D4287F5" w14:textId="77777777" w:rsidR="007A4D7A" w:rsidRPr="00C71470" w:rsidRDefault="007A4D7A" w:rsidP="007A4D7A">
      <w:pPr>
        <w:rPr>
          <w:rFonts w:asciiTheme="minorHAnsi" w:hAnsiTheme="minorHAnsi" w:cstheme="minorHAnsi"/>
          <w:lang w:eastAsia="fr-FR"/>
        </w:rPr>
      </w:pPr>
    </w:p>
    <w:p w14:paraId="7C66C905"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highlight w:val="lightGray"/>
          <w:lang w:eastAsia="fr-FR"/>
        </w:rPr>
        <w:t>"</w:t>
      </w:r>
      <w:r w:rsidRPr="00C71470">
        <w:rPr>
          <w:rFonts w:asciiTheme="minorHAnsi" w:hAnsiTheme="minorHAnsi" w:cstheme="minorHAnsi"/>
          <w:i/>
          <w:highlight w:val="lightGray"/>
          <w:lang w:eastAsia="fr-FR"/>
        </w:rPr>
        <w:t xml:space="preserve">Les vérifications et revérifications périodiques peuvent comporter : la </w:t>
      </w:r>
      <w:r w:rsidRPr="00C71470">
        <w:rPr>
          <w:rFonts w:asciiTheme="minorHAnsi" w:hAnsiTheme="minorHAnsi" w:cstheme="minorHAnsi"/>
          <w:b/>
          <w:i/>
          <w:highlight w:val="lightGray"/>
          <w:lang w:eastAsia="fr-FR"/>
        </w:rPr>
        <w:t>demande de la copie des autorisations du client</w:t>
      </w:r>
      <w:r w:rsidRPr="00C71470">
        <w:rPr>
          <w:rFonts w:asciiTheme="minorHAnsi" w:hAnsiTheme="minorHAnsi" w:cstheme="minorHAnsi"/>
          <w:i/>
          <w:highlight w:val="lightGray"/>
          <w:lang w:eastAsia="fr-FR"/>
        </w:rPr>
        <w:t xml:space="preserve"> conformément au droit national, la </w:t>
      </w:r>
      <w:r w:rsidRPr="00C71470">
        <w:rPr>
          <w:rFonts w:asciiTheme="minorHAnsi" w:hAnsiTheme="minorHAnsi" w:cstheme="minorHAnsi"/>
          <w:b/>
          <w:i/>
          <w:highlight w:val="lightGray"/>
          <w:lang w:eastAsia="fr-FR"/>
        </w:rPr>
        <w:t xml:space="preserve">vérification du statut </w:t>
      </w:r>
      <w:r w:rsidRPr="00C71470">
        <w:rPr>
          <w:rFonts w:asciiTheme="minorHAnsi" w:hAnsiTheme="minorHAnsi" w:cstheme="minorHAnsi"/>
          <w:i/>
          <w:highlight w:val="lightGray"/>
          <w:lang w:eastAsia="fr-FR"/>
        </w:rPr>
        <w:t xml:space="preserve">sur le site Internet d'une autorité compétente, la </w:t>
      </w:r>
      <w:r w:rsidRPr="00C71470">
        <w:rPr>
          <w:rFonts w:asciiTheme="minorHAnsi" w:hAnsiTheme="minorHAnsi" w:cstheme="minorHAnsi"/>
          <w:b/>
          <w:i/>
          <w:highlight w:val="lightGray"/>
          <w:lang w:eastAsia="fr-FR"/>
        </w:rPr>
        <w:t xml:space="preserve">demande de la preuve des qualifications ou de l'habilitation </w:t>
      </w:r>
      <w:r w:rsidRPr="00C71470">
        <w:rPr>
          <w:rFonts w:asciiTheme="minorHAnsi" w:hAnsiTheme="minorHAnsi" w:cstheme="minorHAnsi"/>
          <w:i/>
          <w:highlight w:val="lightGray"/>
          <w:lang w:eastAsia="fr-FR"/>
        </w:rPr>
        <w:t>conformément au droit national</w:t>
      </w:r>
      <w:r w:rsidRPr="00C71470">
        <w:rPr>
          <w:rFonts w:asciiTheme="minorHAnsi" w:hAnsiTheme="minorHAnsi" w:cstheme="minorHAnsi"/>
          <w:highlight w:val="lightGray"/>
          <w:lang w:eastAsia="fr-FR"/>
        </w:rPr>
        <w:t>." (BPDG 2014/9bis, point 5.3)</w:t>
      </w:r>
    </w:p>
    <w:p w14:paraId="0E3AD14F" w14:textId="77777777" w:rsidR="007A4D7A" w:rsidRPr="00C71470" w:rsidRDefault="007A4D7A" w:rsidP="007A4D7A">
      <w:pPr>
        <w:rPr>
          <w:rFonts w:asciiTheme="minorHAnsi" w:hAnsiTheme="minorHAnsi" w:cstheme="minorHAnsi"/>
          <w:lang w:eastAsia="fr-FR"/>
        </w:rPr>
      </w:pPr>
    </w:p>
    <w:p w14:paraId="017C8D5C" w14:textId="77777777" w:rsidR="007A4D7A" w:rsidRPr="00C71470" w:rsidRDefault="007A4D7A" w:rsidP="007A4D7A">
      <w:pPr>
        <w:rPr>
          <w:rFonts w:asciiTheme="minorHAnsi" w:hAnsiTheme="minorHAnsi" w:cstheme="minorHAnsi"/>
          <w:szCs w:val="20"/>
          <w:lang w:eastAsia="fr-FR"/>
        </w:rPr>
      </w:pPr>
      <w:r w:rsidRPr="00C71470">
        <w:rPr>
          <w:rFonts w:asciiTheme="minorHAnsi" w:hAnsiTheme="minorHAnsi" w:cstheme="minorHAnsi"/>
          <w:szCs w:val="20"/>
          <w:highlight w:val="lightGray"/>
          <w:lang w:eastAsia="fr-FR"/>
        </w:rPr>
        <w:t>"</w:t>
      </w:r>
      <w:r w:rsidRPr="00C71470">
        <w:rPr>
          <w:rFonts w:asciiTheme="minorHAnsi" w:hAnsiTheme="minorHAnsi" w:cstheme="minorHAnsi"/>
          <w:i/>
          <w:szCs w:val="20"/>
          <w:highlight w:val="lightGray"/>
          <w:lang w:eastAsia="fr-FR"/>
        </w:rPr>
        <w:t xml:space="preserve">Lors de </w:t>
      </w:r>
      <w:r w:rsidRPr="00C71470">
        <w:rPr>
          <w:rFonts w:asciiTheme="minorHAnsi" w:hAnsiTheme="minorHAnsi" w:cstheme="minorHAnsi"/>
          <w:b/>
          <w:i/>
          <w:szCs w:val="20"/>
          <w:highlight w:val="lightGray"/>
          <w:lang w:eastAsia="fr-FR"/>
        </w:rPr>
        <w:t>la présentation d'une ordonnance prescrivant un médicament</w:t>
      </w:r>
      <w:r w:rsidRPr="00C71470">
        <w:rPr>
          <w:rFonts w:asciiTheme="minorHAnsi" w:hAnsiTheme="minorHAnsi" w:cstheme="minorHAnsi"/>
          <w:i/>
          <w:szCs w:val="20"/>
          <w:highlight w:val="lightGray"/>
          <w:lang w:eastAsia="fr-FR"/>
        </w:rPr>
        <w:t xml:space="preserve"> classé dans une des catégories de médicaments </w:t>
      </w:r>
      <w:r w:rsidRPr="00C71470">
        <w:rPr>
          <w:rFonts w:asciiTheme="minorHAnsi" w:hAnsiTheme="minorHAnsi" w:cstheme="minorHAnsi"/>
          <w:b/>
          <w:i/>
          <w:szCs w:val="20"/>
          <w:highlight w:val="lightGray"/>
          <w:lang w:eastAsia="fr-FR"/>
        </w:rPr>
        <w:t>soumis à prescription restreinte</w:t>
      </w:r>
      <w:r w:rsidRPr="00C71470">
        <w:rPr>
          <w:rFonts w:asciiTheme="minorHAnsi" w:hAnsiTheme="minorHAnsi" w:cstheme="minorHAnsi"/>
          <w:i/>
          <w:szCs w:val="20"/>
          <w:highlight w:val="lightGray"/>
          <w:lang w:eastAsia="fr-FR"/>
        </w:rPr>
        <w:t xml:space="preserve">, le pharmacien s'assure, selon les règles de la présente section, de </w:t>
      </w:r>
      <w:r w:rsidRPr="00C71470">
        <w:rPr>
          <w:rFonts w:asciiTheme="minorHAnsi" w:hAnsiTheme="minorHAnsi" w:cstheme="minorHAnsi"/>
          <w:b/>
          <w:i/>
          <w:szCs w:val="20"/>
          <w:highlight w:val="lightGray"/>
          <w:lang w:eastAsia="fr-FR"/>
        </w:rPr>
        <w:t>l'habilitation du prescripteur à le prescrire</w:t>
      </w:r>
      <w:r w:rsidRPr="00C71470">
        <w:rPr>
          <w:rFonts w:asciiTheme="minorHAnsi" w:hAnsiTheme="minorHAnsi" w:cstheme="minorHAnsi"/>
          <w:i/>
          <w:szCs w:val="20"/>
          <w:highlight w:val="lightGray"/>
          <w:lang w:eastAsia="fr-FR"/>
        </w:rPr>
        <w:t xml:space="preserve"> et, le cas échéant, de la présence, sur l'ordonnance, des </w:t>
      </w:r>
      <w:r w:rsidRPr="00C71470">
        <w:rPr>
          <w:rFonts w:asciiTheme="minorHAnsi" w:hAnsiTheme="minorHAnsi" w:cstheme="minorHAnsi"/>
          <w:b/>
          <w:i/>
          <w:szCs w:val="20"/>
          <w:highlight w:val="lightGray"/>
          <w:lang w:eastAsia="fr-FR"/>
        </w:rPr>
        <w:t>mentions obligatoires</w:t>
      </w:r>
      <w:r w:rsidRPr="00C71470">
        <w:rPr>
          <w:rFonts w:asciiTheme="minorHAnsi" w:hAnsiTheme="minorHAnsi" w:cstheme="minorHAnsi"/>
          <w:i/>
          <w:szCs w:val="20"/>
          <w:highlight w:val="lightGray"/>
          <w:lang w:eastAsia="fr-FR"/>
        </w:rPr>
        <w:t xml:space="preserve"> et de la </w:t>
      </w:r>
      <w:r w:rsidRPr="00C71470">
        <w:rPr>
          <w:rFonts w:asciiTheme="minorHAnsi" w:hAnsiTheme="minorHAnsi" w:cstheme="minorHAnsi"/>
          <w:b/>
          <w:i/>
          <w:szCs w:val="20"/>
          <w:highlight w:val="lightGray"/>
          <w:lang w:eastAsia="fr-FR"/>
        </w:rPr>
        <w:t>présentation simultanée de l'ordonnance initiale</w:t>
      </w:r>
      <w:r w:rsidRPr="00C71470">
        <w:rPr>
          <w:rFonts w:asciiTheme="minorHAnsi" w:hAnsiTheme="minorHAnsi" w:cstheme="minorHAnsi"/>
          <w:i/>
          <w:szCs w:val="20"/>
          <w:highlight w:val="lightGray"/>
          <w:lang w:eastAsia="fr-FR"/>
        </w:rPr>
        <w:t>.</w:t>
      </w:r>
      <w:r w:rsidRPr="00C71470">
        <w:rPr>
          <w:rFonts w:asciiTheme="minorHAnsi" w:hAnsiTheme="minorHAnsi" w:cstheme="minorHAnsi"/>
          <w:szCs w:val="20"/>
          <w:highlight w:val="lightGray"/>
          <w:lang w:eastAsia="fr-FR"/>
        </w:rPr>
        <w:t>" (Article R5121-78 du CSP)</w:t>
      </w:r>
    </w:p>
    <w:p w14:paraId="2247A4BE" w14:textId="77777777" w:rsidR="007A4D7A" w:rsidRPr="00C71470" w:rsidRDefault="007A4D7A" w:rsidP="007A4D7A">
      <w:pPr>
        <w:rPr>
          <w:rFonts w:asciiTheme="minorHAnsi" w:hAnsiTheme="minorHAnsi" w:cstheme="minorHAnsi"/>
          <w:szCs w:val="20"/>
          <w:lang w:eastAsia="fr-FR"/>
        </w:rPr>
      </w:pPr>
    </w:p>
    <w:p w14:paraId="3187C7D8" w14:textId="77777777" w:rsidR="007A4D7A" w:rsidRPr="00C71470" w:rsidRDefault="007A4D7A" w:rsidP="007A4D7A">
      <w:pPr>
        <w:rPr>
          <w:rFonts w:asciiTheme="minorHAnsi" w:hAnsiTheme="minorHAnsi" w:cstheme="minorHAnsi"/>
          <w:lang w:eastAsia="fr-FR"/>
        </w:rPr>
      </w:pPr>
    </w:p>
    <w:p w14:paraId="410A7F00" w14:textId="77777777" w:rsidR="007A4D7A" w:rsidRPr="00C71470" w:rsidRDefault="007A4D7A" w:rsidP="007A4D7A">
      <w:pPr>
        <w:pStyle w:val="Titre4"/>
        <w:rPr>
          <w:rFonts w:asciiTheme="minorHAnsi" w:hAnsiTheme="minorHAnsi" w:cstheme="minorHAnsi"/>
        </w:rPr>
      </w:pPr>
      <w:r w:rsidRPr="00C71470">
        <w:rPr>
          <w:rFonts w:asciiTheme="minorHAnsi" w:hAnsiTheme="minorHAnsi" w:cstheme="minorHAnsi"/>
        </w:rPr>
        <w:lastRenderedPageBreak/>
        <w:t>Qualification initiale</w:t>
      </w:r>
    </w:p>
    <w:p w14:paraId="4AB6F6CF" w14:textId="77777777" w:rsidR="007A4D7A" w:rsidRPr="00C71470" w:rsidRDefault="007A4D7A" w:rsidP="007A4D7A">
      <w:pPr>
        <w:rPr>
          <w:rFonts w:asciiTheme="minorHAnsi" w:hAnsiTheme="minorHAnsi" w:cstheme="minorHAnsi"/>
          <w:lang w:eastAsia="fr-FR"/>
        </w:rPr>
      </w:pPr>
    </w:p>
    <w:p w14:paraId="68273039"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Un système est mis en place afin de s'assurer que les clients sont autorisés :</w:t>
      </w:r>
    </w:p>
    <w:p w14:paraId="4271F06B" w14:textId="77777777" w:rsidR="007A4D7A" w:rsidRPr="00C71470" w:rsidRDefault="007A4D7A" w:rsidP="007A4D7A">
      <w:pPr>
        <w:ind w:firstLine="708"/>
        <w:rPr>
          <w:rFonts w:asciiTheme="minorHAnsi" w:hAnsiTheme="minorHAnsi" w:cstheme="minorHAnsi"/>
          <w:color w:val="548DD4" w:themeColor="text2" w:themeTint="99"/>
          <w:szCs w:val="20"/>
          <w:lang w:eastAsia="fr-FR"/>
        </w:rPr>
      </w:pPr>
    </w:p>
    <w:p w14:paraId="2821206C" w14:textId="77777777" w:rsidR="007A4D7A" w:rsidRPr="00C71470" w:rsidRDefault="007A4D7A" w:rsidP="007A4D7A">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w:t>
      </w:r>
      <w:r w:rsidRPr="00C71470">
        <w:rPr>
          <w:rFonts w:asciiTheme="minorHAnsi" w:hAnsiTheme="minorHAnsi" w:cstheme="minorHAnsi"/>
          <w:color w:val="548DD4" w:themeColor="text2" w:themeTint="99"/>
          <w:szCs w:val="20"/>
          <w:u w:val="single"/>
          <w:lang w:eastAsia="fr-FR"/>
        </w:rPr>
        <w:t>à distribuer en gros</w:t>
      </w:r>
      <w:r w:rsidRPr="00C71470">
        <w:rPr>
          <w:rFonts w:asciiTheme="minorHAnsi" w:hAnsiTheme="minorHAnsi" w:cstheme="minorHAnsi"/>
          <w:color w:val="548DD4" w:themeColor="text2" w:themeTint="99"/>
          <w:szCs w:val="20"/>
          <w:lang w:eastAsia="fr-FR"/>
        </w:rPr>
        <w:t xml:space="preserve"> </w:t>
      </w:r>
    </w:p>
    <w:p w14:paraId="19E5AA20" w14:textId="77777777" w:rsidR="007A4D7A" w:rsidRPr="00C71470" w:rsidRDefault="007A4D7A" w:rsidP="007A4D7A">
      <w:pPr>
        <w:ind w:left="1416"/>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Demande des </w:t>
      </w:r>
      <w:r w:rsidRPr="00C71470">
        <w:rPr>
          <w:rFonts w:asciiTheme="minorHAnsi" w:hAnsiTheme="minorHAnsi" w:cstheme="minorHAnsi"/>
          <w:b/>
          <w:color w:val="548DD4" w:themeColor="text2" w:themeTint="99"/>
          <w:szCs w:val="20"/>
          <w:lang w:eastAsia="fr-FR"/>
        </w:rPr>
        <w:t>autorisations d'ouverture</w:t>
      </w:r>
      <w:r w:rsidRPr="00C71470">
        <w:rPr>
          <w:rFonts w:asciiTheme="minorHAnsi" w:hAnsiTheme="minorHAnsi" w:cstheme="minorHAnsi"/>
          <w:color w:val="548DD4" w:themeColor="text2" w:themeTint="99"/>
          <w:szCs w:val="20"/>
          <w:lang w:eastAsia="fr-FR"/>
        </w:rPr>
        <w:t xml:space="preserve"> </w:t>
      </w:r>
    </w:p>
    <w:p w14:paraId="1ABC4DC4" w14:textId="77777777" w:rsidR="007A4D7A" w:rsidRPr="00C71470" w:rsidRDefault="007A4D7A" w:rsidP="007A4D7A">
      <w:pPr>
        <w:ind w:left="1416"/>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Demande des </w:t>
      </w:r>
      <w:r w:rsidRPr="00C71470">
        <w:rPr>
          <w:rFonts w:asciiTheme="minorHAnsi" w:hAnsiTheme="minorHAnsi" w:cstheme="minorHAnsi"/>
          <w:b/>
          <w:color w:val="548DD4" w:themeColor="text2" w:themeTint="99"/>
          <w:szCs w:val="20"/>
          <w:lang w:eastAsia="fr-FR"/>
        </w:rPr>
        <w:t>certificats de bonnes pratiques</w:t>
      </w:r>
      <w:r w:rsidRPr="00C71470">
        <w:rPr>
          <w:rFonts w:asciiTheme="minorHAnsi" w:hAnsiTheme="minorHAnsi" w:cstheme="minorHAnsi"/>
          <w:color w:val="548DD4" w:themeColor="text2" w:themeTint="99"/>
          <w:szCs w:val="20"/>
          <w:lang w:eastAsia="fr-FR"/>
        </w:rPr>
        <w:t xml:space="preserve"> de distribution au client</w:t>
      </w:r>
    </w:p>
    <w:p w14:paraId="45001E43" w14:textId="77777777" w:rsidR="007A4D7A" w:rsidRPr="00C71470" w:rsidRDefault="007A4D7A" w:rsidP="007A4D7A">
      <w:pPr>
        <w:ind w:left="1416"/>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w:t>
      </w:r>
      <w:r w:rsidRPr="00C71470">
        <w:rPr>
          <w:rFonts w:asciiTheme="minorHAnsi" w:hAnsiTheme="minorHAnsi" w:cstheme="minorHAnsi"/>
          <w:b/>
          <w:color w:val="548DD4" w:themeColor="text2" w:themeTint="99"/>
          <w:szCs w:val="20"/>
          <w:lang w:eastAsia="fr-FR"/>
        </w:rPr>
        <w:t>Consultation</w:t>
      </w:r>
      <w:r w:rsidRPr="00C71470">
        <w:rPr>
          <w:rFonts w:asciiTheme="minorHAnsi" w:hAnsiTheme="minorHAnsi" w:cstheme="minorHAnsi"/>
          <w:color w:val="548DD4" w:themeColor="text2" w:themeTint="99"/>
          <w:szCs w:val="20"/>
          <w:lang w:eastAsia="fr-FR"/>
        </w:rPr>
        <w:t xml:space="preserve"> du "répertoire des établissements pharmaceutiques de l'</w:t>
      </w:r>
      <w:r w:rsidRPr="00C71470">
        <w:rPr>
          <w:rFonts w:asciiTheme="minorHAnsi" w:hAnsiTheme="minorHAnsi" w:cstheme="minorHAnsi"/>
          <w:b/>
          <w:color w:val="548DD4" w:themeColor="text2" w:themeTint="99"/>
          <w:szCs w:val="20"/>
          <w:lang w:eastAsia="fr-FR"/>
        </w:rPr>
        <w:t>ANSM</w:t>
      </w:r>
      <w:r w:rsidRPr="00C71470">
        <w:rPr>
          <w:rFonts w:asciiTheme="minorHAnsi" w:hAnsiTheme="minorHAnsi" w:cstheme="minorHAnsi"/>
          <w:color w:val="548DD4" w:themeColor="text2" w:themeTint="99"/>
          <w:szCs w:val="20"/>
          <w:lang w:eastAsia="fr-FR"/>
        </w:rPr>
        <w:t xml:space="preserve">" pour vérifier l'existence </w:t>
      </w:r>
    </w:p>
    <w:p w14:paraId="3095C3D0" w14:textId="77777777" w:rsidR="007A4D7A" w:rsidRPr="00C71470" w:rsidRDefault="007A4D7A" w:rsidP="007A4D7A">
      <w:pPr>
        <w:ind w:left="1416"/>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Consultation des </w:t>
      </w:r>
      <w:r w:rsidRPr="00C71470">
        <w:rPr>
          <w:rFonts w:asciiTheme="minorHAnsi" w:hAnsiTheme="minorHAnsi" w:cstheme="minorHAnsi"/>
          <w:b/>
          <w:color w:val="548DD4" w:themeColor="text2" w:themeTint="99"/>
          <w:szCs w:val="20"/>
          <w:lang w:eastAsia="fr-FR"/>
        </w:rPr>
        <w:t>mises en demeure</w:t>
      </w:r>
      <w:r w:rsidRPr="00C71470">
        <w:rPr>
          <w:rFonts w:asciiTheme="minorHAnsi" w:hAnsiTheme="minorHAnsi" w:cstheme="minorHAnsi"/>
          <w:color w:val="548DD4" w:themeColor="text2" w:themeTint="99"/>
          <w:szCs w:val="20"/>
          <w:lang w:eastAsia="fr-FR"/>
        </w:rPr>
        <w:t xml:space="preserve"> sur le site de l'ANSM </w:t>
      </w:r>
    </w:p>
    <w:p w14:paraId="7C85C35F" w14:textId="77777777" w:rsidR="007A4D7A" w:rsidRPr="00C71470" w:rsidRDefault="007A4D7A" w:rsidP="007A4D7A">
      <w:pPr>
        <w:ind w:left="1416"/>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Consultation du </w:t>
      </w:r>
      <w:r w:rsidRPr="00C71470">
        <w:rPr>
          <w:rFonts w:asciiTheme="minorHAnsi" w:hAnsiTheme="minorHAnsi" w:cstheme="minorHAnsi"/>
          <w:b/>
          <w:color w:val="548DD4" w:themeColor="text2" w:themeTint="99"/>
          <w:szCs w:val="20"/>
          <w:lang w:eastAsia="fr-FR"/>
        </w:rPr>
        <w:t xml:space="preserve">site </w:t>
      </w:r>
      <w:hyperlink r:id="rId9" w:history="1">
        <w:r w:rsidRPr="00C71470">
          <w:rPr>
            <w:rFonts w:asciiTheme="minorHAnsi" w:hAnsiTheme="minorHAnsi" w:cstheme="minorHAnsi"/>
            <w:b/>
            <w:color w:val="548DD4" w:themeColor="text2" w:themeTint="99"/>
            <w:lang w:eastAsia="fr-FR"/>
          </w:rPr>
          <w:t>http://eudragmdp.ema.europa.eu</w:t>
        </w:r>
      </w:hyperlink>
      <w:r w:rsidRPr="00C71470">
        <w:rPr>
          <w:rFonts w:asciiTheme="minorHAnsi" w:hAnsiTheme="minorHAnsi" w:cstheme="minorHAnsi"/>
          <w:color w:val="548DD4" w:themeColor="text2" w:themeTint="99"/>
          <w:szCs w:val="20"/>
          <w:lang w:eastAsia="fr-FR"/>
        </w:rPr>
        <w:t xml:space="preserve"> pour vérification de la présence de certificats GDP en cours de validité</w:t>
      </w:r>
    </w:p>
    <w:p w14:paraId="32A51849" w14:textId="77777777" w:rsidR="007A4D7A" w:rsidRPr="00C71470" w:rsidRDefault="007A4D7A" w:rsidP="007A4D7A">
      <w:pPr>
        <w:ind w:left="1416"/>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Consultation du site </w:t>
      </w:r>
      <w:hyperlink r:id="rId10" w:history="1">
        <w:r w:rsidRPr="00C71470">
          <w:rPr>
            <w:rFonts w:asciiTheme="minorHAnsi" w:hAnsiTheme="minorHAnsi" w:cstheme="minorHAnsi"/>
            <w:color w:val="548DD4" w:themeColor="text2" w:themeTint="99"/>
            <w:lang w:eastAsia="fr-FR"/>
          </w:rPr>
          <w:t>http://eudragmdp.ema.europa.eu</w:t>
        </w:r>
      </w:hyperlink>
      <w:r w:rsidRPr="00C71470">
        <w:rPr>
          <w:rFonts w:asciiTheme="minorHAnsi" w:hAnsiTheme="minorHAnsi" w:cstheme="minorHAnsi"/>
          <w:color w:val="548DD4" w:themeColor="text2" w:themeTint="99"/>
          <w:szCs w:val="20"/>
          <w:lang w:eastAsia="fr-FR"/>
        </w:rPr>
        <w:t xml:space="preserve"> pour verification de </w:t>
      </w:r>
      <w:r w:rsidRPr="00C71470">
        <w:rPr>
          <w:rFonts w:asciiTheme="minorHAnsi" w:hAnsiTheme="minorHAnsi" w:cstheme="minorHAnsi"/>
          <w:b/>
          <w:color w:val="548DD4" w:themeColor="text2" w:themeTint="99"/>
          <w:szCs w:val="20"/>
          <w:lang w:eastAsia="fr-FR"/>
        </w:rPr>
        <w:t>l'absence de "non-compliance" reports</w:t>
      </w:r>
    </w:p>
    <w:p w14:paraId="02A17D44" w14:textId="77777777" w:rsidR="007A4D7A" w:rsidRPr="00C71470" w:rsidRDefault="007A4D7A" w:rsidP="007A4D7A">
      <w:pPr>
        <w:ind w:left="1416"/>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Les </w:t>
      </w:r>
      <w:r w:rsidRPr="00C71470">
        <w:rPr>
          <w:rFonts w:asciiTheme="minorHAnsi" w:hAnsiTheme="minorHAnsi" w:cstheme="minorHAnsi"/>
          <w:b/>
          <w:color w:val="548DD4" w:themeColor="text2" w:themeTint="99"/>
          <w:szCs w:val="20"/>
          <w:lang w:eastAsia="fr-FR"/>
        </w:rPr>
        <w:t>autorisations</w:t>
      </w:r>
      <w:r w:rsidRPr="00C71470">
        <w:rPr>
          <w:rFonts w:asciiTheme="minorHAnsi" w:hAnsiTheme="minorHAnsi" w:cstheme="minorHAnsi"/>
          <w:color w:val="548DD4" w:themeColor="text2" w:themeTint="99"/>
          <w:szCs w:val="20"/>
          <w:lang w:eastAsia="fr-FR"/>
        </w:rPr>
        <w:t xml:space="preserve"> d'ouverture et les </w:t>
      </w:r>
      <w:r w:rsidRPr="00C71470">
        <w:rPr>
          <w:rFonts w:asciiTheme="minorHAnsi" w:hAnsiTheme="minorHAnsi" w:cstheme="minorHAnsi"/>
          <w:b/>
          <w:color w:val="548DD4" w:themeColor="text2" w:themeTint="99"/>
          <w:szCs w:val="20"/>
          <w:lang w:eastAsia="fr-FR"/>
        </w:rPr>
        <w:t>certificats</w:t>
      </w:r>
      <w:r w:rsidRPr="00C71470">
        <w:rPr>
          <w:rFonts w:asciiTheme="minorHAnsi" w:hAnsiTheme="minorHAnsi" w:cstheme="minorHAnsi"/>
          <w:color w:val="548DD4" w:themeColor="text2" w:themeTint="99"/>
          <w:szCs w:val="20"/>
          <w:lang w:eastAsia="fr-FR"/>
        </w:rPr>
        <w:t xml:space="preserve"> sont </w:t>
      </w:r>
      <w:r w:rsidRPr="00C71470">
        <w:rPr>
          <w:rFonts w:asciiTheme="minorHAnsi" w:hAnsiTheme="minorHAnsi" w:cstheme="minorHAnsi"/>
          <w:b/>
          <w:color w:val="548DD4" w:themeColor="text2" w:themeTint="99"/>
          <w:szCs w:val="20"/>
          <w:lang w:eastAsia="fr-FR"/>
        </w:rPr>
        <w:t>conservés</w:t>
      </w:r>
    </w:p>
    <w:p w14:paraId="084F5DE4" w14:textId="77777777" w:rsidR="007A4D7A" w:rsidRPr="00C71470" w:rsidRDefault="007A4D7A" w:rsidP="007A4D7A">
      <w:pPr>
        <w:ind w:left="1416"/>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w:t>
      </w:r>
      <w:r w:rsidRPr="00C71470">
        <w:rPr>
          <w:rFonts w:asciiTheme="minorHAnsi" w:hAnsiTheme="minorHAnsi" w:cstheme="minorHAnsi"/>
          <w:b/>
          <w:color w:val="548DD4" w:themeColor="text2" w:themeTint="99"/>
          <w:szCs w:val="20"/>
          <w:lang w:eastAsia="fr-FR"/>
        </w:rPr>
        <w:t>Demande des mises à jour</w:t>
      </w:r>
      <w:r w:rsidRPr="00C71470">
        <w:rPr>
          <w:rFonts w:asciiTheme="minorHAnsi" w:hAnsiTheme="minorHAnsi" w:cstheme="minorHAnsi"/>
          <w:color w:val="548DD4" w:themeColor="text2" w:themeTint="99"/>
          <w:szCs w:val="20"/>
          <w:lang w:eastAsia="fr-FR"/>
        </w:rPr>
        <w:t xml:space="preserve"> lors de l'expiration de certificats</w:t>
      </w:r>
    </w:p>
    <w:p w14:paraId="67D1B28B" w14:textId="77777777" w:rsidR="007A4D7A" w:rsidRPr="00C71470" w:rsidRDefault="007A4D7A" w:rsidP="007A4D7A">
      <w:pPr>
        <w:ind w:firstLine="708"/>
        <w:rPr>
          <w:rFonts w:asciiTheme="minorHAnsi" w:hAnsiTheme="minorHAnsi" w:cstheme="minorHAnsi"/>
          <w:color w:val="548DD4" w:themeColor="text2" w:themeTint="99"/>
          <w:szCs w:val="20"/>
          <w:lang w:eastAsia="fr-FR"/>
        </w:rPr>
      </w:pPr>
    </w:p>
    <w:p w14:paraId="72BB709A" w14:textId="77777777" w:rsidR="007A4D7A" w:rsidRPr="00C71470" w:rsidRDefault="007A4D7A" w:rsidP="007A4D7A">
      <w:pPr>
        <w:ind w:firstLine="708"/>
        <w:rPr>
          <w:rFonts w:asciiTheme="minorHAnsi" w:hAnsiTheme="minorHAnsi" w:cstheme="minorHAnsi"/>
          <w:color w:val="548DD4" w:themeColor="text2" w:themeTint="99"/>
          <w:szCs w:val="20"/>
          <w:lang w:eastAsia="fr-FR"/>
        </w:rPr>
      </w:pPr>
    </w:p>
    <w:p w14:paraId="1BDBA701" w14:textId="77777777" w:rsidR="007A4D7A" w:rsidRPr="00C71470" w:rsidRDefault="007A4D7A" w:rsidP="007A4D7A">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ou </w:t>
      </w:r>
      <w:r w:rsidRPr="00C71470">
        <w:rPr>
          <w:rFonts w:asciiTheme="minorHAnsi" w:hAnsiTheme="minorHAnsi" w:cstheme="minorHAnsi"/>
          <w:color w:val="548DD4" w:themeColor="text2" w:themeTint="99"/>
          <w:szCs w:val="20"/>
          <w:u w:val="single"/>
          <w:lang w:eastAsia="fr-FR"/>
        </w:rPr>
        <w:t>à des personnes physiques ou morales habilitées à les dispenser</w:t>
      </w:r>
      <w:r w:rsidRPr="00C71470">
        <w:rPr>
          <w:rFonts w:asciiTheme="minorHAnsi" w:hAnsiTheme="minorHAnsi" w:cstheme="minorHAnsi"/>
          <w:color w:val="548DD4" w:themeColor="text2" w:themeTint="99"/>
          <w:szCs w:val="20"/>
          <w:lang w:eastAsia="fr-FR"/>
        </w:rPr>
        <w:t xml:space="preserve"> (pharmaciens d'officine, de PUI, investigateurs habilités à expérimenter lesdits médicaments sur l'homme, centres de vaccination, planning familial, centre de transfusion sanguine… liste dans l'article R5124-45 du CSP)</w:t>
      </w:r>
    </w:p>
    <w:p w14:paraId="54A289EF" w14:textId="77777777" w:rsidR="007A4D7A" w:rsidRPr="00C71470" w:rsidRDefault="007A4D7A" w:rsidP="007A4D7A">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w:t>
      </w:r>
      <w:r w:rsidRPr="00C71470">
        <w:rPr>
          <w:rFonts w:asciiTheme="minorHAnsi" w:hAnsiTheme="minorHAnsi" w:cstheme="minorHAnsi"/>
          <w:b/>
          <w:color w:val="548DD4" w:themeColor="text2" w:themeTint="99"/>
          <w:szCs w:val="20"/>
          <w:lang w:eastAsia="fr-FR"/>
        </w:rPr>
        <w:t xml:space="preserve">Autorisation </w:t>
      </w:r>
      <w:r w:rsidRPr="00C71470">
        <w:rPr>
          <w:rFonts w:asciiTheme="minorHAnsi" w:hAnsiTheme="minorHAnsi" w:cstheme="minorHAnsi"/>
          <w:color w:val="548DD4" w:themeColor="text2" w:themeTint="99"/>
          <w:szCs w:val="20"/>
          <w:lang w:eastAsia="fr-FR"/>
        </w:rPr>
        <w:t>d'établissement</w:t>
      </w:r>
    </w:p>
    <w:p w14:paraId="7A9274FB" w14:textId="77777777" w:rsidR="007A4D7A" w:rsidRPr="00C71470" w:rsidRDefault="007A4D7A" w:rsidP="007A4D7A">
      <w:pPr>
        <w:ind w:left="1416"/>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w:t>
      </w:r>
      <w:r w:rsidRPr="00C71470">
        <w:rPr>
          <w:rFonts w:asciiTheme="minorHAnsi" w:hAnsiTheme="minorHAnsi" w:cstheme="minorHAnsi"/>
          <w:b/>
          <w:color w:val="548DD4" w:themeColor="text2" w:themeTint="99"/>
          <w:szCs w:val="20"/>
          <w:lang w:eastAsia="fr-FR"/>
        </w:rPr>
        <w:t>Inscription à l'ordre pour le pharmacien</w:t>
      </w:r>
      <w:r w:rsidRPr="00C71470">
        <w:rPr>
          <w:rFonts w:asciiTheme="minorHAnsi" w:hAnsiTheme="minorHAnsi" w:cstheme="minorHAnsi"/>
          <w:color w:val="548DD4" w:themeColor="text2" w:themeTint="99"/>
          <w:szCs w:val="20"/>
          <w:lang w:eastAsia="fr-FR"/>
        </w:rPr>
        <w:t xml:space="preserve"> gérant, le pharmacien d'officine et autre pharmacien mentionné dans l'article R5124-45 du CSP</w:t>
      </w:r>
    </w:p>
    <w:p w14:paraId="5F9EB53F" w14:textId="77777777" w:rsidR="007A4D7A" w:rsidRPr="00C71470" w:rsidRDefault="007A4D7A" w:rsidP="007A4D7A">
      <w:pPr>
        <w:ind w:left="1416"/>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w:t>
      </w:r>
      <w:r w:rsidRPr="00C71470">
        <w:rPr>
          <w:rFonts w:asciiTheme="minorHAnsi" w:hAnsiTheme="minorHAnsi" w:cstheme="minorHAnsi"/>
          <w:b/>
          <w:color w:val="548DD4" w:themeColor="text2" w:themeTint="99"/>
          <w:szCs w:val="20"/>
          <w:lang w:eastAsia="fr-FR"/>
        </w:rPr>
        <w:t>Inscription à l'ordre pour les médecins</w:t>
      </w:r>
      <w:r w:rsidRPr="00C71470">
        <w:rPr>
          <w:rFonts w:asciiTheme="minorHAnsi" w:hAnsiTheme="minorHAnsi" w:cstheme="minorHAnsi"/>
          <w:color w:val="548DD4" w:themeColor="text2" w:themeTint="99"/>
          <w:szCs w:val="20"/>
          <w:lang w:eastAsia="fr-FR"/>
        </w:rPr>
        <w:t xml:space="preserve"> mentionnés dans l'article R5124-45 du CSP</w:t>
      </w:r>
    </w:p>
    <w:p w14:paraId="669C19A9" w14:textId="77777777" w:rsidR="007A4D7A" w:rsidRPr="00C71470" w:rsidRDefault="007A4D7A" w:rsidP="007A4D7A">
      <w:pPr>
        <w:ind w:left="1416"/>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Quid en cas de directeur?</w:t>
      </w:r>
    </w:p>
    <w:p w14:paraId="0D915831" w14:textId="77777777" w:rsidR="007A4D7A" w:rsidRPr="00C71470" w:rsidRDefault="007A4D7A" w:rsidP="007A4D7A">
      <w:pPr>
        <w:ind w:left="1416"/>
        <w:rPr>
          <w:rFonts w:asciiTheme="minorHAnsi" w:hAnsiTheme="minorHAnsi" w:cstheme="minorHAnsi"/>
          <w:color w:val="548DD4" w:themeColor="text2" w:themeTint="99"/>
          <w:szCs w:val="20"/>
          <w:lang w:eastAsia="fr-FR"/>
        </w:rPr>
      </w:pPr>
    </w:p>
    <w:p w14:paraId="1BF10394" w14:textId="77777777" w:rsidR="007A4D7A" w:rsidRPr="00C71470" w:rsidRDefault="007A4D7A" w:rsidP="007A4D7A">
      <w:pPr>
        <w:rPr>
          <w:rFonts w:asciiTheme="minorHAnsi" w:hAnsiTheme="minorHAnsi" w:cstheme="minorHAnsi"/>
          <w:color w:val="548DD4" w:themeColor="text2" w:themeTint="99"/>
          <w:szCs w:val="20"/>
          <w:lang w:eastAsia="fr-FR"/>
        </w:rPr>
      </w:pPr>
    </w:p>
    <w:p w14:paraId="08230BF4" w14:textId="77777777" w:rsidR="007A4D7A" w:rsidRPr="00C71470" w:rsidRDefault="007A4D7A" w:rsidP="007A4D7A">
      <w:pPr>
        <w:rPr>
          <w:rFonts w:asciiTheme="minorHAnsi" w:hAnsiTheme="minorHAnsi" w:cstheme="minorHAnsi"/>
          <w:color w:val="548DD4" w:themeColor="text2" w:themeTint="99"/>
          <w:szCs w:val="20"/>
          <w:lang w:eastAsia="fr-FR"/>
        </w:rPr>
      </w:pPr>
    </w:p>
    <w:p w14:paraId="438E322F"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Si </w:t>
      </w:r>
      <w:r w:rsidRPr="00C71470">
        <w:rPr>
          <w:rFonts w:asciiTheme="minorHAnsi" w:hAnsiTheme="minorHAnsi" w:cstheme="minorHAnsi"/>
          <w:color w:val="548DD4" w:themeColor="text2" w:themeTint="99"/>
          <w:szCs w:val="20"/>
          <w:u w:val="single"/>
          <w:lang w:eastAsia="fr-FR"/>
        </w:rPr>
        <w:t>médicaments expérimentaux</w:t>
      </w:r>
      <w:r w:rsidRPr="00C71470">
        <w:rPr>
          <w:rFonts w:asciiTheme="minorHAnsi" w:hAnsiTheme="minorHAnsi" w:cstheme="minorHAnsi"/>
          <w:color w:val="548DD4" w:themeColor="text2" w:themeTint="99"/>
          <w:szCs w:val="20"/>
          <w:lang w:eastAsia="fr-FR"/>
        </w:rPr>
        <w:t>:</w:t>
      </w:r>
    </w:p>
    <w:p w14:paraId="412804CC" w14:textId="77777777" w:rsidR="007A4D7A" w:rsidRPr="00C71470" w:rsidRDefault="007A4D7A" w:rsidP="007A4D7A">
      <w:pPr>
        <w:ind w:left="708" w:firstLine="708"/>
        <w:rPr>
          <w:rFonts w:asciiTheme="minorHAnsi" w:hAnsiTheme="minorHAnsi" w:cstheme="minorHAnsi"/>
          <w:b/>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w:t>
      </w:r>
      <w:r w:rsidRPr="00C71470">
        <w:rPr>
          <w:rFonts w:asciiTheme="minorHAnsi" w:hAnsiTheme="minorHAnsi" w:cstheme="minorHAnsi"/>
          <w:b/>
          <w:color w:val="548DD4" w:themeColor="text2" w:themeTint="99"/>
          <w:szCs w:val="20"/>
          <w:lang w:eastAsia="fr-FR"/>
        </w:rPr>
        <w:t>Inscription à l'ordre pour l'investigateur</w:t>
      </w:r>
    </w:p>
    <w:p w14:paraId="374CEA24" w14:textId="77777777" w:rsidR="007A4D7A" w:rsidRPr="00C71470" w:rsidRDefault="007A4D7A" w:rsidP="007A4D7A">
      <w:pPr>
        <w:ind w:left="708"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w:t>
      </w:r>
      <w:r w:rsidRPr="00C71470">
        <w:rPr>
          <w:rFonts w:asciiTheme="minorHAnsi" w:hAnsiTheme="minorHAnsi" w:cstheme="minorHAnsi"/>
          <w:b/>
          <w:color w:val="548DD4" w:themeColor="text2" w:themeTint="99"/>
          <w:szCs w:val="20"/>
          <w:lang w:eastAsia="fr-FR"/>
        </w:rPr>
        <w:t>Autorisation pour l'essai / pour le centre</w:t>
      </w:r>
      <w:r w:rsidRPr="00C71470">
        <w:rPr>
          <w:rFonts w:asciiTheme="minorHAnsi" w:hAnsiTheme="minorHAnsi" w:cstheme="minorHAnsi"/>
          <w:color w:val="548DD4" w:themeColor="text2" w:themeTint="99"/>
          <w:szCs w:val="20"/>
          <w:lang w:eastAsia="fr-FR"/>
        </w:rPr>
        <w:t xml:space="preserve"> avant envoi des traitements</w:t>
      </w:r>
    </w:p>
    <w:p w14:paraId="1CBF2D5D" w14:textId="77777777" w:rsidR="007A4D7A" w:rsidRPr="00C71470" w:rsidRDefault="007A4D7A" w:rsidP="007A4D7A">
      <w:pPr>
        <w:rPr>
          <w:rFonts w:asciiTheme="minorHAnsi" w:hAnsiTheme="minorHAnsi" w:cstheme="minorHAnsi"/>
          <w:color w:val="548DD4" w:themeColor="text2" w:themeTint="99"/>
          <w:szCs w:val="20"/>
          <w:lang w:eastAsia="fr-FR"/>
        </w:rPr>
      </w:pPr>
    </w:p>
    <w:p w14:paraId="6D3C0ACB"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En cas de </w:t>
      </w:r>
      <w:r w:rsidRPr="00C71470">
        <w:rPr>
          <w:rFonts w:asciiTheme="minorHAnsi" w:hAnsiTheme="minorHAnsi" w:cstheme="minorHAnsi"/>
          <w:color w:val="548DD4" w:themeColor="text2" w:themeTint="99"/>
          <w:szCs w:val="20"/>
          <w:u w:val="single"/>
          <w:lang w:eastAsia="fr-FR"/>
        </w:rPr>
        <w:t>médicaments à prescription restreinte</w:t>
      </w:r>
      <w:r w:rsidRPr="00C71470">
        <w:rPr>
          <w:rFonts w:asciiTheme="minorHAnsi" w:hAnsiTheme="minorHAnsi" w:cstheme="minorHAnsi"/>
          <w:color w:val="548DD4" w:themeColor="text2" w:themeTint="99"/>
          <w:szCs w:val="20"/>
          <w:lang w:eastAsia="fr-FR"/>
        </w:rPr>
        <w:t xml:space="preserve"> (ex : réserve hospitalière):</w:t>
      </w:r>
    </w:p>
    <w:p w14:paraId="33770EEC" w14:textId="77777777" w:rsidR="007A4D7A" w:rsidRPr="00C71470" w:rsidRDefault="007A4D7A" w:rsidP="007A4D7A">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w:t>
      </w:r>
      <w:r w:rsidRPr="00C71470">
        <w:rPr>
          <w:rFonts w:asciiTheme="minorHAnsi" w:hAnsiTheme="minorHAnsi" w:cstheme="minorHAnsi"/>
          <w:b/>
          <w:color w:val="548DD4" w:themeColor="text2" w:themeTint="99"/>
          <w:szCs w:val="20"/>
          <w:lang w:eastAsia="fr-FR"/>
        </w:rPr>
        <w:t>Pharmacien de PUI uniquement</w:t>
      </w:r>
    </w:p>
    <w:p w14:paraId="79845344"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Ex: Imlygic®. Nécessité d'un SQETCF (Site Qualification and Education &amp; Training Confirmation Form).</w:t>
      </w:r>
    </w:p>
    <w:p w14:paraId="647B483E"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SQETCF est fourni par IOBU (Immuno Oncology Business Unit) au Customer Service Europe qui le transfère à l'initiateur de la demande de création client avant l'initiation de la New Customer Application Form.</w:t>
      </w:r>
    </w:p>
    <w:p w14:paraId="688F6C21"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En regarder qquns et faire le lien avec des clients autorisés à recevoir de l'Imlygic.</w:t>
      </w:r>
    </w:p>
    <w:p w14:paraId="6134269F"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Vérifier que les New Customer Application Form ont été initiés après la réception du SQETCF approuvé.</w:t>
      </w:r>
    </w:p>
    <w:p w14:paraId="28BA8C89"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Lister qq clients autorisés et vérifier qu'ils ont bien un SQETCF valide</w:t>
      </w:r>
    </w:p>
    <w:p w14:paraId="17AE3764" w14:textId="77777777" w:rsidR="007A4D7A" w:rsidRPr="00C71470" w:rsidRDefault="007A4D7A" w:rsidP="007A4D7A">
      <w:pPr>
        <w:rPr>
          <w:rFonts w:asciiTheme="minorHAnsi" w:hAnsiTheme="minorHAnsi" w:cstheme="minorHAnsi"/>
          <w:color w:val="548DD4" w:themeColor="text2" w:themeTint="99"/>
          <w:szCs w:val="20"/>
          <w:lang w:eastAsia="fr-FR"/>
        </w:rPr>
      </w:pPr>
    </w:p>
    <w:p w14:paraId="118FC615"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initiation du digital New Customer Application Form  par l'Affiliate selon la SOP globale</w:t>
      </w:r>
    </w:p>
    <w:p w14:paraId="53AEC36F" w14:textId="77777777" w:rsidR="007A4D7A" w:rsidRPr="00C71470" w:rsidRDefault="007A4D7A" w:rsidP="007A4D7A">
      <w:pPr>
        <w:rPr>
          <w:rFonts w:asciiTheme="minorHAnsi" w:hAnsiTheme="minorHAnsi" w:cstheme="minorHAnsi"/>
          <w:color w:val="548DD4" w:themeColor="text2" w:themeTint="99"/>
          <w:szCs w:val="20"/>
          <w:lang w:val="en-US"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val="en-US" w:eastAsia="fr-FR"/>
        </w:rPr>
        <w:t xml:space="preserve"> sélection des regulatory and financial approver</w:t>
      </w:r>
    </w:p>
    <w:p w14:paraId="728C4ED1"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Approbation de la New Customer Application Form par le PR</w:t>
      </w:r>
    </w:p>
    <w:p w14:paraId="0BB88B6F"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lastRenderedPageBreak/>
        <w:sym w:font="Wingdings" w:char="F06F"/>
      </w:r>
      <w:r w:rsidRPr="00C71470">
        <w:rPr>
          <w:rFonts w:asciiTheme="minorHAnsi" w:hAnsiTheme="minorHAnsi" w:cstheme="minorHAnsi"/>
          <w:color w:val="548DD4" w:themeColor="text2" w:themeTint="99"/>
          <w:szCs w:val="20"/>
          <w:lang w:eastAsia="fr-FR"/>
        </w:rPr>
        <w:t xml:space="preserve"> Renseignement des informations financières et back-up documentation par le service financier filiale</w:t>
      </w:r>
    </w:p>
    <w:p w14:paraId="41C9DD31"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Approbation de la New Customer Application Form par le service financier filiale</w:t>
      </w:r>
    </w:p>
    <w:p w14:paraId="78377FA8" w14:textId="77777777" w:rsidR="007A4D7A" w:rsidRPr="00C71470" w:rsidRDefault="007A4D7A" w:rsidP="007A4D7A">
      <w:pPr>
        <w:rPr>
          <w:rFonts w:asciiTheme="minorHAnsi" w:hAnsiTheme="minorHAnsi" w:cstheme="minorHAnsi"/>
          <w:color w:val="548DD4" w:themeColor="text2" w:themeTint="99"/>
          <w:szCs w:val="20"/>
          <w:lang w:eastAsia="fr-FR"/>
        </w:rPr>
      </w:pPr>
    </w:p>
    <w:p w14:paraId="04294E97" w14:textId="77777777" w:rsidR="007A4D7A" w:rsidRPr="00C71470" w:rsidRDefault="007A4D7A" w:rsidP="007A4D7A">
      <w:pPr>
        <w:rPr>
          <w:rFonts w:asciiTheme="minorHAnsi" w:hAnsiTheme="minorHAnsi" w:cstheme="minorHAnsi"/>
          <w:color w:val="548DD4" w:themeColor="text2" w:themeTint="99"/>
          <w:szCs w:val="20"/>
          <w:lang w:eastAsia="fr-FR"/>
        </w:rPr>
      </w:pPr>
    </w:p>
    <w:p w14:paraId="3FB8A264" w14:textId="77777777" w:rsidR="007A4D7A" w:rsidRPr="00C71470" w:rsidRDefault="007A4D7A" w:rsidP="007A4D7A">
      <w:pPr>
        <w:rPr>
          <w:rFonts w:asciiTheme="minorHAnsi" w:hAnsiTheme="minorHAnsi" w:cstheme="minorHAnsi"/>
          <w:color w:val="548DD4" w:themeColor="text2" w:themeTint="99"/>
          <w:szCs w:val="20"/>
          <w:lang w:eastAsia="fr-FR"/>
        </w:rPr>
      </w:pPr>
    </w:p>
    <w:p w14:paraId="293A9E43" w14:textId="77777777" w:rsidR="007A4D7A" w:rsidRPr="00C71470" w:rsidRDefault="007A4D7A" w:rsidP="007A4D7A">
      <w:pPr>
        <w:rPr>
          <w:rFonts w:asciiTheme="minorHAnsi" w:hAnsiTheme="minorHAnsi" w:cstheme="minorHAnsi"/>
          <w:color w:val="548DD4" w:themeColor="text2" w:themeTint="99"/>
          <w:szCs w:val="20"/>
          <w:lang w:eastAsia="fr-FR"/>
        </w:rPr>
      </w:pPr>
    </w:p>
    <w:p w14:paraId="48D63234" w14:textId="77777777" w:rsidR="007A4D7A" w:rsidRPr="00C71470" w:rsidRDefault="007A4D7A" w:rsidP="007A4D7A">
      <w:pPr>
        <w:rPr>
          <w:rFonts w:asciiTheme="minorHAnsi" w:hAnsiTheme="minorHAnsi" w:cstheme="minorHAnsi"/>
          <w:color w:val="548DD4" w:themeColor="text2" w:themeTint="99"/>
          <w:szCs w:val="20"/>
          <w:lang w:eastAsia="fr-FR"/>
        </w:rPr>
      </w:pPr>
    </w:p>
    <w:p w14:paraId="5C50C1C4" w14:textId="77777777" w:rsidR="007A4D7A" w:rsidRPr="00C71470" w:rsidRDefault="007A4D7A" w:rsidP="007A4D7A">
      <w:pPr>
        <w:rPr>
          <w:rFonts w:asciiTheme="minorHAnsi" w:hAnsiTheme="minorHAnsi" w:cstheme="minorHAnsi"/>
          <w:color w:val="548DD4" w:themeColor="text2" w:themeTint="99"/>
          <w:szCs w:val="20"/>
          <w:lang w:eastAsia="fr-FR"/>
        </w:rPr>
      </w:pPr>
    </w:p>
    <w:p w14:paraId="212663FB" w14:textId="77777777" w:rsidR="007A4D7A" w:rsidRPr="00C71470" w:rsidRDefault="007A4D7A" w:rsidP="007A4D7A">
      <w:pPr>
        <w:rPr>
          <w:rFonts w:asciiTheme="minorHAnsi" w:hAnsiTheme="minorHAnsi" w:cstheme="minorHAnsi"/>
          <w:color w:val="548DD4" w:themeColor="text2" w:themeTint="99"/>
          <w:szCs w:val="20"/>
          <w:lang w:eastAsia="fr-FR"/>
        </w:rPr>
      </w:pPr>
    </w:p>
    <w:p w14:paraId="58D65D9D" w14:textId="77777777" w:rsidR="007A4D7A" w:rsidRPr="00C71470" w:rsidRDefault="007A4D7A" w:rsidP="007A4D7A">
      <w:pPr>
        <w:rPr>
          <w:rFonts w:asciiTheme="minorHAnsi" w:hAnsiTheme="minorHAnsi" w:cstheme="minorHAnsi"/>
          <w:color w:val="548DD4" w:themeColor="text2" w:themeTint="99"/>
          <w:szCs w:val="20"/>
          <w:lang w:eastAsia="fr-FR"/>
        </w:rPr>
      </w:pPr>
    </w:p>
    <w:p w14:paraId="32D22A2D"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szCs w:val="20"/>
          <w:highlight w:val="lightGray"/>
          <w:lang w:eastAsia="fr-FR"/>
        </w:rPr>
        <w:t>"</w:t>
      </w:r>
      <w:r w:rsidRPr="00C71470">
        <w:rPr>
          <w:rFonts w:asciiTheme="minorHAnsi" w:hAnsiTheme="minorHAnsi" w:cstheme="minorHAnsi"/>
          <w:i/>
          <w:szCs w:val="20"/>
          <w:highlight w:val="lightGray"/>
          <w:lang w:eastAsia="fr-FR"/>
        </w:rPr>
        <w:t>Les entreprises ou organismes mentionnés à l'article R. 5124-2 ne sont pas autorisés à délivrer au public les médicaments, produits ou objets mentionnés à l'article L. 4211-1 et au 4° de l'article L. 5121-1</w:t>
      </w:r>
      <w:r w:rsidRPr="00C71470">
        <w:rPr>
          <w:rFonts w:asciiTheme="minorHAnsi" w:hAnsiTheme="minorHAnsi" w:cstheme="minorHAnsi"/>
          <w:szCs w:val="20"/>
          <w:highlight w:val="lightGray"/>
          <w:lang w:eastAsia="fr-FR"/>
        </w:rPr>
        <w:t xml:space="preserve">." </w:t>
      </w:r>
      <w:r w:rsidRPr="00C71470">
        <w:rPr>
          <w:rFonts w:asciiTheme="minorHAnsi" w:hAnsiTheme="minorHAnsi" w:cstheme="minorHAnsi"/>
          <w:highlight w:val="lightGray"/>
          <w:lang w:eastAsia="fr-FR"/>
        </w:rPr>
        <w:t>(Article R5124-3 du CSP)</w:t>
      </w:r>
    </w:p>
    <w:p w14:paraId="43A8C788" w14:textId="77777777" w:rsidR="007A4D7A" w:rsidRPr="00C71470" w:rsidRDefault="007A4D7A" w:rsidP="007A4D7A">
      <w:pPr>
        <w:rPr>
          <w:rFonts w:asciiTheme="minorHAnsi" w:hAnsiTheme="minorHAnsi" w:cstheme="minorHAnsi"/>
          <w:lang w:eastAsia="fr-FR"/>
        </w:rPr>
      </w:pPr>
    </w:p>
    <w:p w14:paraId="3CFB7550" w14:textId="77777777" w:rsidR="007A4D7A" w:rsidRPr="00C71470" w:rsidRDefault="007A4D7A" w:rsidP="007A4D7A">
      <w:pPr>
        <w:rPr>
          <w:rFonts w:asciiTheme="minorHAnsi" w:hAnsiTheme="minorHAnsi" w:cstheme="minorHAnsi"/>
          <w:b/>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Un système est mis en place afin de s'assurer </w:t>
      </w:r>
      <w:r w:rsidRPr="00C71470">
        <w:rPr>
          <w:rFonts w:asciiTheme="minorHAnsi" w:hAnsiTheme="minorHAnsi" w:cstheme="minorHAnsi"/>
          <w:b/>
          <w:color w:val="548DD4" w:themeColor="text2" w:themeTint="99"/>
          <w:szCs w:val="20"/>
          <w:lang w:eastAsia="fr-FR"/>
        </w:rPr>
        <w:t>qu'aucun médicament n'est délivré directement au public.</w:t>
      </w:r>
    </w:p>
    <w:p w14:paraId="15D04DCA"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Par quel moyen?</w:t>
      </w:r>
    </w:p>
    <w:p w14:paraId="7344FC0C" w14:textId="77777777" w:rsidR="007A4D7A" w:rsidRPr="00C71470" w:rsidRDefault="007A4D7A" w:rsidP="007A4D7A">
      <w:pPr>
        <w:rPr>
          <w:rFonts w:asciiTheme="minorHAnsi" w:hAnsiTheme="minorHAnsi" w:cstheme="minorHAnsi"/>
          <w:color w:val="548DD4" w:themeColor="text2" w:themeTint="99"/>
          <w:szCs w:val="20"/>
          <w:lang w:eastAsia="fr-FR"/>
        </w:rPr>
      </w:pPr>
    </w:p>
    <w:p w14:paraId="38864502"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Il existe un </w:t>
      </w:r>
      <w:r w:rsidRPr="00C71470">
        <w:rPr>
          <w:rFonts w:asciiTheme="minorHAnsi" w:hAnsiTheme="minorHAnsi" w:cstheme="minorHAnsi"/>
          <w:b/>
          <w:color w:val="548DD4" w:themeColor="text2" w:themeTint="99"/>
          <w:szCs w:val="20"/>
          <w:lang w:eastAsia="fr-FR"/>
        </w:rPr>
        <w:t xml:space="preserve">fichier répertoriant les clients avec leur statut </w:t>
      </w:r>
      <w:r w:rsidRPr="00C71470">
        <w:rPr>
          <w:rFonts w:asciiTheme="minorHAnsi" w:hAnsiTheme="minorHAnsi" w:cstheme="minorHAnsi"/>
          <w:color w:val="548DD4" w:themeColor="text2" w:themeTint="99"/>
          <w:szCs w:val="20"/>
          <w:lang w:eastAsia="fr-FR"/>
        </w:rPr>
        <w:t>autorisé / non autorisé</w:t>
      </w:r>
    </w:p>
    <w:p w14:paraId="12121FE4" w14:textId="77777777" w:rsidR="007A4D7A" w:rsidRPr="00C71470" w:rsidRDefault="007A4D7A" w:rsidP="007A4D7A">
      <w:pPr>
        <w:rPr>
          <w:rFonts w:asciiTheme="minorHAnsi" w:hAnsiTheme="minorHAnsi" w:cstheme="minorHAnsi"/>
          <w:color w:val="548DD4" w:themeColor="text2" w:themeTint="99"/>
          <w:szCs w:val="20"/>
          <w:lang w:eastAsia="fr-FR"/>
        </w:rPr>
      </w:pPr>
    </w:p>
    <w:p w14:paraId="5C5E3037"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highlight w:val="lightGray"/>
          <w:lang w:eastAsia="fr-FR"/>
        </w:rPr>
        <w:t>"</w:t>
      </w:r>
      <w:r w:rsidRPr="00C71470">
        <w:rPr>
          <w:rFonts w:asciiTheme="minorHAnsi" w:hAnsiTheme="minorHAnsi" w:cstheme="minorHAnsi"/>
          <w:i/>
          <w:highlight w:val="lightGray"/>
          <w:lang w:eastAsia="fr-FR"/>
        </w:rPr>
        <w:t>8.23. Les dossiers de distribution des lots/produits doivent être mis rapidement à la disposition des personnes responsables des rappels et doivent contenir suffisamment d’informations sur les grossistes et les clients approvisionnés directement (adresse, numéro de téléphone et/ou télécopie pendant et hors des heures de travail, lots et quantités livrés) même lorsqu’il s’agit de produits exportés et d’échantillons gratuits de médicament</w:t>
      </w:r>
      <w:r w:rsidRPr="00C71470">
        <w:rPr>
          <w:rFonts w:asciiTheme="minorHAnsi" w:hAnsiTheme="minorHAnsi" w:cstheme="minorHAnsi"/>
          <w:highlight w:val="lightGray"/>
          <w:lang w:eastAsia="fr-FR"/>
        </w:rPr>
        <w:t>." (BPF 2015/12bis, Partie I, Chapitre 8, Principe)</w:t>
      </w:r>
    </w:p>
    <w:p w14:paraId="246C8546" w14:textId="77777777" w:rsidR="007A4D7A" w:rsidRPr="00C71470" w:rsidRDefault="007A4D7A" w:rsidP="007A4D7A">
      <w:pPr>
        <w:rPr>
          <w:rFonts w:asciiTheme="minorHAnsi" w:hAnsiTheme="minorHAnsi" w:cstheme="minorHAnsi"/>
          <w:lang w:eastAsia="fr-FR"/>
        </w:rPr>
      </w:pPr>
    </w:p>
    <w:p w14:paraId="7241995B"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w:t>
      </w:r>
      <w:r w:rsidRPr="00C71470">
        <w:rPr>
          <w:rFonts w:asciiTheme="minorHAnsi" w:hAnsiTheme="minorHAnsi" w:cstheme="minorHAnsi"/>
          <w:b/>
          <w:color w:val="548DD4" w:themeColor="text2" w:themeTint="99"/>
          <w:szCs w:val="20"/>
          <w:lang w:eastAsia="fr-FR"/>
        </w:rPr>
        <w:t>Pour chaque client</w:t>
      </w:r>
      <w:r w:rsidRPr="00C71470">
        <w:rPr>
          <w:rFonts w:asciiTheme="minorHAnsi" w:hAnsiTheme="minorHAnsi" w:cstheme="minorHAnsi"/>
          <w:color w:val="548DD4" w:themeColor="text2" w:themeTint="99"/>
          <w:szCs w:val="20"/>
          <w:lang w:eastAsia="fr-FR"/>
        </w:rPr>
        <w:t xml:space="preserve">, les </w:t>
      </w:r>
      <w:r w:rsidRPr="00C71470">
        <w:rPr>
          <w:rFonts w:asciiTheme="minorHAnsi" w:hAnsiTheme="minorHAnsi" w:cstheme="minorHAnsi"/>
          <w:b/>
          <w:color w:val="548DD4" w:themeColor="text2" w:themeTint="99"/>
          <w:szCs w:val="20"/>
          <w:lang w:eastAsia="fr-FR"/>
        </w:rPr>
        <w:t>informations suivantes</w:t>
      </w:r>
      <w:r w:rsidRPr="00C71470">
        <w:rPr>
          <w:rFonts w:asciiTheme="minorHAnsi" w:hAnsiTheme="minorHAnsi" w:cstheme="minorHAnsi"/>
          <w:color w:val="548DD4" w:themeColor="text2" w:themeTint="99"/>
          <w:szCs w:val="20"/>
          <w:lang w:eastAsia="fr-FR"/>
        </w:rPr>
        <w:t xml:space="preserve"> au minimum sont disponibles (en cas de rappel de lot):</w:t>
      </w:r>
    </w:p>
    <w:p w14:paraId="59A52A79"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adresse,</w:t>
      </w:r>
    </w:p>
    <w:p w14:paraId="305B4BE2"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numéro de téléphone et/ou télécopie </w:t>
      </w:r>
      <w:r w:rsidRPr="00C71470">
        <w:rPr>
          <w:rFonts w:asciiTheme="minorHAnsi" w:hAnsiTheme="minorHAnsi" w:cstheme="minorHAnsi"/>
          <w:color w:val="548DD4" w:themeColor="text2" w:themeTint="99"/>
          <w:szCs w:val="20"/>
          <w:u w:val="single"/>
          <w:lang w:eastAsia="fr-FR"/>
        </w:rPr>
        <w:t>pendant et hors des heures de travail</w:t>
      </w:r>
    </w:p>
    <w:p w14:paraId="397AF478" w14:textId="77777777" w:rsidR="007A4D7A" w:rsidRPr="00C71470" w:rsidRDefault="007A4D7A" w:rsidP="007A4D7A">
      <w:pPr>
        <w:rPr>
          <w:rFonts w:asciiTheme="minorHAnsi" w:hAnsiTheme="minorHAnsi" w:cstheme="minorHAnsi"/>
          <w:color w:val="548DD4" w:themeColor="text2" w:themeTint="99"/>
          <w:szCs w:val="20"/>
          <w:lang w:eastAsia="fr-FR"/>
        </w:rPr>
      </w:pPr>
    </w:p>
    <w:p w14:paraId="3D01717E" w14:textId="77777777" w:rsidR="007A4D7A" w:rsidRPr="00C71470" w:rsidRDefault="007A4D7A" w:rsidP="00D61989">
      <w:pPr>
        <w:pStyle w:val="Titre4"/>
        <w:widowControl/>
        <w:numPr>
          <w:ilvl w:val="3"/>
          <w:numId w:val="36"/>
        </w:numPr>
        <w:tabs>
          <w:tab w:val="left" w:pos="2268"/>
        </w:tabs>
        <w:adjustRightInd/>
        <w:spacing w:before="240" w:after="60"/>
        <w:textAlignment w:val="auto"/>
        <w:rPr>
          <w:rFonts w:asciiTheme="minorHAnsi" w:hAnsiTheme="minorHAnsi" w:cstheme="minorHAnsi"/>
        </w:rPr>
      </w:pPr>
      <w:r w:rsidRPr="00C71470">
        <w:rPr>
          <w:rFonts w:asciiTheme="minorHAnsi" w:hAnsiTheme="minorHAnsi" w:cstheme="minorHAnsi"/>
        </w:rPr>
        <w:t>Mise à jour / Suppression du client</w:t>
      </w:r>
    </w:p>
    <w:p w14:paraId="7B6BB6B4" w14:textId="77777777" w:rsidR="007A4D7A" w:rsidRPr="00C71470" w:rsidRDefault="007A4D7A" w:rsidP="007A4D7A">
      <w:pPr>
        <w:rPr>
          <w:rFonts w:asciiTheme="minorHAnsi" w:hAnsiTheme="minorHAnsi" w:cstheme="minorHAnsi"/>
          <w:color w:val="548DD4" w:themeColor="text2" w:themeTint="99"/>
          <w:szCs w:val="20"/>
          <w:lang w:eastAsia="fr-FR"/>
        </w:rPr>
      </w:pPr>
    </w:p>
    <w:p w14:paraId="6E4CFF9D"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En cas de changement d'informations sur le client, la demande se fait via le Customer Application FORM par la filiale (ou CS si demande adressée directement à CS)</w:t>
      </w:r>
    </w:p>
    <w:p w14:paraId="1AF71D5A" w14:textId="77777777" w:rsidR="007A4D7A" w:rsidRPr="00C71470" w:rsidRDefault="007A4D7A" w:rsidP="007A4D7A">
      <w:pPr>
        <w:rPr>
          <w:rFonts w:asciiTheme="minorHAnsi" w:hAnsiTheme="minorHAnsi" w:cstheme="minorHAnsi"/>
          <w:color w:val="548DD4" w:themeColor="text2" w:themeTint="99"/>
          <w:szCs w:val="20"/>
          <w:lang w:eastAsia="fr-FR"/>
        </w:rPr>
      </w:pPr>
    </w:p>
    <w:p w14:paraId="152DCE27" w14:textId="77777777" w:rsidR="007A4D7A" w:rsidRPr="00C71470" w:rsidRDefault="007A4D7A" w:rsidP="007A4D7A">
      <w:pPr>
        <w:rPr>
          <w:rFonts w:asciiTheme="minorHAnsi" w:hAnsiTheme="minorHAnsi" w:cstheme="minorHAnsi"/>
          <w:color w:val="548DD4" w:themeColor="text2" w:themeTint="99"/>
          <w:szCs w:val="20"/>
          <w:lang w:eastAsia="fr-FR"/>
        </w:rPr>
      </w:pPr>
    </w:p>
    <w:p w14:paraId="194A7A73"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En cas d'importants changements, la demande se fait via le Customer Master Data Maintenance FORM par la filiale </w:t>
      </w:r>
    </w:p>
    <w:p w14:paraId="59483DCE"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En cas d'importants changements, la demande est vérifiée et approuvée par le PR via le Customer Master Data Maintenance FORM</w:t>
      </w:r>
    </w:p>
    <w:p w14:paraId="4377F23C" w14:textId="77777777" w:rsidR="007A4D7A" w:rsidRPr="00C71470" w:rsidRDefault="007A4D7A" w:rsidP="007A4D7A">
      <w:pPr>
        <w:rPr>
          <w:rFonts w:asciiTheme="minorHAnsi" w:hAnsiTheme="minorHAnsi" w:cstheme="minorHAnsi"/>
          <w:color w:val="548DD4" w:themeColor="text2" w:themeTint="99"/>
          <w:szCs w:val="20"/>
          <w:lang w:eastAsia="fr-FR"/>
        </w:rPr>
      </w:pPr>
    </w:p>
    <w:p w14:paraId="6B94BEF0"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En cas de suppression d'un client, la demande se fait via le Customer Application FORM par la filiale </w:t>
      </w:r>
    </w:p>
    <w:p w14:paraId="446DE08B"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Sur quels critères un client est supprimé? Client inactif?</w:t>
      </w:r>
    </w:p>
    <w:p w14:paraId="464C08F1" w14:textId="77777777" w:rsidR="007A4D7A" w:rsidRPr="00C71470" w:rsidRDefault="007A4D7A" w:rsidP="007A4D7A">
      <w:pPr>
        <w:rPr>
          <w:rFonts w:asciiTheme="minorHAnsi" w:hAnsiTheme="minorHAnsi" w:cstheme="minorHAnsi"/>
          <w:color w:val="548DD4" w:themeColor="text2" w:themeTint="99"/>
          <w:szCs w:val="20"/>
          <w:lang w:eastAsia="fr-FR"/>
        </w:rPr>
      </w:pPr>
    </w:p>
    <w:p w14:paraId="6DFFD439" w14:textId="77777777" w:rsidR="007A4D7A" w:rsidRPr="00C71470" w:rsidRDefault="007A4D7A" w:rsidP="00D61989">
      <w:pPr>
        <w:pStyle w:val="Titre4"/>
        <w:widowControl/>
        <w:numPr>
          <w:ilvl w:val="3"/>
          <w:numId w:val="37"/>
        </w:numPr>
        <w:tabs>
          <w:tab w:val="left" w:pos="2268"/>
        </w:tabs>
        <w:adjustRightInd/>
        <w:spacing w:before="240" w:after="60"/>
        <w:textAlignment w:val="auto"/>
        <w:rPr>
          <w:rFonts w:asciiTheme="minorHAnsi" w:hAnsiTheme="minorHAnsi" w:cstheme="minorHAnsi"/>
        </w:rPr>
      </w:pPr>
      <w:r w:rsidRPr="00C71470">
        <w:rPr>
          <w:rFonts w:asciiTheme="minorHAnsi" w:hAnsiTheme="minorHAnsi" w:cstheme="minorHAnsi"/>
        </w:rPr>
        <w:t>Qualification périodique</w:t>
      </w:r>
    </w:p>
    <w:p w14:paraId="0A7D8446" w14:textId="77777777" w:rsidR="007A4D7A" w:rsidRPr="00C71470" w:rsidRDefault="007A4D7A" w:rsidP="007A4D7A">
      <w:pPr>
        <w:rPr>
          <w:rFonts w:asciiTheme="minorHAnsi" w:hAnsiTheme="minorHAnsi" w:cstheme="minorHAnsi"/>
          <w:color w:val="548DD4" w:themeColor="text2" w:themeTint="99"/>
          <w:szCs w:val="20"/>
          <w:lang w:eastAsia="fr-FR"/>
        </w:rPr>
      </w:pPr>
    </w:p>
    <w:p w14:paraId="0C4824C2"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Tous les ans selon SOP locale</w:t>
      </w:r>
    </w:p>
    <w:p w14:paraId="46B6EA36" w14:textId="77777777" w:rsidR="007A4D7A" w:rsidRPr="00C71470" w:rsidRDefault="007A4D7A" w:rsidP="007A4D7A">
      <w:pPr>
        <w:rPr>
          <w:rFonts w:asciiTheme="minorHAnsi" w:hAnsiTheme="minorHAnsi" w:cstheme="minorHAnsi"/>
          <w:color w:val="548DD4" w:themeColor="text2" w:themeTint="99"/>
          <w:szCs w:val="20"/>
          <w:lang w:eastAsia="fr-FR"/>
        </w:rPr>
      </w:pPr>
    </w:p>
    <w:p w14:paraId="7243FB3F"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lastRenderedPageBreak/>
        <w:sym w:font="Wingdings" w:char="F06F"/>
      </w:r>
      <w:r w:rsidRPr="00C71470">
        <w:rPr>
          <w:rFonts w:asciiTheme="minorHAnsi" w:hAnsiTheme="minorHAnsi" w:cstheme="minorHAnsi"/>
          <w:color w:val="548DD4" w:themeColor="text2" w:themeTint="99"/>
          <w:szCs w:val="20"/>
          <w:lang w:eastAsia="fr-FR"/>
        </w:rPr>
        <w:t xml:space="preserve"> par Affiliate IQ (International Quality)</w:t>
      </w:r>
    </w:p>
    <w:p w14:paraId="350A93BA" w14:textId="77777777" w:rsidR="007A4D7A" w:rsidRPr="00C71470" w:rsidRDefault="007A4D7A" w:rsidP="007A4D7A">
      <w:pPr>
        <w:rPr>
          <w:rFonts w:asciiTheme="minorHAnsi" w:hAnsiTheme="minorHAnsi" w:cstheme="minorHAnsi"/>
          <w:color w:val="548DD4" w:themeColor="text2" w:themeTint="99"/>
          <w:szCs w:val="20"/>
          <w:lang w:eastAsia="fr-FR"/>
        </w:rPr>
      </w:pPr>
    </w:p>
    <w:p w14:paraId="71D21983" w14:textId="77777777" w:rsidR="007A4D7A" w:rsidRPr="00C71470" w:rsidRDefault="007A4D7A" w:rsidP="007A4D7A">
      <w:pPr>
        <w:rPr>
          <w:rFonts w:asciiTheme="minorHAnsi" w:hAnsiTheme="minorHAnsi" w:cstheme="minorHAnsi"/>
          <w:color w:val="548DD4" w:themeColor="text2" w:themeTint="99"/>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w:t>
      </w:r>
      <w:r w:rsidRPr="00C71470">
        <w:rPr>
          <w:rFonts w:asciiTheme="minorHAnsi" w:hAnsiTheme="minorHAnsi" w:cstheme="minorHAnsi"/>
          <w:color w:val="548DD4" w:themeColor="text2" w:themeTint="99"/>
          <w:lang w:eastAsia="fr-FR"/>
        </w:rPr>
        <w:t>Dates des trois dernières revalidations :</w:t>
      </w:r>
    </w:p>
    <w:p w14:paraId="2429B9B7"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p>
    <w:p w14:paraId="6FC67686"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p>
    <w:p w14:paraId="2BBDD2BD"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p>
    <w:p w14:paraId="2C4A7168" w14:textId="77777777" w:rsidR="007A4D7A" w:rsidRPr="00C71470" w:rsidRDefault="007A4D7A" w:rsidP="007A4D7A">
      <w:pPr>
        <w:rPr>
          <w:rFonts w:asciiTheme="minorHAnsi" w:hAnsiTheme="minorHAnsi" w:cstheme="minorHAnsi"/>
          <w:color w:val="548DD4" w:themeColor="text2" w:themeTint="99"/>
          <w:szCs w:val="20"/>
          <w:lang w:eastAsia="fr-FR"/>
        </w:rPr>
      </w:pPr>
    </w:p>
    <w:p w14:paraId="3EED66F7"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Rapports finaux:</w:t>
      </w:r>
    </w:p>
    <w:p w14:paraId="3493F6CF"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t>Nb de clients revalidés :</w:t>
      </w:r>
    </w:p>
    <w:p w14:paraId="2B703E50"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t>Nb de clients inactivés :</w:t>
      </w:r>
    </w:p>
    <w:p w14:paraId="0C13581C"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t>Nb de clients modifiés  :</w:t>
      </w:r>
    </w:p>
    <w:p w14:paraId="5D27E3DD"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t>Conclusion avec CAPA le cas échéant</w:t>
      </w:r>
    </w:p>
    <w:p w14:paraId="5E5D903E" w14:textId="77777777" w:rsidR="007A4D7A" w:rsidRPr="00C71470" w:rsidRDefault="007A4D7A" w:rsidP="007A4D7A">
      <w:pPr>
        <w:rPr>
          <w:rFonts w:asciiTheme="minorHAnsi" w:hAnsiTheme="minorHAnsi" w:cstheme="minorHAnsi"/>
          <w:color w:val="548DD4" w:themeColor="text2" w:themeTint="99"/>
          <w:szCs w:val="20"/>
          <w:lang w:eastAsia="fr-FR"/>
        </w:rPr>
      </w:pPr>
    </w:p>
    <w:p w14:paraId="46737722"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Approbation des rapports finaux par le PR</w:t>
      </w:r>
    </w:p>
    <w:p w14:paraId="56AE40AC"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Communication des rapports finaux au CS-FR</w:t>
      </w:r>
    </w:p>
    <w:p w14:paraId="75F3E0D8" w14:textId="77777777" w:rsidR="007A4D7A" w:rsidRPr="00C71470" w:rsidRDefault="007A4D7A" w:rsidP="007A4D7A">
      <w:pPr>
        <w:rPr>
          <w:rFonts w:asciiTheme="minorHAnsi" w:hAnsiTheme="minorHAnsi" w:cstheme="minorHAnsi"/>
          <w:color w:val="548DD4" w:themeColor="text2" w:themeTint="99"/>
          <w:szCs w:val="20"/>
          <w:lang w:eastAsia="fr-FR"/>
        </w:rPr>
      </w:pPr>
    </w:p>
    <w:p w14:paraId="2805C0EC"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Sur la base de la liste des clients actifs (client ayant commandé au moins une fois dans les deux dernières années)</w:t>
      </w:r>
    </w:p>
    <w:p w14:paraId="7FC6DA59" w14:textId="77777777" w:rsidR="007A4D7A" w:rsidRPr="00C71470" w:rsidRDefault="007A4D7A" w:rsidP="007A4D7A">
      <w:pPr>
        <w:rPr>
          <w:rFonts w:asciiTheme="minorHAnsi" w:hAnsiTheme="minorHAnsi" w:cstheme="minorHAnsi"/>
          <w:color w:val="548DD4" w:themeColor="text2" w:themeTint="99"/>
          <w:szCs w:val="20"/>
          <w:lang w:eastAsia="fr-FR"/>
        </w:rPr>
      </w:pPr>
    </w:p>
    <w:p w14:paraId="0AB38684"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Quid des clients inactifs? </w:t>
      </w:r>
    </w:p>
    <w:p w14:paraId="243C24EF"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lang w:val="en-US"/>
        </w:rPr>
        <w:sym w:font="Wingdings" w:char="F06F"/>
      </w:r>
      <w:r w:rsidRPr="00C71470">
        <w:rPr>
          <w:rFonts w:asciiTheme="minorHAnsi" w:hAnsiTheme="minorHAnsi" w:cstheme="minorHAnsi"/>
          <w:color w:val="548DD4" w:themeColor="text2" w:themeTint="99"/>
        </w:rPr>
        <w:t xml:space="preserve"> Ils sont automatiquement inactivés dans la base? </w:t>
      </w:r>
    </w:p>
    <w:p w14:paraId="3261BA65"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lang w:val="en-US"/>
        </w:rPr>
        <w:sym w:font="Wingdings" w:char="F06F"/>
      </w:r>
      <w:r w:rsidRPr="00C71470">
        <w:rPr>
          <w:rFonts w:asciiTheme="minorHAnsi" w:hAnsiTheme="minorHAnsi" w:cstheme="minorHAnsi"/>
          <w:color w:val="548DD4" w:themeColor="text2" w:themeTint="99"/>
        </w:rPr>
        <w:t xml:space="preserve"> Ou revue périodique pour confirmer leur inactivation?</w:t>
      </w:r>
    </w:p>
    <w:p w14:paraId="6A3878CD" w14:textId="77777777" w:rsidR="007A4D7A" w:rsidRPr="00C71470" w:rsidRDefault="007A4D7A" w:rsidP="007A4D7A">
      <w:pPr>
        <w:rPr>
          <w:rFonts w:asciiTheme="minorHAnsi" w:hAnsiTheme="minorHAnsi" w:cstheme="minorHAnsi"/>
          <w:color w:val="548DD4" w:themeColor="text2" w:themeTint="99"/>
          <w:szCs w:val="20"/>
          <w:lang w:eastAsia="fr-FR"/>
        </w:rPr>
      </w:pPr>
    </w:p>
    <w:p w14:paraId="137F2E96"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liste contient les infos :</w:t>
      </w:r>
    </w:p>
    <w:p w14:paraId="112AE95E"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rPr>
      </w:pPr>
      <w:r w:rsidRPr="00C71470">
        <w:rPr>
          <w:rFonts w:asciiTheme="minorHAnsi" w:hAnsiTheme="minorHAnsi" w:cstheme="minorHAnsi"/>
          <w:color w:val="548DD4" w:themeColor="text2" w:themeTint="99"/>
          <w:lang w:val="en-US"/>
        </w:rPr>
        <w:sym w:font="Wingdings" w:char="F06F"/>
      </w:r>
      <w:r w:rsidRPr="00C71470">
        <w:rPr>
          <w:rFonts w:asciiTheme="minorHAnsi" w:hAnsiTheme="minorHAnsi" w:cstheme="minorHAnsi"/>
          <w:color w:val="548DD4" w:themeColor="text2" w:themeTint="99"/>
        </w:rPr>
        <w:t xml:space="preserve"> Numéro client Alloga</w:t>
      </w:r>
    </w:p>
    <w:p w14:paraId="36476974" w14:textId="5A32D69B"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rPr>
      </w:pPr>
      <w:r w:rsidRPr="00C71470">
        <w:rPr>
          <w:rFonts w:asciiTheme="minorHAnsi" w:hAnsiTheme="minorHAnsi" w:cstheme="minorHAnsi"/>
          <w:color w:val="548DD4" w:themeColor="text2" w:themeTint="99"/>
          <w:lang w:val="en-US"/>
        </w:rPr>
        <w:sym w:font="Wingdings" w:char="F06F"/>
      </w:r>
      <w:r w:rsidRPr="00C71470">
        <w:rPr>
          <w:rFonts w:asciiTheme="minorHAnsi" w:hAnsiTheme="minorHAnsi" w:cstheme="minorHAnsi"/>
          <w:color w:val="548DD4" w:themeColor="text2" w:themeTint="99"/>
        </w:rPr>
        <w:t xml:space="preserve"> Numéro client </w:t>
      </w:r>
      <w:r w:rsidR="00D61989" w:rsidRPr="00C71470">
        <w:rPr>
          <w:rFonts w:asciiTheme="minorHAnsi" w:hAnsiTheme="minorHAnsi" w:cstheme="minorHAnsi"/>
          <w:color w:val="548DD4" w:themeColor="text2" w:themeTint="99"/>
        </w:rPr>
        <w:t>XXXXX</w:t>
      </w:r>
    </w:p>
    <w:p w14:paraId="6CA56AB8"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rPr>
      </w:pPr>
      <w:r w:rsidRPr="00C71470">
        <w:rPr>
          <w:rFonts w:asciiTheme="minorHAnsi" w:hAnsiTheme="minorHAnsi" w:cstheme="minorHAnsi"/>
          <w:color w:val="548DD4" w:themeColor="text2" w:themeTint="99"/>
          <w:lang w:val="en-US"/>
        </w:rPr>
        <w:sym w:font="Wingdings" w:char="F06F"/>
      </w:r>
      <w:r w:rsidRPr="00C71470">
        <w:rPr>
          <w:rFonts w:asciiTheme="minorHAnsi" w:hAnsiTheme="minorHAnsi" w:cstheme="minorHAnsi"/>
          <w:color w:val="548DD4" w:themeColor="text2" w:themeTint="99"/>
        </w:rPr>
        <w:t xml:space="preserve"> Nom du client</w:t>
      </w:r>
    </w:p>
    <w:p w14:paraId="20FBFE0C"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rPr>
      </w:pPr>
      <w:r w:rsidRPr="00C71470">
        <w:rPr>
          <w:rFonts w:asciiTheme="minorHAnsi" w:hAnsiTheme="minorHAnsi" w:cstheme="minorHAnsi"/>
          <w:color w:val="548DD4" w:themeColor="text2" w:themeTint="99"/>
          <w:lang w:val="en-US"/>
        </w:rPr>
        <w:sym w:font="Wingdings" w:char="F06F"/>
      </w:r>
      <w:r w:rsidRPr="00C71470">
        <w:rPr>
          <w:rFonts w:asciiTheme="minorHAnsi" w:hAnsiTheme="minorHAnsi" w:cstheme="minorHAnsi"/>
          <w:color w:val="548DD4" w:themeColor="text2" w:themeTint="99"/>
        </w:rPr>
        <w:t xml:space="preserve"> Adresse </w:t>
      </w:r>
      <w:r w:rsidRPr="00C71470">
        <w:rPr>
          <w:rFonts w:asciiTheme="minorHAnsi" w:hAnsiTheme="minorHAnsi" w:cstheme="minorHAnsi"/>
          <w:color w:val="548DD4" w:themeColor="text2" w:themeTint="99"/>
          <w:lang w:val="en-US"/>
        </w:rPr>
        <w:t>de livraison</w:t>
      </w:r>
    </w:p>
    <w:p w14:paraId="7E4DC6BB"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rPr>
      </w:pPr>
      <w:r w:rsidRPr="00C71470">
        <w:rPr>
          <w:rFonts w:asciiTheme="minorHAnsi" w:hAnsiTheme="minorHAnsi" w:cstheme="minorHAnsi"/>
          <w:color w:val="548DD4" w:themeColor="text2" w:themeTint="99"/>
          <w:lang w:val="en-US"/>
        </w:rPr>
        <w:sym w:font="Wingdings" w:char="F06F"/>
      </w:r>
      <w:r w:rsidRPr="00C71470">
        <w:rPr>
          <w:rFonts w:asciiTheme="minorHAnsi" w:hAnsiTheme="minorHAnsi" w:cstheme="minorHAnsi"/>
          <w:color w:val="548DD4" w:themeColor="text2" w:themeTint="99"/>
          <w:lang w:val="en-US"/>
        </w:rPr>
        <w:t xml:space="preserve"> Codes CIP</w:t>
      </w:r>
    </w:p>
    <w:p w14:paraId="08CDF2DE"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rPr>
      </w:pPr>
      <w:r w:rsidRPr="00C71470">
        <w:rPr>
          <w:rFonts w:asciiTheme="minorHAnsi" w:hAnsiTheme="minorHAnsi" w:cstheme="minorHAnsi"/>
          <w:color w:val="548DD4" w:themeColor="text2" w:themeTint="99"/>
          <w:lang w:val="en-US"/>
        </w:rPr>
        <w:sym w:font="Wingdings" w:char="F06F"/>
      </w:r>
      <w:r w:rsidRPr="00C71470">
        <w:rPr>
          <w:rFonts w:asciiTheme="minorHAnsi" w:hAnsiTheme="minorHAnsi" w:cstheme="minorHAnsi"/>
          <w:color w:val="548DD4" w:themeColor="text2" w:themeTint="99"/>
          <w:lang w:val="en-US"/>
        </w:rPr>
        <w:t xml:space="preserve"> Code CIP de l'établissement</w:t>
      </w:r>
    </w:p>
    <w:p w14:paraId="5FEAD6BC" w14:textId="77777777" w:rsidR="007A4D7A" w:rsidRPr="00C71470" w:rsidRDefault="007A4D7A" w:rsidP="007A4D7A">
      <w:pPr>
        <w:rPr>
          <w:rFonts w:asciiTheme="minorHAnsi" w:hAnsiTheme="minorHAnsi" w:cstheme="minorHAnsi"/>
          <w:color w:val="548DD4" w:themeColor="text2" w:themeTint="99"/>
          <w:szCs w:val="20"/>
          <w:lang w:eastAsia="fr-FR"/>
        </w:rPr>
      </w:pPr>
    </w:p>
    <w:p w14:paraId="4F3CCAF4"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Vérification par la filiale, selon la SOP :</w:t>
      </w:r>
    </w:p>
    <w:p w14:paraId="6A42D89E"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rPr>
      </w:pPr>
      <w:r w:rsidRPr="00C71470">
        <w:rPr>
          <w:rFonts w:asciiTheme="minorHAnsi" w:hAnsiTheme="minorHAnsi" w:cstheme="minorHAnsi"/>
          <w:color w:val="548DD4" w:themeColor="text2" w:themeTint="99"/>
          <w:lang w:val="en-US"/>
        </w:rPr>
        <w:sym w:font="Wingdings" w:char="F06F"/>
      </w:r>
      <w:r w:rsidRPr="00C71470">
        <w:rPr>
          <w:rFonts w:asciiTheme="minorHAnsi" w:hAnsiTheme="minorHAnsi" w:cstheme="minorHAnsi"/>
          <w:color w:val="548DD4" w:themeColor="text2" w:themeTint="99"/>
        </w:rPr>
        <w:t xml:space="preserve"> pour les distributeurs en gros:</w:t>
      </w:r>
    </w:p>
    <w:p w14:paraId="217D0768" w14:textId="77777777" w:rsidR="007A4D7A" w:rsidRPr="00C71470" w:rsidRDefault="007A4D7A" w:rsidP="00D61989">
      <w:pPr>
        <w:pStyle w:val="B1"/>
        <w:widowControl/>
        <w:numPr>
          <w:ilvl w:val="1"/>
          <w:numId w:val="32"/>
        </w:numPr>
        <w:tabs>
          <w:tab w:val="clear" w:pos="198"/>
          <w:tab w:val="left" w:pos="567"/>
        </w:tabs>
        <w:adjustRightInd/>
        <w:spacing w:before="60"/>
        <w:textAlignment w:val="auto"/>
        <w:rPr>
          <w:rFonts w:asciiTheme="minorHAnsi" w:hAnsiTheme="minorHAnsi" w:cstheme="minorHAnsi"/>
        </w:rPr>
      </w:pPr>
      <w:r w:rsidRPr="00C71470">
        <w:rPr>
          <w:rFonts w:asciiTheme="minorHAnsi" w:hAnsiTheme="minorHAnsi" w:cstheme="minorHAnsi"/>
          <w:color w:val="548DD4" w:themeColor="text2" w:themeTint="99"/>
        </w:rPr>
        <w:t>Que l'établissement est toujours inscrit sur l'annuaire de l'ordre des pharmaciens</w:t>
      </w:r>
    </w:p>
    <w:p w14:paraId="5491EABC" w14:textId="77777777" w:rsidR="007A4D7A" w:rsidRPr="00C71470" w:rsidRDefault="007A4D7A" w:rsidP="00D61989">
      <w:pPr>
        <w:pStyle w:val="B1"/>
        <w:widowControl/>
        <w:numPr>
          <w:ilvl w:val="1"/>
          <w:numId w:val="32"/>
        </w:numPr>
        <w:tabs>
          <w:tab w:val="clear" w:pos="198"/>
          <w:tab w:val="left" w:pos="567"/>
        </w:tabs>
        <w:adjustRightInd/>
        <w:spacing w:before="60"/>
        <w:textAlignment w:val="auto"/>
        <w:rPr>
          <w:rFonts w:asciiTheme="minorHAnsi" w:hAnsiTheme="minorHAnsi" w:cstheme="minorHAnsi"/>
        </w:rPr>
      </w:pPr>
      <w:r w:rsidRPr="00C71470">
        <w:rPr>
          <w:rFonts w:asciiTheme="minorHAnsi" w:hAnsiTheme="minorHAnsi" w:cstheme="minorHAnsi"/>
          <w:color w:val="548DD4" w:themeColor="text2" w:themeTint="99"/>
        </w:rPr>
        <w:t>Que l'adresse est correcte</w:t>
      </w:r>
    </w:p>
    <w:p w14:paraId="7CE712D9" w14:textId="77777777" w:rsidR="007A4D7A" w:rsidRPr="00C71470" w:rsidRDefault="007A4D7A" w:rsidP="00D61989">
      <w:pPr>
        <w:pStyle w:val="B1"/>
        <w:widowControl/>
        <w:numPr>
          <w:ilvl w:val="1"/>
          <w:numId w:val="32"/>
        </w:numPr>
        <w:tabs>
          <w:tab w:val="clear" w:pos="198"/>
          <w:tab w:val="left" w:pos="567"/>
        </w:tabs>
        <w:adjustRightInd/>
        <w:spacing w:before="60"/>
        <w:textAlignment w:val="auto"/>
        <w:rPr>
          <w:rFonts w:asciiTheme="minorHAnsi" w:hAnsiTheme="minorHAnsi" w:cstheme="minorHAnsi"/>
        </w:rPr>
      </w:pPr>
    </w:p>
    <w:p w14:paraId="47CB05E5" w14:textId="77777777" w:rsidR="007A4D7A" w:rsidRPr="00C71470" w:rsidRDefault="007A4D7A" w:rsidP="00D61989">
      <w:pPr>
        <w:pStyle w:val="B1"/>
        <w:widowControl/>
        <w:numPr>
          <w:ilvl w:val="1"/>
          <w:numId w:val="32"/>
        </w:numPr>
        <w:tabs>
          <w:tab w:val="clear" w:pos="198"/>
          <w:tab w:val="left" w:pos="567"/>
        </w:tabs>
        <w:adjustRightInd/>
        <w:spacing w:before="60"/>
        <w:textAlignment w:val="auto"/>
        <w:rPr>
          <w:rFonts w:asciiTheme="minorHAnsi" w:hAnsiTheme="minorHAnsi" w:cstheme="minorHAnsi"/>
          <w:highlight w:val="yellow"/>
        </w:rPr>
      </w:pPr>
      <w:r w:rsidRPr="00C71470">
        <w:rPr>
          <w:rFonts w:asciiTheme="minorHAnsi" w:hAnsiTheme="minorHAnsi" w:cstheme="minorHAnsi"/>
          <w:color w:val="548DD4" w:themeColor="text2" w:themeTint="99"/>
          <w:highlight w:val="yellow"/>
        </w:rPr>
        <w:t>--&gt; pas de vérification des certificats de BPDG sur demande ou sur le site EudraGMP??</w:t>
      </w:r>
    </w:p>
    <w:p w14:paraId="52ADEDCB" w14:textId="77777777" w:rsidR="007A4D7A" w:rsidRPr="00C71470" w:rsidRDefault="007A4D7A" w:rsidP="00D61989">
      <w:pPr>
        <w:pStyle w:val="B1"/>
        <w:widowControl/>
        <w:numPr>
          <w:ilvl w:val="1"/>
          <w:numId w:val="32"/>
        </w:numPr>
        <w:tabs>
          <w:tab w:val="clear" w:pos="198"/>
          <w:tab w:val="left" w:pos="567"/>
        </w:tabs>
        <w:adjustRightInd/>
        <w:spacing w:before="60"/>
        <w:textAlignment w:val="auto"/>
        <w:rPr>
          <w:rFonts w:asciiTheme="minorHAnsi" w:hAnsiTheme="minorHAnsi" w:cstheme="minorHAnsi"/>
          <w:highlight w:val="yellow"/>
        </w:rPr>
      </w:pPr>
      <w:r w:rsidRPr="00C71470">
        <w:rPr>
          <w:rFonts w:asciiTheme="minorHAnsi" w:hAnsiTheme="minorHAnsi" w:cstheme="minorHAnsi"/>
          <w:color w:val="548DD4" w:themeColor="text2" w:themeTint="99"/>
          <w:highlight w:val="yellow"/>
        </w:rPr>
        <w:t>--&gt; pas de vérification que le PR est toujours le même et qu'il est bien inscrit à l'ordre des pharmaciens?</w:t>
      </w:r>
    </w:p>
    <w:p w14:paraId="75886926" w14:textId="77777777" w:rsidR="007A4D7A" w:rsidRPr="00C71470" w:rsidRDefault="007A4D7A" w:rsidP="007A4D7A">
      <w:pPr>
        <w:rPr>
          <w:rFonts w:asciiTheme="minorHAnsi" w:hAnsiTheme="minorHAnsi" w:cstheme="minorHAnsi"/>
          <w:color w:val="548DD4" w:themeColor="text2" w:themeTint="99"/>
          <w:szCs w:val="20"/>
          <w:lang w:eastAsia="fr-FR"/>
        </w:rPr>
      </w:pPr>
    </w:p>
    <w:p w14:paraId="0D36BFEF"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rPr>
      </w:pPr>
      <w:r w:rsidRPr="00C71470">
        <w:rPr>
          <w:rFonts w:asciiTheme="minorHAnsi" w:hAnsiTheme="minorHAnsi" w:cstheme="minorHAnsi"/>
          <w:color w:val="548DD4" w:themeColor="text2" w:themeTint="99"/>
          <w:lang w:val="en-US"/>
        </w:rPr>
        <w:sym w:font="Wingdings" w:char="F06F"/>
      </w:r>
      <w:r w:rsidRPr="00C71470">
        <w:rPr>
          <w:rFonts w:asciiTheme="minorHAnsi" w:hAnsiTheme="minorHAnsi" w:cstheme="minorHAnsi"/>
          <w:color w:val="548DD4" w:themeColor="text2" w:themeTint="99"/>
        </w:rPr>
        <w:t xml:space="preserve"> pour les pharmacies:</w:t>
      </w:r>
    </w:p>
    <w:p w14:paraId="086DE14F" w14:textId="77777777" w:rsidR="007A4D7A" w:rsidRPr="00C71470" w:rsidRDefault="007A4D7A" w:rsidP="00D61989">
      <w:pPr>
        <w:pStyle w:val="B1"/>
        <w:widowControl/>
        <w:numPr>
          <w:ilvl w:val="1"/>
          <w:numId w:val="32"/>
        </w:numPr>
        <w:tabs>
          <w:tab w:val="clear" w:pos="198"/>
          <w:tab w:val="left" w:pos="567"/>
        </w:tabs>
        <w:adjustRightInd/>
        <w:spacing w:before="60"/>
        <w:textAlignment w:val="auto"/>
        <w:rPr>
          <w:rFonts w:asciiTheme="minorHAnsi" w:hAnsiTheme="minorHAnsi" w:cstheme="minorHAnsi"/>
        </w:rPr>
      </w:pPr>
      <w:r w:rsidRPr="00C71470">
        <w:rPr>
          <w:rFonts w:asciiTheme="minorHAnsi" w:hAnsiTheme="minorHAnsi" w:cstheme="minorHAnsi"/>
          <w:color w:val="548DD4" w:themeColor="text2" w:themeTint="99"/>
        </w:rPr>
        <w:t>Que le pharmacien est toujours inscrit sur l'annuaire de l'ordre des pharmaciens</w:t>
      </w:r>
    </w:p>
    <w:p w14:paraId="7A6950FD" w14:textId="77777777" w:rsidR="007A4D7A" w:rsidRPr="00C71470" w:rsidRDefault="007A4D7A" w:rsidP="00D61989">
      <w:pPr>
        <w:pStyle w:val="B1"/>
        <w:widowControl/>
        <w:numPr>
          <w:ilvl w:val="1"/>
          <w:numId w:val="32"/>
        </w:numPr>
        <w:tabs>
          <w:tab w:val="clear" w:pos="198"/>
          <w:tab w:val="left" w:pos="567"/>
        </w:tabs>
        <w:adjustRightInd/>
        <w:spacing w:before="60"/>
        <w:textAlignment w:val="auto"/>
        <w:rPr>
          <w:rFonts w:asciiTheme="minorHAnsi" w:hAnsiTheme="minorHAnsi" w:cstheme="minorHAnsi"/>
        </w:rPr>
      </w:pPr>
      <w:r w:rsidRPr="00C71470">
        <w:rPr>
          <w:rFonts w:asciiTheme="minorHAnsi" w:hAnsiTheme="minorHAnsi" w:cstheme="minorHAnsi"/>
          <w:color w:val="548DD4" w:themeColor="text2" w:themeTint="99"/>
        </w:rPr>
        <w:t>Que l'adresse est correcte</w:t>
      </w:r>
    </w:p>
    <w:p w14:paraId="3554EA14" w14:textId="77777777" w:rsidR="007A4D7A" w:rsidRPr="00C71470" w:rsidRDefault="007A4D7A" w:rsidP="00D61989">
      <w:pPr>
        <w:pStyle w:val="B1"/>
        <w:widowControl/>
        <w:numPr>
          <w:ilvl w:val="1"/>
          <w:numId w:val="32"/>
        </w:numPr>
        <w:tabs>
          <w:tab w:val="clear" w:pos="198"/>
          <w:tab w:val="left" w:pos="567"/>
        </w:tabs>
        <w:adjustRightInd/>
        <w:spacing w:before="60"/>
        <w:textAlignment w:val="auto"/>
        <w:rPr>
          <w:rFonts w:asciiTheme="minorHAnsi" w:hAnsiTheme="minorHAnsi" w:cstheme="minorHAnsi"/>
        </w:rPr>
      </w:pPr>
    </w:p>
    <w:p w14:paraId="15A4D7F6" w14:textId="77777777" w:rsidR="007A4D7A" w:rsidRPr="00C71470" w:rsidRDefault="007A4D7A" w:rsidP="00D61989">
      <w:pPr>
        <w:pStyle w:val="B1"/>
        <w:widowControl/>
        <w:numPr>
          <w:ilvl w:val="1"/>
          <w:numId w:val="32"/>
        </w:numPr>
        <w:tabs>
          <w:tab w:val="clear" w:pos="198"/>
          <w:tab w:val="left" w:pos="567"/>
        </w:tabs>
        <w:adjustRightInd/>
        <w:spacing w:before="60"/>
        <w:textAlignment w:val="auto"/>
        <w:rPr>
          <w:rFonts w:asciiTheme="minorHAnsi" w:hAnsiTheme="minorHAnsi" w:cstheme="minorHAnsi"/>
          <w:highlight w:val="yellow"/>
        </w:rPr>
      </w:pPr>
      <w:r w:rsidRPr="00C71470">
        <w:rPr>
          <w:rFonts w:asciiTheme="minorHAnsi" w:hAnsiTheme="minorHAnsi" w:cstheme="minorHAnsi"/>
          <w:color w:val="548DD4" w:themeColor="text2" w:themeTint="99"/>
          <w:highlight w:val="yellow"/>
        </w:rPr>
        <w:t>Quid si l'adresse n'est pas correcte? Le pharmacien a peut être changé de pharmacie et cela consisterait en un nouveau client et non comme un changement d'info sur un client?</w:t>
      </w:r>
    </w:p>
    <w:p w14:paraId="6FFDB1E9" w14:textId="77777777" w:rsidR="007A4D7A" w:rsidRPr="00C71470" w:rsidRDefault="007A4D7A" w:rsidP="007A4D7A">
      <w:pPr>
        <w:rPr>
          <w:rFonts w:asciiTheme="minorHAnsi" w:hAnsiTheme="minorHAnsi" w:cstheme="minorHAnsi"/>
          <w:color w:val="548DD4" w:themeColor="text2" w:themeTint="99"/>
          <w:szCs w:val="20"/>
          <w:lang w:eastAsia="fr-FR"/>
        </w:rPr>
      </w:pPr>
    </w:p>
    <w:p w14:paraId="729F24AA"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rPr>
      </w:pPr>
      <w:r w:rsidRPr="00C71470">
        <w:rPr>
          <w:rFonts w:asciiTheme="minorHAnsi" w:hAnsiTheme="minorHAnsi" w:cstheme="minorHAnsi"/>
          <w:color w:val="548DD4" w:themeColor="text2" w:themeTint="99"/>
          <w:lang w:val="en-US"/>
        </w:rPr>
        <w:sym w:font="Wingdings" w:char="F06F"/>
      </w:r>
      <w:r w:rsidRPr="00C71470">
        <w:rPr>
          <w:rFonts w:asciiTheme="minorHAnsi" w:hAnsiTheme="minorHAnsi" w:cstheme="minorHAnsi"/>
          <w:color w:val="548DD4" w:themeColor="text2" w:themeTint="99"/>
        </w:rPr>
        <w:t xml:space="preserve"> pour les hôpitaux:</w:t>
      </w:r>
    </w:p>
    <w:p w14:paraId="5E4E72AF" w14:textId="77777777" w:rsidR="007A4D7A" w:rsidRPr="00C71470" w:rsidRDefault="007A4D7A" w:rsidP="00D61989">
      <w:pPr>
        <w:pStyle w:val="B1"/>
        <w:widowControl/>
        <w:numPr>
          <w:ilvl w:val="1"/>
          <w:numId w:val="32"/>
        </w:numPr>
        <w:tabs>
          <w:tab w:val="clear" w:pos="198"/>
          <w:tab w:val="left" w:pos="567"/>
        </w:tabs>
        <w:adjustRightInd/>
        <w:spacing w:before="60"/>
        <w:textAlignment w:val="auto"/>
        <w:rPr>
          <w:rFonts w:asciiTheme="minorHAnsi" w:hAnsiTheme="minorHAnsi" w:cstheme="minorHAnsi"/>
        </w:rPr>
      </w:pPr>
      <w:r w:rsidRPr="00C71470">
        <w:rPr>
          <w:rFonts w:asciiTheme="minorHAnsi" w:hAnsiTheme="minorHAnsi" w:cstheme="minorHAnsi"/>
          <w:color w:val="548DD4" w:themeColor="text2" w:themeTint="99"/>
        </w:rPr>
        <w:t>Que l'hôpital est tjs inscrit sur le répertoire des établissements pharmaceutiques de l'ANSM</w:t>
      </w:r>
    </w:p>
    <w:p w14:paraId="02929731" w14:textId="77777777" w:rsidR="007A4D7A" w:rsidRPr="00C71470" w:rsidRDefault="007A4D7A" w:rsidP="00D61989">
      <w:pPr>
        <w:pStyle w:val="B1"/>
        <w:widowControl/>
        <w:numPr>
          <w:ilvl w:val="1"/>
          <w:numId w:val="32"/>
        </w:numPr>
        <w:tabs>
          <w:tab w:val="clear" w:pos="198"/>
          <w:tab w:val="left" w:pos="567"/>
        </w:tabs>
        <w:adjustRightInd/>
        <w:spacing w:before="60"/>
        <w:textAlignment w:val="auto"/>
        <w:rPr>
          <w:rFonts w:asciiTheme="minorHAnsi" w:hAnsiTheme="minorHAnsi" w:cstheme="minorHAnsi"/>
        </w:rPr>
      </w:pPr>
      <w:r w:rsidRPr="00C71470">
        <w:rPr>
          <w:rFonts w:asciiTheme="minorHAnsi" w:hAnsiTheme="minorHAnsi" w:cstheme="minorHAnsi"/>
          <w:color w:val="548DD4" w:themeColor="text2" w:themeTint="99"/>
        </w:rPr>
        <w:lastRenderedPageBreak/>
        <w:t>Que l'adresse est correcte</w:t>
      </w:r>
    </w:p>
    <w:p w14:paraId="4CBEF0B1" w14:textId="77777777" w:rsidR="007A4D7A" w:rsidRPr="00C71470" w:rsidRDefault="007A4D7A" w:rsidP="00D61989">
      <w:pPr>
        <w:pStyle w:val="B1"/>
        <w:widowControl/>
        <w:numPr>
          <w:ilvl w:val="1"/>
          <w:numId w:val="32"/>
        </w:numPr>
        <w:tabs>
          <w:tab w:val="clear" w:pos="198"/>
          <w:tab w:val="left" w:pos="567"/>
        </w:tabs>
        <w:adjustRightInd/>
        <w:spacing w:before="60"/>
        <w:textAlignment w:val="auto"/>
        <w:rPr>
          <w:rFonts w:asciiTheme="minorHAnsi" w:hAnsiTheme="minorHAnsi" w:cstheme="minorHAnsi"/>
          <w:highlight w:val="yellow"/>
        </w:rPr>
      </w:pPr>
      <w:r w:rsidRPr="00C71470">
        <w:rPr>
          <w:rFonts w:asciiTheme="minorHAnsi" w:hAnsiTheme="minorHAnsi" w:cstheme="minorHAnsi"/>
          <w:color w:val="548DD4" w:themeColor="text2" w:themeTint="99"/>
          <w:highlight w:val="yellow"/>
        </w:rPr>
        <w:t>--&gt; le répertoire ne concerne pas les hôpitaux mais les fabricants / exploitants / distributeurs…</w:t>
      </w:r>
    </w:p>
    <w:p w14:paraId="5424917D" w14:textId="77777777" w:rsidR="007A4D7A" w:rsidRPr="00C71470" w:rsidRDefault="007A4D7A" w:rsidP="00D61989">
      <w:pPr>
        <w:pStyle w:val="B1"/>
        <w:widowControl/>
        <w:numPr>
          <w:ilvl w:val="1"/>
          <w:numId w:val="32"/>
        </w:numPr>
        <w:tabs>
          <w:tab w:val="clear" w:pos="198"/>
          <w:tab w:val="left" w:pos="567"/>
        </w:tabs>
        <w:adjustRightInd/>
        <w:spacing w:before="60"/>
        <w:textAlignment w:val="auto"/>
        <w:rPr>
          <w:rFonts w:asciiTheme="minorHAnsi" w:hAnsiTheme="minorHAnsi" w:cstheme="minorHAnsi"/>
          <w:highlight w:val="yellow"/>
        </w:rPr>
      </w:pPr>
      <w:r w:rsidRPr="00C71470">
        <w:rPr>
          <w:rFonts w:asciiTheme="minorHAnsi" w:hAnsiTheme="minorHAnsi" w:cstheme="minorHAnsi"/>
          <w:color w:val="548DD4" w:themeColor="text2" w:themeTint="99"/>
          <w:highlight w:val="yellow"/>
        </w:rPr>
        <w:t>Quid du nom du pharmacien?</w:t>
      </w:r>
    </w:p>
    <w:p w14:paraId="19EE5B6D" w14:textId="77777777" w:rsidR="007A4D7A" w:rsidRPr="00C71470" w:rsidRDefault="007A4D7A" w:rsidP="00D61989">
      <w:pPr>
        <w:pStyle w:val="B1"/>
        <w:widowControl/>
        <w:numPr>
          <w:ilvl w:val="1"/>
          <w:numId w:val="32"/>
        </w:numPr>
        <w:tabs>
          <w:tab w:val="clear" w:pos="198"/>
          <w:tab w:val="left" w:pos="567"/>
        </w:tabs>
        <w:adjustRightInd/>
        <w:spacing w:before="60"/>
        <w:textAlignment w:val="auto"/>
        <w:rPr>
          <w:rFonts w:asciiTheme="minorHAnsi" w:hAnsiTheme="minorHAnsi" w:cstheme="minorHAnsi"/>
        </w:rPr>
      </w:pPr>
    </w:p>
    <w:p w14:paraId="68363777"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rPr>
      </w:pPr>
      <w:r w:rsidRPr="00C71470">
        <w:rPr>
          <w:rFonts w:asciiTheme="minorHAnsi" w:hAnsiTheme="minorHAnsi" w:cstheme="minorHAnsi"/>
          <w:color w:val="548DD4" w:themeColor="text2" w:themeTint="99"/>
        </w:rPr>
        <w:t>Quid des centres de dialyse?</w:t>
      </w:r>
    </w:p>
    <w:p w14:paraId="02FACC64" w14:textId="77777777" w:rsidR="007A4D7A" w:rsidRPr="00C71470" w:rsidRDefault="007A4D7A" w:rsidP="007A4D7A">
      <w:pPr>
        <w:rPr>
          <w:rFonts w:asciiTheme="minorHAnsi" w:hAnsiTheme="minorHAnsi" w:cstheme="minorHAnsi"/>
          <w:color w:val="548DD4" w:themeColor="text2" w:themeTint="99"/>
          <w:szCs w:val="20"/>
          <w:lang w:eastAsia="fr-FR"/>
        </w:rPr>
      </w:pPr>
    </w:p>
    <w:p w14:paraId="6A7FCAFA" w14:textId="77777777" w:rsidR="007A4D7A" w:rsidRPr="00C71470" w:rsidRDefault="007A4D7A" w:rsidP="007A4D7A">
      <w:pPr>
        <w:rPr>
          <w:rFonts w:asciiTheme="minorHAnsi" w:hAnsiTheme="minorHAnsi" w:cstheme="minorHAnsi"/>
          <w:color w:val="548DD4" w:themeColor="text2" w:themeTint="99"/>
          <w:szCs w:val="20"/>
          <w:lang w:eastAsia="fr-FR"/>
        </w:rPr>
      </w:pPr>
    </w:p>
    <w:p w14:paraId="439AD0EF"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Comment se déroule le processus de ré-approbation d'un client? </w:t>
      </w:r>
    </w:p>
    <w:p w14:paraId="254E31D3"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lang w:val="en-US"/>
        </w:rPr>
        <w:sym w:font="Wingdings" w:char="F06F"/>
      </w:r>
      <w:r w:rsidRPr="00C71470">
        <w:rPr>
          <w:rFonts w:asciiTheme="minorHAnsi" w:hAnsiTheme="minorHAnsi" w:cstheme="minorHAnsi"/>
          <w:color w:val="548DD4" w:themeColor="text2" w:themeTint="99"/>
        </w:rPr>
        <w:t xml:space="preserve"> Le CS-FR change la date de fin dans la liste des clients actifs?</w:t>
      </w:r>
    </w:p>
    <w:p w14:paraId="43DA2CB1"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lang w:val="en-US"/>
        </w:rPr>
        <w:sym w:font="Wingdings" w:char="F06F"/>
      </w:r>
      <w:r w:rsidRPr="00C71470">
        <w:rPr>
          <w:rFonts w:asciiTheme="minorHAnsi" w:hAnsiTheme="minorHAnsi" w:cstheme="minorHAnsi"/>
          <w:color w:val="548DD4" w:themeColor="text2" w:themeTint="99"/>
        </w:rPr>
        <w:t xml:space="preserve"> Directement en lien avec ALLOGA ou en lien avec le CS-ABR? </w:t>
      </w:r>
    </w:p>
    <w:p w14:paraId="23F14F41"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lang w:val="en-US"/>
        </w:rPr>
        <w:sym w:font="Wingdings" w:char="F06F"/>
      </w:r>
      <w:r w:rsidRPr="00C71470">
        <w:rPr>
          <w:rFonts w:asciiTheme="minorHAnsi" w:hAnsiTheme="minorHAnsi" w:cstheme="minorHAnsi"/>
          <w:color w:val="548DD4" w:themeColor="text2" w:themeTint="99"/>
        </w:rPr>
        <w:t xml:space="preserve"> Ou rien n'est modifié et est pas conséquent reconduit?</w:t>
      </w:r>
    </w:p>
    <w:p w14:paraId="7B7A38FE" w14:textId="77777777" w:rsidR="007A4D7A" w:rsidRPr="00C71470" w:rsidRDefault="007A4D7A" w:rsidP="007A4D7A">
      <w:pPr>
        <w:rPr>
          <w:rFonts w:asciiTheme="minorHAnsi" w:hAnsiTheme="minorHAnsi" w:cstheme="minorHAnsi"/>
          <w:color w:val="548DD4" w:themeColor="text2" w:themeTint="99"/>
          <w:szCs w:val="20"/>
          <w:lang w:eastAsia="fr-FR"/>
        </w:rPr>
      </w:pPr>
    </w:p>
    <w:p w14:paraId="1AE953F3"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En cas de modification, CS-FR procède à une demande de modification du fichier client auprès de CS-ABR.</w:t>
      </w:r>
    </w:p>
    <w:p w14:paraId="04464582"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Demande de confirmation du client?</w:t>
      </w:r>
    </w:p>
    <w:p w14:paraId="16E5307F"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En cas d'inactivation d'un client :</w:t>
      </w:r>
    </w:p>
    <w:p w14:paraId="71822850"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lang w:val="en-US"/>
        </w:rPr>
        <w:sym w:font="Wingdings" w:char="F06F"/>
      </w:r>
      <w:r w:rsidRPr="00C71470">
        <w:rPr>
          <w:rFonts w:asciiTheme="minorHAnsi" w:hAnsiTheme="minorHAnsi" w:cstheme="minorHAnsi"/>
          <w:color w:val="548DD4" w:themeColor="text2" w:themeTint="99"/>
        </w:rPr>
        <w:t xml:space="preserve"> information immédiate du CS Europe par le CS France </w:t>
      </w:r>
    </w:p>
    <w:p w14:paraId="29517D66"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lang w:val="it-IT"/>
        </w:rPr>
      </w:pPr>
      <w:r w:rsidRPr="00C71470">
        <w:rPr>
          <w:rFonts w:asciiTheme="minorHAnsi" w:hAnsiTheme="minorHAnsi" w:cstheme="minorHAnsi"/>
          <w:color w:val="548DD4" w:themeColor="text2" w:themeTint="99"/>
          <w:lang w:val="en-US"/>
        </w:rPr>
        <w:sym w:font="Wingdings" w:char="F06F"/>
      </w:r>
      <w:r w:rsidRPr="00C71470">
        <w:rPr>
          <w:rFonts w:asciiTheme="minorHAnsi" w:hAnsiTheme="minorHAnsi" w:cstheme="minorHAnsi"/>
          <w:color w:val="548DD4" w:themeColor="text2" w:themeTint="99"/>
          <w:lang w:val="it-IT"/>
        </w:rPr>
        <w:t xml:space="preserve"> via un Customer Master Data Maintenance Form</w:t>
      </w:r>
    </w:p>
    <w:p w14:paraId="3644811B"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t>--&gt; verifier délai et moyen pour prévenir lors de la dernière revue périodique</w:t>
      </w:r>
    </w:p>
    <w:p w14:paraId="7D19B47C" w14:textId="77777777" w:rsidR="007A4D7A" w:rsidRPr="00C71470" w:rsidRDefault="007A4D7A" w:rsidP="00D61989">
      <w:pPr>
        <w:pStyle w:val="B1"/>
        <w:widowControl/>
        <w:numPr>
          <w:ilvl w:val="0"/>
          <w:numId w:val="32"/>
        </w:numPr>
        <w:tabs>
          <w:tab w:val="clear" w:pos="198"/>
          <w:tab w:val="left" w:pos="567"/>
        </w:tabs>
        <w:adjustRightInd/>
        <w:spacing w:before="60"/>
        <w:ind w:left="567" w:hanging="283"/>
        <w:textAlignment w:val="auto"/>
        <w:rPr>
          <w:rFonts w:asciiTheme="minorHAnsi" w:hAnsiTheme="minorHAnsi" w:cstheme="minorHAnsi"/>
          <w:color w:val="548DD4" w:themeColor="text2" w:themeTint="99"/>
        </w:rPr>
      </w:pPr>
      <w:r w:rsidRPr="00C71470">
        <w:rPr>
          <w:rFonts w:asciiTheme="minorHAnsi" w:hAnsiTheme="minorHAnsi" w:cstheme="minorHAnsi"/>
          <w:color w:val="548DD4" w:themeColor="text2" w:themeTint="99"/>
        </w:rPr>
        <w:t>Check si commandes en attente. Commandes bloquées le cas échéant</w:t>
      </w:r>
    </w:p>
    <w:p w14:paraId="5E2DE46B" w14:textId="77777777" w:rsidR="007A4D7A" w:rsidRPr="00C71470" w:rsidRDefault="007A4D7A" w:rsidP="007A4D7A">
      <w:pPr>
        <w:rPr>
          <w:rFonts w:asciiTheme="minorHAnsi" w:hAnsiTheme="minorHAnsi" w:cstheme="minorHAnsi"/>
          <w:color w:val="548DD4" w:themeColor="text2" w:themeTint="99"/>
          <w:szCs w:val="20"/>
          <w:lang w:eastAsia="fr-FR"/>
        </w:rPr>
      </w:pPr>
    </w:p>
    <w:p w14:paraId="21A0C1F4" w14:textId="77777777" w:rsidR="007A4D7A" w:rsidRPr="00C71470" w:rsidRDefault="007A4D7A" w:rsidP="007A4D7A">
      <w:pPr>
        <w:rPr>
          <w:rFonts w:asciiTheme="minorHAnsi" w:hAnsiTheme="minorHAnsi" w:cstheme="minorHAnsi"/>
          <w:color w:val="548DD4" w:themeColor="text2" w:themeTint="99"/>
          <w:szCs w:val="20"/>
          <w:lang w:eastAsia="fr-FR"/>
        </w:rPr>
      </w:pPr>
    </w:p>
    <w:p w14:paraId="2F3D6264" w14:textId="77777777" w:rsidR="007A4D7A" w:rsidRPr="00C71470" w:rsidRDefault="007A4D7A" w:rsidP="007A4D7A">
      <w:pPr>
        <w:rPr>
          <w:rFonts w:asciiTheme="minorHAnsi" w:hAnsiTheme="minorHAnsi" w:cstheme="minorHAnsi"/>
          <w:color w:val="548DD4" w:themeColor="text2" w:themeTint="99"/>
          <w:szCs w:val="20"/>
          <w:lang w:eastAsia="fr-FR"/>
        </w:rPr>
      </w:pPr>
    </w:p>
    <w:p w14:paraId="60F46B5F" w14:textId="77777777" w:rsidR="007A4D7A" w:rsidRPr="00C71470" w:rsidRDefault="007A4D7A" w:rsidP="007A4D7A">
      <w:pPr>
        <w:rPr>
          <w:rFonts w:asciiTheme="minorHAnsi" w:hAnsiTheme="minorHAnsi" w:cstheme="minorHAnsi"/>
          <w:color w:val="548DD4" w:themeColor="text2" w:themeTint="99"/>
          <w:szCs w:val="20"/>
          <w:lang w:eastAsia="fr-FR"/>
        </w:rPr>
      </w:pPr>
    </w:p>
    <w:p w14:paraId="1BC7FB93"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highlight w:val="lightGray"/>
          <w:lang w:eastAsia="fr-FR"/>
        </w:rPr>
        <w:t>"</w:t>
      </w:r>
      <w:r w:rsidRPr="00C71470">
        <w:rPr>
          <w:rFonts w:asciiTheme="minorHAnsi" w:hAnsiTheme="minorHAnsi" w:cstheme="minorHAnsi"/>
          <w:i/>
          <w:highlight w:val="lightGray"/>
          <w:lang w:eastAsia="fr-FR"/>
        </w:rPr>
        <w:t>Lorsque le médicament est obtenu par l'intermédiaire d'un courtier, l'établissement pharmaceutique vérifie que le courtier s'est déclaré auprès de l'Agence nationale de sécurité du médicament et des produits de santé conformément à l'article L. 5124-20</w:t>
      </w:r>
      <w:r w:rsidRPr="00C71470">
        <w:rPr>
          <w:rFonts w:asciiTheme="minorHAnsi" w:hAnsiTheme="minorHAnsi" w:cstheme="minorHAnsi"/>
          <w:highlight w:val="lightGray"/>
          <w:lang w:eastAsia="fr-FR"/>
        </w:rPr>
        <w:t>."  (Article R5124-3 du CSP)</w:t>
      </w:r>
    </w:p>
    <w:p w14:paraId="620AE4A2" w14:textId="58F08C3D" w:rsidR="007A4D7A" w:rsidRPr="00C71470" w:rsidRDefault="007A4D7A" w:rsidP="00D61989">
      <w:pPr>
        <w:pStyle w:val="Paragraphedeliste"/>
        <w:widowControl/>
        <w:numPr>
          <w:ilvl w:val="0"/>
          <w:numId w:val="35"/>
        </w:numPr>
        <w:adjustRightInd/>
        <w:textAlignment w:val="auto"/>
        <w:rPr>
          <w:rFonts w:asciiTheme="minorHAnsi" w:hAnsiTheme="minorHAnsi" w:cstheme="minorHAnsi"/>
          <w:lang w:eastAsia="fr-FR"/>
        </w:rPr>
      </w:pPr>
      <w:r w:rsidRPr="00C71470">
        <w:rPr>
          <w:rFonts w:asciiTheme="minorHAnsi" w:hAnsiTheme="minorHAnsi" w:cstheme="minorHAnsi"/>
          <w:lang w:eastAsia="fr-FR"/>
        </w:rPr>
        <w:t xml:space="preserve">NA pour </w:t>
      </w:r>
      <w:r w:rsidR="00D61989" w:rsidRPr="00C71470">
        <w:rPr>
          <w:rFonts w:asciiTheme="minorHAnsi" w:hAnsiTheme="minorHAnsi" w:cstheme="minorHAnsi"/>
          <w:lang w:eastAsia="fr-FR"/>
        </w:rPr>
        <w:t>XXXXX</w:t>
      </w:r>
    </w:p>
    <w:p w14:paraId="56F1F776" w14:textId="77777777" w:rsidR="007A4D7A" w:rsidRPr="00C71470" w:rsidRDefault="007A4D7A" w:rsidP="007A4D7A">
      <w:pPr>
        <w:rPr>
          <w:rFonts w:asciiTheme="minorHAnsi" w:hAnsiTheme="minorHAnsi" w:cstheme="minorHAnsi"/>
          <w:lang w:eastAsia="fr-FR"/>
        </w:rPr>
      </w:pPr>
    </w:p>
    <w:p w14:paraId="1BAF5731"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highlight w:val="lightGray"/>
          <w:lang w:eastAsia="fr-FR"/>
        </w:rPr>
        <w:t>"</w:t>
      </w:r>
      <w:r w:rsidRPr="00C71470">
        <w:rPr>
          <w:rFonts w:asciiTheme="minorHAnsi" w:hAnsiTheme="minorHAnsi" w:cstheme="minorHAnsi"/>
          <w:i/>
          <w:highlight w:val="lightGray"/>
          <w:lang w:eastAsia="fr-FR"/>
        </w:rPr>
        <w:t xml:space="preserve">Pour les médicaments autres que les médicaments expérimentaux et pour les générateurs, trousses et précurseurs mentionnés au 3° de l'article L. 4211-1 et, </w:t>
      </w:r>
      <w:r w:rsidRPr="00C71470">
        <w:rPr>
          <w:rFonts w:asciiTheme="minorHAnsi" w:hAnsiTheme="minorHAnsi" w:cstheme="minorHAnsi"/>
          <w:b/>
          <w:i/>
          <w:highlight w:val="lightGray"/>
          <w:lang w:eastAsia="fr-FR"/>
        </w:rPr>
        <w:t>lorsque le fabricant ou l'importateur n'assure pas lui-même l'exploitation, il ne peut vendre en gros ou céder à titre gratuit les médicaments ou produits qu'il fabrique ou importe que par l'intermédiaire de l'exploitant qui assure ces opérations de vente ou de cession</w:t>
      </w:r>
      <w:r w:rsidRPr="00C71470">
        <w:rPr>
          <w:rFonts w:asciiTheme="minorHAnsi" w:hAnsiTheme="minorHAnsi" w:cstheme="minorHAnsi"/>
          <w:highlight w:val="lightGray"/>
          <w:lang w:eastAsia="fr-FR"/>
        </w:rPr>
        <w:t>." (Article R5124-3 du CSP)</w:t>
      </w:r>
    </w:p>
    <w:p w14:paraId="30B0A6CD" w14:textId="182B6A54" w:rsidR="007A4D7A" w:rsidRPr="00C71470" w:rsidRDefault="007A4D7A" w:rsidP="00D61989">
      <w:pPr>
        <w:pStyle w:val="Paragraphedeliste"/>
        <w:widowControl/>
        <w:numPr>
          <w:ilvl w:val="0"/>
          <w:numId w:val="35"/>
        </w:numPr>
        <w:adjustRightInd/>
        <w:textAlignment w:val="auto"/>
        <w:rPr>
          <w:rFonts w:asciiTheme="minorHAnsi" w:hAnsiTheme="minorHAnsi" w:cstheme="minorHAnsi"/>
          <w:lang w:eastAsia="fr-FR"/>
        </w:rPr>
      </w:pPr>
      <w:r w:rsidRPr="00C71470">
        <w:rPr>
          <w:rFonts w:asciiTheme="minorHAnsi" w:hAnsiTheme="minorHAnsi" w:cstheme="minorHAnsi"/>
          <w:lang w:eastAsia="fr-FR"/>
        </w:rPr>
        <w:t xml:space="preserve">NA pour </w:t>
      </w:r>
      <w:r w:rsidR="00D61989" w:rsidRPr="00C71470">
        <w:rPr>
          <w:rFonts w:asciiTheme="minorHAnsi" w:hAnsiTheme="minorHAnsi" w:cstheme="minorHAnsi"/>
          <w:lang w:eastAsia="fr-FR"/>
        </w:rPr>
        <w:t>XXXXX</w:t>
      </w:r>
    </w:p>
    <w:p w14:paraId="03FBE290" w14:textId="77777777" w:rsidR="007A4D7A" w:rsidRPr="00C71470" w:rsidRDefault="007A4D7A" w:rsidP="007A4D7A">
      <w:pPr>
        <w:rPr>
          <w:rFonts w:asciiTheme="minorHAnsi" w:hAnsiTheme="minorHAnsi" w:cstheme="minorHAnsi"/>
          <w:lang w:eastAsia="fr-FR"/>
        </w:rPr>
      </w:pPr>
    </w:p>
    <w:p w14:paraId="712F6ADA" w14:textId="77777777" w:rsidR="007A4D7A" w:rsidRPr="00C71470" w:rsidRDefault="007A4D7A" w:rsidP="007A4D7A">
      <w:pPr>
        <w:rPr>
          <w:rFonts w:asciiTheme="minorHAnsi" w:hAnsiTheme="minorHAnsi" w:cstheme="minorHAnsi"/>
          <w:color w:val="548DD4" w:themeColor="text2" w:themeTint="99"/>
          <w:szCs w:val="20"/>
          <w:lang w:val="en-US" w:eastAsia="fr-FR"/>
        </w:rPr>
      </w:pPr>
    </w:p>
    <w:p w14:paraId="43232468" w14:textId="77777777" w:rsidR="007A4D7A" w:rsidRPr="00C71470" w:rsidRDefault="007A4D7A" w:rsidP="007A4D7A">
      <w:pPr>
        <w:pStyle w:val="Titre3"/>
        <w:rPr>
          <w:rFonts w:asciiTheme="minorHAnsi" w:hAnsiTheme="minorHAnsi" w:cstheme="minorHAnsi"/>
        </w:rPr>
      </w:pPr>
      <w:bookmarkStart w:id="76" w:name="_Toc516574941"/>
      <w:r w:rsidRPr="00C71470">
        <w:rPr>
          <w:rFonts w:asciiTheme="minorHAnsi" w:hAnsiTheme="minorHAnsi" w:cstheme="minorHAnsi"/>
        </w:rPr>
        <w:t>Traitement des commandes</w:t>
      </w:r>
      <w:bookmarkEnd w:id="76"/>
    </w:p>
    <w:p w14:paraId="36388352" w14:textId="77777777" w:rsidR="007A4D7A" w:rsidRPr="00C71470" w:rsidRDefault="007A4D7A" w:rsidP="007A4D7A">
      <w:pPr>
        <w:pStyle w:val="NormalWeb"/>
        <w:rPr>
          <w:rFonts w:asciiTheme="minorHAnsi" w:hAnsiTheme="minorHAnsi" w:cstheme="minorHAnsi"/>
          <w:i/>
          <w:sz w:val="20"/>
          <w:highlight w:val="lightGray"/>
        </w:rPr>
      </w:pPr>
      <w:r w:rsidRPr="00C71470">
        <w:rPr>
          <w:rFonts w:asciiTheme="minorHAnsi" w:hAnsiTheme="minorHAnsi" w:cstheme="minorHAnsi"/>
          <w:i/>
          <w:sz w:val="20"/>
          <w:highlight w:val="lightGray"/>
        </w:rPr>
        <w:t>"</w:t>
      </w:r>
      <w:r w:rsidRPr="00C71470">
        <w:rPr>
          <w:rFonts w:asciiTheme="minorHAnsi" w:hAnsiTheme="minorHAnsi" w:cstheme="minorHAnsi"/>
          <w:b/>
          <w:i/>
          <w:sz w:val="20"/>
          <w:highlight w:val="lightGray"/>
        </w:rPr>
        <w:t>Sont réservées aux pharmaciens</w:t>
      </w:r>
      <w:r w:rsidRPr="00C71470">
        <w:rPr>
          <w:rFonts w:asciiTheme="minorHAnsi" w:hAnsiTheme="minorHAnsi" w:cstheme="minorHAnsi"/>
          <w:i/>
          <w:sz w:val="20"/>
          <w:highlight w:val="lightGray"/>
        </w:rPr>
        <w:t>, sauf les dérogations prévues aux articles du présent code : (…)</w:t>
      </w:r>
    </w:p>
    <w:p w14:paraId="3112BCF4" w14:textId="77777777" w:rsidR="007A4D7A" w:rsidRPr="00C71470" w:rsidRDefault="007A4D7A" w:rsidP="007A4D7A">
      <w:pPr>
        <w:pStyle w:val="NormalWeb"/>
        <w:rPr>
          <w:rFonts w:asciiTheme="minorHAnsi" w:hAnsiTheme="minorHAnsi" w:cstheme="minorHAnsi"/>
          <w:sz w:val="20"/>
        </w:rPr>
      </w:pPr>
      <w:r w:rsidRPr="00C71470">
        <w:rPr>
          <w:rFonts w:asciiTheme="minorHAnsi" w:hAnsiTheme="minorHAnsi" w:cstheme="minorHAnsi"/>
          <w:i/>
          <w:sz w:val="20"/>
          <w:highlight w:val="lightGray"/>
        </w:rPr>
        <w:t xml:space="preserve">4° La vente en gros, la vente au détail, y compris par internet, et toute dispensation au public des médicaments, produits et objets mentionnés aux 1°, 2° et 3° ; (…)" </w:t>
      </w:r>
      <w:r w:rsidRPr="00C71470">
        <w:rPr>
          <w:rFonts w:asciiTheme="minorHAnsi" w:hAnsiTheme="minorHAnsi" w:cstheme="minorHAnsi"/>
          <w:sz w:val="20"/>
          <w:highlight w:val="lightGray"/>
        </w:rPr>
        <w:t>(Article L4211-1 du CSP)</w:t>
      </w:r>
    </w:p>
    <w:p w14:paraId="36E7A027" w14:textId="77777777" w:rsidR="007A4D7A" w:rsidRPr="00C71470" w:rsidRDefault="007A4D7A" w:rsidP="007A4D7A">
      <w:pPr>
        <w:rPr>
          <w:rFonts w:asciiTheme="minorHAnsi" w:hAnsiTheme="minorHAnsi" w:cstheme="minorHAnsi"/>
          <w:b/>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processus de traitement des commandes est sous la </w:t>
      </w:r>
      <w:r w:rsidRPr="00C71470">
        <w:rPr>
          <w:rFonts w:asciiTheme="minorHAnsi" w:hAnsiTheme="minorHAnsi" w:cstheme="minorHAnsi"/>
          <w:b/>
          <w:color w:val="548DD4" w:themeColor="text2" w:themeTint="99"/>
          <w:szCs w:val="20"/>
          <w:lang w:eastAsia="fr-FR"/>
        </w:rPr>
        <w:t>responsabilité du pharmacien responsable</w:t>
      </w:r>
    </w:p>
    <w:p w14:paraId="6EF7C4E4" w14:textId="77777777" w:rsidR="007A4D7A" w:rsidRPr="00C71470" w:rsidRDefault="007A4D7A" w:rsidP="007A4D7A">
      <w:pPr>
        <w:rPr>
          <w:rFonts w:asciiTheme="minorHAnsi" w:hAnsiTheme="minorHAnsi" w:cstheme="minorHAnsi"/>
          <w:color w:val="548DD4" w:themeColor="text2" w:themeTint="99"/>
          <w:szCs w:val="20"/>
          <w:lang w:eastAsia="fr-FR"/>
        </w:rPr>
      </w:pPr>
    </w:p>
    <w:p w14:paraId="32495F08"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Avant tout envoi de commande, il est vérifié que </w:t>
      </w:r>
      <w:r w:rsidRPr="00C71470">
        <w:rPr>
          <w:rFonts w:asciiTheme="minorHAnsi" w:hAnsiTheme="minorHAnsi" w:cstheme="minorHAnsi"/>
          <w:b/>
          <w:color w:val="548DD4" w:themeColor="text2" w:themeTint="99"/>
          <w:szCs w:val="20"/>
          <w:lang w:eastAsia="fr-FR"/>
        </w:rPr>
        <w:t>le client est autorisé à recevoir des produits</w:t>
      </w:r>
      <w:r w:rsidRPr="00C71470">
        <w:rPr>
          <w:rFonts w:asciiTheme="minorHAnsi" w:hAnsiTheme="minorHAnsi" w:cstheme="minorHAnsi"/>
          <w:color w:val="548DD4" w:themeColor="text2" w:themeTint="99"/>
          <w:szCs w:val="20"/>
          <w:lang w:eastAsia="fr-FR"/>
        </w:rPr>
        <w:t>:</w:t>
      </w:r>
    </w:p>
    <w:p w14:paraId="43CF87A7"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Consultation du Fichier client</w:t>
      </w:r>
    </w:p>
    <w:p w14:paraId="0B93F207"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Numéro interne de client</w:t>
      </w:r>
    </w:p>
    <w:p w14:paraId="45B8C0A6"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lastRenderedPageBreak/>
        <w:sym w:font="Wingdings" w:char="F06F"/>
      </w:r>
      <w:r w:rsidRPr="00C71470">
        <w:rPr>
          <w:rFonts w:asciiTheme="minorHAnsi" w:hAnsiTheme="minorHAnsi" w:cstheme="minorHAnsi"/>
          <w:color w:val="548DD4" w:themeColor="text2" w:themeTint="99"/>
          <w:szCs w:val="20"/>
          <w:lang w:eastAsia="fr-FR"/>
        </w:rPr>
        <w:t xml:space="preserve"> Fiche informatique client avec statut autorisé / non autorisé, en lien avec le logiciel des commandes</w:t>
      </w:r>
    </w:p>
    <w:p w14:paraId="5BC36C6E"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Blocage de l'envoi si fichier client non autorisé</w:t>
      </w:r>
    </w:p>
    <w:p w14:paraId="7323A6C7"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Validation informatique du blocage</w:t>
      </w:r>
    </w:p>
    <w:p w14:paraId="39C212EF" w14:textId="77777777" w:rsidR="007A4D7A" w:rsidRPr="00C71470" w:rsidRDefault="007A4D7A" w:rsidP="007A4D7A">
      <w:pPr>
        <w:rPr>
          <w:rFonts w:asciiTheme="minorHAnsi" w:hAnsiTheme="minorHAnsi" w:cstheme="minorHAnsi"/>
          <w:color w:val="548DD4" w:themeColor="text2" w:themeTint="99"/>
          <w:szCs w:val="20"/>
          <w:lang w:eastAsia="fr-FR"/>
        </w:rPr>
      </w:pPr>
    </w:p>
    <w:p w14:paraId="655D315D"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highlight w:val="lightGray"/>
          <w:lang w:eastAsia="fr-FR"/>
        </w:rPr>
        <w:t>"</w:t>
      </w:r>
      <w:r w:rsidRPr="00C71470">
        <w:rPr>
          <w:rFonts w:asciiTheme="minorHAnsi" w:hAnsiTheme="minorHAnsi" w:cstheme="minorHAnsi"/>
          <w:i/>
          <w:highlight w:val="lightGray"/>
          <w:lang w:eastAsia="fr-FR"/>
        </w:rPr>
        <w:t xml:space="preserve">La </w:t>
      </w:r>
      <w:r w:rsidRPr="00C71470">
        <w:rPr>
          <w:rFonts w:asciiTheme="minorHAnsi" w:hAnsiTheme="minorHAnsi" w:cstheme="minorHAnsi"/>
          <w:b/>
          <w:i/>
          <w:highlight w:val="lightGray"/>
          <w:lang w:eastAsia="fr-FR"/>
        </w:rPr>
        <w:t>commande à usage professionnel de médicaments</w:t>
      </w:r>
      <w:r w:rsidRPr="00C71470">
        <w:rPr>
          <w:rFonts w:asciiTheme="minorHAnsi" w:hAnsiTheme="minorHAnsi" w:cstheme="minorHAnsi"/>
          <w:i/>
          <w:highlight w:val="lightGray"/>
          <w:lang w:eastAsia="fr-FR"/>
        </w:rPr>
        <w:t xml:space="preserve"> destinés à la médecine humaine mentionnés à la présente section indique lisiblement :</w:t>
      </w:r>
    </w:p>
    <w:p w14:paraId="433BB51F"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i/>
          <w:highlight w:val="lightGray"/>
          <w:lang w:eastAsia="fr-FR"/>
        </w:rPr>
        <w:t>1° Le nom, la qualité, le numéro d'inscription à l'ordre, l'adresse et la signature du praticien, ainsi que la date ;</w:t>
      </w:r>
    </w:p>
    <w:p w14:paraId="64A03529"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i/>
          <w:highlight w:val="lightGray"/>
          <w:lang w:eastAsia="fr-FR"/>
        </w:rPr>
        <w:t>2° La dénomination et la quantité du médicament ou du produit ;</w:t>
      </w:r>
    </w:p>
    <w:p w14:paraId="712449FF"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i/>
          <w:highlight w:val="lightGray"/>
          <w:lang w:eastAsia="fr-FR"/>
        </w:rPr>
        <w:t>3° La mention : "Usage professionnel".</w:t>
      </w:r>
    </w:p>
    <w:p w14:paraId="1837AF41"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i/>
          <w:highlight w:val="lightGray"/>
          <w:lang w:eastAsia="fr-FR"/>
        </w:rPr>
        <w:t>Le prescripteur appose sa signature immédiatement sous la dernière ligne de la prescription ou rend inutilisable l'espace laissé libre entre cette dernière ligne et sa signature par tout moyen approprié. Cette règle s'applique également aux commandes à usage professionnel.</w:t>
      </w:r>
    </w:p>
    <w:p w14:paraId="2B4B0E95"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i/>
          <w:highlight w:val="lightGray"/>
          <w:lang w:eastAsia="fr-FR"/>
        </w:rPr>
        <w:t>En cas de perte ou de vol de leurs ordonnances, les prescripteurs en font la déclaration sans délai aux autorités de police</w:t>
      </w:r>
      <w:r w:rsidRPr="00C71470">
        <w:rPr>
          <w:rFonts w:asciiTheme="minorHAnsi" w:hAnsiTheme="minorHAnsi" w:cstheme="minorHAnsi"/>
          <w:highlight w:val="lightGray"/>
          <w:lang w:eastAsia="fr-FR"/>
        </w:rPr>
        <w:t>." (Article R5132-4)</w:t>
      </w:r>
    </w:p>
    <w:p w14:paraId="797B25EB" w14:textId="77777777" w:rsidR="007A4D7A" w:rsidRPr="00C71470" w:rsidRDefault="007A4D7A" w:rsidP="007A4D7A">
      <w:pPr>
        <w:rPr>
          <w:rFonts w:asciiTheme="minorHAnsi" w:hAnsiTheme="minorHAnsi" w:cstheme="minorHAnsi"/>
          <w:color w:val="548DD4" w:themeColor="text2" w:themeTint="99"/>
          <w:szCs w:val="20"/>
          <w:lang w:eastAsia="fr-FR"/>
        </w:rPr>
      </w:pPr>
    </w:p>
    <w:p w14:paraId="046AA6A1"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w:t>
      </w:r>
      <w:r w:rsidRPr="00C71470">
        <w:rPr>
          <w:rFonts w:asciiTheme="minorHAnsi" w:hAnsiTheme="minorHAnsi" w:cstheme="minorHAnsi"/>
          <w:b/>
          <w:color w:val="548DD4" w:themeColor="text2" w:themeTint="99"/>
          <w:szCs w:val="20"/>
          <w:lang w:eastAsia="fr-FR"/>
        </w:rPr>
        <w:t>commande</w:t>
      </w:r>
      <w:r w:rsidRPr="00C71470">
        <w:rPr>
          <w:rFonts w:asciiTheme="minorHAnsi" w:hAnsiTheme="minorHAnsi" w:cstheme="minorHAnsi"/>
          <w:color w:val="548DD4" w:themeColor="text2" w:themeTint="99"/>
          <w:szCs w:val="20"/>
          <w:lang w:eastAsia="fr-FR"/>
        </w:rPr>
        <w:t xml:space="preserve"> doit être </w:t>
      </w:r>
      <w:r w:rsidRPr="00C71470">
        <w:rPr>
          <w:rFonts w:asciiTheme="minorHAnsi" w:hAnsiTheme="minorHAnsi" w:cstheme="minorHAnsi"/>
          <w:b/>
          <w:color w:val="548DD4" w:themeColor="text2" w:themeTint="99"/>
          <w:szCs w:val="20"/>
          <w:lang w:eastAsia="fr-FR"/>
        </w:rPr>
        <w:t>écrite,</w:t>
      </w:r>
      <w:r w:rsidRPr="00C71470">
        <w:rPr>
          <w:rFonts w:asciiTheme="minorHAnsi" w:hAnsiTheme="minorHAnsi" w:cstheme="minorHAnsi"/>
          <w:color w:val="548DD4" w:themeColor="text2" w:themeTint="99"/>
          <w:szCs w:val="20"/>
          <w:lang w:eastAsia="fr-FR"/>
        </w:rPr>
        <w:t xml:space="preserve"> </w:t>
      </w:r>
      <w:r w:rsidRPr="00C71470">
        <w:rPr>
          <w:rFonts w:asciiTheme="minorHAnsi" w:hAnsiTheme="minorHAnsi" w:cstheme="minorHAnsi"/>
          <w:b/>
          <w:color w:val="548DD4" w:themeColor="text2" w:themeTint="99"/>
          <w:szCs w:val="20"/>
          <w:lang w:eastAsia="fr-FR"/>
        </w:rPr>
        <w:t>datée</w:t>
      </w:r>
      <w:r w:rsidRPr="00C71470">
        <w:rPr>
          <w:rFonts w:asciiTheme="minorHAnsi" w:hAnsiTheme="minorHAnsi" w:cstheme="minorHAnsi"/>
          <w:color w:val="548DD4" w:themeColor="text2" w:themeTint="99"/>
          <w:szCs w:val="20"/>
          <w:lang w:eastAsia="fr-FR"/>
        </w:rPr>
        <w:t xml:space="preserve"> et </w:t>
      </w:r>
      <w:r w:rsidRPr="00C71470">
        <w:rPr>
          <w:rFonts w:asciiTheme="minorHAnsi" w:hAnsiTheme="minorHAnsi" w:cstheme="minorHAnsi"/>
          <w:b/>
          <w:color w:val="548DD4" w:themeColor="text2" w:themeTint="99"/>
          <w:szCs w:val="20"/>
          <w:lang w:eastAsia="fr-FR"/>
        </w:rPr>
        <w:t>signée</w:t>
      </w:r>
      <w:r w:rsidRPr="00C71470">
        <w:rPr>
          <w:rFonts w:asciiTheme="minorHAnsi" w:hAnsiTheme="minorHAnsi" w:cstheme="minorHAnsi"/>
          <w:color w:val="548DD4" w:themeColor="text2" w:themeTint="99"/>
          <w:szCs w:val="20"/>
          <w:lang w:eastAsia="fr-FR"/>
        </w:rPr>
        <w:t xml:space="preserve"> du demandeur qui doit être le destinataire et comporter les mentions suivantes:</w:t>
      </w:r>
    </w:p>
    <w:p w14:paraId="0A872484"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nom, </w:t>
      </w:r>
    </w:p>
    <w:p w14:paraId="7D908E00"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qualité, </w:t>
      </w:r>
    </w:p>
    <w:p w14:paraId="2DA4A317"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numéro d'inscription à l'ordre, </w:t>
      </w:r>
    </w:p>
    <w:p w14:paraId="20118465"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l'adresse </w:t>
      </w:r>
    </w:p>
    <w:p w14:paraId="5B10E4C4"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et la signature du praticien,</w:t>
      </w:r>
    </w:p>
    <w:p w14:paraId="32251762"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ainsi que la date ;</w:t>
      </w:r>
    </w:p>
    <w:p w14:paraId="53FEDED2"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dénomination </w:t>
      </w:r>
    </w:p>
    <w:p w14:paraId="73B6FE6B"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et la quantité du médicament ou du produit ;</w:t>
      </w:r>
    </w:p>
    <w:p w14:paraId="4E4B50CC"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mention : "Usage professionnel".</w:t>
      </w:r>
    </w:p>
    <w:p w14:paraId="3A677AC0" w14:textId="77777777" w:rsidR="007A4D7A" w:rsidRPr="00C71470" w:rsidRDefault="007A4D7A" w:rsidP="007A4D7A">
      <w:pPr>
        <w:rPr>
          <w:rFonts w:asciiTheme="minorHAnsi" w:hAnsiTheme="minorHAnsi" w:cstheme="minorHAnsi"/>
          <w:color w:val="548DD4" w:themeColor="text2" w:themeTint="99"/>
          <w:szCs w:val="20"/>
          <w:lang w:eastAsia="fr-FR"/>
        </w:rPr>
      </w:pPr>
    </w:p>
    <w:p w14:paraId="2EDCED05" w14:textId="77777777" w:rsidR="007A4D7A" w:rsidRPr="00C71470" w:rsidRDefault="007A4D7A" w:rsidP="007A4D7A">
      <w:pPr>
        <w:rPr>
          <w:rFonts w:asciiTheme="minorHAnsi" w:hAnsiTheme="minorHAnsi" w:cstheme="minorHAnsi"/>
          <w:color w:val="548DD4" w:themeColor="text2" w:themeTint="99"/>
          <w:szCs w:val="20"/>
          <w:lang w:eastAsia="fr-FR"/>
        </w:rPr>
      </w:pPr>
    </w:p>
    <w:p w14:paraId="6C7DA76A"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highlight w:val="lightGray"/>
          <w:lang w:eastAsia="fr-FR"/>
        </w:rPr>
        <w:t>"</w:t>
      </w:r>
      <w:r w:rsidRPr="00C71470">
        <w:rPr>
          <w:rFonts w:asciiTheme="minorHAnsi" w:hAnsiTheme="minorHAnsi" w:cstheme="minorHAnsi"/>
          <w:i/>
          <w:highlight w:val="lightGray"/>
          <w:lang w:eastAsia="fr-FR"/>
        </w:rPr>
        <w:t>8.23. Les dossiers de distribution des lots/produits doivent être mis rapidement à la disposition des personnes responsables des rappels et doivent contenir suffisamment d’informations sur les grossistes et les clients approvisionnés directement (adresse, numéro de téléphone et/ou télécopie pendant et hors des heures de travail, lots et quantités livrés) même lorsqu’il s’agit de produits exportés et d’échantillons gratuits de médicament</w:t>
      </w:r>
      <w:r w:rsidRPr="00C71470">
        <w:rPr>
          <w:rFonts w:asciiTheme="minorHAnsi" w:hAnsiTheme="minorHAnsi" w:cstheme="minorHAnsi"/>
          <w:highlight w:val="lightGray"/>
          <w:lang w:eastAsia="fr-FR"/>
        </w:rPr>
        <w:t>." (BPF 2015/12bis, Partie I, Chapitre 8, Principe)</w:t>
      </w:r>
    </w:p>
    <w:p w14:paraId="2B8C7C1B" w14:textId="77777777" w:rsidR="007A4D7A" w:rsidRPr="00C71470" w:rsidRDefault="007A4D7A" w:rsidP="007A4D7A">
      <w:pPr>
        <w:rPr>
          <w:rFonts w:asciiTheme="minorHAnsi" w:hAnsiTheme="minorHAnsi" w:cstheme="minorHAnsi"/>
          <w:lang w:eastAsia="fr-FR"/>
        </w:rPr>
      </w:pPr>
    </w:p>
    <w:p w14:paraId="4781CF2E"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Il existe un moyen rapide d'identifier les clients ayant reçu un produit particulier   </w:t>
      </w:r>
    </w:p>
    <w:p w14:paraId="59F5FA77" w14:textId="77777777" w:rsidR="007A4D7A" w:rsidRPr="00C71470" w:rsidRDefault="007A4D7A" w:rsidP="007A4D7A">
      <w:pPr>
        <w:rPr>
          <w:rFonts w:asciiTheme="minorHAnsi" w:hAnsiTheme="minorHAnsi" w:cstheme="minorHAnsi"/>
          <w:color w:val="548DD4" w:themeColor="text2" w:themeTint="99"/>
          <w:szCs w:val="20"/>
          <w:lang w:eastAsia="fr-FR"/>
        </w:rPr>
      </w:pPr>
    </w:p>
    <w:p w14:paraId="4C969081" w14:textId="77777777" w:rsidR="007A4D7A" w:rsidRPr="00C71470" w:rsidRDefault="007A4D7A" w:rsidP="007A4D7A">
      <w:pPr>
        <w:rPr>
          <w:rFonts w:asciiTheme="minorHAnsi" w:hAnsiTheme="minorHAnsi" w:cstheme="minorHAnsi"/>
          <w:i/>
          <w:lang w:eastAsia="fr-FR"/>
        </w:rPr>
      </w:pPr>
    </w:p>
    <w:p w14:paraId="47328692"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highlight w:val="lightGray"/>
          <w:lang w:eastAsia="fr-FR"/>
        </w:rPr>
        <w:t>"</w:t>
      </w:r>
      <w:r w:rsidRPr="00C71470">
        <w:rPr>
          <w:rFonts w:asciiTheme="minorHAnsi" w:hAnsiTheme="minorHAnsi" w:cstheme="minorHAnsi"/>
          <w:i/>
          <w:highlight w:val="lightGray"/>
          <w:lang w:eastAsia="fr-FR"/>
        </w:rPr>
        <w:t>5.7. SELECTION</w:t>
      </w:r>
    </w:p>
    <w:p w14:paraId="7861637B"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i/>
          <w:highlight w:val="lightGray"/>
          <w:lang w:eastAsia="fr-FR"/>
        </w:rPr>
        <w:t>Des contrôles doivent être en place pour garantir que le médicament sélectionné est le bon. Lors de sa sélection, le médicament doit avoir une durée de péremption résiduelle appropriée</w:t>
      </w:r>
      <w:r w:rsidRPr="00C71470">
        <w:rPr>
          <w:rFonts w:asciiTheme="minorHAnsi" w:hAnsiTheme="minorHAnsi" w:cstheme="minorHAnsi"/>
          <w:highlight w:val="lightGray"/>
          <w:lang w:eastAsia="fr-FR"/>
        </w:rPr>
        <w:t>." (BPDG 2014/9bis, point 5.7)</w:t>
      </w:r>
    </w:p>
    <w:p w14:paraId="4B325AB9" w14:textId="77777777" w:rsidR="007A4D7A" w:rsidRPr="00C71470" w:rsidRDefault="007A4D7A" w:rsidP="007A4D7A">
      <w:pPr>
        <w:rPr>
          <w:rFonts w:asciiTheme="minorHAnsi" w:hAnsiTheme="minorHAnsi" w:cstheme="minorHAnsi"/>
          <w:lang w:eastAsia="fr-FR"/>
        </w:rPr>
      </w:pPr>
    </w:p>
    <w:p w14:paraId="65CF3A8E"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Des contrôles sont mis en place pour garantir que </w:t>
      </w:r>
      <w:r w:rsidRPr="00C71470">
        <w:rPr>
          <w:rFonts w:asciiTheme="minorHAnsi" w:hAnsiTheme="minorHAnsi" w:cstheme="minorHAnsi"/>
          <w:b/>
          <w:color w:val="548DD4" w:themeColor="text2" w:themeTint="99"/>
          <w:szCs w:val="20"/>
          <w:lang w:eastAsia="fr-FR"/>
        </w:rPr>
        <w:t>le médicament sélectionné est le bon.</w:t>
      </w:r>
      <w:r w:rsidRPr="00C71470">
        <w:rPr>
          <w:rFonts w:asciiTheme="minorHAnsi" w:hAnsiTheme="minorHAnsi" w:cstheme="minorHAnsi"/>
          <w:color w:val="548DD4" w:themeColor="text2" w:themeTint="99"/>
          <w:szCs w:val="20"/>
          <w:lang w:eastAsia="fr-FR"/>
        </w:rPr>
        <w:t xml:space="preserve"> </w:t>
      </w:r>
    </w:p>
    <w:p w14:paraId="5A064123"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Des moyens de contrôle sont mis en place afin de s'assurer que le </w:t>
      </w:r>
      <w:r w:rsidRPr="00C71470">
        <w:rPr>
          <w:rFonts w:asciiTheme="minorHAnsi" w:hAnsiTheme="minorHAnsi" w:cstheme="minorHAnsi"/>
          <w:b/>
          <w:color w:val="548DD4" w:themeColor="text2" w:themeTint="99"/>
          <w:szCs w:val="20"/>
          <w:lang w:eastAsia="fr-FR"/>
        </w:rPr>
        <w:t>médicament envoyé fait partie des produits dont le destinataire est habilité à dispenser ou prescrire</w:t>
      </w:r>
      <w:r w:rsidRPr="00C71470">
        <w:rPr>
          <w:rFonts w:asciiTheme="minorHAnsi" w:hAnsiTheme="minorHAnsi" w:cstheme="minorHAnsi"/>
          <w:color w:val="548DD4" w:themeColor="text2" w:themeTint="99"/>
          <w:szCs w:val="20"/>
          <w:lang w:eastAsia="fr-FR"/>
        </w:rPr>
        <w:t xml:space="preserve"> (cf médicaments à prescription restreinte ou particularités des clients cités dans l'article R5124-45 du CSP)</w:t>
      </w:r>
    </w:p>
    <w:p w14:paraId="3CFDB69A" w14:textId="77777777" w:rsidR="007A4D7A" w:rsidRPr="00C71470" w:rsidRDefault="007A4D7A" w:rsidP="007A4D7A">
      <w:pPr>
        <w:rPr>
          <w:rFonts w:asciiTheme="minorHAnsi" w:hAnsiTheme="minorHAnsi" w:cstheme="minorHAnsi"/>
          <w:color w:val="548DD4" w:themeColor="text2" w:themeTint="99"/>
          <w:szCs w:val="20"/>
          <w:lang w:eastAsia="fr-FR"/>
        </w:rPr>
      </w:pPr>
    </w:p>
    <w:p w14:paraId="6C531872"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Un système est mis en place afin de s'assurer que le médicament envoyé a une </w:t>
      </w:r>
      <w:r w:rsidRPr="00C71470">
        <w:rPr>
          <w:rFonts w:asciiTheme="minorHAnsi" w:hAnsiTheme="minorHAnsi" w:cstheme="minorHAnsi"/>
          <w:b/>
          <w:color w:val="548DD4" w:themeColor="text2" w:themeTint="99"/>
          <w:szCs w:val="20"/>
          <w:lang w:eastAsia="fr-FR"/>
        </w:rPr>
        <w:t xml:space="preserve">durée de péremption résiduelle </w:t>
      </w:r>
      <w:r w:rsidRPr="00C71470">
        <w:rPr>
          <w:rFonts w:asciiTheme="minorHAnsi" w:hAnsiTheme="minorHAnsi" w:cstheme="minorHAnsi"/>
          <w:b/>
          <w:color w:val="548DD4" w:themeColor="text2" w:themeTint="99"/>
          <w:szCs w:val="20"/>
          <w:lang w:eastAsia="fr-FR"/>
        </w:rPr>
        <w:lastRenderedPageBreak/>
        <w:t>appropriée</w:t>
      </w:r>
      <w:r w:rsidRPr="00C71470">
        <w:rPr>
          <w:rFonts w:asciiTheme="minorHAnsi" w:hAnsiTheme="minorHAnsi" w:cstheme="minorHAnsi"/>
          <w:color w:val="548DD4" w:themeColor="text2" w:themeTint="99"/>
          <w:szCs w:val="20"/>
          <w:lang w:eastAsia="fr-FR"/>
        </w:rPr>
        <w:t>.</w:t>
      </w:r>
    </w:p>
    <w:p w14:paraId="4ADDB9D6"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Une durée de péremption résiduelle est définie</w:t>
      </w:r>
    </w:p>
    <w:p w14:paraId="372F1A4A"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Un système est mis en place pour identifier et mettre en quarantaine / destruction les produits dont la péremption résiduelle est trop faible </w:t>
      </w:r>
    </w:p>
    <w:p w14:paraId="251050AB" w14:textId="77777777" w:rsidR="007A4D7A" w:rsidRPr="00C71470" w:rsidRDefault="007A4D7A" w:rsidP="007A4D7A">
      <w:pPr>
        <w:rPr>
          <w:rFonts w:asciiTheme="minorHAnsi" w:hAnsiTheme="minorHAnsi" w:cstheme="minorHAnsi"/>
          <w:lang w:eastAsia="fr-FR"/>
        </w:rPr>
      </w:pPr>
    </w:p>
    <w:p w14:paraId="7DF3640B" w14:textId="77777777" w:rsidR="007A4D7A" w:rsidRPr="00C71470" w:rsidRDefault="007A4D7A" w:rsidP="007A4D7A">
      <w:pPr>
        <w:rPr>
          <w:rFonts w:asciiTheme="minorHAnsi" w:hAnsiTheme="minorHAnsi" w:cstheme="minorHAnsi"/>
          <w:lang w:eastAsia="fr-FR"/>
        </w:rPr>
      </w:pPr>
    </w:p>
    <w:p w14:paraId="7D51F579"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highlight w:val="lightGray"/>
          <w:lang w:eastAsia="fr-FR"/>
        </w:rPr>
        <w:t>"</w:t>
      </w:r>
      <w:r w:rsidRPr="00C71470">
        <w:rPr>
          <w:rFonts w:asciiTheme="minorHAnsi" w:hAnsiTheme="minorHAnsi" w:cstheme="minorHAnsi"/>
          <w:i/>
          <w:highlight w:val="lightGray"/>
          <w:lang w:eastAsia="fr-FR"/>
        </w:rPr>
        <w:t>5.8. APPROVISIONNEMENT</w:t>
      </w:r>
    </w:p>
    <w:p w14:paraId="4C433059" w14:textId="77777777" w:rsidR="007A4D7A" w:rsidRPr="00C71470" w:rsidRDefault="007A4D7A" w:rsidP="007A4D7A">
      <w:pPr>
        <w:rPr>
          <w:rFonts w:asciiTheme="minorHAnsi" w:hAnsiTheme="minorHAnsi" w:cstheme="minorHAnsi"/>
          <w:i/>
          <w:lang w:eastAsia="fr-FR"/>
        </w:rPr>
      </w:pPr>
      <w:r w:rsidRPr="00C71470">
        <w:rPr>
          <w:rFonts w:asciiTheme="minorHAnsi" w:hAnsiTheme="minorHAnsi" w:cstheme="minorHAnsi"/>
          <w:i/>
          <w:highlight w:val="lightGray"/>
          <w:lang w:eastAsia="fr-FR"/>
        </w:rPr>
        <w:t xml:space="preserve">Pour tout approvisionnement de médicaments, un document écrit (par exemple un bordereau de livraison) doit être joint, permettant de connaître la date, le nom et la forme pharmaceutique du médicament ainsi que le numéro de lot, la quantité fournie ; le nom et l'adresse du fournisseur ; le nom et l'adresse de livraison du destinataire (et les locaux de stockage effectif si différents) ainsi que les conditions de stockage et de transport applicables. Des enregistrements doivent être tenus afin de retrouver la localisation réelle du médicament." </w:t>
      </w:r>
      <w:r w:rsidRPr="00C71470">
        <w:rPr>
          <w:rFonts w:asciiTheme="minorHAnsi" w:hAnsiTheme="minorHAnsi" w:cstheme="minorHAnsi"/>
          <w:highlight w:val="lightGray"/>
          <w:lang w:eastAsia="fr-FR"/>
        </w:rPr>
        <w:t>(BPDG 2014/9bis, point 5.8)</w:t>
      </w:r>
    </w:p>
    <w:p w14:paraId="48A296E1"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système prévoit </w:t>
      </w:r>
      <w:r w:rsidRPr="00C71470">
        <w:rPr>
          <w:rFonts w:asciiTheme="minorHAnsi" w:hAnsiTheme="minorHAnsi" w:cstheme="minorHAnsi"/>
          <w:b/>
          <w:color w:val="548DD4" w:themeColor="text2" w:themeTint="99"/>
          <w:szCs w:val="20"/>
          <w:lang w:eastAsia="fr-FR"/>
        </w:rPr>
        <w:t>l'envoi d'un bordereau de livraison</w:t>
      </w:r>
      <w:r w:rsidRPr="00C71470">
        <w:rPr>
          <w:rFonts w:asciiTheme="minorHAnsi" w:hAnsiTheme="minorHAnsi" w:cstheme="minorHAnsi"/>
          <w:color w:val="548DD4" w:themeColor="text2" w:themeTint="99"/>
          <w:szCs w:val="20"/>
          <w:lang w:eastAsia="fr-FR"/>
        </w:rPr>
        <w:t xml:space="preserve"> avec toute commande.</w:t>
      </w:r>
    </w:p>
    <w:p w14:paraId="208319B2"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Ce bordereau de livraison comporte à minima </w:t>
      </w:r>
      <w:r w:rsidRPr="00C71470">
        <w:rPr>
          <w:rFonts w:asciiTheme="minorHAnsi" w:hAnsiTheme="minorHAnsi" w:cstheme="minorHAnsi"/>
          <w:b/>
          <w:color w:val="548DD4" w:themeColor="text2" w:themeTint="99"/>
          <w:szCs w:val="20"/>
          <w:lang w:eastAsia="fr-FR"/>
        </w:rPr>
        <w:t>les informations suivantes</w:t>
      </w:r>
      <w:r w:rsidRPr="00C71470">
        <w:rPr>
          <w:rFonts w:asciiTheme="minorHAnsi" w:hAnsiTheme="minorHAnsi" w:cstheme="minorHAnsi"/>
          <w:color w:val="548DD4" w:themeColor="text2" w:themeTint="99"/>
          <w:szCs w:val="20"/>
          <w:lang w:eastAsia="fr-FR"/>
        </w:rPr>
        <w:t>:</w:t>
      </w:r>
    </w:p>
    <w:p w14:paraId="607D80FA"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date, </w:t>
      </w:r>
    </w:p>
    <w:p w14:paraId="49C9E351"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nom et la forme pharmaceutique du médicament </w:t>
      </w:r>
    </w:p>
    <w:p w14:paraId="612274DD"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numéro de lot, </w:t>
      </w:r>
    </w:p>
    <w:p w14:paraId="01EA2558"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quantité fournie ; </w:t>
      </w:r>
    </w:p>
    <w:p w14:paraId="0EA75965"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nom et l'adresse du fournisseur ; </w:t>
      </w:r>
    </w:p>
    <w:p w14:paraId="451D228E"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nom et l'adresse de livraison du destinataire (et les locaux de stockage effectif si différents) </w:t>
      </w:r>
    </w:p>
    <w:p w14:paraId="09C3682C"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les conditions de stockage et de transport applicables</w:t>
      </w:r>
    </w:p>
    <w:p w14:paraId="28801782" w14:textId="77777777" w:rsidR="007A4D7A" w:rsidRPr="00C71470" w:rsidRDefault="007A4D7A" w:rsidP="007A4D7A">
      <w:pPr>
        <w:rPr>
          <w:rFonts w:asciiTheme="minorHAnsi" w:hAnsiTheme="minorHAnsi" w:cstheme="minorHAnsi"/>
          <w:color w:val="548DD4" w:themeColor="text2" w:themeTint="99"/>
          <w:szCs w:val="20"/>
          <w:lang w:eastAsia="fr-FR"/>
        </w:rPr>
      </w:pPr>
    </w:p>
    <w:p w14:paraId="5512A08E"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i/>
          <w:highlight w:val="lightGray"/>
          <w:lang w:eastAsia="fr-FR"/>
        </w:rPr>
        <w:t>"En ce qui concerne les médicaments destinés à être expérimentés sur l’homme, l’enregistrement relatif aux transactions de sortie doit comporter notamment la référence de l’essai, la référence permettant de connaître la formule intégrale et le numéro de lot de fabrication, et toute information nécessaire au suivi de ces médicaments dans le cadre de l’essai</w:t>
      </w:r>
      <w:r w:rsidRPr="00C71470">
        <w:rPr>
          <w:rFonts w:asciiTheme="minorHAnsi" w:hAnsiTheme="minorHAnsi" w:cstheme="minorHAnsi"/>
          <w:highlight w:val="lightGray"/>
          <w:lang w:eastAsia="fr-FR"/>
        </w:rPr>
        <w:t>." (BPDG 2014/9bis, point 5.8)</w:t>
      </w:r>
    </w:p>
    <w:p w14:paraId="46A6489E"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En cas d'envoi de </w:t>
      </w:r>
      <w:r w:rsidRPr="00C71470">
        <w:rPr>
          <w:rFonts w:asciiTheme="minorHAnsi" w:hAnsiTheme="minorHAnsi" w:cstheme="minorHAnsi"/>
          <w:color w:val="548DD4" w:themeColor="text2" w:themeTint="99"/>
          <w:szCs w:val="20"/>
          <w:u w:val="single"/>
          <w:lang w:eastAsia="fr-FR"/>
        </w:rPr>
        <w:t>médicaments expérimentaux</w:t>
      </w:r>
      <w:r w:rsidRPr="00C71470">
        <w:rPr>
          <w:rFonts w:asciiTheme="minorHAnsi" w:hAnsiTheme="minorHAnsi" w:cstheme="minorHAnsi"/>
          <w:color w:val="548DD4" w:themeColor="text2" w:themeTint="99"/>
          <w:szCs w:val="20"/>
          <w:lang w:eastAsia="fr-FR"/>
        </w:rPr>
        <w:t>, un registre est disponible et permet de tracer:</w:t>
      </w:r>
    </w:p>
    <w:p w14:paraId="743CB7DA"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référence de l’essai, </w:t>
      </w:r>
    </w:p>
    <w:p w14:paraId="586619F5"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référence permettant de connaître la formule intégrale et le numéro de lot de fabrication, </w:t>
      </w:r>
    </w:p>
    <w:p w14:paraId="5FFEBE45"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et toute information nécessaire au suivi de ces médicaments dans le cadre de l’essai</w:t>
      </w:r>
    </w:p>
    <w:p w14:paraId="4AD636FB" w14:textId="77777777" w:rsidR="007A4D7A" w:rsidRPr="00C71470" w:rsidRDefault="007A4D7A" w:rsidP="007A4D7A">
      <w:pPr>
        <w:rPr>
          <w:rFonts w:asciiTheme="minorHAnsi" w:hAnsiTheme="minorHAnsi" w:cstheme="minorHAnsi"/>
          <w:lang w:eastAsia="fr-FR"/>
        </w:rPr>
      </w:pPr>
    </w:p>
    <w:p w14:paraId="170813D4" w14:textId="77777777" w:rsidR="007A4D7A" w:rsidRPr="00C71470" w:rsidRDefault="007A4D7A" w:rsidP="007A4D7A">
      <w:pPr>
        <w:rPr>
          <w:rFonts w:asciiTheme="minorHAnsi" w:hAnsiTheme="minorHAnsi" w:cstheme="minorHAnsi"/>
          <w:szCs w:val="20"/>
          <w:lang w:eastAsia="fr-FR"/>
        </w:rPr>
      </w:pPr>
      <w:r w:rsidRPr="00C71470">
        <w:rPr>
          <w:rFonts w:asciiTheme="minorHAnsi" w:hAnsiTheme="minorHAnsi" w:cstheme="minorHAnsi"/>
          <w:szCs w:val="20"/>
          <w:highlight w:val="lightGray"/>
          <w:lang w:eastAsia="fr-FR"/>
        </w:rPr>
        <w:t>"</w:t>
      </w:r>
      <w:r w:rsidRPr="00C71470">
        <w:rPr>
          <w:rFonts w:asciiTheme="minorHAnsi" w:hAnsiTheme="minorHAnsi" w:cstheme="minorHAnsi"/>
          <w:i/>
          <w:szCs w:val="20"/>
          <w:highlight w:val="lightGray"/>
          <w:lang w:eastAsia="fr-FR"/>
        </w:rPr>
        <w:t>Les distributeurs en gros doivent surveiller leurs transactions et enquêter sur toute irrégularité observée dans les ventes des médicaments stupéfiants, psychotropes ou autres substances dangereuses. Des ventes inhabituelles qui peuvent indiquer un détournement ou un mésusage du médicament doivent faire l'objet d'une investigation et doivent être signalées aux autorités compétentes le cas échéant</w:t>
      </w:r>
      <w:r w:rsidRPr="00C71470">
        <w:rPr>
          <w:rFonts w:asciiTheme="minorHAnsi" w:hAnsiTheme="minorHAnsi" w:cstheme="minorHAnsi"/>
          <w:szCs w:val="20"/>
          <w:highlight w:val="lightGray"/>
          <w:lang w:eastAsia="fr-FR"/>
        </w:rPr>
        <w:t>." (BPDG 2014/9bis, point 5.3)</w:t>
      </w:r>
    </w:p>
    <w:p w14:paraId="2BED5AEC" w14:textId="77777777" w:rsidR="007A4D7A" w:rsidRPr="00C71470" w:rsidRDefault="007A4D7A" w:rsidP="007A4D7A">
      <w:pPr>
        <w:rPr>
          <w:rFonts w:asciiTheme="minorHAnsi" w:hAnsiTheme="minorHAnsi" w:cstheme="minorHAnsi"/>
          <w:color w:val="548DD4" w:themeColor="text2" w:themeTint="99"/>
          <w:szCs w:val="20"/>
          <w:lang w:eastAsia="fr-FR"/>
        </w:rPr>
      </w:pPr>
    </w:p>
    <w:p w14:paraId="4BC5DE55" w14:textId="77777777" w:rsidR="007A4D7A" w:rsidRPr="00C71470" w:rsidRDefault="007A4D7A" w:rsidP="007A4D7A">
      <w:pPr>
        <w:rPr>
          <w:rFonts w:asciiTheme="minorHAnsi" w:hAnsiTheme="minorHAnsi" w:cstheme="minorHAnsi"/>
          <w:b/>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En cas de vente de stupéfiants, psychotropes ou autres substances dangereuses, un système est mis en place afin de </w:t>
      </w:r>
      <w:r w:rsidRPr="00C71470">
        <w:rPr>
          <w:rFonts w:asciiTheme="minorHAnsi" w:hAnsiTheme="minorHAnsi" w:cstheme="minorHAnsi"/>
          <w:b/>
          <w:color w:val="548DD4" w:themeColor="text2" w:themeTint="99"/>
          <w:szCs w:val="20"/>
          <w:lang w:eastAsia="fr-FR"/>
        </w:rPr>
        <w:t>s'assurer qu'il n'y a pas de détournement ou de mésusage.</w:t>
      </w:r>
    </w:p>
    <w:p w14:paraId="58A873D1" w14:textId="2387C299" w:rsidR="007A4D7A" w:rsidRPr="00C71470" w:rsidRDefault="00716C69" w:rsidP="00716C69">
      <w:pPr>
        <w:pStyle w:val="Titre2"/>
        <w:rPr>
          <w:rFonts w:asciiTheme="minorHAnsi" w:hAnsiTheme="minorHAnsi" w:cstheme="minorHAnsi"/>
        </w:rPr>
      </w:pPr>
      <w:r w:rsidRPr="00C71470">
        <w:rPr>
          <w:rFonts w:asciiTheme="minorHAnsi" w:hAnsiTheme="minorHAnsi" w:cstheme="minorHAnsi"/>
        </w:rPr>
        <w:t>Début et arrêt de commercialisation( mise à jour Juin 2018)</w:t>
      </w:r>
    </w:p>
    <w:p w14:paraId="2A413848" w14:textId="79F49DBD" w:rsidR="00716C69" w:rsidRPr="00C71470" w:rsidRDefault="00716C69" w:rsidP="00716C69">
      <w:pPr>
        <w:rPr>
          <w:rFonts w:asciiTheme="minorHAnsi" w:hAnsiTheme="minorHAnsi" w:cstheme="minorHAnsi"/>
          <w:lang w:eastAsia="fr-FR"/>
        </w:rPr>
      </w:pPr>
    </w:p>
    <w:p w14:paraId="385457F8" w14:textId="5ABE8B25" w:rsidR="00716C69" w:rsidRPr="00C71470" w:rsidRDefault="00716C69" w:rsidP="00716C69">
      <w:pPr>
        <w:rPr>
          <w:rFonts w:asciiTheme="minorHAnsi" w:hAnsiTheme="minorHAnsi" w:cstheme="minorHAnsi"/>
          <w:lang w:eastAsia="fr-FR"/>
        </w:rPr>
      </w:pPr>
      <w:r w:rsidRPr="00C71470">
        <w:rPr>
          <w:rFonts w:asciiTheme="minorHAnsi" w:hAnsiTheme="minorHAnsi" w:cstheme="minorHAnsi"/>
          <w:lang w:eastAsia="fr-FR"/>
        </w:rPr>
        <w:t>Existence d'un procédure sur le sujet ?</w:t>
      </w:r>
    </w:p>
    <w:p w14:paraId="2BC4B5F8" w14:textId="49629DF7" w:rsidR="00716C69" w:rsidRPr="00C71470" w:rsidRDefault="00716C69" w:rsidP="00716C69">
      <w:pPr>
        <w:pStyle w:val="Titre3"/>
        <w:rPr>
          <w:rFonts w:asciiTheme="minorHAnsi" w:hAnsiTheme="minorHAnsi" w:cstheme="minorHAnsi"/>
        </w:rPr>
      </w:pPr>
      <w:r w:rsidRPr="00C71470">
        <w:rPr>
          <w:rFonts w:asciiTheme="minorHAnsi" w:hAnsiTheme="minorHAnsi" w:cstheme="minorHAnsi"/>
        </w:rPr>
        <w:t>Information de commercialisation</w:t>
      </w:r>
    </w:p>
    <w:p w14:paraId="31143CAA" w14:textId="77777777" w:rsidR="00716C69" w:rsidRPr="00C71470" w:rsidRDefault="00716C69" w:rsidP="00716C69">
      <w:pPr>
        <w:rPr>
          <w:rFonts w:asciiTheme="minorHAnsi" w:hAnsiTheme="minorHAnsi" w:cstheme="minorHAnsi"/>
          <w:lang w:eastAsia="fr-FR"/>
        </w:rPr>
      </w:pPr>
      <w:r w:rsidRPr="00C71470">
        <w:rPr>
          <w:rFonts w:asciiTheme="minorHAnsi" w:hAnsiTheme="minorHAnsi" w:cstheme="minorHAnsi"/>
          <w:i/>
          <w:lang w:eastAsia="fr-FR"/>
        </w:rPr>
        <w:t>"Lorsqu'un médicament ou produit soumis à l'autorisation de mise sur le marché prévue à l'article L. 5121-8 à l'enregistrement de médicament traditionnel à base de plantes ou à l'enregistrement de médicament homéopathique est commercialisé, l'entreprise qui l'exploite communique, sans délai, les dates de commercialisation de chaque présentation de ce médicament ou produit à l'Agence nationale de sécurité du médicament et des produits de santé"</w:t>
      </w:r>
      <w:r w:rsidRPr="00C71470">
        <w:rPr>
          <w:rFonts w:asciiTheme="minorHAnsi" w:hAnsiTheme="minorHAnsi" w:cstheme="minorHAnsi"/>
          <w:lang w:eastAsia="fr-FR"/>
        </w:rPr>
        <w:t xml:space="preserve"> (Article L. 5124-5 </w:t>
      </w:r>
      <w:r w:rsidRPr="00C71470">
        <w:rPr>
          <w:rFonts w:asciiTheme="minorHAnsi" w:hAnsiTheme="minorHAnsi" w:cstheme="minorHAnsi"/>
          <w:lang w:eastAsia="fr-FR"/>
        </w:rPr>
        <w:lastRenderedPageBreak/>
        <w:t>du CSP)</w:t>
      </w:r>
    </w:p>
    <w:p w14:paraId="001C5FFA" w14:textId="77777777" w:rsidR="00716C69" w:rsidRPr="00C71470" w:rsidRDefault="00716C69" w:rsidP="00716C69">
      <w:pPr>
        <w:rPr>
          <w:rFonts w:asciiTheme="minorHAnsi" w:hAnsiTheme="minorHAnsi" w:cstheme="minorHAnsi"/>
          <w:lang w:eastAsia="fr-FR"/>
        </w:rPr>
      </w:pPr>
      <w:r w:rsidRPr="00C71470">
        <w:rPr>
          <w:rFonts w:asciiTheme="minorHAnsi" w:hAnsiTheme="minorHAnsi" w:cstheme="minorHAnsi"/>
          <w:lang w:eastAsia="fr-FR"/>
        </w:rPr>
        <w:t>Qui informe l'ANSM ?</w:t>
      </w:r>
    </w:p>
    <w:p w14:paraId="34BCFDB6" w14:textId="7C793957" w:rsidR="00716C69" w:rsidRPr="00C71470" w:rsidRDefault="00716C69" w:rsidP="00716C69">
      <w:pPr>
        <w:rPr>
          <w:rFonts w:asciiTheme="minorHAnsi" w:hAnsiTheme="minorHAnsi" w:cstheme="minorHAnsi"/>
          <w:lang w:eastAsia="fr-FR"/>
        </w:rPr>
      </w:pPr>
      <w:r w:rsidRPr="00C71470">
        <w:rPr>
          <w:rFonts w:asciiTheme="minorHAnsi" w:hAnsiTheme="minorHAnsi" w:cstheme="minorHAnsi"/>
          <w:lang w:eastAsia="fr-FR"/>
        </w:rPr>
        <w:t>Sur la base de quelles informations ? (pour chaque présentation)</w:t>
      </w:r>
    </w:p>
    <w:p w14:paraId="4D46162A" w14:textId="6F3A5741" w:rsidR="00716C69" w:rsidRPr="00C71470" w:rsidRDefault="00716C69" w:rsidP="00716C69">
      <w:pPr>
        <w:rPr>
          <w:rFonts w:asciiTheme="minorHAnsi" w:hAnsiTheme="minorHAnsi" w:cstheme="minorHAnsi"/>
          <w:lang w:eastAsia="fr-FR"/>
        </w:rPr>
      </w:pPr>
      <w:r w:rsidRPr="00C71470">
        <w:rPr>
          <w:rFonts w:asciiTheme="minorHAnsi" w:hAnsiTheme="minorHAnsi" w:cstheme="minorHAnsi"/>
          <w:lang w:eastAsia="fr-FR"/>
        </w:rPr>
        <w:t>Lien avec le répertoire des médicaments de l'ANSM (notamment pour vérifier)</w:t>
      </w:r>
    </w:p>
    <w:p w14:paraId="5413C64A" w14:textId="77777777" w:rsidR="008C00E3" w:rsidRPr="00C71470" w:rsidRDefault="008C00E3" w:rsidP="00716C69">
      <w:pPr>
        <w:rPr>
          <w:rFonts w:asciiTheme="minorHAnsi" w:hAnsiTheme="minorHAnsi" w:cstheme="minorHAnsi"/>
          <w:lang w:eastAsia="fr-FR"/>
        </w:rPr>
      </w:pPr>
      <w:r w:rsidRPr="00C71470">
        <w:rPr>
          <w:rFonts w:asciiTheme="minorHAnsi" w:hAnsiTheme="minorHAnsi" w:cstheme="minorHAnsi"/>
          <w:lang w:eastAsia="fr-FR"/>
        </w:rPr>
        <w:t>Respect du délai de 3 ans après l'AMM : si non AMM caduque</w:t>
      </w:r>
    </w:p>
    <w:p w14:paraId="617EAD16" w14:textId="5AC1624D" w:rsidR="00716C69" w:rsidRPr="00C71470" w:rsidRDefault="00716C69" w:rsidP="00716C69">
      <w:pPr>
        <w:rPr>
          <w:rFonts w:asciiTheme="minorHAnsi" w:hAnsiTheme="minorHAnsi" w:cstheme="minorHAnsi"/>
          <w:lang w:eastAsia="fr-FR"/>
        </w:rPr>
      </w:pPr>
      <w:r w:rsidRPr="00C71470">
        <w:rPr>
          <w:rFonts w:asciiTheme="minorHAnsi" w:hAnsiTheme="minorHAnsi" w:cstheme="minorHAnsi"/>
          <w:lang w:eastAsia="fr-FR"/>
        </w:rPr>
        <w:t>Intégré dans quel autre processus</w:t>
      </w:r>
    </w:p>
    <w:p w14:paraId="47E51989" w14:textId="257E5842" w:rsidR="008C00E3" w:rsidRPr="00C71470" w:rsidRDefault="008C00E3" w:rsidP="00716C69">
      <w:pPr>
        <w:rPr>
          <w:rFonts w:asciiTheme="minorHAnsi" w:hAnsiTheme="minorHAnsi" w:cstheme="minorHAnsi"/>
          <w:lang w:eastAsia="fr-FR"/>
        </w:rPr>
      </w:pPr>
      <w:r w:rsidRPr="00C71470">
        <w:rPr>
          <w:rFonts w:asciiTheme="minorHAnsi" w:hAnsiTheme="minorHAnsi" w:cstheme="minorHAnsi"/>
          <w:lang w:eastAsia="fr-FR"/>
        </w:rPr>
        <w:t>Utilisation du formulaire de l'ansm</w:t>
      </w:r>
    </w:p>
    <w:p w14:paraId="7B0CA4BB" w14:textId="77777777" w:rsidR="008C00E3" w:rsidRPr="00C71470" w:rsidRDefault="008C00E3" w:rsidP="00716C69">
      <w:pPr>
        <w:rPr>
          <w:rFonts w:asciiTheme="minorHAnsi" w:hAnsiTheme="minorHAnsi" w:cstheme="minorHAnsi"/>
          <w:lang w:eastAsia="fr-FR"/>
        </w:rPr>
      </w:pPr>
    </w:p>
    <w:p w14:paraId="2C71945E" w14:textId="5348B91E" w:rsidR="00716C69" w:rsidRPr="00C71470" w:rsidRDefault="00716C69" w:rsidP="00716C69">
      <w:pPr>
        <w:pStyle w:val="Titre3"/>
        <w:rPr>
          <w:rFonts w:asciiTheme="minorHAnsi" w:hAnsiTheme="minorHAnsi" w:cstheme="minorHAnsi"/>
        </w:rPr>
      </w:pPr>
      <w:r w:rsidRPr="00C71470">
        <w:rPr>
          <w:rFonts w:asciiTheme="minorHAnsi" w:hAnsiTheme="minorHAnsi" w:cstheme="minorHAnsi"/>
        </w:rPr>
        <w:t>Suspension de commercialisation</w:t>
      </w:r>
    </w:p>
    <w:p w14:paraId="27F287AC" w14:textId="42134327" w:rsidR="00716C69" w:rsidRPr="00C71470" w:rsidRDefault="00716C69" w:rsidP="00716C69">
      <w:pPr>
        <w:rPr>
          <w:rFonts w:asciiTheme="minorHAnsi" w:hAnsiTheme="minorHAnsi" w:cstheme="minorHAnsi"/>
          <w:b/>
          <w:i/>
          <w:lang w:eastAsia="fr-FR"/>
        </w:rPr>
      </w:pPr>
      <w:r w:rsidRPr="00C71470">
        <w:rPr>
          <w:rFonts w:asciiTheme="minorHAnsi" w:hAnsiTheme="minorHAnsi" w:cstheme="minorHAnsi"/>
          <w:i/>
          <w:lang w:eastAsia="fr-FR"/>
        </w:rPr>
        <w:t xml:space="preserve">"L'entreprise pharmaceutique exploitant un médicament ou produit soumis aux dispositions du chapitre Ier du présent titre qui prend </w:t>
      </w:r>
      <w:r w:rsidRPr="00C71470">
        <w:rPr>
          <w:rFonts w:asciiTheme="minorHAnsi" w:hAnsiTheme="minorHAnsi" w:cstheme="minorHAnsi"/>
          <w:b/>
          <w:i/>
          <w:lang w:eastAsia="fr-FR"/>
        </w:rPr>
        <w:t>la décision d'en suspendre</w:t>
      </w:r>
      <w:r w:rsidRPr="00C71470">
        <w:rPr>
          <w:rFonts w:asciiTheme="minorHAnsi" w:hAnsiTheme="minorHAnsi" w:cstheme="minorHAnsi"/>
          <w:i/>
          <w:lang w:eastAsia="fr-FR"/>
        </w:rPr>
        <w:t xml:space="preserve"> ou d'en cesser la commercialisation </w:t>
      </w:r>
      <w:r w:rsidRPr="00C71470">
        <w:rPr>
          <w:rFonts w:asciiTheme="minorHAnsi" w:hAnsiTheme="minorHAnsi" w:cstheme="minorHAnsi"/>
          <w:b/>
          <w:i/>
          <w:lang w:eastAsia="fr-FR"/>
        </w:rPr>
        <w:t>ou qui a connaissance de faits susceptibles d'entraîner la suspension</w:t>
      </w:r>
      <w:r w:rsidRPr="00C71470">
        <w:rPr>
          <w:rFonts w:asciiTheme="minorHAnsi" w:hAnsiTheme="minorHAnsi" w:cstheme="minorHAnsi"/>
          <w:i/>
          <w:lang w:eastAsia="fr-FR"/>
        </w:rPr>
        <w:t xml:space="preserve"> ou la cessation de cette commercialisation </w:t>
      </w:r>
      <w:r w:rsidRPr="00C71470">
        <w:rPr>
          <w:rFonts w:asciiTheme="minorHAnsi" w:hAnsiTheme="minorHAnsi" w:cstheme="minorHAnsi"/>
          <w:b/>
          <w:i/>
          <w:lang w:eastAsia="fr-FR"/>
        </w:rPr>
        <w:t>en informe, en précisant les motifs de son action,</w:t>
      </w:r>
      <w:r w:rsidRPr="00C71470">
        <w:rPr>
          <w:rFonts w:asciiTheme="minorHAnsi" w:hAnsiTheme="minorHAnsi" w:cstheme="minorHAnsi"/>
          <w:i/>
          <w:lang w:eastAsia="fr-FR"/>
        </w:rPr>
        <w:t xml:space="preserve"> au moins un an avant la date envisagée ou prévisible l'Agence nationale de sécurité du médicament et des produits de santé si ce médicament est utilisé dans une ou des </w:t>
      </w:r>
      <w:r w:rsidRPr="00C71470">
        <w:rPr>
          <w:rFonts w:asciiTheme="minorHAnsi" w:hAnsiTheme="minorHAnsi" w:cstheme="minorHAnsi"/>
          <w:b/>
          <w:i/>
          <w:lang w:eastAsia="fr-FR"/>
        </w:rPr>
        <w:t>pathologies graves dans lesquelles elle ne disposerait pas d'alternatives disponibles sur le marché français.(…)</w:t>
      </w:r>
    </w:p>
    <w:p w14:paraId="78041179" w14:textId="446E9837" w:rsidR="00716C69" w:rsidRPr="00C71470" w:rsidRDefault="00716C69" w:rsidP="00716C69">
      <w:pPr>
        <w:rPr>
          <w:rFonts w:asciiTheme="minorHAnsi" w:hAnsiTheme="minorHAnsi" w:cstheme="minorHAnsi"/>
          <w:lang w:eastAsia="fr-FR"/>
        </w:rPr>
      </w:pPr>
      <w:r w:rsidRPr="00C71470">
        <w:rPr>
          <w:rFonts w:asciiTheme="minorHAnsi" w:hAnsiTheme="minorHAnsi" w:cstheme="minorHAnsi"/>
          <w:lang w:eastAsia="fr-FR"/>
        </w:rPr>
        <w:t>Existence d'une liste des médicaments utilisés dans les pathologies graves sans alternative</w:t>
      </w:r>
    </w:p>
    <w:p w14:paraId="61D2549D" w14:textId="4028C8CA" w:rsidR="00716C69" w:rsidRPr="00C71470" w:rsidRDefault="00716C69" w:rsidP="00716C69">
      <w:pPr>
        <w:rPr>
          <w:rFonts w:asciiTheme="minorHAnsi" w:hAnsiTheme="minorHAnsi" w:cstheme="minorHAnsi"/>
          <w:lang w:eastAsia="fr-FR"/>
        </w:rPr>
      </w:pPr>
      <w:r w:rsidRPr="00C71470">
        <w:rPr>
          <w:rFonts w:asciiTheme="minorHAnsi" w:hAnsiTheme="minorHAnsi" w:cstheme="minorHAnsi"/>
          <w:lang w:eastAsia="fr-FR"/>
        </w:rPr>
        <w:t>Qui collecte l'information en interne ?</w:t>
      </w:r>
    </w:p>
    <w:p w14:paraId="77ABB66F" w14:textId="4A1A6B08" w:rsidR="00716C69" w:rsidRPr="00C71470" w:rsidRDefault="00716C69" w:rsidP="00716C69">
      <w:pPr>
        <w:rPr>
          <w:rFonts w:asciiTheme="minorHAnsi" w:hAnsiTheme="minorHAnsi" w:cstheme="minorHAnsi"/>
          <w:lang w:eastAsia="fr-FR"/>
        </w:rPr>
      </w:pPr>
      <w:r w:rsidRPr="00C71470">
        <w:rPr>
          <w:rFonts w:asciiTheme="minorHAnsi" w:hAnsiTheme="minorHAnsi" w:cstheme="minorHAnsi"/>
          <w:lang w:eastAsia="fr-FR"/>
        </w:rPr>
        <w:t>Qui informe l'ANSM ? (qui valide l'information communiquée)</w:t>
      </w:r>
    </w:p>
    <w:p w14:paraId="7288DEA1" w14:textId="77777777" w:rsidR="00716C69" w:rsidRPr="00C71470" w:rsidRDefault="00716C69" w:rsidP="00716C69">
      <w:pPr>
        <w:rPr>
          <w:rFonts w:asciiTheme="minorHAnsi" w:hAnsiTheme="minorHAnsi" w:cstheme="minorHAnsi"/>
          <w:lang w:eastAsia="fr-FR"/>
        </w:rPr>
      </w:pPr>
    </w:p>
    <w:p w14:paraId="45E914C0" w14:textId="550F1689" w:rsidR="00716C69" w:rsidRPr="00C71470" w:rsidRDefault="00716C69" w:rsidP="00716C69">
      <w:pPr>
        <w:pStyle w:val="Titre3"/>
        <w:rPr>
          <w:rFonts w:asciiTheme="minorHAnsi" w:hAnsiTheme="minorHAnsi" w:cstheme="minorHAnsi"/>
        </w:rPr>
      </w:pPr>
      <w:r w:rsidRPr="00C71470">
        <w:rPr>
          <w:rFonts w:asciiTheme="minorHAnsi" w:hAnsiTheme="minorHAnsi" w:cstheme="minorHAnsi"/>
        </w:rPr>
        <w:t>Arrêt de commercialisation</w:t>
      </w:r>
    </w:p>
    <w:p w14:paraId="141DCB4C" w14:textId="34C62FAE" w:rsidR="00716C69" w:rsidRPr="00C71470" w:rsidRDefault="00716C69" w:rsidP="00716C69">
      <w:pPr>
        <w:rPr>
          <w:rFonts w:asciiTheme="minorHAnsi" w:hAnsiTheme="minorHAnsi" w:cstheme="minorHAnsi"/>
          <w:b/>
          <w:i/>
          <w:lang w:eastAsia="fr-FR"/>
        </w:rPr>
      </w:pPr>
      <w:r w:rsidRPr="00C71470">
        <w:rPr>
          <w:rFonts w:asciiTheme="minorHAnsi" w:hAnsiTheme="minorHAnsi" w:cstheme="minorHAnsi"/>
          <w:i/>
          <w:lang w:eastAsia="fr-FR"/>
        </w:rPr>
        <w:t xml:space="preserve">"L'entreprise pharmaceutique exploitant un médicament ou produit soumis aux dispositions du chapitre Ier du présent titre qui prend </w:t>
      </w:r>
      <w:r w:rsidRPr="00C71470">
        <w:rPr>
          <w:rFonts w:asciiTheme="minorHAnsi" w:hAnsiTheme="minorHAnsi" w:cstheme="minorHAnsi"/>
          <w:b/>
          <w:i/>
          <w:lang w:eastAsia="fr-FR"/>
        </w:rPr>
        <w:t xml:space="preserve">la </w:t>
      </w:r>
      <w:r w:rsidRPr="00C71470">
        <w:rPr>
          <w:rFonts w:asciiTheme="minorHAnsi" w:hAnsiTheme="minorHAnsi" w:cstheme="minorHAnsi"/>
          <w:i/>
          <w:lang w:eastAsia="fr-FR"/>
        </w:rPr>
        <w:t xml:space="preserve">décision d'en suspendre ou </w:t>
      </w:r>
      <w:r w:rsidRPr="00C71470">
        <w:rPr>
          <w:rFonts w:asciiTheme="minorHAnsi" w:hAnsiTheme="minorHAnsi" w:cstheme="minorHAnsi"/>
          <w:b/>
          <w:i/>
          <w:lang w:eastAsia="fr-FR"/>
        </w:rPr>
        <w:t>d'en cesser</w:t>
      </w:r>
      <w:r w:rsidRPr="00C71470">
        <w:rPr>
          <w:rFonts w:asciiTheme="minorHAnsi" w:hAnsiTheme="minorHAnsi" w:cstheme="minorHAnsi"/>
          <w:i/>
          <w:lang w:eastAsia="fr-FR"/>
        </w:rPr>
        <w:t xml:space="preserve"> la commercialisation </w:t>
      </w:r>
      <w:r w:rsidRPr="00C71470">
        <w:rPr>
          <w:rFonts w:asciiTheme="minorHAnsi" w:hAnsiTheme="minorHAnsi" w:cstheme="minorHAnsi"/>
          <w:b/>
          <w:i/>
          <w:lang w:eastAsia="fr-FR"/>
        </w:rPr>
        <w:t>ou qui a connaissance de faits susceptibles d'entraîner la suspension</w:t>
      </w:r>
      <w:r w:rsidRPr="00C71470">
        <w:rPr>
          <w:rFonts w:asciiTheme="minorHAnsi" w:hAnsiTheme="minorHAnsi" w:cstheme="minorHAnsi"/>
          <w:i/>
          <w:lang w:eastAsia="fr-FR"/>
        </w:rPr>
        <w:t xml:space="preserve"> ou la cessation de cette commercialisation </w:t>
      </w:r>
      <w:r w:rsidRPr="00C71470">
        <w:rPr>
          <w:rFonts w:asciiTheme="minorHAnsi" w:hAnsiTheme="minorHAnsi" w:cstheme="minorHAnsi"/>
          <w:b/>
          <w:i/>
          <w:lang w:eastAsia="fr-FR"/>
        </w:rPr>
        <w:t>en informe, en précisant les motifs de son action,</w:t>
      </w:r>
      <w:r w:rsidRPr="00C71470">
        <w:rPr>
          <w:rFonts w:asciiTheme="minorHAnsi" w:hAnsiTheme="minorHAnsi" w:cstheme="minorHAnsi"/>
          <w:i/>
          <w:lang w:eastAsia="fr-FR"/>
        </w:rPr>
        <w:t xml:space="preserve"> </w:t>
      </w:r>
      <w:r w:rsidRPr="00C71470">
        <w:rPr>
          <w:rFonts w:asciiTheme="minorHAnsi" w:hAnsiTheme="minorHAnsi" w:cstheme="minorHAnsi"/>
          <w:b/>
          <w:i/>
          <w:lang w:eastAsia="fr-FR"/>
        </w:rPr>
        <w:t>au moins un an</w:t>
      </w:r>
      <w:r w:rsidRPr="00C71470">
        <w:rPr>
          <w:rFonts w:asciiTheme="minorHAnsi" w:hAnsiTheme="minorHAnsi" w:cstheme="minorHAnsi"/>
          <w:i/>
          <w:lang w:eastAsia="fr-FR"/>
        </w:rPr>
        <w:t xml:space="preserve"> avant la date envisagée ou prévisible l'Agence nationale de sécurité du médicament et des produits de santé si ce médicament est utilisé dans une ou des </w:t>
      </w:r>
      <w:r w:rsidRPr="00C71470">
        <w:rPr>
          <w:rFonts w:asciiTheme="minorHAnsi" w:hAnsiTheme="minorHAnsi" w:cstheme="minorHAnsi"/>
          <w:b/>
          <w:i/>
          <w:lang w:eastAsia="fr-FR"/>
        </w:rPr>
        <w:t>pathologies graves dans lesquelles elle ne disposerait pas d'alternatives disponibles sur le marché français.(…)</w:t>
      </w:r>
    </w:p>
    <w:p w14:paraId="321FEF31" w14:textId="527224E3" w:rsidR="008C00E3" w:rsidRPr="00C71470" w:rsidRDefault="008C00E3" w:rsidP="00716C69">
      <w:pPr>
        <w:rPr>
          <w:rFonts w:asciiTheme="minorHAnsi" w:hAnsiTheme="minorHAnsi" w:cstheme="minorHAnsi"/>
          <w:i/>
          <w:lang w:eastAsia="fr-FR"/>
        </w:rPr>
      </w:pPr>
      <w:r w:rsidRPr="00C71470">
        <w:rPr>
          <w:rFonts w:asciiTheme="minorHAnsi" w:hAnsiTheme="minorHAnsi" w:cstheme="minorHAnsi"/>
          <w:i/>
          <w:lang w:eastAsia="fr-FR"/>
        </w:rPr>
        <w:t xml:space="preserve">"l'information de l'Agence nationale de sécurité du médicament et des produits de santé se fait, de manière motivée, au plus tard </w:t>
      </w:r>
      <w:r w:rsidRPr="00C71470">
        <w:rPr>
          <w:rFonts w:asciiTheme="minorHAnsi" w:hAnsiTheme="minorHAnsi" w:cstheme="minorHAnsi"/>
          <w:b/>
          <w:i/>
          <w:lang w:eastAsia="fr-FR"/>
        </w:rPr>
        <w:t>deux mois avant la suspension ou l'arrêt de commercialisation</w:t>
      </w:r>
      <w:r w:rsidRPr="00C71470">
        <w:rPr>
          <w:rFonts w:asciiTheme="minorHAnsi" w:hAnsiTheme="minorHAnsi" w:cstheme="minorHAnsi"/>
          <w:i/>
          <w:lang w:eastAsia="fr-FR"/>
        </w:rPr>
        <w:t xml:space="preserve">. Dans tous les cas, l'entreprise pharmaceutique </w:t>
      </w:r>
      <w:r w:rsidRPr="00C71470">
        <w:rPr>
          <w:rFonts w:asciiTheme="minorHAnsi" w:hAnsiTheme="minorHAnsi" w:cstheme="minorHAnsi"/>
          <w:b/>
          <w:i/>
          <w:lang w:eastAsia="fr-FR"/>
        </w:rPr>
        <w:t>précise si la suspension ou l'arrêt de commercialisation du médicament est fondé sur l'un des motifs mentionnés aux 1° à 5° de l'article L. 5121-9</w:t>
      </w:r>
      <w:r w:rsidRPr="00C71470">
        <w:rPr>
          <w:rFonts w:asciiTheme="minorHAnsi" w:hAnsiTheme="minorHAnsi" w:cstheme="minorHAnsi"/>
          <w:i/>
          <w:lang w:eastAsia="fr-FR"/>
        </w:rPr>
        <w:t>. En cas d'urgence nécessitant que la suspension ou l'arrêt intervienne avant le terme des délais fixés ci-dessus, l'entreprise en informe immédiatement l'agence en justifiant de cette urgence"</w:t>
      </w:r>
    </w:p>
    <w:p w14:paraId="560CCE5E" w14:textId="77777777" w:rsidR="00716C69" w:rsidRPr="00C71470" w:rsidRDefault="00716C69" w:rsidP="00716C69">
      <w:pPr>
        <w:rPr>
          <w:rFonts w:asciiTheme="minorHAnsi" w:hAnsiTheme="minorHAnsi" w:cstheme="minorHAnsi"/>
          <w:lang w:eastAsia="fr-FR"/>
        </w:rPr>
      </w:pPr>
      <w:r w:rsidRPr="00C71470">
        <w:rPr>
          <w:rFonts w:asciiTheme="minorHAnsi" w:hAnsiTheme="minorHAnsi" w:cstheme="minorHAnsi"/>
          <w:lang w:eastAsia="fr-FR"/>
        </w:rPr>
        <w:t>Existence d'une liste des médicaments utilisés dans les pathologies graves sans alternative</w:t>
      </w:r>
    </w:p>
    <w:p w14:paraId="4455C8FC" w14:textId="120E81A2" w:rsidR="00716C69" w:rsidRPr="00C71470" w:rsidRDefault="00716C69" w:rsidP="00716C69">
      <w:pPr>
        <w:rPr>
          <w:rFonts w:asciiTheme="minorHAnsi" w:hAnsiTheme="minorHAnsi" w:cstheme="minorHAnsi"/>
          <w:lang w:eastAsia="fr-FR"/>
        </w:rPr>
      </w:pPr>
      <w:r w:rsidRPr="00C71470">
        <w:rPr>
          <w:rFonts w:asciiTheme="minorHAnsi" w:hAnsiTheme="minorHAnsi" w:cstheme="minorHAnsi"/>
          <w:lang w:eastAsia="fr-FR"/>
        </w:rPr>
        <w:t>Qui collecte l'information en interne ?</w:t>
      </w:r>
    </w:p>
    <w:p w14:paraId="518FCD23" w14:textId="199FFA73" w:rsidR="00716C69" w:rsidRPr="00C71470" w:rsidRDefault="00716C69" w:rsidP="00716C69">
      <w:pPr>
        <w:rPr>
          <w:rFonts w:asciiTheme="minorHAnsi" w:hAnsiTheme="minorHAnsi" w:cstheme="minorHAnsi"/>
          <w:lang w:eastAsia="fr-FR"/>
        </w:rPr>
      </w:pPr>
      <w:r w:rsidRPr="00C71470">
        <w:rPr>
          <w:rFonts w:asciiTheme="minorHAnsi" w:hAnsiTheme="minorHAnsi" w:cstheme="minorHAnsi"/>
          <w:lang w:eastAsia="fr-FR"/>
        </w:rPr>
        <w:t>Respect du délai de 1 an</w:t>
      </w:r>
      <w:r w:rsidR="008C00E3" w:rsidRPr="00C71470">
        <w:rPr>
          <w:rFonts w:asciiTheme="minorHAnsi" w:hAnsiTheme="minorHAnsi" w:cstheme="minorHAnsi"/>
          <w:lang w:eastAsia="fr-FR"/>
        </w:rPr>
        <w:t xml:space="preserve"> pour médicament dans les pathologies graves sans alternative</w:t>
      </w:r>
    </w:p>
    <w:p w14:paraId="2957DE07" w14:textId="06109482" w:rsidR="008C00E3" w:rsidRPr="00C71470" w:rsidRDefault="008C00E3" w:rsidP="00716C69">
      <w:pPr>
        <w:rPr>
          <w:rFonts w:asciiTheme="minorHAnsi" w:hAnsiTheme="minorHAnsi" w:cstheme="minorHAnsi"/>
          <w:lang w:eastAsia="fr-FR"/>
        </w:rPr>
      </w:pPr>
      <w:r w:rsidRPr="00C71470">
        <w:rPr>
          <w:rFonts w:asciiTheme="minorHAnsi" w:hAnsiTheme="minorHAnsi" w:cstheme="minorHAnsi"/>
          <w:lang w:eastAsia="fr-FR"/>
        </w:rPr>
        <w:t>Respect du délai de 2 mois dans les autres cas</w:t>
      </w:r>
    </w:p>
    <w:p w14:paraId="2A0C4769" w14:textId="77777777" w:rsidR="00716C69" w:rsidRPr="00C71470" w:rsidRDefault="00716C69" w:rsidP="00716C69">
      <w:pPr>
        <w:rPr>
          <w:rFonts w:asciiTheme="minorHAnsi" w:hAnsiTheme="minorHAnsi" w:cstheme="minorHAnsi"/>
          <w:lang w:eastAsia="fr-FR"/>
        </w:rPr>
      </w:pPr>
      <w:r w:rsidRPr="00C71470">
        <w:rPr>
          <w:rFonts w:asciiTheme="minorHAnsi" w:hAnsiTheme="minorHAnsi" w:cstheme="minorHAnsi"/>
          <w:lang w:eastAsia="fr-FR"/>
        </w:rPr>
        <w:t>Qui informe l'ANSM ? (qui valide l'information communiquée)</w:t>
      </w:r>
    </w:p>
    <w:p w14:paraId="21A268E6" w14:textId="3541D798" w:rsidR="008C00E3" w:rsidRPr="00C71470" w:rsidRDefault="008C00E3" w:rsidP="008C00E3">
      <w:pPr>
        <w:rPr>
          <w:rFonts w:asciiTheme="minorHAnsi" w:hAnsiTheme="minorHAnsi" w:cstheme="minorHAnsi"/>
          <w:lang w:eastAsia="fr-FR"/>
        </w:rPr>
      </w:pPr>
      <w:r w:rsidRPr="00C71470">
        <w:rPr>
          <w:rFonts w:asciiTheme="minorHAnsi" w:hAnsiTheme="minorHAnsi" w:cstheme="minorHAnsi"/>
          <w:lang w:eastAsia="fr-FR"/>
        </w:rPr>
        <w:t xml:space="preserve">Contenu de l'info : motifs suivants si applicable : </w:t>
      </w:r>
    </w:p>
    <w:p w14:paraId="3F8EA950" w14:textId="77777777" w:rsidR="008C00E3" w:rsidRPr="00C71470" w:rsidRDefault="008C00E3" w:rsidP="008C00E3">
      <w:pPr>
        <w:pStyle w:val="B1"/>
        <w:rPr>
          <w:rFonts w:asciiTheme="minorHAnsi" w:hAnsiTheme="minorHAnsi" w:cstheme="minorHAnsi"/>
        </w:rPr>
      </w:pPr>
      <w:r w:rsidRPr="00C71470">
        <w:rPr>
          <w:rFonts w:asciiTheme="minorHAnsi" w:hAnsiTheme="minorHAnsi" w:cstheme="minorHAnsi"/>
        </w:rPr>
        <w:t>1° Le médicament est nocif ;</w:t>
      </w:r>
    </w:p>
    <w:p w14:paraId="71739919" w14:textId="77777777" w:rsidR="008C00E3" w:rsidRPr="00C71470" w:rsidRDefault="008C00E3" w:rsidP="008C00E3">
      <w:pPr>
        <w:pStyle w:val="B1"/>
        <w:rPr>
          <w:rFonts w:asciiTheme="minorHAnsi" w:hAnsiTheme="minorHAnsi" w:cstheme="minorHAnsi"/>
        </w:rPr>
      </w:pPr>
      <w:r w:rsidRPr="00C71470">
        <w:rPr>
          <w:rFonts w:asciiTheme="minorHAnsi" w:hAnsiTheme="minorHAnsi" w:cstheme="minorHAnsi"/>
        </w:rPr>
        <w:t>2° Le médicament ne permet pas d'obtenir de résultats thérapeutiques ;</w:t>
      </w:r>
    </w:p>
    <w:p w14:paraId="7F4DA58B" w14:textId="77777777" w:rsidR="008C00E3" w:rsidRPr="00C71470" w:rsidRDefault="008C00E3" w:rsidP="008C00E3">
      <w:pPr>
        <w:pStyle w:val="B1"/>
        <w:rPr>
          <w:rFonts w:asciiTheme="minorHAnsi" w:hAnsiTheme="minorHAnsi" w:cstheme="minorHAnsi"/>
        </w:rPr>
      </w:pPr>
      <w:r w:rsidRPr="00C71470">
        <w:rPr>
          <w:rFonts w:asciiTheme="minorHAnsi" w:hAnsiTheme="minorHAnsi" w:cstheme="minorHAnsi"/>
        </w:rPr>
        <w:t>3° Le rapport entre les bénéfices et les risques n'est pas favorable ;</w:t>
      </w:r>
    </w:p>
    <w:p w14:paraId="5A8C59FC" w14:textId="77777777" w:rsidR="008C00E3" w:rsidRPr="00C71470" w:rsidRDefault="008C00E3" w:rsidP="008C00E3">
      <w:pPr>
        <w:pStyle w:val="B1"/>
        <w:rPr>
          <w:rFonts w:asciiTheme="minorHAnsi" w:hAnsiTheme="minorHAnsi" w:cstheme="minorHAnsi"/>
        </w:rPr>
      </w:pPr>
      <w:r w:rsidRPr="00C71470">
        <w:rPr>
          <w:rFonts w:asciiTheme="minorHAnsi" w:hAnsiTheme="minorHAnsi" w:cstheme="minorHAnsi"/>
        </w:rPr>
        <w:t>4° La spécialité n'a pas la composition qualitative et quantitative déclarée ;</w:t>
      </w:r>
    </w:p>
    <w:p w14:paraId="07430CC4" w14:textId="1E20A137" w:rsidR="008C00E3" w:rsidRPr="00C71470" w:rsidRDefault="008C00E3" w:rsidP="008C00E3">
      <w:pPr>
        <w:pStyle w:val="B1"/>
        <w:rPr>
          <w:rFonts w:asciiTheme="minorHAnsi" w:hAnsiTheme="minorHAnsi" w:cstheme="minorHAnsi"/>
        </w:rPr>
      </w:pPr>
      <w:r w:rsidRPr="00C71470">
        <w:rPr>
          <w:rFonts w:asciiTheme="minorHAnsi" w:hAnsiTheme="minorHAnsi" w:cstheme="minorHAnsi"/>
        </w:rPr>
        <w:t>5° Le titulaire de l'autorisation de mise sur le marché ne respecte pas les conditions prévues au même article L. 5121-8 ou les obligations qui lui sont imposées en application des articles L. 5121-8-1 et L. 5121-24.</w:t>
      </w:r>
    </w:p>
    <w:p w14:paraId="4132C08E" w14:textId="059E36A1" w:rsidR="008C00E3" w:rsidRPr="00C71470" w:rsidRDefault="008C00E3" w:rsidP="008C00E3">
      <w:pPr>
        <w:rPr>
          <w:rFonts w:asciiTheme="minorHAnsi" w:hAnsiTheme="minorHAnsi" w:cstheme="minorHAnsi"/>
          <w:lang w:eastAsia="fr-FR"/>
        </w:rPr>
      </w:pPr>
      <w:r w:rsidRPr="00C71470">
        <w:rPr>
          <w:rFonts w:asciiTheme="minorHAnsi" w:hAnsiTheme="minorHAnsi" w:cstheme="minorHAnsi"/>
          <w:lang w:eastAsia="fr-FR"/>
        </w:rPr>
        <w:t>Lien avec le répertoire des médicaments de l'ANSM (notamment pour vérifier)</w:t>
      </w:r>
    </w:p>
    <w:p w14:paraId="3EE058DE" w14:textId="623DA8FC" w:rsidR="00716C69" w:rsidRPr="00C71470" w:rsidRDefault="00716C69" w:rsidP="00716C69">
      <w:pPr>
        <w:rPr>
          <w:rFonts w:asciiTheme="minorHAnsi" w:hAnsiTheme="minorHAnsi" w:cstheme="minorHAnsi"/>
          <w:lang w:eastAsia="fr-FR"/>
        </w:rPr>
      </w:pPr>
    </w:p>
    <w:p w14:paraId="22BFF8BD" w14:textId="77777777" w:rsidR="00716C69" w:rsidRPr="00C71470" w:rsidRDefault="00325D49" w:rsidP="00DF7AB5">
      <w:pPr>
        <w:pStyle w:val="Titre2"/>
        <w:rPr>
          <w:rFonts w:asciiTheme="minorHAnsi" w:hAnsiTheme="minorHAnsi" w:cstheme="minorHAnsi"/>
        </w:rPr>
      </w:pPr>
      <w:r w:rsidRPr="00C71470">
        <w:rPr>
          <w:rFonts w:asciiTheme="minorHAnsi" w:hAnsiTheme="minorHAnsi" w:cstheme="minorHAnsi"/>
        </w:rPr>
        <w:br w:type="page"/>
      </w:r>
      <w:bookmarkStart w:id="77" w:name="_Toc516574942"/>
    </w:p>
    <w:p w14:paraId="07E94BFF" w14:textId="4FC30EF5" w:rsidR="008C00E3" w:rsidRPr="00C71470" w:rsidRDefault="008C00E3" w:rsidP="008C00E3">
      <w:pPr>
        <w:pStyle w:val="Titre2"/>
        <w:rPr>
          <w:rFonts w:asciiTheme="minorHAnsi" w:hAnsiTheme="minorHAnsi" w:cstheme="minorHAnsi"/>
        </w:rPr>
      </w:pPr>
      <w:r w:rsidRPr="00C71470">
        <w:rPr>
          <w:rFonts w:asciiTheme="minorHAnsi" w:hAnsiTheme="minorHAnsi" w:cstheme="minorHAnsi"/>
        </w:rPr>
        <w:lastRenderedPageBreak/>
        <w:t xml:space="preserve">Rupture </w:t>
      </w:r>
      <w:r w:rsidR="006C57C2" w:rsidRPr="00C71470">
        <w:rPr>
          <w:rFonts w:asciiTheme="minorHAnsi" w:hAnsiTheme="minorHAnsi" w:cstheme="minorHAnsi"/>
        </w:rPr>
        <w:t xml:space="preserve">(et risque) </w:t>
      </w:r>
      <w:r w:rsidRPr="00C71470">
        <w:rPr>
          <w:rFonts w:asciiTheme="minorHAnsi" w:hAnsiTheme="minorHAnsi" w:cstheme="minorHAnsi"/>
        </w:rPr>
        <w:t>de stock</w:t>
      </w:r>
    </w:p>
    <w:p w14:paraId="0A085C1D" w14:textId="79800BF9" w:rsidR="006C57C2" w:rsidRPr="00C71470" w:rsidRDefault="006C57C2" w:rsidP="006C57C2">
      <w:pPr>
        <w:rPr>
          <w:rFonts w:asciiTheme="minorHAnsi" w:hAnsiTheme="minorHAnsi" w:cstheme="minorHAnsi"/>
          <w:lang w:eastAsia="fr-FR"/>
        </w:rPr>
      </w:pPr>
      <w:bookmarkStart w:id="78" w:name="_Hlk516740259"/>
      <w:r w:rsidRPr="00C71470">
        <w:rPr>
          <w:rFonts w:asciiTheme="minorHAnsi" w:hAnsiTheme="minorHAnsi" w:cstheme="minorHAnsi"/>
          <w:lang w:eastAsia="fr-FR"/>
        </w:rPr>
        <w:t xml:space="preserve">Existence d'une procédure </w:t>
      </w:r>
    </w:p>
    <w:p w14:paraId="0498D212" w14:textId="2A7C7F87" w:rsidR="008C00E3" w:rsidRPr="00C71470" w:rsidRDefault="006C57C2" w:rsidP="008C00E3">
      <w:pPr>
        <w:rPr>
          <w:rFonts w:asciiTheme="minorHAnsi" w:hAnsiTheme="minorHAnsi" w:cstheme="minorHAnsi"/>
          <w:lang w:eastAsia="fr-FR"/>
        </w:rPr>
      </w:pPr>
      <w:r w:rsidRPr="00C71470">
        <w:rPr>
          <w:rFonts w:asciiTheme="minorHAnsi" w:hAnsiTheme="minorHAnsi" w:cstheme="minorHAnsi"/>
          <w:lang w:eastAsia="fr-FR"/>
        </w:rPr>
        <w:t>Existence d'une liste des Médicaments d'intérêt Thérapeutique Majeur et définition des stocks de sécurité (validé par le PR)</w:t>
      </w:r>
    </w:p>
    <w:p w14:paraId="27DA18E5" w14:textId="77777777" w:rsidR="0051764F" w:rsidRPr="00C71470" w:rsidRDefault="0051764F" w:rsidP="0051764F">
      <w:pPr>
        <w:rPr>
          <w:rFonts w:asciiTheme="minorHAnsi" w:hAnsiTheme="minorHAnsi" w:cstheme="minorHAnsi"/>
          <w:lang w:eastAsia="fr-FR"/>
        </w:rPr>
      </w:pPr>
      <w:r w:rsidRPr="00C71470">
        <w:rPr>
          <w:rFonts w:asciiTheme="minorHAnsi" w:hAnsiTheme="minorHAnsi" w:cstheme="minorHAnsi"/>
          <w:lang w:eastAsia="fr-FR"/>
        </w:rPr>
        <w:t>Existence d'un plan de gestion des pénuries (sites alternatifs, fournisseurs de substances actives alternatifs, stock de sécurité, contingentements)</w:t>
      </w:r>
    </w:p>
    <w:p w14:paraId="0535181E" w14:textId="4949D66C" w:rsidR="006C57C2" w:rsidRPr="00C71470" w:rsidRDefault="006C57C2" w:rsidP="008C00E3">
      <w:pPr>
        <w:rPr>
          <w:rFonts w:asciiTheme="minorHAnsi" w:hAnsiTheme="minorHAnsi" w:cstheme="minorHAnsi"/>
          <w:lang w:eastAsia="fr-FR"/>
        </w:rPr>
      </w:pPr>
      <w:r w:rsidRPr="00C71470">
        <w:rPr>
          <w:rFonts w:asciiTheme="minorHAnsi" w:hAnsiTheme="minorHAnsi" w:cstheme="minorHAnsi"/>
          <w:lang w:eastAsia="fr-FR"/>
        </w:rPr>
        <w:t>Approche gestion de risques appliquée aux ruptures de stock et au plan de gestion des pénuries</w:t>
      </w:r>
    </w:p>
    <w:p w14:paraId="64B0D636" w14:textId="000CCA15" w:rsidR="006C57C2" w:rsidRPr="00C71470" w:rsidRDefault="006C57C2" w:rsidP="008C00E3">
      <w:pPr>
        <w:rPr>
          <w:rFonts w:asciiTheme="minorHAnsi" w:hAnsiTheme="minorHAnsi" w:cstheme="minorHAnsi"/>
          <w:lang w:eastAsia="fr-FR"/>
        </w:rPr>
      </w:pPr>
      <w:r w:rsidRPr="00C71470">
        <w:rPr>
          <w:rFonts w:asciiTheme="minorHAnsi" w:hAnsiTheme="minorHAnsi" w:cstheme="minorHAnsi"/>
          <w:lang w:eastAsia="fr-FR"/>
        </w:rPr>
        <w:t>Info de l'ANSM en cas rupture de stock pouvant entrainer un pb de santé publique -formulaire ANSM</w:t>
      </w:r>
    </w:p>
    <w:p w14:paraId="5189FDB5" w14:textId="66CEB173" w:rsidR="006C57C2" w:rsidRPr="00C71470" w:rsidRDefault="006C57C2" w:rsidP="008C00E3">
      <w:pPr>
        <w:rPr>
          <w:rFonts w:asciiTheme="minorHAnsi" w:hAnsiTheme="minorHAnsi" w:cstheme="minorHAnsi"/>
          <w:lang w:eastAsia="fr-FR"/>
        </w:rPr>
      </w:pPr>
      <w:r w:rsidRPr="00C71470">
        <w:rPr>
          <w:rFonts w:asciiTheme="minorHAnsi" w:hAnsiTheme="minorHAnsi" w:cstheme="minorHAnsi"/>
          <w:lang w:eastAsia="fr-FR"/>
        </w:rPr>
        <w:t>Existence d'un centre d'appel d'urgence permanent (et assurer tracabilité) – pour dépannage en direct (sans passer par le grossiste répartiteur)</w:t>
      </w:r>
    </w:p>
    <w:p w14:paraId="3E5146B1" w14:textId="1B71187A" w:rsidR="006C57C2" w:rsidRPr="00C71470" w:rsidRDefault="006C57C2" w:rsidP="008C00E3">
      <w:pPr>
        <w:rPr>
          <w:rFonts w:asciiTheme="minorHAnsi" w:hAnsiTheme="minorHAnsi" w:cstheme="minorHAnsi"/>
          <w:lang w:eastAsia="fr-FR"/>
        </w:rPr>
      </w:pPr>
      <w:r w:rsidRPr="00C71470">
        <w:rPr>
          <w:rFonts w:asciiTheme="minorHAnsi" w:hAnsiTheme="minorHAnsi" w:cstheme="minorHAnsi"/>
          <w:lang w:eastAsia="fr-FR"/>
        </w:rPr>
        <w:t>Info Pharmaciens et PUI sur le numéro permanent d'urgence</w:t>
      </w:r>
    </w:p>
    <w:p w14:paraId="79EF36CE" w14:textId="0A958499" w:rsidR="006C57C2" w:rsidRPr="00C71470" w:rsidRDefault="006C57C2" w:rsidP="008C00E3">
      <w:pPr>
        <w:rPr>
          <w:rFonts w:asciiTheme="minorHAnsi" w:hAnsiTheme="minorHAnsi" w:cstheme="minorHAnsi"/>
          <w:lang w:eastAsia="fr-FR"/>
        </w:rPr>
      </w:pPr>
      <w:r w:rsidRPr="00C71470">
        <w:rPr>
          <w:rFonts w:asciiTheme="minorHAnsi" w:hAnsiTheme="minorHAnsi" w:cstheme="minorHAnsi"/>
          <w:lang w:eastAsia="fr-FR"/>
        </w:rPr>
        <w:t>Modalités de mise en allocation d'une spécialité (validé par le PR)</w:t>
      </w:r>
    </w:p>
    <w:p w14:paraId="250C8E2B" w14:textId="2ADD143D" w:rsidR="006C57C2" w:rsidRPr="00C71470" w:rsidRDefault="006C57C2" w:rsidP="008C00E3">
      <w:pPr>
        <w:rPr>
          <w:rFonts w:asciiTheme="minorHAnsi" w:hAnsiTheme="minorHAnsi" w:cstheme="minorHAnsi"/>
          <w:lang w:eastAsia="fr-FR"/>
        </w:rPr>
      </w:pPr>
      <w:r w:rsidRPr="00C71470">
        <w:rPr>
          <w:rFonts w:asciiTheme="minorHAnsi" w:hAnsiTheme="minorHAnsi" w:cstheme="minorHAnsi"/>
          <w:lang w:eastAsia="fr-FR"/>
        </w:rPr>
        <w:t>DP Rupture – optionnel ?</w:t>
      </w:r>
    </w:p>
    <w:bookmarkEnd w:id="78"/>
    <w:p w14:paraId="7E5E20E1" w14:textId="77777777" w:rsidR="006C57C2" w:rsidRPr="00C71470" w:rsidRDefault="006C57C2" w:rsidP="008C00E3">
      <w:pPr>
        <w:rPr>
          <w:rFonts w:asciiTheme="minorHAnsi" w:hAnsiTheme="minorHAnsi" w:cstheme="minorHAnsi"/>
          <w:lang w:eastAsia="fr-FR"/>
        </w:rPr>
      </w:pPr>
    </w:p>
    <w:p w14:paraId="6D80B436" w14:textId="29825450" w:rsidR="00DF7AB5" w:rsidRPr="00C71470" w:rsidRDefault="00DF7AB5" w:rsidP="008C00E3">
      <w:pPr>
        <w:pStyle w:val="Titre2"/>
        <w:rPr>
          <w:rFonts w:asciiTheme="minorHAnsi" w:hAnsiTheme="minorHAnsi" w:cstheme="minorHAnsi"/>
        </w:rPr>
      </w:pPr>
      <w:r w:rsidRPr="00C71470">
        <w:rPr>
          <w:rFonts w:asciiTheme="minorHAnsi" w:hAnsiTheme="minorHAnsi" w:cstheme="minorHAnsi"/>
        </w:rPr>
        <w:t>Visite Médicale</w:t>
      </w:r>
      <w:bookmarkEnd w:id="77"/>
    </w:p>
    <w:p w14:paraId="6D80B437" w14:textId="77777777" w:rsidR="00DF7AB5" w:rsidRPr="00C71470" w:rsidRDefault="00DF7AB5" w:rsidP="00DF7AB5">
      <w:pPr>
        <w:pStyle w:val="Titre3"/>
        <w:rPr>
          <w:rFonts w:asciiTheme="minorHAnsi" w:hAnsiTheme="minorHAnsi" w:cstheme="minorHAnsi"/>
        </w:rPr>
      </w:pPr>
      <w:bookmarkStart w:id="79" w:name="_Toc516574943"/>
      <w:r w:rsidRPr="00C71470">
        <w:rPr>
          <w:rFonts w:asciiTheme="minorHAnsi" w:hAnsiTheme="minorHAnsi" w:cstheme="minorHAnsi"/>
        </w:rPr>
        <w:t>Pré-requis à la certification</w:t>
      </w:r>
      <w:bookmarkEnd w:id="7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3"/>
        <w:gridCol w:w="3307"/>
        <w:gridCol w:w="3303"/>
      </w:tblGrid>
      <w:tr w:rsidR="00DF7AB5" w:rsidRPr="00C71470" w14:paraId="6D80B43B" w14:textId="77777777" w:rsidTr="000F5E7D">
        <w:tc>
          <w:tcPr>
            <w:tcW w:w="3354" w:type="dxa"/>
          </w:tcPr>
          <w:p w14:paraId="6D80B438" w14:textId="77777777" w:rsidR="00DF7AB5" w:rsidRPr="00C71470" w:rsidRDefault="00DF7AB5" w:rsidP="00757A8F">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Processus / Exigences</w:t>
            </w:r>
          </w:p>
        </w:tc>
        <w:tc>
          <w:tcPr>
            <w:tcW w:w="3354" w:type="dxa"/>
          </w:tcPr>
          <w:p w14:paraId="6D80B439" w14:textId="77777777" w:rsidR="00DF7AB5" w:rsidRPr="00C71470" w:rsidRDefault="00DF7AB5" w:rsidP="00DC7447">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Documents / Livrables</w:t>
            </w:r>
          </w:p>
        </w:tc>
        <w:tc>
          <w:tcPr>
            <w:tcW w:w="3355" w:type="dxa"/>
          </w:tcPr>
          <w:p w14:paraId="6D80B43A" w14:textId="77777777" w:rsidR="00DF7AB5" w:rsidRPr="00C71470" w:rsidRDefault="00DF7AB5" w:rsidP="00DC7447">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Textes de référence</w:t>
            </w:r>
          </w:p>
        </w:tc>
      </w:tr>
      <w:tr w:rsidR="00DF7AB5" w:rsidRPr="00C71470" w14:paraId="6D80B43F" w14:textId="77777777" w:rsidTr="000F5E7D">
        <w:tc>
          <w:tcPr>
            <w:tcW w:w="3354" w:type="dxa"/>
          </w:tcPr>
          <w:p w14:paraId="6D80B43C" w14:textId="77777777" w:rsidR="00DF7AB5" w:rsidRPr="00C71470" w:rsidRDefault="00DF7AB5" w:rsidP="00E377EC">
            <w:pPr>
              <w:rPr>
                <w:rFonts w:asciiTheme="minorHAnsi" w:hAnsiTheme="minorHAnsi" w:cstheme="minorHAnsi"/>
                <w:lang w:eastAsia="fr-FR"/>
              </w:rPr>
            </w:pPr>
            <w:r w:rsidRPr="00C71470">
              <w:rPr>
                <w:rFonts w:asciiTheme="minorHAnsi" w:hAnsiTheme="minorHAnsi" w:cstheme="minorHAnsi"/>
                <w:lang w:eastAsia="fr-FR"/>
              </w:rPr>
              <w:t>L'entreprise atteste du respect du pré-requis à la certification de la visite médicale sous la forme d'une lettre d'engagement du Pharmacien Responsable</w:t>
            </w:r>
          </w:p>
        </w:tc>
        <w:tc>
          <w:tcPr>
            <w:tcW w:w="3354" w:type="dxa"/>
          </w:tcPr>
          <w:p w14:paraId="6D80B43D" w14:textId="77777777" w:rsidR="00DF7AB5" w:rsidRPr="00C71470" w:rsidRDefault="00DF7AB5" w:rsidP="00E377EC">
            <w:pPr>
              <w:pStyle w:val="B1"/>
              <w:rPr>
                <w:rFonts w:asciiTheme="minorHAnsi" w:hAnsiTheme="minorHAnsi" w:cstheme="minorHAnsi"/>
              </w:rPr>
            </w:pPr>
            <w:r w:rsidRPr="00C71470">
              <w:rPr>
                <w:rFonts w:asciiTheme="minorHAnsi" w:hAnsiTheme="minorHAnsi" w:cstheme="minorHAnsi"/>
              </w:rPr>
              <w:t>Lettre d'engagement du Pharmacien Responsable</w:t>
            </w:r>
          </w:p>
        </w:tc>
        <w:tc>
          <w:tcPr>
            <w:tcW w:w="3355" w:type="dxa"/>
          </w:tcPr>
          <w:p w14:paraId="6D80B43E" w14:textId="77777777" w:rsidR="00DF7AB5" w:rsidRPr="00C71470" w:rsidRDefault="00DF7AB5" w:rsidP="00DF7AB5">
            <w:pPr>
              <w:pStyle w:val="B1"/>
              <w:rPr>
                <w:rFonts w:asciiTheme="minorHAnsi" w:hAnsiTheme="minorHAnsi" w:cstheme="minorHAnsi"/>
              </w:rPr>
            </w:pPr>
            <w:r w:rsidRPr="00C71470">
              <w:rPr>
                <w:rFonts w:asciiTheme="minorHAnsi" w:hAnsiTheme="minorHAnsi" w:cstheme="minorHAnsi"/>
              </w:rPr>
              <w:t>Pré-requis à la certification de la visite médicale</w:t>
            </w:r>
          </w:p>
        </w:tc>
      </w:tr>
      <w:tr w:rsidR="00E8068A" w:rsidRPr="00C71470" w14:paraId="6D80B443" w14:textId="77777777" w:rsidTr="000F5E7D">
        <w:tc>
          <w:tcPr>
            <w:tcW w:w="3354" w:type="dxa"/>
          </w:tcPr>
          <w:p w14:paraId="6D80B440" w14:textId="77777777" w:rsidR="00E8068A" w:rsidRPr="00C71470" w:rsidRDefault="00E8068A" w:rsidP="00E377EC">
            <w:pPr>
              <w:rPr>
                <w:rFonts w:asciiTheme="minorHAnsi" w:hAnsiTheme="minorHAnsi" w:cstheme="minorHAnsi"/>
                <w:lang w:eastAsia="fr-FR"/>
              </w:rPr>
            </w:pPr>
            <w:r w:rsidRPr="00C71470">
              <w:rPr>
                <w:rFonts w:asciiTheme="minorHAnsi" w:hAnsiTheme="minorHAnsi" w:cstheme="minorHAnsi"/>
                <w:lang w:eastAsia="fr-FR"/>
              </w:rPr>
              <w:t>Politique Qualité de la Visite Médicale</w:t>
            </w:r>
          </w:p>
        </w:tc>
        <w:tc>
          <w:tcPr>
            <w:tcW w:w="3354" w:type="dxa"/>
          </w:tcPr>
          <w:p w14:paraId="6D80B441" w14:textId="77777777" w:rsidR="00E8068A" w:rsidRPr="00C71470" w:rsidRDefault="00E8068A" w:rsidP="00E8068A">
            <w:pPr>
              <w:pStyle w:val="B1"/>
              <w:rPr>
                <w:rFonts w:asciiTheme="minorHAnsi" w:hAnsiTheme="minorHAnsi" w:cstheme="minorHAnsi"/>
              </w:rPr>
            </w:pPr>
            <w:r w:rsidRPr="00C71470">
              <w:rPr>
                <w:rFonts w:asciiTheme="minorHAnsi" w:hAnsiTheme="minorHAnsi" w:cstheme="minorHAnsi"/>
              </w:rPr>
              <w:t xml:space="preserve">Engagement de </w:t>
            </w:r>
            <w:smartTag w:uri="urn:schemas-microsoft-com:office:smarttags" w:element="PersonName">
              <w:smartTagPr>
                <w:attr w:name="ProductID" w:val="la Direction"/>
              </w:smartTagPr>
              <w:r w:rsidRPr="00C71470">
                <w:rPr>
                  <w:rFonts w:asciiTheme="minorHAnsi" w:hAnsiTheme="minorHAnsi" w:cstheme="minorHAnsi"/>
                </w:rPr>
                <w:t>la Direction</w:t>
              </w:r>
            </w:smartTag>
            <w:r w:rsidRPr="00C71470">
              <w:rPr>
                <w:rFonts w:asciiTheme="minorHAnsi" w:hAnsiTheme="minorHAnsi" w:cstheme="minorHAnsi"/>
              </w:rPr>
              <w:t xml:space="preserve"> et modalités de diffusion, Visiteurs Médicaux et leur encadrement</w:t>
            </w:r>
          </w:p>
        </w:tc>
        <w:tc>
          <w:tcPr>
            <w:tcW w:w="3355" w:type="dxa"/>
          </w:tcPr>
          <w:p w14:paraId="6D80B442" w14:textId="77777777" w:rsidR="00E8068A" w:rsidRPr="00C71470" w:rsidRDefault="00E8068A" w:rsidP="00E8068A">
            <w:pPr>
              <w:pStyle w:val="B1"/>
              <w:rPr>
                <w:rFonts w:asciiTheme="minorHAnsi" w:hAnsiTheme="minorHAnsi" w:cstheme="minorHAnsi"/>
              </w:rPr>
            </w:pPr>
            <w:r w:rsidRPr="00C71470">
              <w:rPr>
                <w:rFonts w:asciiTheme="minorHAnsi" w:hAnsiTheme="minorHAnsi" w:cstheme="minorHAnsi"/>
              </w:rPr>
              <w:t>Critère 4.1, Référentiel de la certification de la visite médicale</w:t>
            </w:r>
          </w:p>
        </w:tc>
      </w:tr>
    </w:tbl>
    <w:p w14:paraId="6D80B444" w14:textId="77777777" w:rsidR="008B2783" w:rsidRPr="00C71470" w:rsidRDefault="008B2783" w:rsidP="00DF7AB5">
      <w:pPr>
        <w:pStyle w:val="Titre3"/>
        <w:rPr>
          <w:rFonts w:asciiTheme="minorHAnsi" w:hAnsiTheme="minorHAnsi" w:cstheme="minorHAnsi"/>
        </w:rPr>
      </w:pPr>
      <w:bookmarkStart w:id="80" w:name="_Toc516574944"/>
      <w:r w:rsidRPr="00C71470">
        <w:rPr>
          <w:rFonts w:asciiTheme="minorHAnsi" w:hAnsiTheme="minorHAnsi" w:cstheme="minorHAnsi"/>
        </w:rPr>
        <w:t>Qualification initiale des Visiteurs Médicaux</w:t>
      </w:r>
      <w:bookmarkEnd w:id="8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9"/>
        <w:gridCol w:w="3306"/>
        <w:gridCol w:w="3308"/>
      </w:tblGrid>
      <w:tr w:rsidR="008B2783" w:rsidRPr="00C71470" w14:paraId="6D80B448" w14:textId="77777777" w:rsidTr="000F5E7D">
        <w:tc>
          <w:tcPr>
            <w:tcW w:w="3354" w:type="dxa"/>
          </w:tcPr>
          <w:p w14:paraId="6D80B445" w14:textId="77777777" w:rsidR="008B2783" w:rsidRPr="00C71470" w:rsidRDefault="008B2783" w:rsidP="00757A8F">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Processus / Exigences</w:t>
            </w:r>
          </w:p>
        </w:tc>
        <w:tc>
          <w:tcPr>
            <w:tcW w:w="3354" w:type="dxa"/>
          </w:tcPr>
          <w:p w14:paraId="6D80B446" w14:textId="77777777" w:rsidR="008B2783" w:rsidRPr="00C71470" w:rsidRDefault="008B2783" w:rsidP="00DC7447">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Documents / Livrables</w:t>
            </w:r>
          </w:p>
        </w:tc>
        <w:tc>
          <w:tcPr>
            <w:tcW w:w="3355" w:type="dxa"/>
          </w:tcPr>
          <w:p w14:paraId="6D80B447" w14:textId="77777777" w:rsidR="008B2783" w:rsidRPr="00C71470" w:rsidRDefault="008B2783" w:rsidP="00DC7447">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Textes de référence</w:t>
            </w:r>
          </w:p>
        </w:tc>
      </w:tr>
      <w:tr w:rsidR="008B2783" w:rsidRPr="00C71470" w14:paraId="6D80B44E" w14:textId="77777777" w:rsidTr="000F5E7D">
        <w:tc>
          <w:tcPr>
            <w:tcW w:w="3354" w:type="dxa"/>
          </w:tcPr>
          <w:p w14:paraId="6D80B449" w14:textId="77777777" w:rsidR="009809A4" w:rsidRPr="00C71470" w:rsidRDefault="00983F61" w:rsidP="00983F61">
            <w:pPr>
              <w:rPr>
                <w:rFonts w:asciiTheme="minorHAnsi" w:hAnsiTheme="minorHAnsi" w:cstheme="minorHAnsi"/>
                <w:lang w:eastAsia="fr-FR"/>
              </w:rPr>
            </w:pPr>
            <w:r w:rsidRPr="00C71470">
              <w:rPr>
                <w:rFonts w:asciiTheme="minorHAnsi" w:hAnsiTheme="minorHAnsi" w:cstheme="minorHAnsi"/>
              </w:rPr>
              <w:t>Conformité de la q</w:t>
            </w:r>
            <w:r w:rsidR="004C0ABA" w:rsidRPr="00C71470">
              <w:rPr>
                <w:rFonts w:asciiTheme="minorHAnsi" w:hAnsiTheme="minorHAnsi" w:cstheme="minorHAnsi"/>
              </w:rPr>
              <w:t>ualification initiale des Visiteurs Médicaux aux requis</w:t>
            </w:r>
          </w:p>
        </w:tc>
        <w:tc>
          <w:tcPr>
            <w:tcW w:w="3354" w:type="dxa"/>
          </w:tcPr>
          <w:p w14:paraId="6D80B44A" w14:textId="77777777" w:rsidR="008B2783" w:rsidRPr="00C71470" w:rsidRDefault="004C0ABA" w:rsidP="00E377EC">
            <w:pPr>
              <w:pStyle w:val="B1"/>
              <w:rPr>
                <w:rFonts w:asciiTheme="minorHAnsi" w:hAnsiTheme="minorHAnsi" w:cstheme="minorHAnsi"/>
              </w:rPr>
            </w:pPr>
            <w:r w:rsidRPr="00C71470">
              <w:rPr>
                <w:rFonts w:asciiTheme="minorHAnsi" w:hAnsiTheme="minorHAnsi" w:cstheme="minorHAnsi"/>
              </w:rPr>
              <w:t>Curriculum Vitae, diplômes</w:t>
            </w:r>
            <w:r w:rsidR="00983F61" w:rsidRPr="00C71470">
              <w:rPr>
                <w:rFonts w:asciiTheme="minorHAnsi" w:hAnsiTheme="minorHAnsi" w:cstheme="minorHAnsi"/>
              </w:rPr>
              <w:t xml:space="preserve"> (ou habilitation équivalente)</w:t>
            </w:r>
            <w:r w:rsidRPr="00C71470">
              <w:rPr>
                <w:rFonts w:asciiTheme="minorHAnsi" w:hAnsiTheme="minorHAnsi" w:cstheme="minorHAnsi"/>
              </w:rPr>
              <w:t>, titres, certificats</w:t>
            </w:r>
          </w:p>
        </w:tc>
        <w:tc>
          <w:tcPr>
            <w:tcW w:w="3355" w:type="dxa"/>
          </w:tcPr>
          <w:p w14:paraId="6D80B44B" w14:textId="77777777" w:rsidR="004C0ABA" w:rsidRPr="00C71470" w:rsidRDefault="004C0ABA" w:rsidP="004C0ABA">
            <w:pPr>
              <w:pStyle w:val="B1"/>
              <w:rPr>
                <w:rFonts w:asciiTheme="minorHAnsi" w:hAnsiTheme="minorHAnsi" w:cstheme="minorHAnsi"/>
              </w:rPr>
            </w:pPr>
            <w:r w:rsidRPr="00C71470">
              <w:rPr>
                <w:rFonts w:asciiTheme="minorHAnsi" w:hAnsiTheme="minorHAnsi" w:cstheme="minorHAnsi"/>
              </w:rPr>
              <w:t>Arrêté du 25 octobre 2001 fixant les conditions de formation des personnes qui font de l'information par démarchage ou de la prospection pour des médicaments</w:t>
            </w:r>
          </w:p>
          <w:p w14:paraId="6D80B44C" w14:textId="77777777" w:rsidR="004C0ABA" w:rsidRPr="00C71470" w:rsidRDefault="004C0ABA" w:rsidP="004C0ABA">
            <w:pPr>
              <w:pStyle w:val="B1"/>
              <w:rPr>
                <w:rFonts w:asciiTheme="minorHAnsi" w:hAnsiTheme="minorHAnsi" w:cstheme="minorHAnsi"/>
              </w:rPr>
            </w:pPr>
            <w:r w:rsidRPr="00C71470">
              <w:rPr>
                <w:rFonts w:asciiTheme="minorHAnsi" w:hAnsiTheme="minorHAnsi" w:cstheme="minorHAnsi"/>
              </w:rPr>
              <w:t>Pré-requis à la certification de la visite médicale</w:t>
            </w:r>
          </w:p>
          <w:p w14:paraId="6D80B44D" w14:textId="77777777" w:rsidR="008B2783" w:rsidRPr="00C71470" w:rsidRDefault="004C0ABA" w:rsidP="004C0ABA">
            <w:pPr>
              <w:pStyle w:val="B1"/>
              <w:rPr>
                <w:rFonts w:asciiTheme="minorHAnsi" w:hAnsiTheme="minorHAnsi" w:cstheme="minorHAnsi"/>
              </w:rPr>
            </w:pPr>
            <w:r w:rsidRPr="00C71470">
              <w:rPr>
                <w:rFonts w:asciiTheme="minorHAnsi" w:hAnsiTheme="minorHAnsi" w:cstheme="minorHAnsi"/>
              </w:rPr>
              <w:t>Article L. 5122-11 du Csp</w:t>
            </w:r>
          </w:p>
        </w:tc>
      </w:tr>
    </w:tbl>
    <w:p w14:paraId="6D80B44F" w14:textId="77777777" w:rsidR="00B563D6" w:rsidRPr="00C71470" w:rsidRDefault="00B563D6" w:rsidP="00DF7AB5">
      <w:pPr>
        <w:pStyle w:val="Titre3"/>
        <w:rPr>
          <w:rFonts w:asciiTheme="minorHAnsi" w:hAnsiTheme="minorHAnsi" w:cstheme="minorHAnsi"/>
        </w:rPr>
      </w:pPr>
      <w:bookmarkStart w:id="81" w:name="_Toc516574945"/>
      <w:r w:rsidRPr="00C71470">
        <w:rPr>
          <w:rFonts w:asciiTheme="minorHAnsi" w:hAnsiTheme="minorHAnsi" w:cstheme="minorHAnsi"/>
        </w:rPr>
        <w:t>Définition de Fonction</w:t>
      </w:r>
      <w:bookmarkEnd w:id="8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3"/>
        <w:gridCol w:w="3306"/>
        <w:gridCol w:w="3304"/>
      </w:tblGrid>
      <w:tr w:rsidR="00B563D6" w:rsidRPr="00C71470" w14:paraId="6D80B453" w14:textId="77777777" w:rsidTr="00B563D6">
        <w:tc>
          <w:tcPr>
            <w:tcW w:w="3354" w:type="dxa"/>
          </w:tcPr>
          <w:p w14:paraId="6D80B450" w14:textId="77777777" w:rsidR="00B563D6" w:rsidRPr="00C71470" w:rsidRDefault="00B563D6" w:rsidP="00B563D6">
            <w:pPr>
              <w:spacing w:before="60" w:after="60"/>
              <w:jc w:val="center"/>
              <w:rPr>
                <w:rFonts w:asciiTheme="minorHAnsi" w:hAnsiTheme="minorHAnsi" w:cstheme="minorHAnsi"/>
                <w:b/>
              </w:rPr>
            </w:pPr>
            <w:r w:rsidRPr="00C71470">
              <w:rPr>
                <w:rFonts w:asciiTheme="minorHAnsi" w:hAnsiTheme="minorHAnsi" w:cstheme="minorHAnsi"/>
                <w:b/>
              </w:rPr>
              <w:t>Processus / Exigences</w:t>
            </w:r>
          </w:p>
        </w:tc>
        <w:tc>
          <w:tcPr>
            <w:tcW w:w="3354" w:type="dxa"/>
          </w:tcPr>
          <w:p w14:paraId="6D80B451" w14:textId="77777777" w:rsidR="00B563D6" w:rsidRPr="00C71470" w:rsidRDefault="00B563D6" w:rsidP="00B563D6">
            <w:pPr>
              <w:spacing w:before="60" w:after="60"/>
              <w:jc w:val="center"/>
              <w:rPr>
                <w:rFonts w:asciiTheme="minorHAnsi" w:hAnsiTheme="minorHAnsi" w:cstheme="minorHAnsi"/>
                <w:b/>
              </w:rPr>
            </w:pPr>
            <w:r w:rsidRPr="00C71470">
              <w:rPr>
                <w:rFonts w:asciiTheme="minorHAnsi" w:hAnsiTheme="minorHAnsi" w:cstheme="minorHAnsi"/>
                <w:b/>
              </w:rPr>
              <w:t>Documents / Livrables</w:t>
            </w:r>
          </w:p>
        </w:tc>
        <w:tc>
          <w:tcPr>
            <w:tcW w:w="3355" w:type="dxa"/>
          </w:tcPr>
          <w:p w14:paraId="6D80B452" w14:textId="77777777" w:rsidR="00B563D6" w:rsidRPr="00C71470" w:rsidRDefault="00B563D6" w:rsidP="00B563D6">
            <w:pPr>
              <w:spacing w:before="60" w:after="60"/>
              <w:jc w:val="center"/>
              <w:rPr>
                <w:rFonts w:asciiTheme="minorHAnsi" w:hAnsiTheme="minorHAnsi" w:cstheme="minorHAnsi"/>
                <w:b/>
              </w:rPr>
            </w:pPr>
            <w:r w:rsidRPr="00C71470">
              <w:rPr>
                <w:rFonts w:asciiTheme="minorHAnsi" w:hAnsiTheme="minorHAnsi" w:cstheme="minorHAnsi"/>
                <w:b/>
              </w:rPr>
              <w:t>Textes de référence</w:t>
            </w:r>
          </w:p>
        </w:tc>
      </w:tr>
      <w:tr w:rsidR="00B563D6" w:rsidRPr="00C71470" w14:paraId="6D80B457" w14:textId="77777777" w:rsidTr="00B563D6">
        <w:tc>
          <w:tcPr>
            <w:tcW w:w="3354" w:type="dxa"/>
          </w:tcPr>
          <w:p w14:paraId="6D80B454" w14:textId="77777777" w:rsidR="00B563D6" w:rsidRPr="00C71470" w:rsidRDefault="00B563D6" w:rsidP="00B563D6">
            <w:pPr>
              <w:rPr>
                <w:rFonts w:asciiTheme="minorHAnsi" w:hAnsiTheme="minorHAnsi" w:cstheme="minorHAnsi"/>
              </w:rPr>
            </w:pPr>
          </w:p>
        </w:tc>
        <w:tc>
          <w:tcPr>
            <w:tcW w:w="3354" w:type="dxa"/>
          </w:tcPr>
          <w:p w14:paraId="6D80B455" w14:textId="77777777" w:rsidR="00B563D6" w:rsidRPr="00C71470" w:rsidRDefault="00B563D6" w:rsidP="00D61989">
            <w:pPr>
              <w:pStyle w:val="B1"/>
              <w:numPr>
                <w:ilvl w:val="0"/>
                <w:numId w:val="10"/>
              </w:numPr>
              <w:ind w:left="187" w:hanging="142"/>
              <w:rPr>
                <w:rFonts w:asciiTheme="minorHAnsi" w:hAnsiTheme="minorHAnsi" w:cstheme="minorHAnsi"/>
              </w:rPr>
            </w:pPr>
          </w:p>
        </w:tc>
        <w:tc>
          <w:tcPr>
            <w:tcW w:w="3355" w:type="dxa"/>
          </w:tcPr>
          <w:p w14:paraId="6D80B456" w14:textId="77777777" w:rsidR="00B563D6" w:rsidRPr="00C71470" w:rsidRDefault="00B563D6" w:rsidP="00B563D6">
            <w:pPr>
              <w:rPr>
                <w:rFonts w:asciiTheme="minorHAnsi" w:hAnsiTheme="minorHAnsi" w:cstheme="minorHAnsi"/>
              </w:rPr>
            </w:pPr>
          </w:p>
        </w:tc>
      </w:tr>
    </w:tbl>
    <w:p w14:paraId="6D80B458" w14:textId="77777777" w:rsidR="00DF7AB5" w:rsidRPr="00C71470" w:rsidRDefault="00DF7AB5" w:rsidP="00DF7AB5">
      <w:pPr>
        <w:pStyle w:val="Titre3"/>
        <w:rPr>
          <w:rFonts w:asciiTheme="minorHAnsi" w:hAnsiTheme="minorHAnsi" w:cstheme="minorHAnsi"/>
        </w:rPr>
      </w:pPr>
      <w:bookmarkStart w:id="82" w:name="_Toc516574946"/>
      <w:r w:rsidRPr="00C71470">
        <w:rPr>
          <w:rFonts w:asciiTheme="minorHAnsi" w:hAnsiTheme="minorHAnsi" w:cstheme="minorHAnsi"/>
        </w:rPr>
        <w:t>Responsables Scientifiques et Médicaux</w:t>
      </w:r>
      <w:bookmarkEnd w:id="8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3"/>
        <w:gridCol w:w="3305"/>
        <w:gridCol w:w="3305"/>
      </w:tblGrid>
      <w:tr w:rsidR="00DF7AB5" w:rsidRPr="00C71470" w14:paraId="6D80B45C" w14:textId="77777777" w:rsidTr="000F5E7D">
        <w:tc>
          <w:tcPr>
            <w:tcW w:w="3354" w:type="dxa"/>
          </w:tcPr>
          <w:p w14:paraId="6D80B459" w14:textId="77777777" w:rsidR="00DF7AB5" w:rsidRPr="00C71470" w:rsidRDefault="00DF7AB5" w:rsidP="00757A8F">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Processus / Exigences</w:t>
            </w:r>
          </w:p>
        </w:tc>
        <w:tc>
          <w:tcPr>
            <w:tcW w:w="3354" w:type="dxa"/>
          </w:tcPr>
          <w:p w14:paraId="6D80B45A" w14:textId="77777777" w:rsidR="00DF7AB5" w:rsidRPr="00C71470" w:rsidRDefault="00DF7AB5" w:rsidP="00DC7447">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Documents / Livrables</w:t>
            </w:r>
          </w:p>
        </w:tc>
        <w:tc>
          <w:tcPr>
            <w:tcW w:w="3355" w:type="dxa"/>
          </w:tcPr>
          <w:p w14:paraId="6D80B45B" w14:textId="77777777" w:rsidR="00DF7AB5" w:rsidRPr="00C71470" w:rsidRDefault="00DF7AB5" w:rsidP="00DC7447">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Textes de référence</w:t>
            </w:r>
          </w:p>
        </w:tc>
      </w:tr>
      <w:tr w:rsidR="00DF7AB5" w:rsidRPr="00C71470" w14:paraId="6D80B464" w14:textId="77777777" w:rsidTr="000F5E7D">
        <w:tc>
          <w:tcPr>
            <w:tcW w:w="3354" w:type="dxa"/>
          </w:tcPr>
          <w:p w14:paraId="6D80B45D" w14:textId="77777777" w:rsidR="00DF7AB5" w:rsidRPr="00C71470" w:rsidRDefault="00DF7AB5" w:rsidP="00E377EC">
            <w:pPr>
              <w:rPr>
                <w:rFonts w:asciiTheme="minorHAnsi" w:hAnsiTheme="minorHAnsi" w:cstheme="minorHAnsi"/>
                <w:lang w:eastAsia="fr-FR"/>
              </w:rPr>
            </w:pPr>
            <w:r w:rsidRPr="00C71470">
              <w:rPr>
                <w:rFonts w:asciiTheme="minorHAnsi" w:hAnsiTheme="minorHAnsi" w:cstheme="minorHAnsi"/>
                <w:lang w:eastAsia="fr-FR"/>
              </w:rPr>
              <w:t xml:space="preserve">Le Pharmacien Responsable mandate par écrit un Responsable Scientifique et Médical qui s'assure de la qualité de la prestation du Délégué Médical lors </w:t>
            </w:r>
            <w:r w:rsidRPr="00C71470">
              <w:rPr>
                <w:rFonts w:asciiTheme="minorHAnsi" w:hAnsiTheme="minorHAnsi" w:cstheme="minorHAnsi"/>
                <w:lang w:eastAsia="fr-FR"/>
              </w:rPr>
              <w:lastRenderedPageBreak/>
              <w:t>de la mise en situation.</w:t>
            </w:r>
          </w:p>
          <w:p w14:paraId="6D80B45E" w14:textId="77777777" w:rsidR="00DF7AB5" w:rsidRPr="00C71470" w:rsidRDefault="00DF7AB5" w:rsidP="00E377EC">
            <w:pPr>
              <w:rPr>
                <w:rFonts w:asciiTheme="minorHAnsi" w:hAnsiTheme="minorHAnsi" w:cstheme="minorHAnsi"/>
                <w:lang w:eastAsia="fr-FR"/>
              </w:rPr>
            </w:pPr>
            <w:r w:rsidRPr="00C71470">
              <w:rPr>
                <w:rFonts w:asciiTheme="minorHAnsi" w:hAnsiTheme="minorHAnsi" w:cstheme="minorHAnsi"/>
                <w:lang w:eastAsia="fr-FR"/>
              </w:rPr>
              <w:t>Plusieurs Responsables Scientifiques et Médicaux peuvent être mandatés</w:t>
            </w:r>
          </w:p>
        </w:tc>
        <w:tc>
          <w:tcPr>
            <w:tcW w:w="3354" w:type="dxa"/>
          </w:tcPr>
          <w:p w14:paraId="6D80B45F" w14:textId="77777777" w:rsidR="00DF7AB5" w:rsidRPr="00C71470" w:rsidRDefault="00DF7AB5" w:rsidP="00DF7AB5">
            <w:pPr>
              <w:pStyle w:val="B1"/>
              <w:rPr>
                <w:rFonts w:asciiTheme="minorHAnsi" w:hAnsiTheme="minorHAnsi" w:cstheme="minorHAnsi"/>
              </w:rPr>
            </w:pPr>
            <w:r w:rsidRPr="00C71470">
              <w:rPr>
                <w:rFonts w:asciiTheme="minorHAnsi" w:hAnsiTheme="minorHAnsi" w:cstheme="minorHAnsi"/>
              </w:rPr>
              <w:lastRenderedPageBreak/>
              <w:t>Mandat de Responsable Scientifique et Médical par le Pharmacien Responsable</w:t>
            </w:r>
          </w:p>
        </w:tc>
        <w:tc>
          <w:tcPr>
            <w:tcW w:w="3355" w:type="dxa"/>
          </w:tcPr>
          <w:p w14:paraId="6D80B460" w14:textId="77777777" w:rsidR="009E1ABE" w:rsidRPr="00C71470" w:rsidRDefault="00DF7AB5" w:rsidP="009E1ABE">
            <w:pPr>
              <w:pStyle w:val="B1"/>
              <w:rPr>
                <w:rFonts w:asciiTheme="minorHAnsi" w:hAnsiTheme="minorHAnsi" w:cstheme="minorHAnsi"/>
              </w:rPr>
            </w:pPr>
            <w:r w:rsidRPr="00C71470">
              <w:rPr>
                <w:rFonts w:asciiTheme="minorHAnsi" w:hAnsiTheme="minorHAnsi" w:cstheme="minorHAnsi"/>
              </w:rPr>
              <w:t xml:space="preserve">Charte de </w:t>
            </w:r>
            <w:smartTag w:uri="urn:schemas-microsoft-com:office:smarttags" w:element="PersonName">
              <w:smartTagPr>
                <w:attr w:name="ProductID" w:val="la Visite Médicale"/>
              </w:smartTagPr>
              <w:r w:rsidRPr="00C71470">
                <w:rPr>
                  <w:rFonts w:asciiTheme="minorHAnsi" w:hAnsiTheme="minorHAnsi" w:cstheme="minorHAnsi"/>
                </w:rPr>
                <w:t>la Visite Médicale</w:t>
              </w:r>
            </w:smartTag>
          </w:p>
          <w:p w14:paraId="6D80B461" w14:textId="77777777" w:rsidR="00DF7AB5" w:rsidRPr="00C71470" w:rsidRDefault="009E1ABE" w:rsidP="009E1ABE">
            <w:pPr>
              <w:pStyle w:val="B1"/>
              <w:rPr>
                <w:rFonts w:asciiTheme="minorHAnsi" w:hAnsiTheme="minorHAnsi" w:cstheme="minorHAnsi"/>
              </w:rPr>
            </w:pPr>
            <w:r w:rsidRPr="00C71470">
              <w:rPr>
                <w:rFonts w:asciiTheme="minorHAnsi" w:hAnsiTheme="minorHAnsi" w:cstheme="minorHAnsi"/>
              </w:rPr>
              <w:t xml:space="preserve">Critère </w:t>
            </w:r>
            <w:r w:rsidR="00DF7AB5" w:rsidRPr="00C71470">
              <w:rPr>
                <w:rFonts w:asciiTheme="minorHAnsi" w:hAnsiTheme="minorHAnsi" w:cstheme="minorHAnsi"/>
              </w:rPr>
              <w:t>4.1 du référentiel de cert</w:t>
            </w:r>
            <w:r w:rsidRPr="00C71470">
              <w:rPr>
                <w:rFonts w:asciiTheme="minorHAnsi" w:hAnsiTheme="minorHAnsi" w:cstheme="minorHAnsi"/>
              </w:rPr>
              <w:t>ification de la visite médicale</w:t>
            </w:r>
          </w:p>
          <w:p w14:paraId="6D80B462" w14:textId="77777777" w:rsidR="009E1ABE" w:rsidRPr="00C71470" w:rsidRDefault="009E1ABE" w:rsidP="009E1ABE">
            <w:pPr>
              <w:pStyle w:val="B1"/>
              <w:rPr>
                <w:rFonts w:asciiTheme="minorHAnsi" w:hAnsiTheme="minorHAnsi" w:cstheme="minorHAnsi"/>
              </w:rPr>
            </w:pPr>
            <w:r w:rsidRPr="00C71470">
              <w:rPr>
                <w:rFonts w:asciiTheme="minorHAnsi" w:hAnsiTheme="minorHAnsi" w:cstheme="minorHAnsi"/>
              </w:rPr>
              <w:t xml:space="preserve">Critère 1.2 du Référentiel de </w:t>
            </w:r>
            <w:r w:rsidRPr="00C71470">
              <w:rPr>
                <w:rFonts w:asciiTheme="minorHAnsi" w:hAnsiTheme="minorHAnsi" w:cstheme="minorHAnsi"/>
              </w:rPr>
              <w:lastRenderedPageBreak/>
              <w:t>certification de la visite médicale</w:t>
            </w:r>
          </w:p>
          <w:p w14:paraId="6D80B463" w14:textId="77777777" w:rsidR="00A71B40" w:rsidRPr="00C71470" w:rsidRDefault="00A71B40" w:rsidP="009E1ABE">
            <w:pPr>
              <w:pStyle w:val="B1"/>
              <w:rPr>
                <w:rFonts w:asciiTheme="minorHAnsi" w:hAnsiTheme="minorHAnsi" w:cstheme="minorHAnsi"/>
              </w:rPr>
            </w:pPr>
            <w:r w:rsidRPr="00C71470">
              <w:rPr>
                <w:rFonts w:asciiTheme="minorHAnsi" w:hAnsiTheme="minorHAnsi" w:cstheme="minorHAnsi"/>
              </w:rPr>
              <w:t>Exemple de Mandat proposé par le CNOP</w:t>
            </w:r>
          </w:p>
        </w:tc>
      </w:tr>
    </w:tbl>
    <w:p w14:paraId="6D80B465" w14:textId="77777777" w:rsidR="004C0ABA" w:rsidRPr="00C71470" w:rsidRDefault="004C0ABA" w:rsidP="00DF7AB5">
      <w:pPr>
        <w:pStyle w:val="Titre3"/>
        <w:rPr>
          <w:rFonts w:asciiTheme="minorHAnsi" w:hAnsiTheme="minorHAnsi" w:cstheme="minorHAnsi"/>
        </w:rPr>
      </w:pPr>
      <w:bookmarkStart w:id="83" w:name="_Toc516574947"/>
      <w:r w:rsidRPr="00C71470">
        <w:rPr>
          <w:rFonts w:asciiTheme="minorHAnsi" w:hAnsiTheme="minorHAnsi" w:cstheme="minorHAnsi"/>
        </w:rPr>
        <w:lastRenderedPageBreak/>
        <w:t>Formation des Visiteurs Médicaux</w:t>
      </w:r>
      <w:bookmarkEnd w:id="8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6"/>
        <w:gridCol w:w="3303"/>
        <w:gridCol w:w="3304"/>
      </w:tblGrid>
      <w:tr w:rsidR="004C0ABA" w:rsidRPr="00C71470" w14:paraId="6D80B469" w14:textId="77777777" w:rsidTr="00AB146E">
        <w:trPr>
          <w:cantSplit/>
        </w:trPr>
        <w:tc>
          <w:tcPr>
            <w:tcW w:w="3354" w:type="dxa"/>
          </w:tcPr>
          <w:p w14:paraId="6D80B466" w14:textId="77777777" w:rsidR="004C0ABA" w:rsidRPr="00C71470" w:rsidRDefault="004C0ABA" w:rsidP="00757A8F">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Processus / Exigences</w:t>
            </w:r>
          </w:p>
        </w:tc>
        <w:tc>
          <w:tcPr>
            <w:tcW w:w="3354" w:type="dxa"/>
          </w:tcPr>
          <w:p w14:paraId="6D80B467" w14:textId="77777777" w:rsidR="004C0ABA" w:rsidRPr="00C71470" w:rsidRDefault="004C0ABA" w:rsidP="00DC7447">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Documents / Livrables</w:t>
            </w:r>
          </w:p>
        </w:tc>
        <w:tc>
          <w:tcPr>
            <w:tcW w:w="3355" w:type="dxa"/>
          </w:tcPr>
          <w:p w14:paraId="6D80B468" w14:textId="77777777" w:rsidR="004C0ABA" w:rsidRPr="00C71470" w:rsidRDefault="004C0ABA" w:rsidP="00DC7447">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Textes de référence</w:t>
            </w:r>
          </w:p>
        </w:tc>
      </w:tr>
      <w:tr w:rsidR="004C0ABA" w:rsidRPr="00C71470" w14:paraId="6D80B479" w14:textId="77777777" w:rsidTr="00AB146E">
        <w:trPr>
          <w:cantSplit/>
        </w:trPr>
        <w:tc>
          <w:tcPr>
            <w:tcW w:w="3354" w:type="dxa"/>
          </w:tcPr>
          <w:p w14:paraId="6D80B46A" w14:textId="77777777" w:rsidR="00255965" w:rsidRPr="00C71470" w:rsidRDefault="004C0ABA" w:rsidP="00824E08">
            <w:pPr>
              <w:rPr>
                <w:rFonts w:asciiTheme="minorHAnsi" w:hAnsiTheme="minorHAnsi" w:cstheme="minorHAnsi"/>
                <w:b/>
                <w:lang w:eastAsia="fr-FR"/>
              </w:rPr>
            </w:pPr>
            <w:r w:rsidRPr="00C71470">
              <w:rPr>
                <w:rFonts w:asciiTheme="minorHAnsi" w:hAnsiTheme="minorHAnsi" w:cstheme="minorHAnsi"/>
                <w:b/>
                <w:lang w:eastAsia="fr-FR"/>
              </w:rPr>
              <w:t>Maîtrise des modul</w:t>
            </w:r>
            <w:r w:rsidR="004E2EB8" w:rsidRPr="00C71470">
              <w:rPr>
                <w:rFonts w:asciiTheme="minorHAnsi" w:hAnsiTheme="minorHAnsi" w:cstheme="minorHAnsi"/>
                <w:b/>
                <w:lang w:eastAsia="fr-FR"/>
              </w:rPr>
              <w:t>es de formation pour la visite médicale</w:t>
            </w:r>
            <w:r w:rsidR="00824E08" w:rsidRPr="00C71470">
              <w:rPr>
                <w:rFonts w:asciiTheme="minorHAnsi" w:hAnsiTheme="minorHAnsi" w:cstheme="minorHAnsi"/>
                <w:b/>
                <w:lang w:eastAsia="fr-FR"/>
              </w:rPr>
              <w:t xml:space="preserve"> </w:t>
            </w:r>
            <w:r w:rsidR="004E2EB8" w:rsidRPr="00C71470">
              <w:rPr>
                <w:rFonts w:asciiTheme="minorHAnsi" w:hAnsiTheme="minorHAnsi" w:cstheme="minorHAnsi"/>
                <w:b/>
                <w:lang w:eastAsia="fr-FR"/>
              </w:rPr>
              <w:t>:</w:t>
            </w:r>
          </w:p>
          <w:p w14:paraId="6D80B46B" w14:textId="77777777" w:rsidR="00255965" w:rsidRPr="00C71470" w:rsidRDefault="004E2EB8" w:rsidP="00255965">
            <w:pPr>
              <w:pStyle w:val="B1"/>
              <w:rPr>
                <w:rFonts w:asciiTheme="minorHAnsi" w:hAnsiTheme="minorHAnsi" w:cstheme="minorHAnsi"/>
              </w:rPr>
            </w:pPr>
            <w:r w:rsidRPr="00C71470">
              <w:rPr>
                <w:rFonts w:asciiTheme="minorHAnsi" w:hAnsiTheme="minorHAnsi" w:cstheme="minorHAnsi"/>
              </w:rPr>
              <w:t>publicité</w:t>
            </w:r>
          </w:p>
          <w:p w14:paraId="6D80B46C" w14:textId="77777777" w:rsidR="00255965" w:rsidRPr="00C71470" w:rsidRDefault="004E2EB8" w:rsidP="00255965">
            <w:pPr>
              <w:pStyle w:val="B1"/>
              <w:rPr>
                <w:rFonts w:asciiTheme="minorHAnsi" w:hAnsiTheme="minorHAnsi" w:cstheme="minorHAnsi"/>
              </w:rPr>
            </w:pPr>
            <w:r w:rsidRPr="00C71470">
              <w:rPr>
                <w:rFonts w:asciiTheme="minorHAnsi" w:hAnsiTheme="minorHAnsi" w:cstheme="minorHAnsi"/>
              </w:rPr>
              <w:t>réclamations</w:t>
            </w:r>
          </w:p>
          <w:p w14:paraId="6D80B46D" w14:textId="77777777" w:rsidR="00255965" w:rsidRPr="00C71470" w:rsidRDefault="004E2EB8" w:rsidP="007559DA">
            <w:pPr>
              <w:pStyle w:val="B1"/>
              <w:rPr>
                <w:rFonts w:asciiTheme="minorHAnsi" w:hAnsiTheme="minorHAnsi" w:cstheme="minorHAnsi"/>
              </w:rPr>
            </w:pPr>
            <w:r w:rsidRPr="00C71470">
              <w:rPr>
                <w:rFonts w:asciiTheme="minorHAnsi" w:hAnsiTheme="minorHAnsi" w:cstheme="minorHAnsi"/>
              </w:rPr>
              <w:t>échantillons</w:t>
            </w:r>
            <w:r w:rsidR="007559DA" w:rsidRPr="00C71470">
              <w:rPr>
                <w:rFonts w:asciiTheme="minorHAnsi" w:hAnsiTheme="minorHAnsi" w:cstheme="minorHAnsi"/>
              </w:rPr>
              <w:t xml:space="preserve"> médicaux</w:t>
            </w:r>
          </w:p>
          <w:p w14:paraId="6D80B46E" w14:textId="77777777" w:rsidR="00255965" w:rsidRPr="00C71470" w:rsidRDefault="00C71470" w:rsidP="00255965">
            <w:pPr>
              <w:pStyle w:val="B1"/>
              <w:rPr>
                <w:rFonts w:asciiTheme="minorHAnsi" w:hAnsiTheme="minorHAnsi" w:cstheme="minorHAnsi"/>
              </w:rPr>
            </w:pPr>
            <w:hyperlink w:anchor="VM_PV" w:history="1">
              <w:r w:rsidR="004E2EB8" w:rsidRPr="00C71470">
                <w:rPr>
                  <w:rStyle w:val="Lienhypertexte"/>
                  <w:rFonts w:asciiTheme="minorHAnsi" w:hAnsiTheme="minorHAnsi" w:cstheme="minorHAnsi"/>
                </w:rPr>
                <w:t>pharmacovigilance</w:t>
              </w:r>
            </w:hyperlink>
          </w:p>
          <w:p w14:paraId="6D80B46F" w14:textId="77777777" w:rsidR="00255965" w:rsidRPr="00C71470" w:rsidRDefault="004E2EB8" w:rsidP="00255965">
            <w:pPr>
              <w:pStyle w:val="B1"/>
              <w:rPr>
                <w:rFonts w:asciiTheme="minorHAnsi" w:hAnsiTheme="minorHAnsi" w:cstheme="minorHAnsi"/>
              </w:rPr>
            </w:pPr>
            <w:r w:rsidRPr="00C71470">
              <w:rPr>
                <w:rFonts w:asciiTheme="minorHAnsi" w:hAnsiTheme="minorHAnsi" w:cstheme="minorHAnsi"/>
              </w:rPr>
              <w:t>DMOS</w:t>
            </w:r>
          </w:p>
          <w:p w14:paraId="6D80B470" w14:textId="77777777" w:rsidR="00255965" w:rsidRPr="00C71470" w:rsidRDefault="004E2EB8" w:rsidP="00255965">
            <w:pPr>
              <w:pStyle w:val="B1"/>
              <w:rPr>
                <w:rFonts w:asciiTheme="minorHAnsi" w:hAnsiTheme="minorHAnsi" w:cstheme="minorHAnsi"/>
              </w:rPr>
            </w:pPr>
            <w:r w:rsidRPr="00C71470">
              <w:rPr>
                <w:rFonts w:asciiTheme="minorHAnsi" w:hAnsiTheme="minorHAnsi" w:cstheme="minorHAnsi"/>
              </w:rPr>
              <w:t>produits</w:t>
            </w:r>
          </w:p>
          <w:p w14:paraId="6D80B471" w14:textId="77777777" w:rsidR="004E2EB8" w:rsidRPr="00C71470" w:rsidRDefault="004E2EB8" w:rsidP="00255965">
            <w:pPr>
              <w:pStyle w:val="B1"/>
              <w:rPr>
                <w:rFonts w:asciiTheme="minorHAnsi" w:hAnsiTheme="minorHAnsi" w:cstheme="minorHAnsi"/>
              </w:rPr>
            </w:pPr>
            <w:r w:rsidRPr="00C71470">
              <w:rPr>
                <w:rFonts w:asciiTheme="minorHAnsi" w:hAnsiTheme="minorHAnsi" w:cstheme="minorHAnsi"/>
              </w:rPr>
              <w:t>domaines thérapeutiques</w:t>
            </w:r>
          </w:p>
          <w:p w14:paraId="6D80B472" w14:textId="77777777" w:rsidR="007559DA" w:rsidRPr="00C71470" w:rsidRDefault="007559DA" w:rsidP="00255965">
            <w:pPr>
              <w:pStyle w:val="B1"/>
              <w:rPr>
                <w:rFonts w:asciiTheme="minorHAnsi" w:hAnsiTheme="minorHAnsi" w:cstheme="minorHAnsi"/>
              </w:rPr>
            </w:pPr>
            <w:r w:rsidRPr="00C71470">
              <w:rPr>
                <w:rFonts w:asciiTheme="minorHAnsi" w:hAnsiTheme="minorHAnsi" w:cstheme="minorHAnsi"/>
              </w:rPr>
              <w:t>protection des données personnelles</w:t>
            </w:r>
          </w:p>
        </w:tc>
        <w:tc>
          <w:tcPr>
            <w:tcW w:w="3354" w:type="dxa"/>
          </w:tcPr>
          <w:p w14:paraId="6D80B473" w14:textId="77777777" w:rsidR="004C0ABA" w:rsidRPr="00C71470" w:rsidRDefault="00824E08" w:rsidP="00E377EC">
            <w:pPr>
              <w:pStyle w:val="B1"/>
              <w:rPr>
                <w:rFonts w:asciiTheme="minorHAnsi" w:hAnsiTheme="minorHAnsi" w:cstheme="minorHAnsi"/>
              </w:rPr>
            </w:pPr>
            <w:r w:rsidRPr="00C71470">
              <w:rPr>
                <w:rFonts w:asciiTheme="minorHAnsi" w:hAnsiTheme="minorHAnsi" w:cstheme="minorHAnsi"/>
              </w:rPr>
              <w:t>Procédure de validation des contenus de formation</w:t>
            </w:r>
          </w:p>
          <w:p w14:paraId="6D80B474" w14:textId="77777777" w:rsidR="00824E08" w:rsidRPr="00C71470" w:rsidRDefault="00824E08" w:rsidP="00F5200C">
            <w:pPr>
              <w:pStyle w:val="B1"/>
              <w:rPr>
                <w:rFonts w:asciiTheme="minorHAnsi" w:hAnsiTheme="minorHAnsi" w:cstheme="minorHAnsi"/>
              </w:rPr>
            </w:pPr>
            <w:r w:rsidRPr="00C71470">
              <w:rPr>
                <w:rFonts w:asciiTheme="minorHAnsi" w:hAnsiTheme="minorHAnsi" w:cstheme="minorHAnsi"/>
              </w:rPr>
              <w:t>Programme</w:t>
            </w:r>
            <w:r w:rsidR="007559DA" w:rsidRPr="00C71470">
              <w:rPr>
                <w:rFonts w:asciiTheme="minorHAnsi" w:hAnsiTheme="minorHAnsi" w:cstheme="minorHAnsi"/>
              </w:rPr>
              <w:t>s de formation</w:t>
            </w:r>
            <w:r w:rsidR="00F5200C" w:rsidRPr="00C71470">
              <w:rPr>
                <w:rFonts w:asciiTheme="minorHAnsi" w:hAnsiTheme="minorHAnsi" w:cstheme="minorHAnsi"/>
              </w:rPr>
              <w:t xml:space="preserve">, </w:t>
            </w:r>
            <w:r w:rsidRPr="00C71470">
              <w:rPr>
                <w:rFonts w:asciiTheme="minorHAnsi" w:hAnsiTheme="minorHAnsi" w:cstheme="minorHAnsi"/>
              </w:rPr>
              <w:t>supports de formation, feuille de présence, fiche d'évaluation correspondante</w:t>
            </w:r>
          </w:p>
          <w:p w14:paraId="6D80B475" w14:textId="77777777" w:rsidR="00824E08" w:rsidRPr="00C71470" w:rsidRDefault="00824E08" w:rsidP="00E377EC">
            <w:pPr>
              <w:pStyle w:val="B1"/>
              <w:rPr>
                <w:rFonts w:asciiTheme="minorHAnsi" w:hAnsiTheme="minorHAnsi" w:cstheme="minorHAnsi"/>
              </w:rPr>
            </w:pPr>
            <w:r w:rsidRPr="00C71470">
              <w:rPr>
                <w:rFonts w:asciiTheme="minorHAnsi" w:hAnsiTheme="minorHAnsi" w:cstheme="minorHAnsi"/>
              </w:rPr>
              <w:t>Plan de formation prévisionnel / réalisé</w:t>
            </w:r>
          </w:p>
        </w:tc>
        <w:tc>
          <w:tcPr>
            <w:tcW w:w="3355" w:type="dxa"/>
          </w:tcPr>
          <w:p w14:paraId="6D80B476" w14:textId="77777777" w:rsidR="004C0ABA" w:rsidRPr="00C71470" w:rsidRDefault="00824E08" w:rsidP="007559DA">
            <w:pPr>
              <w:pStyle w:val="B1"/>
              <w:rPr>
                <w:rFonts w:asciiTheme="minorHAnsi" w:hAnsiTheme="minorHAnsi" w:cstheme="minorHAnsi"/>
              </w:rPr>
            </w:pPr>
            <w:r w:rsidRPr="00C71470">
              <w:rPr>
                <w:rFonts w:asciiTheme="minorHAnsi" w:hAnsiTheme="minorHAnsi" w:cstheme="minorHAnsi"/>
              </w:rPr>
              <w:t xml:space="preserve">Article 93.1 de </w:t>
            </w:r>
            <w:smartTag w:uri="urn:schemas-microsoft-com:office:smarttags" w:element="PersonName">
              <w:smartTagPr>
                <w:attr w:name="ProductID" w:val="la Directive"/>
              </w:smartTagPr>
              <w:r w:rsidRPr="00C71470">
                <w:rPr>
                  <w:rFonts w:asciiTheme="minorHAnsi" w:hAnsiTheme="minorHAnsi" w:cstheme="minorHAnsi"/>
                </w:rPr>
                <w:t>la Directive</w:t>
              </w:r>
            </w:smartTag>
            <w:r w:rsidRPr="00C71470">
              <w:rPr>
                <w:rFonts w:asciiTheme="minorHAnsi" w:hAnsiTheme="minorHAnsi" w:cstheme="minorHAnsi"/>
              </w:rPr>
              <w:t xml:space="preserve"> 2001/83/CE</w:t>
            </w:r>
          </w:p>
          <w:p w14:paraId="6D80B477" w14:textId="77777777" w:rsidR="00255965" w:rsidRPr="00C71470" w:rsidRDefault="00255965" w:rsidP="00824E08">
            <w:pPr>
              <w:pStyle w:val="B1"/>
              <w:rPr>
                <w:rFonts w:asciiTheme="minorHAnsi" w:hAnsiTheme="minorHAnsi" w:cstheme="minorHAnsi"/>
              </w:rPr>
            </w:pPr>
            <w:r w:rsidRPr="00C71470">
              <w:rPr>
                <w:rFonts w:asciiTheme="minorHAnsi" w:hAnsiTheme="minorHAnsi" w:cstheme="minorHAnsi"/>
              </w:rPr>
              <w:t xml:space="preserve">Référentiel certification VM – pré-requis+ </w:t>
            </w:r>
            <w:r w:rsidR="007559DA" w:rsidRPr="00C71470">
              <w:rPr>
                <w:rFonts w:asciiTheme="minorHAnsi" w:hAnsiTheme="minorHAnsi" w:cstheme="minorHAnsi"/>
              </w:rPr>
              <w:t>Critère</w:t>
            </w:r>
            <w:r w:rsidRPr="00C71470">
              <w:rPr>
                <w:rFonts w:asciiTheme="minorHAnsi" w:hAnsiTheme="minorHAnsi" w:cstheme="minorHAnsi"/>
              </w:rPr>
              <w:t xml:space="preserve"> 1.1 </w:t>
            </w:r>
          </w:p>
          <w:p w14:paraId="6D80B478" w14:textId="77777777" w:rsidR="00255965" w:rsidRPr="00C71470" w:rsidRDefault="00255965" w:rsidP="00824E08">
            <w:pPr>
              <w:pStyle w:val="B1"/>
              <w:rPr>
                <w:rFonts w:asciiTheme="minorHAnsi" w:hAnsiTheme="minorHAnsi" w:cstheme="minorHAnsi"/>
              </w:rPr>
            </w:pPr>
            <w:r w:rsidRPr="00C71470">
              <w:rPr>
                <w:rFonts w:asciiTheme="minorHAnsi" w:hAnsiTheme="minorHAnsi" w:cstheme="minorHAnsi"/>
              </w:rPr>
              <w:t xml:space="preserve">Loi 94-43 du 18.01.94 relative à la santé publique et à </w:t>
            </w:r>
            <w:smartTag w:uri="urn:schemas-microsoft-com:office:smarttags" w:element="PersonName">
              <w:smartTagPr>
                <w:attr w:name="ProductID" w:val="la Protection"/>
              </w:smartTagPr>
              <w:r w:rsidRPr="00C71470">
                <w:rPr>
                  <w:rFonts w:asciiTheme="minorHAnsi" w:hAnsiTheme="minorHAnsi" w:cstheme="minorHAnsi"/>
                </w:rPr>
                <w:t>la Protection</w:t>
              </w:r>
            </w:smartTag>
            <w:r w:rsidRPr="00C71470">
              <w:rPr>
                <w:rFonts w:asciiTheme="minorHAnsi" w:hAnsiTheme="minorHAnsi" w:cstheme="minorHAnsi"/>
              </w:rPr>
              <w:t xml:space="preserve"> sociale (JO du 19.01.94) (ex article L.</w:t>
            </w:r>
            <w:r w:rsidR="007559DA" w:rsidRPr="00C71470">
              <w:rPr>
                <w:rFonts w:asciiTheme="minorHAnsi" w:hAnsiTheme="minorHAnsi" w:cstheme="minorHAnsi"/>
              </w:rPr>
              <w:t xml:space="preserve"> </w:t>
            </w:r>
            <w:r w:rsidRPr="00C71470">
              <w:rPr>
                <w:rFonts w:asciiTheme="minorHAnsi" w:hAnsiTheme="minorHAnsi" w:cstheme="minorHAnsi"/>
              </w:rPr>
              <w:t>551-7 devenu L.</w:t>
            </w:r>
            <w:r w:rsidR="007559DA" w:rsidRPr="00C71470">
              <w:rPr>
                <w:rFonts w:asciiTheme="minorHAnsi" w:hAnsiTheme="minorHAnsi" w:cstheme="minorHAnsi"/>
              </w:rPr>
              <w:t xml:space="preserve"> </w:t>
            </w:r>
            <w:r w:rsidRPr="00C71470">
              <w:rPr>
                <w:rFonts w:asciiTheme="minorHAnsi" w:hAnsiTheme="minorHAnsi" w:cstheme="minorHAnsi"/>
              </w:rPr>
              <w:t>5122-11)</w:t>
            </w:r>
          </w:p>
        </w:tc>
      </w:tr>
      <w:tr w:rsidR="004E2EB8" w:rsidRPr="00C71470" w14:paraId="6D80B47D" w14:textId="77777777" w:rsidTr="00AB146E">
        <w:trPr>
          <w:cantSplit/>
        </w:trPr>
        <w:tc>
          <w:tcPr>
            <w:tcW w:w="3354" w:type="dxa"/>
          </w:tcPr>
          <w:p w14:paraId="6D80B47A" w14:textId="77777777" w:rsidR="004E2EB8" w:rsidRPr="00C71470" w:rsidRDefault="004E2EB8" w:rsidP="004E2EB8">
            <w:pPr>
              <w:rPr>
                <w:rFonts w:asciiTheme="minorHAnsi" w:hAnsiTheme="minorHAnsi" w:cstheme="minorHAnsi"/>
                <w:lang w:eastAsia="fr-FR"/>
              </w:rPr>
            </w:pPr>
            <w:r w:rsidRPr="00C71470">
              <w:rPr>
                <w:rFonts w:asciiTheme="minorHAnsi" w:hAnsiTheme="minorHAnsi" w:cstheme="minorHAnsi"/>
                <w:lang w:eastAsia="fr-FR"/>
              </w:rPr>
              <w:t>Les programmes et les supports de formation des visiteurs médicaux doivent être validés par le Pharmacien Responsable</w:t>
            </w:r>
          </w:p>
        </w:tc>
        <w:tc>
          <w:tcPr>
            <w:tcW w:w="3354" w:type="dxa"/>
          </w:tcPr>
          <w:p w14:paraId="6D80B47B" w14:textId="77777777" w:rsidR="004E2EB8" w:rsidRPr="00C71470" w:rsidRDefault="004E2EB8" w:rsidP="00E377EC">
            <w:pPr>
              <w:pStyle w:val="B1"/>
              <w:rPr>
                <w:rFonts w:asciiTheme="minorHAnsi" w:hAnsiTheme="minorHAnsi" w:cstheme="minorHAnsi"/>
              </w:rPr>
            </w:pPr>
          </w:p>
        </w:tc>
        <w:tc>
          <w:tcPr>
            <w:tcW w:w="3355" w:type="dxa"/>
          </w:tcPr>
          <w:p w14:paraId="6D80B47C" w14:textId="77777777" w:rsidR="004E2EB8" w:rsidRPr="00C71470" w:rsidRDefault="004E2EB8" w:rsidP="004E2EB8">
            <w:pPr>
              <w:pStyle w:val="B1"/>
              <w:rPr>
                <w:rFonts w:asciiTheme="minorHAnsi" w:hAnsiTheme="minorHAnsi" w:cstheme="minorHAnsi"/>
              </w:rPr>
            </w:pPr>
            <w:r w:rsidRPr="00C71470">
              <w:rPr>
                <w:rFonts w:asciiTheme="minorHAnsi" w:hAnsiTheme="minorHAnsi" w:cstheme="minorHAnsi"/>
              </w:rPr>
              <w:t>Annexe 1 et critère 1.1 du référentiel de certification de la visite médicale</w:t>
            </w:r>
          </w:p>
        </w:tc>
      </w:tr>
      <w:tr w:rsidR="004E2EB8" w:rsidRPr="00C71470" w14:paraId="6D80B481" w14:textId="77777777" w:rsidTr="00AB146E">
        <w:trPr>
          <w:cantSplit/>
        </w:trPr>
        <w:tc>
          <w:tcPr>
            <w:tcW w:w="3354" w:type="dxa"/>
          </w:tcPr>
          <w:p w14:paraId="6D80B47E" w14:textId="77777777" w:rsidR="004E2EB8" w:rsidRPr="00C71470" w:rsidRDefault="004E2EB8" w:rsidP="004E2EB8">
            <w:pPr>
              <w:rPr>
                <w:rFonts w:asciiTheme="minorHAnsi" w:hAnsiTheme="minorHAnsi" w:cstheme="minorHAnsi"/>
                <w:lang w:eastAsia="fr-FR"/>
              </w:rPr>
            </w:pPr>
            <w:r w:rsidRPr="00C71470">
              <w:rPr>
                <w:rFonts w:asciiTheme="minorHAnsi" w:hAnsiTheme="minorHAnsi" w:cstheme="minorHAnsi"/>
                <w:lang w:eastAsia="fr-FR"/>
              </w:rPr>
              <w:t xml:space="preserve">Les </w:t>
            </w:r>
            <w:r w:rsidR="00F56D86" w:rsidRPr="00C71470">
              <w:rPr>
                <w:rFonts w:asciiTheme="minorHAnsi" w:hAnsiTheme="minorHAnsi" w:cstheme="minorHAnsi"/>
                <w:lang w:eastAsia="fr-FR"/>
              </w:rPr>
              <w:t xml:space="preserve">Visiteurs Médicaux </w:t>
            </w:r>
            <w:r w:rsidRPr="00C71470">
              <w:rPr>
                <w:rFonts w:asciiTheme="minorHAnsi" w:hAnsiTheme="minorHAnsi" w:cstheme="minorHAnsi"/>
                <w:lang w:eastAsia="fr-FR"/>
              </w:rPr>
              <w:t>doivent posséder les connaissances scientifiques suffisantes et l'employeur doit s'assurer de l'actualisation de leurs connaissances</w:t>
            </w:r>
          </w:p>
        </w:tc>
        <w:tc>
          <w:tcPr>
            <w:tcW w:w="3354" w:type="dxa"/>
          </w:tcPr>
          <w:p w14:paraId="6D80B47F" w14:textId="77777777" w:rsidR="004E2EB8" w:rsidRPr="00C71470" w:rsidRDefault="004E2EB8" w:rsidP="00E377EC">
            <w:pPr>
              <w:pStyle w:val="B1"/>
              <w:rPr>
                <w:rFonts w:asciiTheme="minorHAnsi" w:hAnsiTheme="minorHAnsi" w:cstheme="minorHAnsi"/>
              </w:rPr>
            </w:pPr>
          </w:p>
        </w:tc>
        <w:tc>
          <w:tcPr>
            <w:tcW w:w="3355" w:type="dxa"/>
          </w:tcPr>
          <w:p w14:paraId="6D80B480" w14:textId="77777777" w:rsidR="004E2EB8" w:rsidRPr="00C71470" w:rsidRDefault="004E2EB8" w:rsidP="00F56D86">
            <w:pPr>
              <w:pStyle w:val="B1"/>
              <w:rPr>
                <w:rFonts w:asciiTheme="minorHAnsi" w:hAnsiTheme="minorHAnsi" w:cstheme="minorHAnsi"/>
              </w:rPr>
            </w:pPr>
            <w:r w:rsidRPr="00C71470">
              <w:rPr>
                <w:rFonts w:asciiTheme="minorHAnsi" w:hAnsiTheme="minorHAnsi" w:cstheme="minorHAnsi"/>
              </w:rPr>
              <w:t xml:space="preserve">Article L. 5122-11 </w:t>
            </w:r>
            <w:r w:rsidR="00F56D86" w:rsidRPr="00C71470">
              <w:rPr>
                <w:rFonts w:asciiTheme="minorHAnsi" w:hAnsiTheme="minorHAnsi" w:cstheme="minorHAnsi"/>
              </w:rPr>
              <w:t>d</w:t>
            </w:r>
            <w:r w:rsidRPr="00C71470">
              <w:rPr>
                <w:rFonts w:asciiTheme="minorHAnsi" w:hAnsiTheme="minorHAnsi" w:cstheme="minorHAnsi"/>
              </w:rPr>
              <w:t>u Csp</w:t>
            </w:r>
          </w:p>
        </w:tc>
      </w:tr>
      <w:tr w:rsidR="00AB146E" w:rsidRPr="00C71470" w14:paraId="6D80B486" w14:textId="77777777" w:rsidTr="00AB146E">
        <w:trPr>
          <w:cantSplit/>
        </w:trPr>
        <w:tc>
          <w:tcPr>
            <w:tcW w:w="3354" w:type="dxa"/>
          </w:tcPr>
          <w:p w14:paraId="6D80B482" w14:textId="77777777" w:rsidR="00AB146E" w:rsidRPr="00C71470" w:rsidRDefault="00AB146E" w:rsidP="004E2EB8">
            <w:pPr>
              <w:rPr>
                <w:rFonts w:asciiTheme="minorHAnsi" w:hAnsiTheme="minorHAnsi" w:cstheme="minorHAnsi"/>
                <w:b/>
                <w:lang w:eastAsia="fr-FR"/>
              </w:rPr>
            </w:pPr>
            <w:r w:rsidRPr="00C71470">
              <w:rPr>
                <w:rFonts w:asciiTheme="minorHAnsi" w:hAnsiTheme="minorHAnsi" w:cstheme="minorHAnsi"/>
                <w:b/>
                <w:lang w:eastAsia="fr-FR"/>
              </w:rPr>
              <w:t>Mise en situation du Visiteur Médical</w:t>
            </w:r>
          </w:p>
          <w:p w14:paraId="6D80B483" w14:textId="77777777" w:rsidR="00AB146E" w:rsidRPr="00C71470" w:rsidRDefault="00AB146E" w:rsidP="004E2EB8">
            <w:pPr>
              <w:rPr>
                <w:rFonts w:asciiTheme="minorHAnsi" w:hAnsiTheme="minorHAnsi" w:cstheme="minorHAnsi"/>
                <w:lang w:eastAsia="fr-FR"/>
              </w:rPr>
            </w:pPr>
            <w:r w:rsidRPr="00C71470">
              <w:rPr>
                <w:rFonts w:asciiTheme="minorHAnsi" w:hAnsiTheme="minorHAnsi" w:cstheme="minorHAnsi"/>
                <w:lang w:eastAsia="fr-FR"/>
              </w:rPr>
              <w:t>Des mises en situation des visiteurs médicaux sont organisées afin d'évaluer la qualité d'information délivrée par les visiteurs médicaux</w:t>
            </w:r>
          </w:p>
        </w:tc>
        <w:tc>
          <w:tcPr>
            <w:tcW w:w="3354" w:type="dxa"/>
          </w:tcPr>
          <w:p w14:paraId="6D80B484" w14:textId="77777777" w:rsidR="00AB146E" w:rsidRPr="00C71470" w:rsidRDefault="00AB146E" w:rsidP="00E377EC">
            <w:pPr>
              <w:pStyle w:val="B1"/>
              <w:rPr>
                <w:rFonts w:asciiTheme="minorHAnsi" w:hAnsiTheme="minorHAnsi" w:cstheme="minorHAnsi"/>
              </w:rPr>
            </w:pPr>
            <w:r w:rsidRPr="00C71470">
              <w:rPr>
                <w:rFonts w:asciiTheme="minorHAnsi" w:hAnsiTheme="minorHAnsi" w:cstheme="minorHAnsi"/>
              </w:rPr>
              <w:t>Procédure, grille, enregistrement, suivi</w:t>
            </w:r>
          </w:p>
        </w:tc>
        <w:tc>
          <w:tcPr>
            <w:tcW w:w="3355" w:type="dxa"/>
          </w:tcPr>
          <w:p w14:paraId="6D80B485" w14:textId="77777777" w:rsidR="00AB146E" w:rsidRPr="00C71470" w:rsidRDefault="00AB146E" w:rsidP="004E2EB8">
            <w:pPr>
              <w:pStyle w:val="B1"/>
              <w:rPr>
                <w:rFonts w:asciiTheme="minorHAnsi" w:hAnsiTheme="minorHAnsi" w:cstheme="minorHAnsi"/>
              </w:rPr>
            </w:pPr>
            <w:r w:rsidRPr="00C71470">
              <w:rPr>
                <w:rFonts w:asciiTheme="minorHAnsi" w:hAnsiTheme="minorHAnsi" w:cstheme="minorHAnsi"/>
              </w:rPr>
              <w:t>Critère 1.2 du référentiel de certification de la visite médicale</w:t>
            </w:r>
          </w:p>
        </w:tc>
      </w:tr>
      <w:tr w:rsidR="00AB146E" w:rsidRPr="00C71470" w14:paraId="6D80B48B" w14:textId="77777777" w:rsidTr="00AB146E">
        <w:trPr>
          <w:cantSplit/>
        </w:trPr>
        <w:tc>
          <w:tcPr>
            <w:tcW w:w="3354" w:type="dxa"/>
          </w:tcPr>
          <w:p w14:paraId="6D80B487" w14:textId="77777777" w:rsidR="00AB146E" w:rsidRPr="00C71470" w:rsidRDefault="00AB146E" w:rsidP="004E2EB8">
            <w:pPr>
              <w:rPr>
                <w:rFonts w:asciiTheme="minorHAnsi" w:hAnsiTheme="minorHAnsi" w:cstheme="minorHAnsi"/>
                <w:b/>
                <w:lang w:eastAsia="fr-FR"/>
              </w:rPr>
            </w:pPr>
            <w:r w:rsidRPr="00C71470">
              <w:rPr>
                <w:rFonts w:asciiTheme="minorHAnsi" w:hAnsiTheme="minorHAnsi" w:cstheme="minorHAnsi"/>
                <w:b/>
                <w:lang w:eastAsia="fr-FR"/>
              </w:rPr>
              <w:t>Formation d'intégration</w:t>
            </w:r>
          </w:p>
          <w:p w14:paraId="6D80B488" w14:textId="77777777" w:rsidR="00AB146E" w:rsidRPr="00C71470" w:rsidRDefault="00AB146E" w:rsidP="004E2EB8">
            <w:pPr>
              <w:rPr>
                <w:rFonts w:asciiTheme="minorHAnsi" w:hAnsiTheme="minorHAnsi" w:cstheme="minorHAnsi"/>
                <w:lang w:eastAsia="fr-FR"/>
              </w:rPr>
            </w:pPr>
            <w:r w:rsidRPr="00C71470">
              <w:rPr>
                <w:rFonts w:asciiTheme="minorHAnsi" w:hAnsiTheme="minorHAnsi" w:cstheme="minorHAnsi"/>
                <w:lang w:eastAsia="fr-FR"/>
              </w:rPr>
              <w:t>Une formation d'intégration est effectuée à chaque nouvel entrant portant notamment sur les aspects réglementaires, les pathologies, les stratégies thérapeutiques, les produits de l'entreprise et ceux de la concurrence</w:t>
            </w:r>
          </w:p>
        </w:tc>
        <w:tc>
          <w:tcPr>
            <w:tcW w:w="3354" w:type="dxa"/>
          </w:tcPr>
          <w:p w14:paraId="6D80B489" w14:textId="77777777" w:rsidR="00AB146E" w:rsidRPr="00C71470" w:rsidRDefault="00AB146E" w:rsidP="00E377EC">
            <w:pPr>
              <w:pStyle w:val="B1"/>
              <w:rPr>
                <w:rFonts w:asciiTheme="minorHAnsi" w:hAnsiTheme="minorHAnsi" w:cstheme="minorHAnsi"/>
              </w:rPr>
            </w:pPr>
          </w:p>
        </w:tc>
        <w:tc>
          <w:tcPr>
            <w:tcW w:w="3355" w:type="dxa"/>
          </w:tcPr>
          <w:p w14:paraId="6D80B48A" w14:textId="77777777" w:rsidR="00AB146E" w:rsidRPr="00C71470" w:rsidRDefault="00AB146E" w:rsidP="004E2EB8">
            <w:pPr>
              <w:pStyle w:val="B1"/>
              <w:rPr>
                <w:rFonts w:asciiTheme="minorHAnsi" w:hAnsiTheme="minorHAnsi" w:cstheme="minorHAnsi"/>
              </w:rPr>
            </w:pPr>
            <w:r w:rsidRPr="00C71470">
              <w:rPr>
                <w:rFonts w:asciiTheme="minorHAnsi" w:hAnsiTheme="minorHAnsi" w:cstheme="minorHAnsi"/>
              </w:rPr>
              <w:t>Pré-requis à la certification de la visite médicale</w:t>
            </w:r>
          </w:p>
        </w:tc>
      </w:tr>
      <w:tr w:rsidR="00AB146E" w:rsidRPr="00C71470" w14:paraId="6D80B490" w14:textId="77777777" w:rsidTr="00AB146E">
        <w:trPr>
          <w:cantSplit/>
        </w:trPr>
        <w:tc>
          <w:tcPr>
            <w:tcW w:w="3354" w:type="dxa"/>
          </w:tcPr>
          <w:p w14:paraId="6D80B48C" w14:textId="77777777" w:rsidR="00AB146E" w:rsidRPr="00C71470" w:rsidRDefault="00AB146E" w:rsidP="004E2EB8">
            <w:pPr>
              <w:rPr>
                <w:rFonts w:asciiTheme="minorHAnsi" w:hAnsiTheme="minorHAnsi" w:cstheme="minorHAnsi"/>
                <w:b/>
                <w:lang w:eastAsia="fr-FR"/>
              </w:rPr>
            </w:pPr>
            <w:r w:rsidRPr="00C71470">
              <w:rPr>
                <w:rFonts w:asciiTheme="minorHAnsi" w:hAnsiTheme="minorHAnsi" w:cstheme="minorHAnsi"/>
                <w:b/>
                <w:lang w:eastAsia="fr-FR"/>
              </w:rPr>
              <w:t>Formation continue</w:t>
            </w:r>
          </w:p>
          <w:p w14:paraId="6D80B48D" w14:textId="77777777" w:rsidR="00AB146E" w:rsidRPr="00C71470" w:rsidRDefault="00AB146E" w:rsidP="004E2EB8">
            <w:pPr>
              <w:rPr>
                <w:rFonts w:asciiTheme="minorHAnsi" w:hAnsiTheme="minorHAnsi" w:cstheme="minorHAnsi"/>
                <w:lang w:eastAsia="fr-FR"/>
              </w:rPr>
            </w:pPr>
            <w:r w:rsidRPr="00C71470">
              <w:rPr>
                <w:rFonts w:asciiTheme="minorHAnsi" w:hAnsiTheme="minorHAnsi" w:cstheme="minorHAnsi"/>
                <w:lang w:eastAsia="fr-FR"/>
              </w:rPr>
              <w:t>La formation continue des Visiteurs Médicaux est organisée afin d'actualiser leurs connaissances et d'assurer le maintien et le développement de leurs compétences professionnelles</w:t>
            </w:r>
          </w:p>
        </w:tc>
        <w:tc>
          <w:tcPr>
            <w:tcW w:w="3354" w:type="dxa"/>
          </w:tcPr>
          <w:p w14:paraId="6D80B48E" w14:textId="77777777" w:rsidR="00AB146E" w:rsidRPr="00C71470" w:rsidRDefault="00AB146E" w:rsidP="00E377EC">
            <w:pPr>
              <w:pStyle w:val="B1"/>
              <w:rPr>
                <w:rFonts w:asciiTheme="minorHAnsi" w:hAnsiTheme="minorHAnsi" w:cstheme="minorHAnsi"/>
              </w:rPr>
            </w:pPr>
          </w:p>
        </w:tc>
        <w:tc>
          <w:tcPr>
            <w:tcW w:w="3355" w:type="dxa"/>
          </w:tcPr>
          <w:p w14:paraId="6D80B48F" w14:textId="77777777" w:rsidR="00AB146E" w:rsidRPr="00C71470" w:rsidRDefault="00AB146E" w:rsidP="004E2EB8">
            <w:pPr>
              <w:pStyle w:val="B1"/>
              <w:rPr>
                <w:rFonts w:asciiTheme="minorHAnsi" w:hAnsiTheme="minorHAnsi" w:cstheme="minorHAnsi"/>
              </w:rPr>
            </w:pPr>
            <w:r w:rsidRPr="00C71470">
              <w:rPr>
                <w:rFonts w:asciiTheme="minorHAnsi" w:hAnsiTheme="minorHAnsi" w:cstheme="minorHAnsi"/>
              </w:rPr>
              <w:t>Critère 1.1 du référentiel de certification de la visite médicale</w:t>
            </w:r>
          </w:p>
        </w:tc>
      </w:tr>
      <w:tr w:rsidR="00793BBF" w:rsidRPr="00C71470" w14:paraId="6D80B499" w14:textId="77777777" w:rsidTr="00AB146E">
        <w:trPr>
          <w:cantSplit/>
        </w:trPr>
        <w:tc>
          <w:tcPr>
            <w:tcW w:w="3354" w:type="dxa"/>
          </w:tcPr>
          <w:p w14:paraId="6D80B491" w14:textId="77777777" w:rsidR="00793BBF" w:rsidRPr="00C71470" w:rsidRDefault="00793BBF" w:rsidP="004E2EB8">
            <w:pPr>
              <w:rPr>
                <w:rFonts w:asciiTheme="minorHAnsi" w:hAnsiTheme="minorHAnsi" w:cstheme="minorHAnsi"/>
                <w:b/>
                <w:lang w:eastAsia="fr-FR"/>
              </w:rPr>
            </w:pPr>
            <w:bookmarkStart w:id="84" w:name="VM_PV"/>
            <w:r w:rsidRPr="00C71470">
              <w:rPr>
                <w:rFonts w:asciiTheme="minorHAnsi" w:hAnsiTheme="minorHAnsi" w:cstheme="minorHAnsi"/>
                <w:b/>
                <w:lang w:eastAsia="fr-FR"/>
              </w:rPr>
              <w:lastRenderedPageBreak/>
              <w:t>Formation des Visiteurs Médicaux à la pharmacovigilance</w:t>
            </w:r>
          </w:p>
          <w:bookmarkEnd w:id="84"/>
          <w:p w14:paraId="6D80B492" w14:textId="77777777" w:rsidR="00793BBF" w:rsidRPr="00C71470" w:rsidRDefault="003C0256" w:rsidP="004E2EB8">
            <w:pPr>
              <w:rPr>
                <w:rFonts w:asciiTheme="minorHAnsi" w:hAnsiTheme="minorHAnsi" w:cstheme="minorHAnsi"/>
                <w:lang w:eastAsia="fr-FR"/>
              </w:rPr>
            </w:pPr>
            <w:r w:rsidRPr="00C71470">
              <w:rPr>
                <w:rFonts w:asciiTheme="minorHAnsi" w:hAnsiTheme="minorHAnsi" w:cstheme="minorHAnsi"/>
                <w:lang w:eastAsia="fr-FR"/>
              </w:rPr>
              <w:t>Les délégués médicaux, y compris les réseaux prestataires, doivent être régulièrement formés sur les dispositions réglementaires, les méthodes et les objectifs de la pharmacovigilance, ainsi que sur son rôle dans la transmission des informations</w:t>
            </w:r>
          </w:p>
        </w:tc>
        <w:tc>
          <w:tcPr>
            <w:tcW w:w="3354" w:type="dxa"/>
          </w:tcPr>
          <w:p w14:paraId="6D80B493" w14:textId="77777777" w:rsidR="00793BBF" w:rsidRPr="00C71470" w:rsidRDefault="003C0256" w:rsidP="00E377EC">
            <w:pPr>
              <w:pStyle w:val="B1"/>
              <w:rPr>
                <w:rFonts w:asciiTheme="minorHAnsi" w:hAnsiTheme="minorHAnsi" w:cstheme="minorHAnsi"/>
              </w:rPr>
            </w:pPr>
            <w:r w:rsidRPr="00C71470">
              <w:rPr>
                <w:rFonts w:asciiTheme="minorHAnsi" w:hAnsiTheme="minorHAnsi" w:cstheme="minorHAnsi"/>
              </w:rPr>
              <w:t>Intégration de la pharmacovigilance dans le périmètre de la procédure de gestion des formations (incluant feuille de présence obligatoire)</w:t>
            </w:r>
          </w:p>
          <w:p w14:paraId="6D80B494" w14:textId="77777777" w:rsidR="003C0256" w:rsidRPr="00C71470" w:rsidRDefault="003C0256" w:rsidP="00E377EC">
            <w:pPr>
              <w:pStyle w:val="B1"/>
              <w:rPr>
                <w:rFonts w:asciiTheme="minorHAnsi" w:hAnsiTheme="minorHAnsi" w:cstheme="minorHAnsi"/>
              </w:rPr>
            </w:pPr>
            <w:r w:rsidRPr="00C71470">
              <w:rPr>
                <w:rFonts w:asciiTheme="minorHAnsi" w:hAnsiTheme="minorHAnsi" w:cstheme="minorHAnsi"/>
              </w:rPr>
              <w:t xml:space="preserve">Programmes de formation initiale et continue des visiteurs médicaux et évaluation des connaissances </w:t>
            </w:r>
          </w:p>
          <w:p w14:paraId="6D80B495" w14:textId="77777777" w:rsidR="003C0256" w:rsidRPr="00C71470" w:rsidRDefault="003C0256" w:rsidP="00E377EC">
            <w:pPr>
              <w:pStyle w:val="B1"/>
              <w:rPr>
                <w:rFonts w:asciiTheme="minorHAnsi" w:hAnsiTheme="minorHAnsi" w:cstheme="minorHAnsi"/>
              </w:rPr>
            </w:pPr>
            <w:r w:rsidRPr="00C71470">
              <w:rPr>
                <w:rFonts w:asciiTheme="minorHAnsi" w:hAnsiTheme="minorHAnsi" w:cstheme="minorHAnsi"/>
              </w:rPr>
              <w:t>Modalités de Formation des visiteurs médicaux prestataires à la pharmacovigilance des spécialités concernées</w:t>
            </w:r>
          </w:p>
        </w:tc>
        <w:tc>
          <w:tcPr>
            <w:tcW w:w="3355" w:type="dxa"/>
          </w:tcPr>
          <w:p w14:paraId="6D80B496" w14:textId="77777777" w:rsidR="00793BBF" w:rsidRPr="00C71470" w:rsidRDefault="003C0256" w:rsidP="004E2EB8">
            <w:pPr>
              <w:pStyle w:val="B1"/>
              <w:rPr>
                <w:rFonts w:asciiTheme="minorHAnsi" w:hAnsiTheme="minorHAnsi" w:cstheme="minorHAnsi"/>
              </w:rPr>
            </w:pPr>
            <w:r w:rsidRPr="00C71470">
              <w:rPr>
                <w:rFonts w:asciiTheme="minorHAnsi" w:hAnsiTheme="minorHAnsi" w:cstheme="minorHAnsi"/>
              </w:rPr>
              <w:t>Article R. 5121-173 du Csp</w:t>
            </w:r>
          </w:p>
          <w:p w14:paraId="6D80B497" w14:textId="77777777" w:rsidR="003C0256" w:rsidRPr="00C71470" w:rsidRDefault="003C0256" w:rsidP="004E2EB8">
            <w:pPr>
              <w:pStyle w:val="B1"/>
              <w:rPr>
                <w:rFonts w:asciiTheme="minorHAnsi" w:hAnsiTheme="minorHAnsi" w:cstheme="minorHAnsi"/>
              </w:rPr>
            </w:pPr>
            <w:r w:rsidRPr="00C71470">
              <w:rPr>
                <w:rFonts w:asciiTheme="minorHAnsi" w:hAnsiTheme="minorHAnsi" w:cstheme="minorHAnsi"/>
              </w:rPr>
              <w:t>Chapitre 6, point 2.2 des Bonnes Pratiques de Pharmacovigilance</w:t>
            </w:r>
          </w:p>
          <w:p w14:paraId="6D80B498" w14:textId="77777777" w:rsidR="002C4C3C" w:rsidRPr="00C71470" w:rsidRDefault="003C0256" w:rsidP="002C4C3C">
            <w:pPr>
              <w:pStyle w:val="B1"/>
              <w:rPr>
                <w:rFonts w:asciiTheme="minorHAnsi" w:hAnsiTheme="minorHAnsi" w:cstheme="minorHAnsi"/>
              </w:rPr>
            </w:pPr>
            <w:r w:rsidRPr="00C71470">
              <w:rPr>
                <w:rFonts w:asciiTheme="minorHAnsi" w:hAnsiTheme="minorHAnsi" w:cstheme="minorHAnsi"/>
              </w:rPr>
              <w:t>Pré-requis à la certification de la visite médicale</w:t>
            </w:r>
          </w:p>
        </w:tc>
      </w:tr>
      <w:tr w:rsidR="003C0256" w:rsidRPr="00C71470" w14:paraId="6D80B49D" w14:textId="77777777" w:rsidTr="00AB146E">
        <w:trPr>
          <w:cantSplit/>
        </w:trPr>
        <w:tc>
          <w:tcPr>
            <w:tcW w:w="3354" w:type="dxa"/>
          </w:tcPr>
          <w:p w14:paraId="6D80B49A" w14:textId="77777777" w:rsidR="003C0256" w:rsidRPr="00C71470" w:rsidRDefault="003C0256" w:rsidP="004E2EB8">
            <w:pPr>
              <w:rPr>
                <w:rFonts w:asciiTheme="minorHAnsi" w:hAnsiTheme="minorHAnsi" w:cstheme="minorHAnsi"/>
                <w:b/>
                <w:lang w:eastAsia="fr-FR"/>
              </w:rPr>
            </w:pPr>
            <w:r w:rsidRPr="00C71470">
              <w:rPr>
                <w:rFonts w:asciiTheme="minorHAnsi" w:hAnsiTheme="minorHAnsi" w:cstheme="minorHAnsi"/>
                <w:b/>
                <w:lang w:eastAsia="fr-FR"/>
              </w:rPr>
              <w:t>Implication des Visiteurs Médicaux à la remontée des informations du terrain</w:t>
            </w:r>
          </w:p>
        </w:tc>
        <w:tc>
          <w:tcPr>
            <w:tcW w:w="3354" w:type="dxa"/>
          </w:tcPr>
          <w:p w14:paraId="6D80B49B" w14:textId="77777777" w:rsidR="003C0256" w:rsidRPr="00C71470" w:rsidRDefault="003C0256" w:rsidP="00E377EC">
            <w:pPr>
              <w:pStyle w:val="B1"/>
              <w:rPr>
                <w:rFonts w:asciiTheme="minorHAnsi" w:hAnsiTheme="minorHAnsi" w:cstheme="minorHAnsi"/>
              </w:rPr>
            </w:pPr>
            <w:r w:rsidRPr="00C71470">
              <w:rPr>
                <w:rFonts w:asciiTheme="minorHAnsi" w:hAnsiTheme="minorHAnsi" w:cstheme="minorHAnsi"/>
              </w:rPr>
              <w:t>Formation à la nécessité du retour des informations de pharmacovigilance et connaissance du circuit de retour</w:t>
            </w:r>
          </w:p>
        </w:tc>
        <w:tc>
          <w:tcPr>
            <w:tcW w:w="3355" w:type="dxa"/>
          </w:tcPr>
          <w:p w14:paraId="6D80B49C" w14:textId="77777777" w:rsidR="003C0256" w:rsidRPr="00C71470" w:rsidRDefault="003C0256" w:rsidP="004E2EB8">
            <w:pPr>
              <w:pStyle w:val="B1"/>
              <w:rPr>
                <w:rFonts w:asciiTheme="minorHAnsi" w:hAnsiTheme="minorHAnsi" w:cstheme="minorHAnsi"/>
              </w:rPr>
            </w:pPr>
          </w:p>
        </w:tc>
      </w:tr>
      <w:tr w:rsidR="00255965" w:rsidRPr="00C71470" w14:paraId="6D80B4A1" w14:textId="77777777" w:rsidTr="00AB146E">
        <w:trPr>
          <w:cantSplit/>
        </w:trPr>
        <w:tc>
          <w:tcPr>
            <w:tcW w:w="3354" w:type="dxa"/>
          </w:tcPr>
          <w:p w14:paraId="6D80B49E" w14:textId="77777777" w:rsidR="00255965" w:rsidRPr="00C71470" w:rsidRDefault="00255965" w:rsidP="004E2EB8">
            <w:pPr>
              <w:rPr>
                <w:rFonts w:asciiTheme="minorHAnsi" w:hAnsiTheme="minorHAnsi" w:cstheme="minorHAnsi"/>
                <w:b/>
                <w:lang w:eastAsia="fr-FR"/>
              </w:rPr>
            </w:pPr>
            <w:r w:rsidRPr="00C71470">
              <w:rPr>
                <w:rFonts w:asciiTheme="minorHAnsi" w:hAnsiTheme="minorHAnsi" w:cstheme="minorHAnsi"/>
                <w:b/>
                <w:lang w:eastAsia="fr-FR"/>
              </w:rPr>
              <w:t>Formation aux campagnes</w:t>
            </w:r>
          </w:p>
        </w:tc>
        <w:tc>
          <w:tcPr>
            <w:tcW w:w="3354" w:type="dxa"/>
          </w:tcPr>
          <w:p w14:paraId="6D80B49F" w14:textId="77777777" w:rsidR="00255965" w:rsidRPr="00C71470" w:rsidRDefault="00255965" w:rsidP="00E377EC">
            <w:pPr>
              <w:pStyle w:val="B1"/>
              <w:rPr>
                <w:rFonts w:asciiTheme="minorHAnsi" w:hAnsiTheme="minorHAnsi" w:cstheme="minorHAnsi"/>
              </w:rPr>
            </w:pPr>
          </w:p>
        </w:tc>
        <w:tc>
          <w:tcPr>
            <w:tcW w:w="3355" w:type="dxa"/>
          </w:tcPr>
          <w:p w14:paraId="6D80B4A0" w14:textId="77777777" w:rsidR="00255965" w:rsidRPr="00C71470" w:rsidRDefault="00255965" w:rsidP="00255965">
            <w:pPr>
              <w:pStyle w:val="B1"/>
              <w:rPr>
                <w:rFonts w:asciiTheme="minorHAnsi" w:hAnsiTheme="minorHAnsi" w:cstheme="minorHAnsi"/>
              </w:rPr>
            </w:pPr>
            <w:r w:rsidRPr="00C71470">
              <w:rPr>
                <w:rFonts w:asciiTheme="minorHAnsi" w:hAnsiTheme="minorHAnsi" w:cstheme="minorHAnsi"/>
              </w:rPr>
              <w:t>Référentiel certification VM cr 1.1 et 4.1</w:t>
            </w:r>
          </w:p>
        </w:tc>
      </w:tr>
    </w:tbl>
    <w:p w14:paraId="6D80B4A2" w14:textId="77777777" w:rsidR="00DF7AB5" w:rsidRPr="00C71470" w:rsidRDefault="00DF7AB5" w:rsidP="00DF7AB5">
      <w:pPr>
        <w:pStyle w:val="Titre3"/>
        <w:rPr>
          <w:rFonts w:asciiTheme="minorHAnsi" w:hAnsiTheme="minorHAnsi" w:cstheme="minorHAnsi"/>
        </w:rPr>
      </w:pPr>
      <w:bookmarkStart w:id="85" w:name="_Toc516574948"/>
      <w:r w:rsidRPr="00C71470">
        <w:rPr>
          <w:rFonts w:asciiTheme="minorHAnsi" w:hAnsiTheme="minorHAnsi" w:cstheme="minorHAnsi"/>
        </w:rPr>
        <w:t>Supports de formation</w:t>
      </w:r>
      <w:bookmarkEnd w:id="8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1"/>
        <w:gridCol w:w="3303"/>
        <w:gridCol w:w="3309"/>
      </w:tblGrid>
      <w:tr w:rsidR="00DF7AB5" w:rsidRPr="00C71470" w14:paraId="6D80B4A6" w14:textId="77777777" w:rsidTr="000F5E7D">
        <w:tc>
          <w:tcPr>
            <w:tcW w:w="3354" w:type="dxa"/>
          </w:tcPr>
          <w:p w14:paraId="6D80B4A3" w14:textId="77777777" w:rsidR="00DF7AB5" w:rsidRPr="00C71470" w:rsidRDefault="00DF7AB5" w:rsidP="00757A8F">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Processus / Exigences</w:t>
            </w:r>
          </w:p>
        </w:tc>
        <w:tc>
          <w:tcPr>
            <w:tcW w:w="3354" w:type="dxa"/>
          </w:tcPr>
          <w:p w14:paraId="6D80B4A4" w14:textId="77777777" w:rsidR="00DF7AB5" w:rsidRPr="00C71470" w:rsidRDefault="00DF7AB5" w:rsidP="00DC7447">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Documents / Livrables</w:t>
            </w:r>
          </w:p>
        </w:tc>
        <w:tc>
          <w:tcPr>
            <w:tcW w:w="3355" w:type="dxa"/>
          </w:tcPr>
          <w:p w14:paraId="6D80B4A5" w14:textId="77777777" w:rsidR="00DF7AB5" w:rsidRPr="00C71470" w:rsidRDefault="00DF7AB5" w:rsidP="00DC7447">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Textes de référence</w:t>
            </w:r>
          </w:p>
        </w:tc>
      </w:tr>
      <w:tr w:rsidR="00DF7AB5" w:rsidRPr="00C71470" w14:paraId="6D80B4AC" w14:textId="77777777" w:rsidTr="000F5E7D">
        <w:tc>
          <w:tcPr>
            <w:tcW w:w="3354" w:type="dxa"/>
          </w:tcPr>
          <w:p w14:paraId="6D80B4A7" w14:textId="77777777" w:rsidR="00DF7AB5" w:rsidRPr="00C71470" w:rsidRDefault="00DF7AB5" w:rsidP="00320117">
            <w:pPr>
              <w:rPr>
                <w:rFonts w:asciiTheme="minorHAnsi" w:hAnsiTheme="minorHAnsi" w:cstheme="minorHAnsi"/>
                <w:lang w:eastAsia="fr-FR"/>
              </w:rPr>
            </w:pPr>
            <w:r w:rsidRPr="00C71470">
              <w:rPr>
                <w:rFonts w:asciiTheme="minorHAnsi" w:hAnsiTheme="minorHAnsi" w:cstheme="minorHAnsi"/>
                <w:lang w:eastAsia="fr-FR"/>
              </w:rPr>
              <w:t xml:space="preserve">Les programmes et supports de formation </w:t>
            </w:r>
            <w:r w:rsidRPr="00C71470">
              <w:rPr>
                <w:rFonts w:asciiTheme="minorHAnsi" w:hAnsiTheme="minorHAnsi" w:cstheme="minorHAnsi"/>
                <w:b/>
                <w:color w:val="FF0000"/>
                <w:lang w:eastAsia="fr-FR"/>
              </w:rPr>
              <w:t>concernant les</w:t>
            </w:r>
            <w:r w:rsidRPr="00C71470">
              <w:rPr>
                <w:rFonts w:asciiTheme="minorHAnsi" w:hAnsiTheme="minorHAnsi" w:cstheme="minorHAnsi"/>
                <w:color w:val="FF0000"/>
                <w:lang w:eastAsia="fr-FR"/>
              </w:rPr>
              <w:t xml:space="preserve"> </w:t>
            </w:r>
            <w:r w:rsidRPr="00C71470">
              <w:rPr>
                <w:rFonts w:asciiTheme="minorHAnsi" w:hAnsiTheme="minorHAnsi" w:cstheme="minorHAnsi"/>
                <w:b/>
                <w:color w:val="FF0000"/>
                <w:lang w:eastAsia="fr-FR"/>
              </w:rPr>
              <w:t>activités d'exploitation</w:t>
            </w:r>
            <w:r w:rsidRPr="00C71470">
              <w:rPr>
                <w:rFonts w:asciiTheme="minorHAnsi" w:hAnsiTheme="minorHAnsi" w:cstheme="minorHAnsi"/>
                <w:lang w:eastAsia="fr-FR"/>
              </w:rPr>
              <w:t xml:space="preserve"> </w:t>
            </w:r>
            <w:r w:rsidR="00BA4DE7" w:rsidRPr="00C71470">
              <w:rPr>
                <w:rFonts w:asciiTheme="minorHAnsi" w:hAnsiTheme="minorHAnsi" w:cstheme="minorHAnsi"/>
                <w:lang w:eastAsia="fr-FR"/>
              </w:rPr>
              <w:t xml:space="preserve">/ des Visiteurs Médicaux </w:t>
            </w:r>
            <w:r w:rsidRPr="00C71470">
              <w:rPr>
                <w:rFonts w:asciiTheme="minorHAnsi" w:hAnsiTheme="minorHAnsi" w:cstheme="minorHAnsi"/>
                <w:lang w:eastAsia="fr-FR"/>
              </w:rPr>
              <w:t>doivent être approuvés</w:t>
            </w:r>
            <w:r w:rsidR="00320117" w:rsidRPr="00C71470">
              <w:rPr>
                <w:rFonts w:asciiTheme="minorHAnsi" w:hAnsiTheme="minorHAnsi" w:cstheme="minorHAnsi"/>
                <w:lang w:eastAsia="fr-FR"/>
              </w:rPr>
              <w:t xml:space="preserve"> par le Pharmacien Responsable</w:t>
            </w:r>
          </w:p>
        </w:tc>
        <w:tc>
          <w:tcPr>
            <w:tcW w:w="3354" w:type="dxa"/>
          </w:tcPr>
          <w:p w14:paraId="6D80B4A8" w14:textId="77777777" w:rsidR="00DF7AB5" w:rsidRPr="00C71470" w:rsidRDefault="00BA4DE7" w:rsidP="00E377EC">
            <w:pPr>
              <w:pStyle w:val="B1"/>
              <w:rPr>
                <w:rFonts w:asciiTheme="minorHAnsi" w:hAnsiTheme="minorHAnsi" w:cstheme="minorHAnsi"/>
              </w:rPr>
            </w:pPr>
            <w:r w:rsidRPr="00C71470">
              <w:rPr>
                <w:rFonts w:asciiTheme="minorHAnsi" w:hAnsiTheme="minorHAnsi" w:cstheme="minorHAnsi"/>
              </w:rPr>
              <w:t>Documents de validation par la Pharmacien Responsable</w:t>
            </w:r>
          </w:p>
        </w:tc>
        <w:tc>
          <w:tcPr>
            <w:tcW w:w="3355" w:type="dxa"/>
          </w:tcPr>
          <w:p w14:paraId="6D80B4A9" w14:textId="77777777" w:rsidR="00BA4DE7" w:rsidRPr="00C71470" w:rsidRDefault="00BA4DE7" w:rsidP="00BA4DE7">
            <w:pPr>
              <w:rPr>
                <w:rFonts w:asciiTheme="minorHAnsi" w:hAnsiTheme="minorHAnsi" w:cstheme="minorHAnsi"/>
                <w:b/>
                <w:color w:val="FF0000"/>
              </w:rPr>
            </w:pPr>
            <w:r w:rsidRPr="00C71470">
              <w:rPr>
                <w:rFonts w:asciiTheme="minorHAnsi" w:hAnsiTheme="minorHAnsi" w:cstheme="minorHAnsi"/>
                <w:b/>
                <w:color w:val="FF0000"/>
              </w:rPr>
              <w:t>Aspect particulièrement examiné par les Inspecteurs</w:t>
            </w:r>
          </w:p>
          <w:p w14:paraId="6D80B4AA" w14:textId="77777777" w:rsidR="00DF7AB5" w:rsidRPr="00C71470" w:rsidRDefault="00320117" w:rsidP="00BA4DE7">
            <w:pPr>
              <w:pStyle w:val="B1"/>
              <w:rPr>
                <w:rFonts w:asciiTheme="minorHAnsi" w:hAnsiTheme="minorHAnsi" w:cstheme="minorHAnsi"/>
              </w:rPr>
            </w:pPr>
            <w:r w:rsidRPr="00C71470">
              <w:rPr>
                <w:rFonts w:asciiTheme="minorHAnsi" w:hAnsiTheme="minorHAnsi" w:cstheme="minorHAnsi"/>
              </w:rPr>
              <w:t>Bonnes Pratiques de Distribution, point 2.16</w:t>
            </w:r>
          </w:p>
          <w:p w14:paraId="6D80B4AB" w14:textId="77777777" w:rsidR="00BA4DE7" w:rsidRPr="00C71470" w:rsidRDefault="00BA4DE7" w:rsidP="00BA4DE7">
            <w:pPr>
              <w:pStyle w:val="B1"/>
              <w:rPr>
                <w:rFonts w:asciiTheme="minorHAnsi" w:hAnsiTheme="minorHAnsi" w:cstheme="minorHAnsi"/>
              </w:rPr>
            </w:pPr>
            <w:r w:rsidRPr="00C71470">
              <w:rPr>
                <w:rFonts w:asciiTheme="minorHAnsi" w:hAnsiTheme="minorHAnsi" w:cstheme="minorHAnsi"/>
              </w:rPr>
              <w:t>Charte de la Visite Médicale</w:t>
            </w:r>
          </w:p>
        </w:tc>
      </w:tr>
    </w:tbl>
    <w:p w14:paraId="6D80B4AD" w14:textId="77777777" w:rsidR="00DF7AB5" w:rsidRPr="00C71470" w:rsidRDefault="00D02E53" w:rsidP="00D02E53">
      <w:pPr>
        <w:pStyle w:val="Titre3"/>
        <w:rPr>
          <w:rFonts w:asciiTheme="minorHAnsi" w:hAnsiTheme="minorHAnsi" w:cstheme="minorHAnsi"/>
        </w:rPr>
      </w:pPr>
      <w:bookmarkStart w:id="86" w:name="_Toc516574949"/>
      <w:r w:rsidRPr="00C71470">
        <w:rPr>
          <w:rFonts w:asciiTheme="minorHAnsi" w:hAnsiTheme="minorHAnsi" w:cstheme="minorHAnsi"/>
        </w:rPr>
        <w:t xml:space="preserve">Certification de </w:t>
      </w:r>
      <w:smartTag w:uri="urn:schemas-microsoft-com:office:smarttags" w:element="PersonName">
        <w:smartTagPr>
          <w:attr w:name="ProductID" w:val="la Visite Médicale"/>
        </w:smartTagPr>
        <w:r w:rsidRPr="00C71470">
          <w:rPr>
            <w:rFonts w:asciiTheme="minorHAnsi" w:hAnsiTheme="minorHAnsi" w:cstheme="minorHAnsi"/>
          </w:rPr>
          <w:t>la Visite Médicale</w:t>
        </w:r>
      </w:smartTag>
      <w:bookmarkEnd w:id="8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1"/>
        <w:gridCol w:w="3305"/>
        <w:gridCol w:w="3307"/>
      </w:tblGrid>
      <w:tr w:rsidR="00D02E53" w:rsidRPr="00C71470" w14:paraId="6D80B4B1" w14:textId="77777777" w:rsidTr="000F5E7D">
        <w:tc>
          <w:tcPr>
            <w:tcW w:w="3354" w:type="dxa"/>
          </w:tcPr>
          <w:p w14:paraId="6D80B4AE" w14:textId="77777777" w:rsidR="00D02E53" w:rsidRPr="00C71470" w:rsidRDefault="00D02E53" w:rsidP="00757A8F">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Processus / Exigences</w:t>
            </w:r>
          </w:p>
        </w:tc>
        <w:tc>
          <w:tcPr>
            <w:tcW w:w="3354" w:type="dxa"/>
          </w:tcPr>
          <w:p w14:paraId="6D80B4AF" w14:textId="77777777" w:rsidR="00D02E53" w:rsidRPr="00C71470" w:rsidRDefault="00D02E53" w:rsidP="00DC7447">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Documents / Livrables</w:t>
            </w:r>
          </w:p>
        </w:tc>
        <w:tc>
          <w:tcPr>
            <w:tcW w:w="3355" w:type="dxa"/>
          </w:tcPr>
          <w:p w14:paraId="6D80B4B0" w14:textId="77777777" w:rsidR="00D02E53" w:rsidRPr="00C71470" w:rsidRDefault="00D02E53" w:rsidP="00DC7447">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Textes de référence</w:t>
            </w:r>
          </w:p>
        </w:tc>
      </w:tr>
      <w:tr w:rsidR="00D02E53" w:rsidRPr="00C71470" w14:paraId="6D80B4B6" w14:textId="77777777" w:rsidTr="000F5E7D">
        <w:tc>
          <w:tcPr>
            <w:tcW w:w="3354" w:type="dxa"/>
          </w:tcPr>
          <w:p w14:paraId="6D80B4B2" w14:textId="77777777" w:rsidR="00D02E53" w:rsidRPr="00C71470" w:rsidRDefault="00D02E53" w:rsidP="00E377EC">
            <w:pPr>
              <w:rPr>
                <w:rFonts w:asciiTheme="minorHAnsi" w:hAnsiTheme="minorHAnsi" w:cstheme="minorHAnsi"/>
                <w:lang w:eastAsia="fr-FR"/>
              </w:rPr>
            </w:pPr>
            <w:r w:rsidRPr="00C71470">
              <w:rPr>
                <w:rFonts w:asciiTheme="minorHAnsi" w:hAnsiTheme="minorHAnsi" w:cstheme="minorHAnsi"/>
                <w:lang w:eastAsia="fr-FR"/>
              </w:rPr>
              <w:t>Évènements depuis le précédent audit de certification</w:t>
            </w:r>
          </w:p>
        </w:tc>
        <w:tc>
          <w:tcPr>
            <w:tcW w:w="3354" w:type="dxa"/>
          </w:tcPr>
          <w:p w14:paraId="6D80B4B3" w14:textId="77777777" w:rsidR="00D02E53" w:rsidRPr="00C71470" w:rsidRDefault="00D02E53" w:rsidP="00D02E53">
            <w:pPr>
              <w:pStyle w:val="B1"/>
              <w:rPr>
                <w:rFonts w:asciiTheme="minorHAnsi" w:hAnsiTheme="minorHAnsi" w:cstheme="minorHAnsi"/>
              </w:rPr>
            </w:pPr>
            <w:r w:rsidRPr="00C71470">
              <w:rPr>
                <w:rFonts w:asciiTheme="minorHAnsi" w:hAnsiTheme="minorHAnsi" w:cstheme="minorHAnsi"/>
              </w:rPr>
              <w:t>Plan de suivi des remarques</w:t>
            </w:r>
          </w:p>
          <w:p w14:paraId="6D80B4B4" w14:textId="77777777" w:rsidR="00D02E53" w:rsidRPr="00C71470" w:rsidRDefault="00D02E53" w:rsidP="00D02E53">
            <w:pPr>
              <w:pStyle w:val="B1"/>
              <w:rPr>
                <w:rFonts w:asciiTheme="minorHAnsi" w:hAnsiTheme="minorHAnsi" w:cstheme="minorHAnsi"/>
              </w:rPr>
            </w:pPr>
            <w:r w:rsidRPr="00C71470">
              <w:rPr>
                <w:rFonts w:asciiTheme="minorHAnsi" w:hAnsiTheme="minorHAnsi" w:cstheme="minorHAnsi"/>
              </w:rPr>
              <w:t>Dossier de suivi de chaque événement</w:t>
            </w:r>
          </w:p>
        </w:tc>
        <w:tc>
          <w:tcPr>
            <w:tcW w:w="3355" w:type="dxa"/>
          </w:tcPr>
          <w:p w14:paraId="6D80B4B5" w14:textId="77777777" w:rsidR="00D02E53" w:rsidRPr="00C71470" w:rsidRDefault="00D02E53" w:rsidP="00D02E53">
            <w:pPr>
              <w:pStyle w:val="B1"/>
              <w:rPr>
                <w:rFonts w:asciiTheme="minorHAnsi" w:hAnsiTheme="minorHAnsi" w:cstheme="minorHAnsi"/>
              </w:rPr>
            </w:pPr>
            <w:r w:rsidRPr="00C71470">
              <w:rPr>
                <w:rFonts w:asciiTheme="minorHAnsi" w:hAnsiTheme="minorHAnsi" w:cstheme="minorHAnsi"/>
              </w:rPr>
              <w:t>Critère 4.4, Référentiel de certification de la visite médicale</w:t>
            </w:r>
          </w:p>
        </w:tc>
      </w:tr>
    </w:tbl>
    <w:p w14:paraId="6D80B4B7" w14:textId="1F193B47" w:rsidR="00D02E53" w:rsidRPr="00C71470" w:rsidRDefault="00B30B65" w:rsidP="00716C69">
      <w:pPr>
        <w:pStyle w:val="Titre2"/>
        <w:rPr>
          <w:rFonts w:asciiTheme="minorHAnsi" w:hAnsiTheme="minorHAnsi" w:cstheme="minorHAnsi"/>
        </w:rPr>
      </w:pPr>
      <w:bookmarkStart w:id="87" w:name="_Toc516574950"/>
      <w:r w:rsidRPr="00C71470">
        <w:rPr>
          <w:rFonts w:asciiTheme="minorHAnsi" w:hAnsiTheme="minorHAnsi" w:cstheme="minorHAnsi"/>
        </w:rPr>
        <w:t>Échantillons médicaux</w:t>
      </w:r>
      <w:r w:rsidR="007A4D7A" w:rsidRPr="00C71470">
        <w:rPr>
          <w:rFonts w:asciiTheme="minorHAnsi" w:hAnsiTheme="minorHAnsi" w:cstheme="minorHAnsi"/>
        </w:rPr>
        <w:t xml:space="preserve"> (CL mise à jour en 2016)</w:t>
      </w:r>
      <w:bookmarkEnd w:id="87"/>
    </w:p>
    <w:p w14:paraId="71F810B9"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Il existe une procédure de gestion des échantillons gratuits et de dons de produits.</w:t>
      </w:r>
    </w:p>
    <w:p w14:paraId="54A67E18" w14:textId="77777777" w:rsidR="007A4D7A" w:rsidRPr="00C71470" w:rsidRDefault="007A4D7A" w:rsidP="007A4D7A">
      <w:pPr>
        <w:rPr>
          <w:rFonts w:asciiTheme="minorHAnsi" w:hAnsiTheme="minorHAnsi" w:cstheme="minorHAnsi"/>
          <w:szCs w:val="20"/>
          <w:highlight w:val="yellow"/>
          <w:lang w:eastAsia="fr-FR"/>
        </w:rPr>
      </w:pPr>
    </w:p>
    <w:p w14:paraId="12404659"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procédure prévoit que les visiteurs médicaux soient formés à cette procédure.</w:t>
      </w:r>
    </w:p>
    <w:p w14:paraId="46D77FD3" w14:textId="77777777" w:rsidR="007A4D7A" w:rsidRPr="00C71470" w:rsidRDefault="007A4D7A" w:rsidP="007A4D7A">
      <w:pPr>
        <w:rPr>
          <w:rFonts w:asciiTheme="minorHAnsi" w:hAnsiTheme="minorHAnsi" w:cstheme="minorHAnsi"/>
          <w:szCs w:val="20"/>
          <w:highlight w:val="yellow"/>
          <w:lang w:eastAsia="fr-FR"/>
        </w:rPr>
      </w:pPr>
    </w:p>
    <w:p w14:paraId="544FA408" w14:textId="77777777" w:rsidR="007A4D7A" w:rsidRPr="00C71470" w:rsidRDefault="007A4D7A" w:rsidP="007A4D7A">
      <w:pPr>
        <w:rPr>
          <w:rFonts w:asciiTheme="minorHAnsi" w:hAnsiTheme="minorHAnsi" w:cstheme="minorHAnsi"/>
          <w:szCs w:val="20"/>
          <w:highlight w:val="yellow"/>
          <w:lang w:eastAsia="fr-FR"/>
        </w:rPr>
      </w:pPr>
    </w:p>
    <w:p w14:paraId="0E54B3B5"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i/>
          <w:highlight w:val="lightGray"/>
          <w:lang w:eastAsia="fr-FR"/>
        </w:rPr>
        <w:t xml:space="preserve">"II.-La remise d'échantillons gratuits respecte en outre les conditions suivantes : </w:t>
      </w:r>
    </w:p>
    <w:p w14:paraId="627ED056"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i/>
          <w:highlight w:val="lightGray"/>
          <w:lang w:eastAsia="fr-FR"/>
        </w:rPr>
        <w:t xml:space="preserve">1° Chaque fourniture d'échantillons répond à </w:t>
      </w:r>
      <w:r w:rsidRPr="00C71470">
        <w:rPr>
          <w:rFonts w:asciiTheme="minorHAnsi" w:hAnsiTheme="minorHAnsi" w:cstheme="minorHAnsi"/>
          <w:b/>
          <w:i/>
          <w:highlight w:val="lightGray"/>
          <w:lang w:eastAsia="fr-FR"/>
        </w:rPr>
        <w:t>une demande écrite, datée et signée</w:t>
      </w:r>
      <w:r w:rsidRPr="00C71470">
        <w:rPr>
          <w:rFonts w:asciiTheme="minorHAnsi" w:hAnsiTheme="minorHAnsi" w:cstheme="minorHAnsi"/>
          <w:i/>
          <w:highlight w:val="lightGray"/>
          <w:lang w:eastAsia="fr-FR"/>
        </w:rPr>
        <w:t xml:space="preserve">, émanant </w:t>
      </w:r>
      <w:r w:rsidRPr="00C71470">
        <w:rPr>
          <w:rFonts w:asciiTheme="minorHAnsi" w:hAnsiTheme="minorHAnsi" w:cstheme="minorHAnsi"/>
          <w:b/>
          <w:i/>
          <w:highlight w:val="lightGray"/>
          <w:lang w:eastAsia="fr-FR"/>
        </w:rPr>
        <w:t>du destinataire</w:t>
      </w:r>
      <w:r w:rsidRPr="00C71470">
        <w:rPr>
          <w:rFonts w:asciiTheme="minorHAnsi" w:hAnsiTheme="minorHAnsi" w:cstheme="minorHAnsi"/>
          <w:i/>
          <w:highlight w:val="lightGray"/>
          <w:lang w:eastAsia="fr-FR"/>
        </w:rPr>
        <w:t xml:space="preserve"> ; (…)</w:t>
      </w:r>
      <w:r w:rsidRPr="00C71470">
        <w:rPr>
          <w:rFonts w:asciiTheme="minorHAnsi" w:hAnsiTheme="minorHAnsi" w:cstheme="minorHAnsi"/>
          <w:highlight w:val="lightGray"/>
          <w:lang w:eastAsia="fr-FR"/>
        </w:rPr>
        <w:t>" (Article R5122-17 du CSP)</w:t>
      </w:r>
    </w:p>
    <w:p w14:paraId="360B6C2D" w14:textId="77777777" w:rsidR="007A4D7A" w:rsidRPr="00C71470" w:rsidRDefault="007A4D7A" w:rsidP="007A4D7A">
      <w:pPr>
        <w:rPr>
          <w:rFonts w:asciiTheme="minorHAnsi" w:hAnsiTheme="minorHAnsi" w:cstheme="minorHAnsi"/>
          <w:lang w:eastAsia="fr-FR"/>
        </w:rPr>
      </w:pPr>
    </w:p>
    <w:p w14:paraId="6F41DAA1"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highlight w:val="lightGray"/>
          <w:lang w:eastAsia="fr-FR"/>
        </w:rPr>
        <w:t>"</w:t>
      </w:r>
      <w:r w:rsidRPr="00C71470">
        <w:rPr>
          <w:rFonts w:asciiTheme="minorHAnsi" w:hAnsiTheme="minorHAnsi" w:cstheme="minorHAnsi"/>
          <w:i/>
          <w:highlight w:val="lightGray"/>
          <w:lang w:eastAsia="fr-FR"/>
        </w:rPr>
        <w:t>La commande à usage professionnel de médicaments destinés à la médecine humaine mentionnés à la présente section indique lisiblement :</w:t>
      </w:r>
    </w:p>
    <w:p w14:paraId="4C6D3BFD"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i/>
          <w:highlight w:val="lightGray"/>
          <w:lang w:eastAsia="fr-FR"/>
        </w:rPr>
        <w:t xml:space="preserve">1° </w:t>
      </w:r>
      <w:r w:rsidRPr="00C71470">
        <w:rPr>
          <w:rFonts w:asciiTheme="minorHAnsi" w:hAnsiTheme="minorHAnsi" w:cstheme="minorHAnsi"/>
          <w:b/>
          <w:i/>
          <w:highlight w:val="lightGray"/>
          <w:lang w:eastAsia="fr-FR"/>
        </w:rPr>
        <w:t>Le nom, la qualité, le numéro d'inscription à l'ordre, l'adresse et la signature du praticien, ainsi que la date</w:t>
      </w:r>
      <w:r w:rsidRPr="00C71470">
        <w:rPr>
          <w:rFonts w:asciiTheme="minorHAnsi" w:hAnsiTheme="minorHAnsi" w:cstheme="minorHAnsi"/>
          <w:i/>
          <w:highlight w:val="lightGray"/>
          <w:lang w:eastAsia="fr-FR"/>
        </w:rPr>
        <w:t xml:space="preserve"> ;</w:t>
      </w:r>
    </w:p>
    <w:p w14:paraId="15A32929"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i/>
          <w:highlight w:val="lightGray"/>
          <w:lang w:eastAsia="fr-FR"/>
        </w:rPr>
        <w:t>2° La</w:t>
      </w:r>
      <w:r w:rsidRPr="00C71470">
        <w:rPr>
          <w:rFonts w:asciiTheme="minorHAnsi" w:hAnsiTheme="minorHAnsi" w:cstheme="minorHAnsi"/>
          <w:b/>
          <w:i/>
          <w:highlight w:val="lightGray"/>
          <w:lang w:eastAsia="fr-FR"/>
        </w:rPr>
        <w:t xml:space="preserve"> dénomination et la quantité du médicament </w:t>
      </w:r>
      <w:r w:rsidRPr="00C71470">
        <w:rPr>
          <w:rFonts w:asciiTheme="minorHAnsi" w:hAnsiTheme="minorHAnsi" w:cstheme="minorHAnsi"/>
          <w:i/>
          <w:highlight w:val="lightGray"/>
          <w:lang w:eastAsia="fr-FR"/>
        </w:rPr>
        <w:t>ou du produit ;</w:t>
      </w:r>
    </w:p>
    <w:p w14:paraId="2F6ED1FA"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i/>
          <w:highlight w:val="lightGray"/>
          <w:lang w:eastAsia="fr-FR"/>
        </w:rPr>
        <w:t xml:space="preserve">3° La mention : </w:t>
      </w:r>
      <w:r w:rsidRPr="00C71470">
        <w:rPr>
          <w:rFonts w:asciiTheme="minorHAnsi" w:hAnsiTheme="minorHAnsi" w:cstheme="minorHAnsi"/>
          <w:b/>
          <w:i/>
          <w:highlight w:val="lightGray"/>
          <w:lang w:eastAsia="fr-FR"/>
        </w:rPr>
        <w:t>"Usage professionnel".</w:t>
      </w:r>
    </w:p>
    <w:p w14:paraId="497A339E"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i/>
          <w:highlight w:val="lightGray"/>
          <w:lang w:eastAsia="fr-FR"/>
        </w:rPr>
        <w:t>Le prescripteur appose sa signature immédiatement sous la dernière ligne de la prescription ou rend inutilisable l'espace laissé libre entre cette dernière ligne et sa signature par tout moyen approprié. Cette règle s'applique également aux commandes à usage professionnel.</w:t>
      </w:r>
    </w:p>
    <w:p w14:paraId="701B1F65"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i/>
          <w:highlight w:val="lightGray"/>
          <w:lang w:eastAsia="fr-FR"/>
        </w:rPr>
        <w:lastRenderedPageBreak/>
        <w:t>En cas de perte ou de vol de leurs ordonnances, les prescripteurs en font la déclaration sans délai aux autorités de police</w:t>
      </w:r>
      <w:r w:rsidRPr="00C71470">
        <w:rPr>
          <w:rFonts w:asciiTheme="minorHAnsi" w:hAnsiTheme="minorHAnsi" w:cstheme="minorHAnsi"/>
          <w:highlight w:val="lightGray"/>
          <w:lang w:eastAsia="fr-FR"/>
        </w:rPr>
        <w:t>." (Article R5132-4)</w:t>
      </w:r>
    </w:p>
    <w:p w14:paraId="5B904E37" w14:textId="77777777" w:rsidR="007A4D7A" w:rsidRPr="00C71470" w:rsidRDefault="007A4D7A" w:rsidP="007A4D7A">
      <w:pPr>
        <w:rPr>
          <w:rFonts w:asciiTheme="minorHAnsi" w:hAnsiTheme="minorHAnsi" w:cstheme="minorHAnsi"/>
          <w:lang w:eastAsia="fr-FR"/>
        </w:rPr>
      </w:pPr>
    </w:p>
    <w:p w14:paraId="4A157CCE"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highlight w:val="lightGray"/>
          <w:lang w:eastAsia="fr-FR"/>
        </w:rPr>
        <w:t>"</w:t>
      </w:r>
      <w:r w:rsidRPr="00C71470">
        <w:rPr>
          <w:rFonts w:asciiTheme="minorHAnsi" w:hAnsiTheme="minorHAnsi" w:cstheme="minorHAnsi"/>
          <w:i/>
          <w:highlight w:val="lightGray"/>
          <w:lang w:eastAsia="fr-FR"/>
        </w:rPr>
        <w:t xml:space="preserve">Des échantillons gratuits de médicaments ne peuvent être remis aux personnes habilitées à prescrire ou à dispenser des médicaments dans le cadre des pharmacies à usage intérieur </w:t>
      </w:r>
      <w:r w:rsidRPr="00C71470">
        <w:rPr>
          <w:rFonts w:asciiTheme="minorHAnsi" w:hAnsiTheme="minorHAnsi" w:cstheme="minorHAnsi"/>
          <w:b/>
          <w:i/>
          <w:highlight w:val="lightGray"/>
          <w:lang w:eastAsia="fr-FR"/>
        </w:rPr>
        <w:t>que sur leur demande</w:t>
      </w:r>
      <w:r w:rsidRPr="00C71470">
        <w:rPr>
          <w:rFonts w:asciiTheme="minorHAnsi" w:hAnsiTheme="minorHAnsi" w:cstheme="minorHAnsi"/>
          <w:i/>
          <w:highlight w:val="lightGray"/>
          <w:lang w:eastAsia="fr-FR"/>
        </w:rPr>
        <w:t>.</w:t>
      </w:r>
      <w:r w:rsidRPr="00C71470">
        <w:rPr>
          <w:rFonts w:asciiTheme="minorHAnsi" w:hAnsiTheme="minorHAnsi" w:cstheme="minorHAnsi"/>
          <w:highlight w:val="lightGray"/>
          <w:lang w:eastAsia="fr-FR"/>
        </w:rPr>
        <w:t>" (Article L5122-10 du CSP)</w:t>
      </w:r>
    </w:p>
    <w:p w14:paraId="3561C919" w14:textId="77777777" w:rsidR="007A4D7A" w:rsidRPr="00C71470" w:rsidRDefault="007A4D7A" w:rsidP="007A4D7A">
      <w:pPr>
        <w:rPr>
          <w:rFonts w:asciiTheme="minorHAnsi" w:hAnsiTheme="minorHAnsi" w:cstheme="minorHAnsi"/>
          <w:szCs w:val="20"/>
          <w:highlight w:val="yellow"/>
          <w:lang w:eastAsia="fr-FR"/>
        </w:rPr>
      </w:pPr>
    </w:p>
    <w:p w14:paraId="036C8AE5"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highlight w:val="lightGray"/>
          <w:lang w:eastAsia="fr-FR"/>
        </w:rPr>
        <w:t>"</w:t>
      </w:r>
      <w:r w:rsidRPr="00C71470">
        <w:rPr>
          <w:rFonts w:asciiTheme="minorHAnsi" w:hAnsiTheme="minorHAnsi" w:cstheme="minorHAnsi"/>
          <w:b/>
          <w:i/>
          <w:highlight w:val="lightGray"/>
          <w:lang w:eastAsia="fr-FR"/>
        </w:rPr>
        <w:t>Leur remise directe au public à des fins promotionnelles ainsi que leur remise dans les enceintes accessibles au public</w:t>
      </w:r>
      <w:r w:rsidRPr="00C71470">
        <w:rPr>
          <w:rFonts w:asciiTheme="minorHAnsi" w:hAnsiTheme="minorHAnsi" w:cstheme="minorHAnsi"/>
          <w:i/>
          <w:highlight w:val="lightGray"/>
          <w:lang w:eastAsia="fr-FR"/>
        </w:rPr>
        <w:t xml:space="preserve"> à l'occasion de congrès médicaux ou pharmaceutiques est </w:t>
      </w:r>
      <w:r w:rsidRPr="00C71470">
        <w:rPr>
          <w:rFonts w:asciiTheme="minorHAnsi" w:hAnsiTheme="minorHAnsi" w:cstheme="minorHAnsi"/>
          <w:b/>
          <w:i/>
          <w:highlight w:val="lightGray"/>
          <w:lang w:eastAsia="fr-FR"/>
        </w:rPr>
        <w:t>interdite</w:t>
      </w:r>
      <w:r w:rsidRPr="00C71470">
        <w:rPr>
          <w:rFonts w:asciiTheme="minorHAnsi" w:hAnsiTheme="minorHAnsi" w:cstheme="minorHAnsi"/>
          <w:i/>
          <w:highlight w:val="lightGray"/>
          <w:lang w:eastAsia="fr-FR"/>
        </w:rPr>
        <w:t>."</w:t>
      </w:r>
      <w:r w:rsidRPr="00C71470">
        <w:rPr>
          <w:rFonts w:asciiTheme="minorHAnsi" w:hAnsiTheme="minorHAnsi" w:cstheme="minorHAnsi"/>
          <w:highlight w:val="lightGray"/>
          <w:lang w:eastAsia="fr-FR"/>
        </w:rPr>
        <w:t xml:space="preserve"> (Article L5122-10 du CSP)</w:t>
      </w:r>
    </w:p>
    <w:p w14:paraId="76191941" w14:textId="77777777" w:rsidR="007A4D7A" w:rsidRPr="00C71470" w:rsidRDefault="007A4D7A" w:rsidP="007A4D7A">
      <w:pPr>
        <w:rPr>
          <w:rFonts w:asciiTheme="minorHAnsi" w:hAnsiTheme="minorHAnsi" w:cstheme="minorHAnsi"/>
          <w:szCs w:val="20"/>
          <w:highlight w:val="yellow"/>
          <w:lang w:eastAsia="fr-FR"/>
        </w:rPr>
      </w:pPr>
    </w:p>
    <w:p w14:paraId="3BEAB6F1"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i/>
          <w:highlight w:val="lightGray"/>
          <w:lang w:eastAsia="fr-FR"/>
        </w:rPr>
        <w:t>"II.-La remise d'échantillons gratuits respecte en outre les conditions suivantes : (…)</w:t>
      </w:r>
    </w:p>
    <w:p w14:paraId="36791DC8"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i/>
          <w:highlight w:val="lightGray"/>
          <w:lang w:eastAsia="fr-FR"/>
        </w:rPr>
        <w:t xml:space="preserve">3° Lorsqu'un médicament est soumis aux </w:t>
      </w:r>
      <w:r w:rsidRPr="00C71470">
        <w:rPr>
          <w:rFonts w:asciiTheme="minorHAnsi" w:hAnsiTheme="minorHAnsi" w:cstheme="minorHAnsi"/>
          <w:b/>
          <w:i/>
          <w:highlight w:val="lightGray"/>
          <w:lang w:eastAsia="fr-FR"/>
        </w:rPr>
        <w:t>conditions de prescription restreinte</w:t>
      </w:r>
      <w:r w:rsidRPr="00C71470">
        <w:rPr>
          <w:rFonts w:asciiTheme="minorHAnsi" w:hAnsiTheme="minorHAnsi" w:cstheme="minorHAnsi"/>
          <w:i/>
          <w:highlight w:val="lightGray"/>
          <w:lang w:eastAsia="fr-FR"/>
        </w:rPr>
        <w:t xml:space="preserve"> prévues à la section 8 du chapitre Ier du présent titre, les échantillons ne peuvent être remis </w:t>
      </w:r>
      <w:r w:rsidRPr="00C71470">
        <w:rPr>
          <w:rFonts w:asciiTheme="minorHAnsi" w:hAnsiTheme="minorHAnsi" w:cstheme="minorHAnsi"/>
          <w:b/>
          <w:i/>
          <w:highlight w:val="lightGray"/>
          <w:lang w:eastAsia="fr-FR"/>
        </w:rPr>
        <w:t xml:space="preserve">qu'aux pharmaciens gérants des pharmacies à usage intérieur </w:t>
      </w:r>
      <w:r w:rsidRPr="00C71470">
        <w:rPr>
          <w:rFonts w:asciiTheme="minorHAnsi" w:hAnsiTheme="minorHAnsi" w:cstheme="minorHAnsi"/>
          <w:i/>
          <w:highlight w:val="lightGray"/>
          <w:lang w:eastAsia="fr-FR"/>
        </w:rPr>
        <w:t xml:space="preserve">des établissements de santé et aux </w:t>
      </w:r>
      <w:r w:rsidRPr="00C71470">
        <w:rPr>
          <w:rFonts w:asciiTheme="minorHAnsi" w:hAnsiTheme="minorHAnsi" w:cstheme="minorHAnsi"/>
          <w:b/>
          <w:i/>
          <w:highlight w:val="lightGray"/>
          <w:lang w:eastAsia="fr-FR"/>
        </w:rPr>
        <w:t>prescripteurs habilités à établir la prescription</w:t>
      </w:r>
      <w:r w:rsidRPr="00C71470">
        <w:rPr>
          <w:rFonts w:asciiTheme="minorHAnsi" w:hAnsiTheme="minorHAnsi" w:cstheme="minorHAnsi"/>
          <w:i/>
          <w:highlight w:val="lightGray"/>
          <w:lang w:eastAsia="fr-FR"/>
        </w:rPr>
        <w:t xml:space="preserve"> ; (..)</w:t>
      </w:r>
      <w:r w:rsidRPr="00C71470">
        <w:rPr>
          <w:rFonts w:asciiTheme="minorHAnsi" w:hAnsiTheme="minorHAnsi" w:cstheme="minorHAnsi"/>
          <w:highlight w:val="lightGray"/>
          <w:lang w:eastAsia="fr-FR"/>
        </w:rPr>
        <w:t>" (Article R5122-17 du CSP)</w:t>
      </w:r>
    </w:p>
    <w:p w14:paraId="5F786084" w14:textId="77777777" w:rsidR="007A4D7A" w:rsidRPr="00C71470" w:rsidRDefault="007A4D7A" w:rsidP="007A4D7A">
      <w:pPr>
        <w:rPr>
          <w:rFonts w:asciiTheme="minorHAnsi" w:hAnsiTheme="minorHAnsi" w:cstheme="minorHAnsi"/>
          <w:lang w:eastAsia="fr-FR"/>
        </w:rPr>
      </w:pPr>
    </w:p>
    <w:p w14:paraId="281B8025" w14:textId="77777777" w:rsidR="007A4D7A" w:rsidRPr="00C71470" w:rsidRDefault="007A4D7A" w:rsidP="007A4D7A">
      <w:pPr>
        <w:rPr>
          <w:rFonts w:asciiTheme="minorHAnsi" w:hAnsiTheme="minorHAnsi" w:cstheme="minorHAnsi"/>
          <w:szCs w:val="20"/>
          <w:lang w:eastAsia="fr-FR"/>
        </w:rPr>
      </w:pPr>
      <w:r w:rsidRPr="00C71470">
        <w:rPr>
          <w:rFonts w:asciiTheme="minorHAnsi" w:hAnsiTheme="minorHAnsi" w:cstheme="minorHAnsi"/>
          <w:szCs w:val="20"/>
          <w:highlight w:val="lightGray"/>
          <w:lang w:eastAsia="fr-FR"/>
        </w:rPr>
        <w:t>"</w:t>
      </w:r>
      <w:r w:rsidRPr="00C71470">
        <w:rPr>
          <w:rFonts w:asciiTheme="minorHAnsi" w:hAnsiTheme="minorHAnsi" w:cstheme="minorHAnsi"/>
          <w:i/>
          <w:szCs w:val="20"/>
          <w:highlight w:val="lightGray"/>
          <w:lang w:eastAsia="fr-FR"/>
        </w:rPr>
        <w:t>Lors de la présentation d'une ordonnance prescrivant un médicament classé dans une des catégories de médicaments soumis à prescription restreinte, le pharmacien s'assure, selon les règles de la présente section, de l'habilitation du prescripteur à le prescrire et, le cas échéant, de la présence, sur l'ordonnance, des mentions obligatoires et de la présentation simultanée de l'ordonnance initiale.</w:t>
      </w:r>
      <w:r w:rsidRPr="00C71470">
        <w:rPr>
          <w:rFonts w:asciiTheme="minorHAnsi" w:hAnsiTheme="minorHAnsi" w:cstheme="minorHAnsi"/>
          <w:szCs w:val="20"/>
          <w:highlight w:val="lightGray"/>
          <w:lang w:eastAsia="fr-FR"/>
        </w:rPr>
        <w:t>" (Article R5121-78 du CSP)</w:t>
      </w:r>
    </w:p>
    <w:p w14:paraId="420FDD43" w14:textId="77777777" w:rsidR="007A4D7A" w:rsidRPr="00C71470" w:rsidRDefault="007A4D7A" w:rsidP="007A4D7A">
      <w:pPr>
        <w:rPr>
          <w:rFonts w:asciiTheme="minorHAnsi" w:hAnsiTheme="minorHAnsi" w:cstheme="minorHAnsi"/>
          <w:szCs w:val="20"/>
          <w:lang w:eastAsia="fr-FR"/>
        </w:rPr>
      </w:pPr>
    </w:p>
    <w:p w14:paraId="75A83AAA"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highlight w:val="lightGray"/>
          <w:lang w:eastAsia="fr-FR"/>
        </w:rPr>
        <w:t>"</w:t>
      </w:r>
      <w:r w:rsidRPr="00C71470">
        <w:rPr>
          <w:rFonts w:asciiTheme="minorHAnsi" w:hAnsiTheme="minorHAnsi" w:cstheme="minorHAnsi"/>
          <w:i/>
          <w:highlight w:val="lightGray"/>
          <w:lang w:eastAsia="fr-FR"/>
        </w:rPr>
        <w:t xml:space="preserve">Les dispositions de l'article R. 5124-42 ne font pas obstacle, sous réserve que soit effectué un suivi individualisé des lots et, s'il y a lieu, leur retrait, à ce que les entreprises ou organismes autorisés au titre des 1°, 2°, 3°, 4°, 5°, 6°, 9°, 12° et 14° de l'article R. 5124-2 vendent directement aux praticiens habilités à les utiliser et en vue de l'emploi exclusif par ces praticiens pour leur usage professionnel, sur commande écrite du praticien effectuée dans les conditions prévues à l'article R. 5132-4 : </w:t>
      </w:r>
    </w:p>
    <w:p w14:paraId="51DF781A"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i/>
          <w:highlight w:val="lightGray"/>
          <w:lang w:eastAsia="fr-FR"/>
        </w:rPr>
        <w:t>2° Les médicaments mentionnés à l'article L. 5121-8 utilisés en diagnostic médical, en anesthésie, en allergologie ou d'usage antalgique ou dentaire, en oxygénothérapie ; [</w:t>
      </w:r>
      <w:r w:rsidRPr="00C71470">
        <w:rPr>
          <w:rFonts w:asciiTheme="minorHAnsi" w:hAnsiTheme="minorHAnsi" w:cstheme="minorHAnsi"/>
          <w:highlight w:val="lightGray"/>
          <w:lang w:eastAsia="fr-FR"/>
        </w:rPr>
        <w:t>médicament à AMM nationale</w:t>
      </w:r>
      <w:r w:rsidRPr="00C71470">
        <w:rPr>
          <w:rFonts w:asciiTheme="minorHAnsi" w:hAnsiTheme="minorHAnsi" w:cstheme="minorHAnsi"/>
          <w:i/>
          <w:highlight w:val="lightGray"/>
          <w:lang w:eastAsia="fr-FR"/>
        </w:rPr>
        <w:t>]</w:t>
      </w:r>
    </w:p>
    <w:p w14:paraId="050F7077"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i/>
          <w:highlight w:val="lightGray"/>
          <w:lang w:eastAsia="fr-FR"/>
        </w:rPr>
        <w:t>3° Les médicaments mentionnés à l'article R. 5121-96 ; [</w:t>
      </w:r>
      <w:r w:rsidRPr="00C71470">
        <w:rPr>
          <w:rFonts w:asciiTheme="minorHAnsi" w:hAnsiTheme="minorHAnsi" w:cstheme="minorHAnsi"/>
          <w:highlight w:val="lightGray"/>
          <w:lang w:eastAsia="fr-FR"/>
        </w:rPr>
        <w:t>médicaments réservés à l'usage hospitalier, à prescription initiale hospitalière, à prescription hospitalière, à prescription réservée à certains spécialistes]</w:t>
      </w:r>
    </w:p>
    <w:p w14:paraId="3C5A31BD" w14:textId="77777777" w:rsidR="007A4D7A" w:rsidRPr="00C71470" w:rsidRDefault="007A4D7A" w:rsidP="007A4D7A">
      <w:pPr>
        <w:rPr>
          <w:rFonts w:asciiTheme="minorHAnsi" w:hAnsiTheme="minorHAnsi" w:cstheme="minorHAnsi"/>
          <w:i/>
          <w:lang w:eastAsia="fr-FR"/>
        </w:rPr>
      </w:pPr>
      <w:r w:rsidRPr="00C71470">
        <w:rPr>
          <w:rFonts w:asciiTheme="minorHAnsi" w:hAnsiTheme="minorHAnsi" w:cstheme="minorHAnsi"/>
          <w:i/>
          <w:highlight w:val="lightGray"/>
          <w:lang w:eastAsia="fr-FR"/>
        </w:rPr>
        <w:t>4° Les médicaments qui ne peuvent être délivrés qu'à des professionnels de santé en vertu de l'article R. 5121-80. [</w:t>
      </w:r>
      <w:r w:rsidRPr="00C71470">
        <w:rPr>
          <w:rFonts w:asciiTheme="minorHAnsi" w:hAnsiTheme="minorHAnsi" w:cstheme="minorHAnsi"/>
          <w:highlight w:val="lightGray"/>
          <w:lang w:eastAsia="fr-FR"/>
        </w:rPr>
        <w:t>médicament délivré à des professionnels de santé habilités pour des raisons de sécurité d'utilisation et nécessitant une détention et une manipulation exclusive par un professionnel de santé</w:t>
      </w:r>
      <w:r w:rsidRPr="00C71470">
        <w:rPr>
          <w:rFonts w:asciiTheme="minorHAnsi" w:hAnsiTheme="minorHAnsi" w:cstheme="minorHAnsi"/>
          <w:i/>
          <w:highlight w:val="lightGray"/>
          <w:lang w:eastAsia="fr-FR"/>
        </w:rPr>
        <w:t>] " (Article R5124-43)</w:t>
      </w:r>
    </w:p>
    <w:p w14:paraId="6B32F573" w14:textId="77777777" w:rsidR="007A4D7A" w:rsidRPr="00C71470" w:rsidRDefault="007A4D7A" w:rsidP="007A4D7A">
      <w:pPr>
        <w:rPr>
          <w:rFonts w:asciiTheme="minorHAnsi" w:hAnsiTheme="minorHAnsi" w:cstheme="minorHAnsi"/>
          <w:szCs w:val="20"/>
          <w:lang w:eastAsia="fr-FR"/>
        </w:rPr>
      </w:pPr>
    </w:p>
    <w:p w14:paraId="1CFF3C28" w14:textId="77777777" w:rsidR="007A4D7A" w:rsidRPr="00C71470" w:rsidRDefault="007A4D7A" w:rsidP="007A4D7A">
      <w:pPr>
        <w:pStyle w:val="Titre3"/>
        <w:rPr>
          <w:rFonts w:asciiTheme="minorHAnsi" w:hAnsiTheme="minorHAnsi" w:cstheme="minorHAnsi"/>
        </w:rPr>
      </w:pPr>
      <w:bookmarkStart w:id="88" w:name="_Toc516574951"/>
      <w:r w:rsidRPr="00C71470">
        <w:rPr>
          <w:rFonts w:asciiTheme="minorHAnsi" w:hAnsiTheme="minorHAnsi" w:cstheme="minorHAnsi"/>
        </w:rPr>
        <w:t>Demande</w:t>
      </w:r>
      <w:bookmarkEnd w:id="88"/>
    </w:p>
    <w:p w14:paraId="06B39C48"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procédure prévoit que ce don ne peut être effectué </w:t>
      </w:r>
      <w:r w:rsidRPr="00C71470">
        <w:rPr>
          <w:rFonts w:asciiTheme="minorHAnsi" w:hAnsiTheme="minorHAnsi" w:cstheme="minorHAnsi"/>
          <w:b/>
          <w:color w:val="548DD4" w:themeColor="text2" w:themeTint="99"/>
          <w:szCs w:val="20"/>
          <w:lang w:eastAsia="fr-FR"/>
        </w:rPr>
        <w:t>que sur demande</w:t>
      </w:r>
    </w:p>
    <w:p w14:paraId="337F3027"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demande doit être </w:t>
      </w:r>
      <w:r w:rsidRPr="00C71470">
        <w:rPr>
          <w:rFonts w:asciiTheme="minorHAnsi" w:hAnsiTheme="minorHAnsi" w:cstheme="minorHAnsi"/>
          <w:b/>
          <w:color w:val="548DD4" w:themeColor="text2" w:themeTint="99"/>
          <w:szCs w:val="20"/>
          <w:lang w:eastAsia="fr-FR"/>
        </w:rPr>
        <w:t xml:space="preserve">écrite, datée et signée </w:t>
      </w:r>
      <w:r w:rsidRPr="00C71470">
        <w:rPr>
          <w:rFonts w:asciiTheme="minorHAnsi" w:hAnsiTheme="minorHAnsi" w:cstheme="minorHAnsi"/>
          <w:color w:val="548DD4" w:themeColor="text2" w:themeTint="99"/>
          <w:szCs w:val="20"/>
          <w:lang w:eastAsia="fr-FR"/>
        </w:rPr>
        <w:t xml:space="preserve">du demandeur qui doit être le </w:t>
      </w:r>
      <w:r w:rsidRPr="00C71470">
        <w:rPr>
          <w:rFonts w:asciiTheme="minorHAnsi" w:hAnsiTheme="minorHAnsi" w:cstheme="minorHAnsi"/>
          <w:b/>
          <w:color w:val="548DD4" w:themeColor="text2" w:themeTint="99"/>
          <w:szCs w:val="20"/>
          <w:lang w:eastAsia="fr-FR"/>
        </w:rPr>
        <w:t>destinataire</w:t>
      </w:r>
      <w:r w:rsidRPr="00C71470">
        <w:rPr>
          <w:rFonts w:asciiTheme="minorHAnsi" w:hAnsiTheme="minorHAnsi" w:cstheme="minorHAnsi"/>
          <w:color w:val="548DD4" w:themeColor="text2" w:themeTint="99"/>
          <w:szCs w:val="20"/>
          <w:lang w:eastAsia="fr-FR"/>
        </w:rPr>
        <w:t xml:space="preserve"> et comporter les mentions suivantes:</w:t>
      </w:r>
    </w:p>
    <w:p w14:paraId="31671246"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nom, </w:t>
      </w:r>
    </w:p>
    <w:p w14:paraId="5A34D38E"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qualité, </w:t>
      </w:r>
    </w:p>
    <w:p w14:paraId="37A4DD68"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numéro d'inscription à l'ordre, </w:t>
      </w:r>
    </w:p>
    <w:p w14:paraId="4ACEAB0F"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l'adresse </w:t>
      </w:r>
    </w:p>
    <w:p w14:paraId="758534D7"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et la signature du praticien,</w:t>
      </w:r>
    </w:p>
    <w:p w14:paraId="12490682"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ainsi que la date ;</w:t>
      </w:r>
    </w:p>
    <w:p w14:paraId="168B5A02"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dénomination </w:t>
      </w:r>
    </w:p>
    <w:p w14:paraId="7B08BBB7"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et la quantité du médicament ou du produit ;</w:t>
      </w:r>
    </w:p>
    <w:p w14:paraId="19165624"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mention : "Usage professionnel".</w:t>
      </w:r>
    </w:p>
    <w:p w14:paraId="08F363E5" w14:textId="77777777" w:rsidR="007A4D7A" w:rsidRPr="00C71470" w:rsidRDefault="007A4D7A" w:rsidP="007A4D7A">
      <w:pPr>
        <w:rPr>
          <w:rFonts w:asciiTheme="minorHAnsi" w:hAnsiTheme="minorHAnsi" w:cstheme="minorHAnsi"/>
          <w:color w:val="548DD4" w:themeColor="text2" w:themeTint="99"/>
          <w:szCs w:val="20"/>
          <w:lang w:eastAsia="fr-FR"/>
        </w:rPr>
      </w:pPr>
    </w:p>
    <w:p w14:paraId="7C4C003C"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procédure précise les personnes habilitées à réceptionner la demande (visiteurs médicaux…). </w:t>
      </w:r>
    </w:p>
    <w:p w14:paraId="0AB1F8E8" w14:textId="77777777" w:rsidR="007A4D7A" w:rsidRPr="00C71470" w:rsidRDefault="007A4D7A" w:rsidP="007A4D7A">
      <w:pPr>
        <w:rPr>
          <w:rFonts w:asciiTheme="minorHAnsi" w:hAnsiTheme="minorHAnsi" w:cstheme="minorHAnsi"/>
          <w:color w:val="548DD4" w:themeColor="text2" w:themeTint="99"/>
          <w:szCs w:val="20"/>
          <w:lang w:eastAsia="fr-FR"/>
        </w:rPr>
      </w:pPr>
    </w:p>
    <w:p w14:paraId="68A6A08A"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procédure prévoit qu'aucun échantillon ne peut être remis :</w:t>
      </w:r>
    </w:p>
    <w:p w14:paraId="5B69BA2E"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Ni directement au public à des fins promotionnelles,</w:t>
      </w:r>
    </w:p>
    <w:p w14:paraId="02184DB5"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Ni dans des enceintes accessibles au public lors de congrès médicaux ou pharmaceutiques</w:t>
      </w:r>
    </w:p>
    <w:p w14:paraId="7969C7CE" w14:textId="77777777" w:rsidR="007A4D7A" w:rsidRPr="00C71470" w:rsidRDefault="007A4D7A" w:rsidP="007A4D7A">
      <w:pPr>
        <w:rPr>
          <w:rFonts w:asciiTheme="minorHAnsi" w:hAnsiTheme="minorHAnsi" w:cstheme="minorHAnsi"/>
          <w:color w:val="548DD4" w:themeColor="text2" w:themeTint="99"/>
          <w:szCs w:val="20"/>
          <w:lang w:eastAsia="fr-FR"/>
        </w:rPr>
      </w:pPr>
    </w:p>
    <w:p w14:paraId="6A232CBC" w14:textId="77777777" w:rsidR="007A4D7A" w:rsidRPr="00C71470" w:rsidRDefault="007A4D7A" w:rsidP="007A4D7A">
      <w:pPr>
        <w:rPr>
          <w:rFonts w:asciiTheme="minorHAnsi" w:hAnsiTheme="minorHAnsi" w:cstheme="minorHAnsi"/>
          <w:color w:val="548DD4" w:themeColor="text2" w:themeTint="99"/>
          <w:szCs w:val="20"/>
          <w:lang w:eastAsia="fr-FR"/>
        </w:rPr>
      </w:pPr>
    </w:p>
    <w:p w14:paraId="627825A6" w14:textId="77777777" w:rsidR="007A4D7A" w:rsidRPr="00C71470" w:rsidRDefault="007A4D7A" w:rsidP="007A4D7A">
      <w:pPr>
        <w:pStyle w:val="Titre3"/>
        <w:rPr>
          <w:rFonts w:asciiTheme="minorHAnsi" w:hAnsiTheme="minorHAnsi" w:cstheme="minorHAnsi"/>
        </w:rPr>
      </w:pPr>
      <w:bookmarkStart w:id="89" w:name="_Toc516574952"/>
      <w:r w:rsidRPr="00C71470">
        <w:rPr>
          <w:rFonts w:asciiTheme="minorHAnsi" w:hAnsiTheme="minorHAnsi" w:cstheme="minorHAnsi"/>
        </w:rPr>
        <w:t>Validation de la demande</w:t>
      </w:r>
      <w:bookmarkEnd w:id="89"/>
    </w:p>
    <w:p w14:paraId="36494D16" w14:textId="77777777" w:rsidR="007A4D7A" w:rsidRPr="00C71470" w:rsidRDefault="007A4D7A" w:rsidP="007A4D7A">
      <w:pPr>
        <w:rPr>
          <w:rFonts w:asciiTheme="minorHAnsi" w:hAnsiTheme="minorHAnsi" w:cstheme="minorHAnsi"/>
          <w:color w:val="548DD4" w:themeColor="text2" w:themeTint="99"/>
          <w:szCs w:val="20"/>
          <w:lang w:eastAsia="fr-FR"/>
        </w:rPr>
      </w:pPr>
    </w:p>
    <w:p w14:paraId="351F2188" w14:textId="77777777" w:rsidR="007A4D7A" w:rsidRPr="00C71470" w:rsidRDefault="007A4D7A" w:rsidP="007A4D7A">
      <w:pPr>
        <w:pStyle w:val="Titre3"/>
        <w:widowControl/>
        <w:numPr>
          <w:ilvl w:val="3"/>
          <w:numId w:val="7"/>
        </w:numPr>
        <w:tabs>
          <w:tab w:val="clear" w:pos="2552"/>
          <w:tab w:val="left" w:pos="2268"/>
        </w:tabs>
        <w:adjustRightInd/>
        <w:spacing w:before="240" w:after="60"/>
        <w:textAlignment w:val="auto"/>
        <w:rPr>
          <w:rFonts w:asciiTheme="minorHAnsi" w:hAnsiTheme="minorHAnsi" w:cstheme="minorHAnsi"/>
        </w:rPr>
      </w:pPr>
      <w:bookmarkStart w:id="90" w:name="_Toc516574953"/>
      <w:r w:rsidRPr="00C71470">
        <w:rPr>
          <w:rFonts w:asciiTheme="minorHAnsi" w:hAnsiTheme="minorHAnsi" w:cstheme="minorHAnsi"/>
        </w:rPr>
        <w:t>Validation du destinataire</w:t>
      </w:r>
      <w:bookmarkEnd w:id="90"/>
    </w:p>
    <w:p w14:paraId="06561E66"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procédure prévoit que des dons ne peuvent être effectués qu'à des personnes habilitées à prescrire ou à dispenser en PUI.</w:t>
      </w:r>
    </w:p>
    <w:p w14:paraId="30D8E72D" w14:textId="77777777" w:rsidR="007A4D7A" w:rsidRPr="00C71470" w:rsidRDefault="007A4D7A" w:rsidP="007A4D7A">
      <w:pPr>
        <w:rPr>
          <w:rFonts w:asciiTheme="minorHAnsi" w:hAnsiTheme="minorHAnsi" w:cstheme="minorHAnsi"/>
          <w:color w:val="548DD4" w:themeColor="text2" w:themeTint="99"/>
          <w:szCs w:val="20"/>
          <w:lang w:eastAsia="fr-FR"/>
        </w:rPr>
      </w:pPr>
    </w:p>
    <w:p w14:paraId="0C298510"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Des moyens sont mis en œuvre afin de s'assurer que les personnes en faisant la demande sont autorisées à les recevoir:</w:t>
      </w:r>
    </w:p>
    <w:p w14:paraId="2FE276E1"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inscription à l'ordre des pharmaciens en section H</w:t>
      </w:r>
    </w:p>
    <w:p w14:paraId="1DF754D5" w14:textId="77777777" w:rsidR="007A4D7A" w:rsidRPr="00C71470" w:rsidRDefault="007A4D7A" w:rsidP="007A4D7A">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Inscription à l'ordre des médecins,</w:t>
      </w:r>
    </w:p>
    <w:p w14:paraId="347E209C"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En cas de </w:t>
      </w:r>
      <w:r w:rsidRPr="00C71470">
        <w:rPr>
          <w:rFonts w:asciiTheme="minorHAnsi" w:hAnsiTheme="minorHAnsi" w:cstheme="minorHAnsi"/>
          <w:color w:val="548DD4" w:themeColor="text2" w:themeTint="99"/>
          <w:szCs w:val="20"/>
          <w:u w:val="single"/>
          <w:lang w:eastAsia="fr-FR"/>
        </w:rPr>
        <w:t>médicament à prescription restreinte</w:t>
      </w:r>
      <w:r w:rsidRPr="00C71470">
        <w:rPr>
          <w:rFonts w:asciiTheme="minorHAnsi" w:hAnsiTheme="minorHAnsi" w:cstheme="minorHAnsi"/>
          <w:color w:val="548DD4" w:themeColor="text2" w:themeTint="99"/>
          <w:szCs w:val="20"/>
          <w:lang w:eastAsia="fr-FR"/>
        </w:rPr>
        <w:t>, un système est mis en place afin de s'assurer que la personne physique ou morale recevant le produit est :</w:t>
      </w:r>
    </w:p>
    <w:p w14:paraId="65B5C11C" w14:textId="77777777" w:rsidR="007A4D7A" w:rsidRPr="00C71470" w:rsidRDefault="007A4D7A" w:rsidP="007A4D7A">
      <w:pPr>
        <w:ind w:left="708"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un pharmacien GERANT de PUI </w:t>
      </w:r>
    </w:p>
    <w:p w14:paraId="08BE311B" w14:textId="77777777" w:rsidR="007A4D7A" w:rsidRPr="00C71470" w:rsidRDefault="007A4D7A" w:rsidP="007A4D7A">
      <w:pPr>
        <w:ind w:left="708"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un médecin habilité à prescrire ce médicament.</w:t>
      </w:r>
    </w:p>
    <w:p w14:paraId="036E9BCC"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En cas de </w:t>
      </w:r>
      <w:r w:rsidRPr="00C71470">
        <w:rPr>
          <w:rFonts w:asciiTheme="minorHAnsi" w:hAnsiTheme="minorHAnsi" w:cstheme="minorHAnsi"/>
          <w:color w:val="548DD4" w:themeColor="text2" w:themeTint="99"/>
          <w:szCs w:val="20"/>
          <w:u w:val="single"/>
          <w:lang w:eastAsia="fr-FR"/>
        </w:rPr>
        <w:t>médicament utilisé en diagnostic médical, en anesthésie, en allergologie ou d'usage antalgique ou dentaire, en oxygénothérapie</w:t>
      </w:r>
      <w:r w:rsidRPr="00C71470">
        <w:rPr>
          <w:rFonts w:asciiTheme="minorHAnsi" w:hAnsiTheme="minorHAnsi" w:cstheme="minorHAnsi"/>
          <w:color w:val="548DD4" w:themeColor="text2" w:themeTint="99"/>
          <w:szCs w:val="20"/>
          <w:lang w:eastAsia="fr-FR"/>
        </w:rPr>
        <w:t>, un système est mis en place afin de s'assurer que :</w:t>
      </w:r>
    </w:p>
    <w:p w14:paraId="455BA36C" w14:textId="77777777" w:rsidR="007A4D7A" w:rsidRPr="00C71470" w:rsidRDefault="007A4D7A" w:rsidP="007A4D7A">
      <w:pPr>
        <w:ind w:left="708"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 médecin en faisant la demande est bien habilité à l'utiliser </w:t>
      </w:r>
    </w:p>
    <w:p w14:paraId="6799368E" w14:textId="77777777" w:rsidR="007A4D7A" w:rsidRPr="00C71470" w:rsidRDefault="007A4D7A" w:rsidP="007A4D7A">
      <w:pPr>
        <w:ind w:left="1416"/>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en vue de l'emploi exclusif par ces praticiens pour leur usage professionnel</w:t>
      </w:r>
    </w:p>
    <w:p w14:paraId="7BCEDAFF" w14:textId="77777777" w:rsidR="007A4D7A" w:rsidRPr="00C71470" w:rsidRDefault="007A4D7A" w:rsidP="007A4D7A">
      <w:pPr>
        <w:rPr>
          <w:rFonts w:asciiTheme="minorHAnsi" w:hAnsiTheme="minorHAnsi" w:cstheme="minorHAnsi"/>
          <w:color w:val="548DD4" w:themeColor="text2" w:themeTint="99"/>
          <w:szCs w:val="20"/>
          <w:lang w:eastAsia="fr-FR"/>
        </w:rPr>
      </w:pPr>
    </w:p>
    <w:p w14:paraId="49B45AAD" w14:textId="77777777" w:rsidR="007A4D7A" w:rsidRPr="00C71470" w:rsidRDefault="007A4D7A" w:rsidP="007A4D7A">
      <w:pPr>
        <w:pStyle w:val="Titre3"/>
        <w:widowControl/>
        <w:numPr>
          <w:ilvl w:val="3"/>
          <w:numId w:val="7"/>
        </w:numPr>
        <w:tabs>
          <w:tab w:val="clear" w:pos="2552"/>
          <w:tab w:val="left" w:pos="2268"/>
        </w:tabs>
        <w:adjustRightInd/>
        <w:spacing w:before="240" w:after="60"/>
        <w:textAlignment w:val="auto"/>
        <w:rPr>
          <w:rFonts w:asciiTheme="minorHAnsi" w:hAnsiTheme="minorHAnsi" w:cstheme="minorHAnsi"/>
        </w:rPr>
      </w:pPr>
      <w:bookmarkStart w:id="91" w:name="_Toc516574954"/>
      <w:r w:rsidRPr="00C71470">
        <w:rPr>
          <w:rFonts w:asciiTheme="minorHAnsi" w:hAnsiTheme="minorHAnsi" w:cstheme="minorHAnsi"/>
        </w:rPr>
        <w:t>Validation du produit</w:t>
      </w:r>
      <w:bookmarkEnd w:id="91"/>
    </w:p>
    <w:p w14:paraId="27078A5F" w14:textId="77777777" w:rsidR="007A4D7A" w:rsidRPr="00C71470" w:rsidRDefault="007A4D7A" w:rsidP="007A4D7A">
      <w:pPr>
        <w:rPr>
          <w:rFonts w:asciiTheme="minorHAnsi" w:hAnsiTheme="minorHAnsi" w:cstheme="minorHAnsi"/>
          <w:lang w:eastAsia="fr-FR"/>
        </w:rPr>
      </w:pPr>
    </w:p>
    <w:p w14:paraId="67542B16"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highlight w:val="lightGray"/>
          <w:lang w:eastAsia="fr-FR"/>
        </w:rPr>
        <w:t xml:space="preserve">" </w:t>
      </w:r>
      <w:r w:rsidRPr="00C71470">
        <w:rPr>
          <w:rFonts w:asciiTheme="minorHAnsi" w:hAnsiTheme="minorHAnsi" w:cstheme="minorHAnsi"/>
          <w:i/>
          <w:highlight w:val="lightGray"/>
          <w:lang w:eastAsia="fr-FR"/>
        </w:rPr>
        <w:t xml:space="preserve">I.-La remise d'échantillons gratuits mentionnée à l'article L. 5122-10 </w:t>
      </w:r>
      <w:r w:rsidRPr="00C71470">
        <w:rPr>
          <w:rFonts w:asciiTheme="minorHAnsi" w:hAnsiTheme="minorHAnsi" w:cstheme="minorHAnsi"/>
          <w:b/>
          <w:i/>
          <w:highlight w:val="lightGray"/>
          <w:lang w:eastAsia="fr-FR"/>
        </w:rPr>
        <w:t>n'est admise que pendant les deux années suivant la première commercialisation effective en France</w:t>
      </w:r>
      <w:r w:rsidRPr="00C71470">
        <w:rPr>
          <w:rFonts w:asciiTheme="minorHAnsi" w:hAnsiTheme="minorHAnsi" w:cstheme="minorHAnsi"/>
          <w:i/>
          <w:highlight w:val="lightGray"/>
          <w:lang w:eastAsia="fr-FR"/>
        </w:rPr>
        <w:t xml:space="preserve"> : </w:t>
      </w:r>
    </w:p>
    <w:p w14:paraId="2305DD43"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i/>
          <w:highlight w:val="lightGray"/>
          <w:lang w:eastAsia="fr-FR"/>
        </w:rPr>
        <w:t xml:space="preserve">1° D'une spécialité bénéficiant d'un premier enregistrement ou d'une </w:t>
      </w:r>
      <w:r w:rsidRPr="00C71470">
        <w:rPr>
          <w:rFonts w:asciiTheme="minorHAnsi" w:hAnsiTheme="minorHAnsi" w:cstheme="minorHAnsi"/>
          <w:b/>
          <w:i/>
          <w:highlight w:val="lightGray"/>
          <w:lang w:eastAsia="fr-FR"/>
        </w:rPr>
        <w:t>première autorisation de mise sur le marché</w:t>
      </w:r>
      <w:r w:rsidRPr="00C71470">
        <w:rPr>
          <w:rFonts w:asciiTheme="minorHAnsi" w:hAnsiTheme="minorHAnsi" w:cstheme="minorHAnsi"/>
          <w:i/>
          <w:highlight w:val="lightGray"/>
          <w:lang w:eastAsia="fr-FR"/>
        </w:rPr>
        <w:t xml:space="preserve"> ; ou </w:t>
      </w:r>
    </w:p>
    <w:p w14:paraId="330606E4" w14:textId="77777777" w:rsidR="007A4D7A" w:rsidRPr="00C71470" w:rsidRDefault="007A4D7A" w:rsidP="007A4D7A">
      <w:pPr>
        <w:rPr>
          <w:rFonts w:asciiTheme="minorHAnsi" w:hAnsiTheme="minorHAnsi" w:cstheme="minorHAnsi"/>
          <w:b/>
          <w:i/>
          <w:highlight w:val="lightGray"/>
          <w:lang w:eastAsia="fr-FR"/>
        </w:rPr>
      </w:pPr>
      <w:r w:rsidRPr="00C71470">
        <w:rPr>
          <w:rFonts w:asciiTheme="minorHAnsi" w:hAnsiTheme="minorHAnsi" w:cstheme="minorHAnsi"/>
          <w:i/>
          <w:highlight w:val="lightGray"/>
          <w:lang w:eastAsia="fr-FR"/>
        </w:rPr>
        <w:t xml:space="preserve">2° D'une spécialité déjà enregistrée ou autorisée ayant obtenu un enregistrement ou une autorisation de mise sur le marché pour </w:t>
      </w:r>
      <w:r w:rsidRPr="00C71470">
        <w:rPr>
          <w:rFonts w:asciiTheme="minorHAnsi" w:hAnsiTheme="minorHAnsi" w:cstheme="minorHAnsi"/>
          <w:b/>
          <w:i/>
          <w:highlight w:val="lightGray"/>
          <w:lang w:eastAsia="fr-FR"/>
        </w:rPr>
        <w:t>un nouveau dosage</w:t>
      </w:r>
      <w:r w:rsidRPr="00C71470">
        <w:rPr>
          <w:rFonts w:asciiTheme="minorHAnsi" w:hAnsiTheme="minorHAnsi" w:cstheme="minorHAnsi"/>
          <w:i/>
          <w:highlight w:val="lightGray"/>
          <w:lang w:eastAsia="fr-FR"/>
        </w:rPr>
        <w:t xml:space="preserve"> ou une </w:t>
      </w:r>
      <w:r w:rsidRPr="00C71470">
        <w:rPr>
          <w:rFonts w:asciiTheme="minorHAnsi" w:hAnsiTheme="minorHAnsi" w:cstheme="minorHAnsi"/>
          <w:b/>
          <w:i/>
          <w:highlight w:val="lightGray"/>
          <w:lang w:eastAsia="fr-FR"/>
        </w:rPr>
        <w:t xml:space="preserve">nouvelle forme pharmaceutique, si l'enregistrement ou l'autorisation est assorti d'une extension d'indication. </w:t>
      </w:r>
    </w:p>
    <w:p w14:paraId="09433179" w14:textId="77777777" w:rsidR="007A4D7A" w:rsidRPr="00C71470" w:rsidRDefault="007A4D7A" w:rsidP="007A4D7A">
      <w:pPr>
        <w:rPr>
          <w:rFonts w:asciiTheme="minorHAnsi" w:hAnsiTheme="minorHAnsi" w:cstheme="minorHAnsi"/>
          <w:i/>
          <w:lang w:eastAsia="fr-FR"/>
        </w:rPr>
      </w:pPr>
      <w:r w:rsidRPr="00C71470">
        <w:rPr>
          <w:rFonts w:asciiTheme="minorHAnsi" w:hAnsiTheme="minorHAnsi" w:cstheme="minorHAnsi"/>
          <w:i/>
          <w:highlight w:val="lightGray"/>
          <w:lang w:eastAsia="fr-FR"/>
        </w:rPr>
        <w:t xml:space="preserve">Elle est également admise pendant </w:t>
      </w:r>
      <w:r w:rsidRPr="00C71470">
        <w:rPr>
          <w:rFonts w:asciiTheme="minorHAnsi" w:hAnsiTheme="minorHAnsi" w:cstheme="minorHAnsi"/>
          <w:b/>
          <w:i/>
          <w:highlight w:val="lightGray"/>
          <w:lang w:eastAsia="fr-FR"/>
        </w:rPr>
        <w:t xml:space="preserve">les deux années suivant une modification du classement du médicament </w:t>
      </w:r>
      <w:r w:rsidRPr="00C71470">
        <w:rPr>
          <w:rFonts w:asciiTheme="minorHAnsi" w:hAnsiTheme="minorHAnsi" w:cstheme="minorHAnsi"/>
          <w:i/>
          <w:highlight w:val="lightGray"/>
          <w:lang w:eastAsia="fr-FR"/>
        </w:rPr>
        <w:t xml:space="preserve">mentionné au 1° de l'article R. 5121-36." </w:t>
      </w:r>
      <w:r w:rsidRPr="00C71470">
        <w:rPr>
          <w:rFonts w:asciiTheme="minorHAnsi" w:hAnsiTheme="minorHAnsi" w:cstheme="minorHAnsi"/>
          <w:highlight w:val="lightGray"/>
          <w:lang w:eastAsia="fr-FR"/>
        </w:rPr>
        <w:t>(Article R5122-17 du CSP)</w:t>
      </w:r>
      <w:r w:rsidRPr="00C71470">
        <w:rPr>
          <w:rFonts w:asciiTheme="minorHAnsi" w:hAnsiTheme="minorHAnsi" w:cstheme="minorHAnsi"/>
          <w:i/>
          <w:lang w:eastAsia="fr-FR"/>
        </w:rPr>
        <w:t xml:space="preserve"> </w:t>
      </w:r>
    </w:p>
    <w:p w14:paraId="71CD9DDC" w14:textId="77777777" w:rsidR="007A4D7A" w:rsidRPr="00C71470" w:rsidRDefault="007A4D7A" w:rsidP="007A4D7A">
      <w:pPr>
        <w:rPr>
          <w:rFonts w:asciiTheme="minorHAnsi" w:hAnsiTheme="minorHAnsi" w:cstheme="minorHAnsi"/>
          <w:i/>
          <w:lang w:eastAsia="fr-FR"/>
        </w:rPr>
      </w:pPr>
    </w:p>
    <w:p w14:paraId="782DF5E2"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highlight w:val="lightGray"/>
          <w:lang w:eastAsia="fr-FR"/>
        </w:rPr>
        <w:t>"</w:t>
      </w:r>
      <w:r w:rsidRPr="00C71470">
        <w:rPr>
          <w:rFonts w:asciiTheme="minorHAnsi" w:hAnsiTheme="minorHAnsi" w:cstheme="minorHAnsi"/>
          <w:i/>
          <w:highlight w:val="lightGray"/>
          <w:lang w:eastAsia="fr-FR"/>
        </w:rPr>
        <w:t xml:space="preserve">Ces échantillons </w:t>
      </w:r>
      <w:r w:rsidRPr="00C71470">
        <w:rPr>
          <w:rFonts w:asciiTheme="minorHAnsi" w:hAnsiTheme="minorHAnsi" w:cstheme="minorHAnsi"/>
          <w:b/>
          <w:i/>
          <w:highlight w:val="lightGray"/>
          <w:lang w:eastAsia="fr-FR"/>
        </w:rPr>
        <w:t>ne peuvent contenir des substances classées comme psychotropes ou stupéfiants</w:t>
      </w:r>
      <w:r w:rsidRPr="00C71470">
        <w:rPr>
          <w:rFonts w:asciiTheme="minorHAnsi" w:hAnsiTheme="minorHAnsi" w:cstheme="minorHAnsi"/>
          <w:i/>
          <w:highlight w:val="lightGray"/>
          <w:lang w:eastAsia="fr-FR"/>
        </w:rPr>
        <w:t>, ou auxquelles la réglementation des stupéfiants est appliquée en tout ou partie</w:t>
      </w:r>
      <w:r w:rsidRPr="00C71470">
        <w:rPr>
          <w:rFonts w:asciiTheme="minorHAnsi" w:hAnsiTheme="minorHAnsi" w:cstheme="minorHAnsi"/>
          <w:highlight w:val="lightGray"/>
          <w:lang w:eastAsia="fr-FR"/>
        </w:rPr>
        <w:t>." (Article L5122-10 du CSP)</w:t>
      </w:r>
    </w:p>
    <w:p w14:paraId="163ECDC6" w14:textId="77777777" w:rsidR="007A4D7A" w:rsidRPr="00C71470" w:rsidRDefault="007A4D7A" w:rsidP="007A4D7A">
      <w:pPr>
        <w:rPr>
          <w:rFonts w:asciiTheme="minorHAnsi" w:hAnsiTheme="minorHAnsi" w:cstheme="minorHAnsi"/>
          <w:szCs w:val="20"/>
          <w:highlight w:val="yellow"/>
          <w:lang w:eastAsia="fr-FR"/>
        </w:rPr>
      </w:pPr>
    </w:p>
    <w:p w14:paraId="0268E359"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i/>
          <w:highlight w:val="lightGray"/>
          <w:lang w:eastAsia="fr-FR"/>
        </w:rPr>
        <w:t>"II.-La remise d'échantillons gratuits respecte en outre les conditions suivantes : (…)</w:t>
      </w:r>
    </w:p>
    <w:p w14:paraId="0CE68C93"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i/>
          <w:highlight w:val="lightGray"/>
          <w:lang w:eastAsia="fr-FR"/>
        </w:rPr>
        <w:t>Le directeur général de l'Agence nationale de sécurité du médicament et des produits de santé peut restreindre, en raison d'un risque possible pour la santé publique, la distribution d'échantillons de certains médicaments</w:t>
      </w:r>
      <w:r w:rsidRPr="00C71470">
        <w:rPr>
          <w:rFonts w:asciiTheme="minorHAnsi" w:hAnsiTheme="minorHAnsi" w:cstheme="minorHAnsi"/>
          <w:highlight w:val="lightGray"/>
          <w:lang w:eastAsia="fr-FR"/>
        </w:rPr>
        <w:t>." (Article R5122-17 du CSP)</w:t>
      </w:r>
    </w:p>
    <w:p w14:paraId="03ABA293" w14:textId="77777777" w:rsidR="007A4D7A" w:rsidRPr="00C71470" w:rsidRDefault="007A4D7A" w:rsidP="007A4D7A">
      <w:pPr>
        <w:rPr>
          <w:rFonts w:asciiTheme="minorHAnsi" w:hAnsiTheme="minorHAnsi" w:cstheme="minorHAnsi"/>
          <w:lang w:eastAsia="fr-FR"/>
        </w:rPr>
      </w:pPr>
    </w:p>
    <w:p w14:paraId="6A888A3A" w14:textId="77777777" w:rsidR="007A4D7A" w:rsidRPr="00C71470" w:rsidRDefault="007A4D7A" w:rsidP="007A4D7A">
      <w:pPr>
        <w:rPr>
          <w:rFonts w:asciiTheme="minorHAnsi" w:hAnsiTheme="minorHAnsi" w:cstheme="minorHAnsi"/>
          <w:color w:val="548DD4" w:themeColor="text2" w:themeTint="99"/>
          <w:szCs w:val="20"/>
          <w:lang w:eastAsia="fr-FR"/>
        </w:rPr>
      </w:pPr>
    </w:p>
    <w:p w14:paraId="132BC3CB"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lastRenderedPageBreak/>
        <w:sym w:font="Wingdings" w:char="F06F"/>
      </w:r>
      <w:r w:rsidRPr="00C71470">
        <w:rPr>
          <w:rFonts w:asciiTheme="minorHAnsi" w:hAnsiTheme="minorHAnsi" w:cstheme="minorHAnsi"/>
          <w:color w:val="548DD4" w:themeColor="text2" w:themeTint="99"/>
          <w:szCs w:val="20"/>
          <w:lang w:eastAsia="fr-FR"/>
        </w:rPr>
        <w:t xml:space="preserve"> La procédure prévoit que la remise d'échantillons n'est possible que pour:</w:t>
      </w:r>
    </w:p>
    <w:p w14:paraId="110304D6"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Les médicaments commercialisés en France depuis moins de deux ans (date effective déclarée à l'ANSM):</w:t>
      </w:r>
    </w:p>
    <w:p w14:paraId="3BDD4129" w14:textId="77777777" w:rsidR="007A4D7A" w:rsidRPr="00C71470" w:rsidRDefault="007A4D7A" w:rsidP="007A4D7A">
      <w:pPr>
        <w:ind w:left="708"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Toute première AMM</w:t>
      </w:r>
    </w:p>
    <w:p w14:paraId="32199D4F" w14:textId="77777777" w:rsidR="007A4D7A" w:rsidRPr="00C71470" w:rsidRDefault="007A4D7A" w:rsidP="007A4D7A">
      <w:pPr>
        <w:ind w:left="708"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ou nouvelle AMM si nouveau dosage ou nouvelle forme pharmaceutique, uniquement si il y a extension d'indication</w:t>
      </w:r>
    </w:p>
    <w:p w14:paraId="1BB4AA41"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Les médicaments commercialisés en France, dont le classement de prescription a été modifié il y a moins de deux ans </w:t>
      </w:r>
    </w:p>
    <w:p w14:paraId="7CF44F2F"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 xml:space="preserve"> </w:t>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les produits dont l'ANSM n'a pas restreint la distribution à titre gratuit (en raison d'un risque possible pour la santé publique)</w:t>
      </w:r>
    </w:p>
    <w:p w14:paraId="438EBA88"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l'exclusion des médicaments psychotropes ou stupéfiants du champ d'application </w:t>
      </w:r>
    </w:p>
    <w:p w14:paraId="5596C201" w14:textId="77777777" w:rsidR="007A4D7A" w:rsidRPr="00C71470" w:rsidRDefault="007A4D7A" w:rsidP="007A4D7A">
      <w:pPr>
        <w:rPr>
          <w:rFonts w:asciiTheme="minorHAnsi" w:hAnsiTheme="minorHAnsi" w:cstheme="minorHAnsi"/>
          <w:lang w:eastAsia="fr-FR"/>
        </w:rPr>
      </w:pPr>
    </w:p>
    <w:p w14:paraId="139D8EF6"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Il existe un listing des produits autorisés à être fournis gratuitement</w:t>
      </w:r>
    </w:p>
    <w:p w14:paraId="1E822ABE" w14:textId="77777777" w:rsidR="007A4D7A" w:rsidRPr="00C71470" w:rsidRDefault="007A4D7A" w:rsidP="007A4D7A">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Mis à jour de façon régulière</w:t>
      </w:r>
    </w:p>
    <w:p w14:paraId="02AE776B"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vérification que ce produit peut être fourni gratuitement n'est réalisée qu'au moment de la demande</w:t>
      </w:r>
    </w:p>
    <w:p w14:paraId="7A2806C7" w14:textId="77777777" w:rsidR="007A4D7A" w:rsidRPr="00C71470" w:rsidRDefault="007A4D7A" w:rsidP="007A4D7A">
      <w:pPr>
        <w:rPr>
          <w:rFonts w:asciiTheme="minorHAnsi" w:hAnsiTheme="minorHAnsi" w:cstheme="minorHAnsi"/>
          <w:lang w:eastAsia="fr-FR"/>
        </w:rPr>
      </w:pPr>
    </w:p>
    <w:p w14:paraId="6C99085D" w14:textId="77777777" w:rsidR="007A4D7A" w:rsidRPr="00C71470" w:rsidRDefault="007A4D7A" w:rsidP="007A4D7A">
      <w:pPr>
        <w:pStyle w:val="Titre3"/>
        <w:widowControl/>
        <w:numPr>
          <w:ilvl w:val="3"/>
          <w:numId w:val="7"/>
        </w:numPr>
        <w:tabs>
          <w:tab w:val="clear" w:pos="2552"/>
          <w:tab w:val="left" w:pos="2268"/>
        </w:tabs>
        <w:adjustRightInd/>
        <w:spacing w:before="240" w:after="60"/>
        <w:textAlignment w:val="auto"/>
        <w:rPr>
          <w:rFonts w:asciiTheme="minorHAnsi" w:hAnsiTheme="minorHAnsi" w:cstheme="minorHAnsi"/>
        </w:rPr>
      </w:pPr>
      <w:bookmarkStart w:id="92" w:name="_Toc516574955"/>
      <w:r w:rsidRPr="00C71470">
        <w:rPr>
          <w:rFonts w:asciiTheme="minorHAnsi" w:hAnsiTheme="minorHAnsi" w:cstheme="minorHAnsi"/>
        </w:rPr>
        <w:t>Validation du couple destinataire/produit</w:t>
      </w:r>
      <w:bookmarkEnd w:id="92"/>
    </w:p>
    <w:p w14:paraId="45E2C34F" w14:textId="77777777" w:rsidR="007A4D7A" w:rsidRPr="00C71470" w:rsidRDefault="007A4D7A" w:rsidP="007A4D7A">
      <w:pPr>
        <w:rPr>
          <w:rFonts w:asciiTheme="minorHAnsi" w:hAnsiTheme="minorHAnsi" w:cstheme="minorHAnsi"/>
          <w:lang w:eastAsia="fr-FR"/>
        </w:rPr>
      </w:pPr>
    </w:p>
    <w:p w14:paraId="276B7A5A"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i/>
          <w:highlight w:val="lightGray"/>
          <w:lang w:eastAsia="fr-FR"/>
        </w:rPr>
        <w:t>"II.-La remise d'échantillons gratuits respecte en outre les conditions suivantes : (…)</w:t>
      </w:r>
    </w:p>
    <w:p w14:paraId="6141A190"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i/>
          <w:highlight w:val="lightGray"/>
          <w:lang w:eastAsia="fr-FR"/>
        </w:rPr>
        <w:t xml:space="preserve">2° Pour chaque médicament, il ne peut être remis qu'un </w:t>
      </w:r>
      <w:r w:rsidRPr="00C71470">
        <w:rPr>
          <w:rFonts w:asciiTheme="minorHAnsi" w:hAnsiTheme="minorHAnsi" w:cstheme="minorHAnsi"/>
          <w:b/>
          <w:i/>
          <w:highlight w:val="lightGray"/>
          <w:lang w:eastAsia="fr-FR"/>
        </w:rPr>
        <w:t>nombre restreint</w:t>
      </w:r>
      <w:r w:rsidRPr="00C71470">
        <w:rPr>
          <w:rFonts w:asciiTheme="minorHAnsi" w:hAnsiTheme="minorHAnsi" w:cstheme="minorHAnsi"/>
          <w:i/>
          <w:highlight w:val="lightGray"/>
          <w:lang w:eastAsia="fr-FR"/>
        </w:rPr>
        <w:t xml:space="preserve"> d'échantillons, dans </w:t>
      </w:r>
      <w:r w:rsidRPr="00C71470">
        <w:rPr>
          <w:rFonts w:asciiTheme="minorHAnsi" w:hAnsiTheme="minorHAnsi" w:cstheme="minorHAnsi"/>
          <w:b/>
          <w:i/>
          <w:highlight w:val="lightGray"/>
          <w:lang w:eastAsia="fr-FR"/>
        </w:rPr>
        <w:t>la limite de quatre par an et par destinataire</w:t>
      </w:r>
      <w:r w:rsidRPr="00C71470">
        <w:rPr>
          <w:rFonts w:asciiTheme="minorHAnsi" w:hAnsiTheme="minorHAnsi" w:cstheme="minorHAnsi"/>
          <w:i/>
          <w:highlight w:val="lightGray"/>
          <w:lang w:eastAsia="fr-FR"/>
        </w:rPr>
        <w:t xml:space="preserve">, déterminé en fonction de la nature du médicament et de la nécessité pour le prescripteur de se familiariser avec celui-ci ; </w:t>
      </w:r>
      <w:r w:rsidRPr="00C71470">
        <w:rPr>
          <w:rFonts w:asciiTheme="minorHAnsi" w:hAnsiTheme="minorHAnsi" w:cstheme="minorHAnsi"/>
          <w:b/>
          <w:i/>
          <w:highlight w:val="lightGray"/>
          <w:lang w:eastAsia="fr-FR"/>
        </w:rPr>
        <w:t>chaque échantillon</w:t>
      </w:r>
      <w:r w:rsidRPr="00C71470">
        <w:rPr>
          <w:rFonts w:asciiTheme="minorHAnsi" w:hAnsiTheme="minorHAnsi" w:cstheme="minorHAnsi"/>
          <w:i/>
          <w:highlight w:val="lightGray"/>
          <w:lang w:eastAsia="fr-FR"/>
        </w:rPr>
        <w:t xml:space="preserve"> </w:t>
      </w:r>
      <w:r w:rsidRPr="00C71470">
        <w:rPr>
          <w:rFonts w:asciiTheme="minorHAnsi" w:hAnsiTheme="minorHAnsi" w:cstheme="minorHAnsi"/>
          <w:b/>
          <w:i/>
          <w:highlight w:val="lightGray"/>
          <w:lang w:eastAsia="fr-FR"/>
        </w:rPr>
        <w:t>est identique au plus petit conditionnement commercialisé</w:t>
      </w:r>
      <w:r w:rsidRPr="00C71470">
        <w:rPr>
          <w:rFonts w:asciiTheme="minorHAnsi" w:hAnsiTheme="minorHAnsi" w:cstheme="minorHAnsi"/>
          <w:i/>
          <w:highlight w:val="lightGray"/>
          <w:lang w:eastAsia="fr-FR"/>
        </w:rPr>
        <w:t xml:space="preserve"> ; (…)." (Article R5122-17 du CSP)</w:t>
      </w:r>
    </w:p>
    <w:p w14:paraId="2DE00D78" w14:textId="77777777" w:rsidR="007A4D7A" w:rsidRPr="00C71470" w:rsidRDefault="007A4D7A" w:rsidP="007A4D7A">
      <w:pPr>
        <w:rPr>
          <w:rFonts w:asciiTheme="minorHAnsi" w:hAnsiTheme="minorHAnsi" w:cstheme="minorHAnsi"/>
          <w:color w:val="548DD4" w:themeColor="text2" w:themeTint="99"/>
          <w:szCs w:val="20"/>
          <w:lang w:eastAsia="fr-FR"/>
        </w:rPr>
      </w:pPr>
    </w:p>
    <w:p w14:paraId="07718D9D" w14:textId="77777777" w:rsidR="007A4D7A" w:rsidRPr="00C71470" w:rsidRDefault="007A4D7A" w:rsidP="007A4D7A">
      <w:pPr>
        <w:rPr>
          <w:rFonts w:asciiTheme="minorHAnsi" w:hAnsiTheme="minorHAnsi" w:cstheme="minorHAnsi"/>
          <w:color w:val="548DD4" w:themeColor="text2" w:themeTint="99"/>
          <w:szCs w:val="20"/>
          <w:lang w:eastAsia="fr-FR"/>
        </w:rPr>
      </w:pPr>
    </w:p>
    <w:p w14:paraId="2A526B6C"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procédure prévoit un nombre maximum d'échantillons pouvant être fournis gratuitement par demandeur et par période: limite de 4/an/destinataire.</w:t>
      </w:r>
    </w:p>
    <w:p w14:paraId="36EFC83B"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Cette limite doit être fixée en fonction de :</w:t>
      </w:r>
    </w:p>
    <w:p w14:paraId="27E1498A" w14:textId="77777777" w:rsidR="007A4D7A" w:rsidRPr="00C71470" w:rsidRDefault="007A4D7A" w:rsidP="007A4D7A">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nature du médicament</w:t>
      </w:r>
    </w:p>
    <w:p w14:paraId="08CEFF43" w14:textId="77777777" w:rsidR="007A4D7A" w:rsidRPr="00C71470" w:rsidRDefault="007A4D7A" w:rsidP="007A4D7A">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nécessité pour le prescripteur à se familiariser avec</w:t>
      </w:r>
    </w:p>
    <w:p w14:paraId="082375CD" w14:textId="77777777" w:rsidR="007A4D7A" w:rsidRPr="00C71470" w:rsidRDefault="007A4D7A" w:rsidP="007A4D7A">
      <w:pPr>
        <w:rPr>
          <w:rFonts w:asciiTheme="minorHAnsi" w:hAnsiTheme="minorHAnsi" w:cstheme="minorHAnsi"/>
          <w:color w:val="548DD4" w:themeColor="text2" w:themeTint="99"/>
          <w:szCs w:val="20"/>
          <w:lang w:eastAsia="fr-FR"/>
        </w:rPr>
      </w:pPr>
    </w:p>
    <w:p w14:paraId="536ADF63" w14:textId="77777777" w:rsidR="007A4D7A" w:rsidRPr="00C71470" w:rsidRDefault="007A4D7A" w:rsidP="007A4D7A">
      <w:pPr>
        <w:rPr>
          <w:rFonts w:asciiTheme="minorHAnsi" w:hAnsiTheme="minorHAnsi" w:cstheme="minorHAnsi"/>
          <w:lang w:eastAsia="fr-FR"/>
        </w:rPr>
      </w:pPr>
    </w:p>
    <w:p w14:paraId="4608AF5B" w14:textId="77777777" w:rsidR="007A4D7A" w:rsidRPr="00C71470" w:rsidRDefault="007A4D7A" w:rsidP="007A4D7A">
      <w:pPr>
        <w:rPr>
          <w:rFonts w:asciiTheme="minorHAnsi" w:hAnsiTheme="minorHAnsi" w:cstheme="minorHAnsi"/>
          <w:lang w:eastAsia="fr-FR"/>
        </w:rPr>
      </w:pPr>
    </w:p>
    <w:p w14:paraId="563C2075" w14:textId="77777777" w:rsidR="007A4D7A" w:rsidRPr="00C71470" w:rsidRDefault="007A4D7A" w:rsidP="007A4D7A">
      <w:pPr>
        <w:pStyle w:val="Titre3"/>
        <w:rPr>
          <w:rFonts w:asciiTheme="minorHAnsi" w:hAnsiTheme="minorHAnsi" w:cstheme="minorHAnsi"/>
        </w:rPr>
      </w:pPr>
      <w:bookmarkStart w:id="93" w:name="_Toc516574956"/>
      <w:r w:rsidRPr="00C71470">
        <w:rPr>
          <w:rFonts w:asciiTheme="minorHAnsi" w:hAnsiTheme="minorHAnsi" w:cstheme="minorHAnsi"/>
        </w:rPr>
        <w:t>Envoi</w:t>
      </w:r>
      <w:bookmarkEnd w:id="93"/>
    </w:p>
    <w:p w14:paraId="5BB5FFA5" w14:textId="77777777" w:rsidR="007A4D7A" w:rsidRPr="00C71470" w:rsidRDefault="007A4D7A" w:rsidP="007A4D7A">
      <w:pPr>
        <w:pStyle w:val="B1"/>
        <w:numPr>
          <w:ilvl w:val="0"/>
          <w:numId w:val="0"/>
        </w:numPr>
        <w:rPr>
          <w:rFonts w:asciiTheme="minorHAnsi" w:hAnsiTheme="minorHAnsi" w:cstheme="minorHAnsi"/>
          <w:color w:val="548DD4" w:themeColor="text2" w:themeTint="99"/>
        </w:rPr>
      </w:pPr>
    </w:p>
    <w:p w14:paraId="701D404B"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highlight w:val="lightGray"/>
          <w:lang w:eastAsia="fr-FR"/>
        </w:rPr>
        <w:t>"</w:t>
      </w:r>
      <w:r w:rsidRPr="00C71470">
        <w:rPr>
          <w:rFonts w:asciiTheme="minorHAnsi" w:hAnsiTheme="minorHAnsi" w:cstheme="minorHAnsi"/>
          <w:i/>
          <w:highlight w:val="lightGray"/>
          <w:lang w:eastAsia="fr-FR"/>
        </w:rPr>
        <w:t xml:space="preserve">Ils doivent être identiques aux spécialités pharmaceutiques concernées et porter la </w:t>
      </w:r>
      <w:r w:rsidRPr="00C71470">
        <w:rPr>
          <w:rFonts w:asciiTheme="minorHAnsi" w:hAnsiTheme="minorHAnsi" w:cstheme="minorHAnsi"/>
          <w:b/>
          <w:i/>
          <w:highlight w:val="lightGray"/>
          <w:lang w:eastAsia="fr-FR"/>
        </w:rPr>
        <w:t>mention : "échantillon gratuit</w:t>
      </w:r>
      <w:r w:rsidRPr="00C71470">
        <w:rPr>
          <w:rFonts w:asciiTheme="minorHAnsi" w:hAnsiTheme="minorHAnsi" w:cstheme="minorHAnsi"/>
          <w:b/>
          <w:highlight w:val="lightGray"/>
          <w:lang w:eastAsia="fr-FR"/>
        </w:rPr>
        <w:t>"</w:t>
      </w:r>
      <w:r w:rsidRPr="00C71470">
        <w:rPr>
          <w:rFonts w:asciiTheme="minorHAnsi" w:hAnsiTheme="minorHAnsi" w:cstheme="minorHAnsi"/>
          <w:highlight w:val="lightGray"/>
          <w:lang w:eastAsia="fr-FR"/>
        </w:rPr>
        <w:t>.  (Article L5122-10 du CSP)</w:t>
      </w:r>
    </w:p>
    <w:p w14:paraId="2D3877E8" w14:textId="77777777" w:rsidR="007A4D7A" w:rsidRPr="00C71470" w:rsidRDefault="007A4D7A" w:rsidP="007A4D7A">
      <w:pPr>
        <w:rPr>
          <w:rFonts w:asciiTheme="minorHAnsi" w:hAnsiTheme="minorHAnsi" w:cstheme="minorHAnsi"/>
          <w:i/>
          <w:lang w:eastAsia="fr-FR"/>
        </w:rPr>
      </w:pPr>
    </w:p>
    <w:p w14:paraId="6A5CC018"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i/>
          <w:highlight w:val="lightGray"/>
          <w:lang w:eastAsia="fr-FR"/>
        </w:rPr>
        <w:t>"II.-La remise d'échantillons gratuits respecte en outre les conditions suivantes : (…)</w:t>
      </w:r>
    </w:p>
    <w:p w14:paraId="03423722" w14:textId="77777777" w:rsidR="007A4D7A" w:rsidRPr="00C71470" w:rsidRDefault="007A4D7A" w:rsidP="007A4D7A">
      <w:pPr>
        <w:rPr>
          <w:rFonts w:asciiTheme="minorHAnsi" w:hAnsiTheme="minorHAnsi" w:cstheme="minorHAnsi"/>
          <w:i/>
          <w:lang w:eastAsia="fr-FR"/>
        </w:rPr>
      </w:pPr>
      <w:r w:rsidRPr="00C71470">
        <w:rPr>
          <w:rFonts w:asciiTheme="minorHAnsi" w:hAnsiTheme="minorHAnsi" w:cstheme="minorHAnsi"/>
          <w:i/>
          <w:highlight w:val="lightGray"/>
          <w:lang w:eastAsia="fr-FR"/>
        </w:rPr>
        <w:t xml:space="preserve">5° Chaque échantillon est </w:t>
      </w:r>
      <w:r w:rsidRPr="00C71470">
        <w:rPr>
          <w:rFonts w:asciiTheme="minorHAnsi" w:hAnsiTheme="minorHAnsi" w:cstheme="minorHAnsi"/>
          <w:b/>
          <w:i/>
          <w:highlight w:val="lightGray"/>
          <w:lang w:eastAsia="fr-FR"/>
        </w:rPr>
        <w:t>accompagné d'une copie du résumé des caractéristiques du produit</w:t>
      </w:r>
      <w:r w:rsidRPr="00C71470">
        <w:rPr>
          <w:rFonts w:asciiTheme="minorHAnsi" w:hAnsiTheme="minorHAnsi" w:cstheme="minorHAnsi"/>
          <w:i/>
          <w:highlight w:val="lightGray"/>
          <w:lang w:eastAsia="fr-FR"/>
        </w:rPr>
        <w:t>, mentionné à l'article R. 5121-21.</w:t>
      </w:r>
      <w:r w:rsidRPr="00C71470">
        <w:rPr>
          <w:rFonts w:asciiTheme="minorHAnsi" w:hAnsiTheme="minorHAnsi" w:cstheme="minorHAnsi"/>
          <w:highlight w:val="lightGray"/>
          <w:lang w:eastAsia="fr-FR"/>
        </w:rPr>
        <w:t>" (Article R5122-17 du CSP)</w:t>
      </w:r>
    </w:p>
    <w:p w14:paraId="1E49C1BC" w14:textId="77777777" w:rsidR="007A4D7A" w:rsidRPr="00C71470" w:rsidRDefault="007A4D7A" w:rsidP="007A4D7A">
      <w:pPr>
        <w:rPr>
          <w:rFonts w:asciiTheme="minorHAnsi" w:hAnsiTheme="minorHAnsi" w:cstheme="minorHAnsi"/>
          <w:i/>
          <w:lang w:eastAsia="fr-FR"/>
        </w:rPr>
      </w:pPr>
    </w:p>
    <w:p w14:paraId="0E9A0D7D" w14:textId="77777777" w:rsidR="007A4D7A" w:rsidRPr="00C71470" w:rsidRDefault="007A4D7A" w:rsidP="007A4D7A">
      <w:pPr>
        <w:rPr>
          <w:rFonts w:asciiTheme="minorHAnsi" w:hAnsiTheme="minorHAnsi" w:cstheme="minorHAnsi"/>
          <w:lang w:eastAsia="fr-FR"/>
        </w:rPr>
      </w:pPr>
    </w:p>
    <w:p w14:paraId="470423C4"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procédure prévoit que les produits concernés doivent être:</w:t>
      </w:r>
    </w:p>
    <w:p w14:paraId="04DCE841" w14:textId="77777777" w:rsidR="007A4D7A" w:rsidRPr="00C71470" w:rsidRDefault="007A4D7A" w:rsidP="007A4D7A">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identiques aux spécialités pharmaceutiques,</w:t>
      </w:r>
    </w:p>
    <w:p w14:paraId="29C6B51F" w14:textId="77777777" w:rsidR="007A4D7A" w:rsidRPr="00C71470" w:rsidRDefault="007A4D7A" w:rsidP="007A4D7A">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lastRenderedPageBreak/>
        <w:sym w:font="Wingdings" w:char="F06F"/>
      </w:r>
      <w:r w:rsidRPr="00C71470">
        <w:rPr>
          <w:rFonts w:asciiTheme="minorHAnsi" w:hAnsiTheme="minorHAnsi" w:cstheme="minorHAnsi"/>
          <w:color w:val="548DD4" w:themeColor="text2" w:themeTint="99"/>
          <w:szCs w:val="20"/>
          <w:lang w:eastAsia="fr-FR"/>
        </w:rPr>
        <w:t xml:space="preserve"> au plus petit conditionnement commercialisé</w:t>
      </w:r>
    </w:p>
    <w:p w14:paraId="471F1FE2" w14:textId="77777777" w:rsidR="007A4D7A" w:rsidRPr="00C71470" w:rsidRDefault="007A4D7A" w:rsidP="007A4D7A">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et porter la mention "échantillon gratuit"</w:t>
      </w:r>
    </w:p>
    <w:p w14:paraId="1016EEBB" w14:textId="77777777" w:rsidR="007A4D7A" w:rsidRPr="00C71470" w:rsidRDefault="007A4D7A" w:rsidP="007A4D7A">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et être accompagnés d'une copie du RCP</w:t>
      </w:r>
    </w:p>
    <w:p w14:paraId="5AD1364D" w14:textId="77777777" w:rsidR="007A4D7A" w:rsidRPr="00C71470" w:rsidRDefault="007A4D7A" w:rsidP="007A4D7A">
      <w:pPr>
        <w:pStyle w:val="B1"/>
        <w:numPr>
          <w:ilvl w:val="0"/>
          <w:numId w:val="0"/>
        </w:numPr>
        <w:rPr>
          <w:rFonts w:asciiTheme="minorHAnsi" w:hAnsiTheme="minorHAnsi" w:cstheme="minorHAnsi"/>
          <w:color w:val="548DD4" w:themeColor="text2" w:themeTint="99"/>
        </w:rPr>
      </w:pPr>
    </w:p>
    <w:p w14:paraId="271D14EC" w14:textId="77777777" w:rsidR="007A4D7A" w:rsidRPr="00C71470" w:rsidRDefault="007A4D7A" w:rsidP="007A4D7A">
      <w:pPr>
        <w:pStyle w:val="B1"/>
        <w:numPr>
          <w:ilvl w:val="0"/>
          <w:numId w:val="0"/>
        </w:numPr>
        <w:rPr>
          <w:rFonts w:asciiTheme="minorHAnsi" w:hAnsiTheme="minorHAnsi" w:cstheme="minorHAnsi"/>
        </w:rPr>
      </w:pPr>
      <w:r w:rsidRPr="00C71470">
        <w:rPr>
          <w:rFonts w:asciiTheme="minorHAnsi" w:hAnsiTheme="minorHAnsi" w:cstheme="minorHAnsi"/>
          <w:color w:val="548DD4" w:themeColor="text2" w:themeTint="99"/>
        </w:rPr>
        <w:t xml:space="preserve"> </w:t>
      </w:r>
    </w:p>
    <w:p w14:paraId="21B85942"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highlight w:val="lightGray"/>
          <w:lang w:eastAsia="fr-FR"/>
        </w:rPr>
        <w:t>"</w:t>
      </w:r>
      <w:r w:rsidRPr="00C71470">
        <w:rPr>
          <w:rFonts w:asciiTheme="minorHAnsi" w:hAnsiTheme="minorHAnsi" w:cstheme="minorHAnsi"/>
          <w:i/>
          <w:highlight w:val="lightGray"/>
          <w:lang w:eastAsia="fr-FR"/>
        </w:rPr>
        <w:t>L'entreprise formalise les règles de déontologie, les diffuse auprès des personnes concernées et veille à leur respect (...)</w:t>
      </w:r>
    </w:p>
    <w:p w14:paraId="3845034E"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i/>
          <w:highlight w:val="lightGray"/>
          <w:lang w:eastAsia="fr-FR"/>
        </w:rPr>
        <w:t xml:space="preserve"> Ces règles de déontologie portent sur : (…)</w:t>
      </w:r>
    </w:p>
    <w:p w14:paraId="4A9CA85E"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i/>
          <w:highlight w:val="lightGray"/>
          <w:lang w:eastAsia="fr-FR"/>
        </w:rPr>
        <w:t>•L'interdiction de remettre des échantillons</w:t>
      </w:r>
      <w:r w:rsidRPr="00C71470">
        <w:rPr>
          <w:rFonts w:asciiTheme="minorHAnsi" w:hAnsiTheme="minorHAnsi" w:cstheme="minorHAnsi"/>
          <w:highlight w:val="lightGray"/>
          <w:lang w:eastAsia="fr-FR"/>
        </w:rPr>
        <w:t>" (Référentiel de certification, De l'activité d'information par démarchage ou prospection visant à la promotion des médicaments, HAS, mars 2016)</w:t>
      </w:r>
      <w:r w:rsidRPr="00C71470">
        <w:rPr>
          <w:rFonts w:asciiTheme="minorHAnsi" w:hAnsiTheme="minorHAnsi" w:cstheme="minorHAnsi"/>
          <w:lang w:eastAsia="fr-FR"/>
        </w:rPr>
        <w:t xml:space="preserve"> </w:t>
      </w:r>
    </w:p>
    <w:p w14:paraId="76F4009A" w14:textId="77777777" w:rsidR="007A4D7A" w:rsidRPr="00C71470" w:rsidRDefault="007A4D7A" w:rsidP="007A4D7A">
      <w:pPr>
        <w:rPr>
          <w:rFonts w:asciiTheme="minorHAnsi" w:hAnsiTheme="minorHAnsi" w:cstheme="minorHAnsi"/>
          <w:lang w:eastAsia="fr-FR"/>
        </w:rPr>
      </w:pPr>
    </w:p>
    <w:p w14:paraId="09C807B7"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highlight w:val="lightGray"/>
          <w:lang w:eastAsia="fr-FR"/>
        </w:rPr>
        <w:t>"</w:t>
      </w:r>
      <w:r w:rsidRPr="00C71470">
        <w:rPr>
          <w:rFonts w:asciiTheme="minorHAnsi" w:hAnsiTheme="minorHAnsi" w:cstheme="minorHAnsi"/>
          <w:i/>
          <w:highlight w:val="lightGray"/>
          <w:lang w:eastAsia="fr-FR"/>
        </w:rPr>
        <w:t>3.6. Règles déontologiques concernant les échantillons de médicaments, de dispositifs médicaux, de produits cosmétiques, et de compléments alimentaires</w:t>
      </w:r>
    </w:p>
    <w:p w14:paraId="59DC9D05"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i/>
          <w:highlight w:val="lightGray"/>
          <w:lang w:eastAsia="fr-FR"/>
        </w:rPr>
        <w:t>41. Les règles déontologiques formalisées par l'entreprise interdisent la remise d’échantillons formulée par la charte pour les personnes exerçant une activité d’information par démarchage ou prospection visant à la promotion d’un médicament, et leurs accompagnants. (...)</w:t>
      </w:r>
    </w:p>
    <w:p w14:paraId="7F80A2BA"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i/>
          <w:highlight w:val="lightGray"/>
          <w:lang w:eastAsia="fr-FR"/>
        </w:rPr>
        <w:t xml:space="preserve"> Est interdite la remise d'échantillons de spécialités pharmaceutiques pour l’ensemble des personnes exerçant une activité d’information promotionnelle (même non pris en charge), dès lors que l'entreprise promeut une spécialité pharmaceutique prise en charge et qu'elle est signataire d'une convention avec le CEPS. (...)."</w:t>
      </w:r>
      <w:r w:rsidRPr="00C71470">
        <w:rPr>
          <w:rFonts w:asciiTheme="minorHAnsi" w:hAnsiTheme="minorHAnsi" w:cstheme="minorHAnsi"/>
          <w:highlight w:val="lightGray"/>
          <w:lang w:eastAsia="fr-FR"/>
        </w:rPr>
        <w:t xml:space="preserve"> (Référentiel de certification, De l'activité d'information par démarchage ou prospection visant à la promotion des médicaments, HAS, mars 2016)</w:t>
      </w:r>
    </w:p>
    <w:p w14:paraId="04EFB894" w14:textId="77777777" w:rsidR="007A4D7A" w:rsidRPr="00C71470" w:rsidRDefault="007A4D7A" w:rsidP="007A4D7A">
      <w:pPr>
        <w:rPr>
          <w:rFonts w:asciiTheme="minorHAnsi" w:hAnsiTheme="minorHAnsi" w:cstheme="minorHAnsi"/>
          <w:lang w:eastAsia="fr-FR"/>
        </w:rPr>
      </w:pPr>
    </w:p>
    <w:p w14:paraId="7B88B4BE" w14:textId="512EE557" w:rsidR="007A4D7A" w:rsidRPr="00C71470" w:rsidRDefault="007A4D7A" w:rsidP="007A4D7A">
      <w:pPr>
        <w:rPr>
          <w:rFonts w:asciiTheme="minorHAnsi" w:hAnsiTheme="minorHAnsi" w:cstheme="minorHAnsi"/>
          <w:lang w:eastAsia="fr-FR"/>
        </w:rPr>
      </w:pPr>
      <w:r w:rsidRPr="00C71470">
        <w:rPr>
          <w:rFonts w:asciiTheme="minorHAnsi" w:hAnsiTheme="minorHAnsi" w:cstheme="minorHAnsi"/>
          <w:highlight w:val="lightGray"/>
          <w:lang w:eastAsia="fr-FR"/>
        </w:rPr>
        <w:t xml:space="preserve">Principe identique au référentiel de certification de la VM élaboré par la HAS en 2004 – critère 2.3 . S'applique aux exploitants qui ont au moins une spécialité pharmaceutique donc s'applique à </w:t>
      </w:r>
      <w:r w:rsidR="00D61989" w:rsidRPr="00C71470">
        <w:rPr>
          <w:rFonts w:asciiTheme="minorHAnsi" w:hAnsiTheme="minorHAnsi" w:cstheme="minorHAnsi"/>
          <w:highlight w:val="lightGray"/>
          <w:lang w:eastAsia="fr-FR"/>
        </w:rPr>
        <w:t>XXXXX</w:t>
      </w:r>
    </w:p>
    <w:p w14:paraId="468AD8F4" w14:textId="77777777" w:rsidR="007A4D7A" w:rsidRPr="00C71470" w:rsidRDefault="007A4D7A" w:rsidP="007A4D7A">
      <w:pPr>
        <w:rPr>
          <w:rFonts w:asciiTheme="minorHAnsi" w:hAnsiTheme="minorHAnsi" w:cstheme="minorHAnsi"/>
          <w:color w:val="548DD4" w:themeColor="text2" w:themeTint="99"/>
          <w:szCs w:val="20"/>
          <w:lang w:eastAsia="fr-FR"/>
        </w:rPr>
      </w:pPr>
    </w:p>
    <w:p w14:paraId="57B1F343"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procédure prévoit les conditions de remise des échantillons médicaux:</w:t>
      </w:r>
    </w:p>
    <w:p w14:paraId="60CE3D62"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Par colis?</w:t>
      </w:r>
    </w:p>
    <w:p w14:paraId="6315D5F4"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En mains propres?</w:t>
      </w:r>
    </w:p>
    <w:p w14:paraId="57BDED6C"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Par qui?</w:t>
      </w:r>
    </w:p>
    <w:p w14:paraId="2C4A24C6" w14:textId="77777777" w:rsidR="007A4D7A" w:rsidRPr="00C71470" w:rsidRDefault="007A4D7A" w:rsidP="007A4D7A">
      <w:pPr>
        <w:pStyle w:val="B1"/>
        <w:numPr>
          <w:ilvl w:val="0"/>
          <w:numId w:val="0"/>
        </w:numPr>
        <w:ind w:left="708"/>
        <w:rPr>
          <w:rFonts w:asciiTheme="minorHAnsi" w:hAnsiTheme="minorHAnsi" w:cstheme="minorHAnsi"/>
        </w:rPr>
      </w:pPr>
      <w:r w:rsidRPr="00C71470">
        <w:rPr>
          <w:rFonts w:asciiTheme="minorHAnsi" w:hAnsiTheme="minorHAnsi" w:cstheme="minorHAnsi"/>
          <w:color w:val="548DD4" w:themeColor="text2" w:themeTint="99"/>
          <w:lang w:val="en-US"/>
        </w:rPr>
        <w:sym w:font="Wingdings" w:char="F06F"/>
      </w:r>
      <w:r w:rsidRPr="00C71470">
        <w:rPr>
          <w:rFonts w:asciiTheme="minorHAnsi" w:hAnsiTheme="minorHAnsi" w:cstheme="minorHAnsi"/>
          <w:color w:val="548DD4" w:themeColor="text2" w:themeTint="99"/>
        </w:rPr>
        <w:t xml:space="preserve"> exclusion des Visiteurs Médicaux de la remise d'échantillons médicaux </w:t>
      </w:r>
    </w:p>
    <w:p w14:paraId="33717FEB" w14:textId="77777777" w:rsidR="007A4D7A" w:rsidRPr="00C71470" w:rsidRDefault="007A4D7A" w:rsidP="007A4D7A">
      <w:pPr>
        <w:rPr>
          <w:rFonts w:asciiTheme="minorHAnsi" w:hAnsiTheme="minorHAnsi" w:cstheme="minorHAnsi"/>
          <w:color w:val="548DD4" w:themeColor="text2" w:themeTint="99"/>
          <w:szCs w:val="20"/>
          <w:lang w:eastAsia="fr-FR"/>
        </w:rPr>
      </w:pPr>
    </w:p>
    <w:p w14:paraId="244538DC" w14:textId="77777777" w:rsidR="007A4D7A" w:rsidRPr="00C71470" w:rsidRDefault="007A4D7A" w:rsidP="007A4D7A">
      <w:pPr>
        <w:pStyle w:val="Titre3"/>
        <w:rPr>
          <w:rFonts w:asciiTheme="minorHAnsi" w:hAnsiTheme="minorHAnsi" w:cstheme="minorHAnsi"/>
        </w:rPr>
      </w:pPr>
      <w:bookmarkStart w:id="94" w:name="_Toc516574957"/>
      <w:r w:rsidRPr="00C71470">
        <w:rPr>
          <w:rFonts w:asciiTheme="minorHAnsi" w:hAnsiTheme="minorHAnsi" w:cstheme="minorHAnsi"/>
        </w:rPr>
        <w:t>Documentation</w:t>
      </w:r>
      <w:bookmarkEnd w:id="94"/>
    </w:p>
    <w:p w14:paraId="0EA30546" w14:textId="77777777" w:rsidR="007A4D7A" w:rsidRPr="00C71470" w:rsidRDefault="007A4D7A" w:rsidP="007A4D7A">
      <w:pPr>
        <w:pStyle w:val="Titre3"/>
        <w:widowControl/>
        <w:numPr>
          <w:ilvl w:val="3"/>
          <w:numId w:val="7"/>
        </w:numPr>
        <w:tabs>
          <w:tab w:val="clear" w:pos="2552"/>
          <w:tab w:val="left" w:pos="2268"/>
        </w:tabs>
        <w:adjustRightInd/>
        <w:spacing w:before="240" w:after="60"/>
        <w:textAlignment w:val="auto"/>
        <w:rPr>
          <w:rFonts w:asciiTheme="minorHAnsi" w:hAnsiTheme="minorHAnsi" w:cstheme="minorHAnsi"/>
          <w:lang w:val="en-US"/>
        </w:rPr>
      </w:pPr>
      <w:bookmarkStart w:id="95" w:name="_Toc516574958"/>
      <w:r w:rsidRPr="00C71470">
        <w:rPr>
          <w:rFonts w:asciiTheme="minorHAnsi" w:hAnsiTheme="minorHAnsi" w:cstheme="minorHAnsi"/>
          <w:lang w:val="en-US"/>
        </w:rPr>
        <w:t>Validation de la demande</w:t>
      </w:r>
      <w:bookmarkEnd w:id="95"/>
    </w:p>
    <w:p w14:paraId="1F0E0E7F"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procédure prévoit un moyen de tracer la validation de la demande:</w:t>
      </w:r>
    </w:p>
    <w:p w14:paraId="794EDD39"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Par qui? </w:t>
      </w:r>
    </w:p>
    <w:p w14:paraId="6189D1A9"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De quelle manière? formulaire de validation? Que contient le formulaire :</w:t>
      </w:r>
    </w:p>
    <w:p w14:paraId="7F3D2744"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vérification de la qualification du destinataire</w:t>
      </w:r>
    </w:p>
    <w:p w14:paraId="68186AF7" w14:textId="77777777" w:rsidR="007A4D7A" w:rsidRPr="00C71470" w:rsidRDefault="007A4D7A" w:rsidP="007A4D7A">
      <w:pPr>
        <w:ind w:left="1413"/>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vérification de la qualification du produit (AMM depuis moins de deux ans, pas psychotrope…)</w:t>
      </w:r>
    </w:p>
    <w:p w14:paraId="0BCC6AF6" w14:textId="77777777" w:rsidR="007A4D7A" w:rsidRPr="00C71470" w:rsidRDefault="007A4D7A" w:rsidP="007A4D7A">
      <w:pPr>
        <w:ind w:left="1410"/>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vérification du nombre de produits déjà envoyés pour ce destinataire</w:t>
      </w:r>
    </w:p>
    <w:p w14:paraId="3C30220E" w14:textId="77777777" w:rsidR="007A4D7A" w:rsidRPr="00C71470" w:rsidRDefault="007A4D7A" w:rsidP="007A4D7A">
      <w:pPr>
        <w:rPr>
          <w:rFonts w:asciiTheme="minorHAnsi" w:hAnsiTheme="minorHAnsi" w:cstheme="minorHAnsi"/>
          <w:lang w:eastAsia="fr-FR"/>
        </w:rPr>
      </w:pPr>
    </w:p>
    <w:p w14:paraId="1D973FE4" w14:textId="77777777" w:rsidR="007A4D7A" w:rsidRPr="00C71470" w:rsidRDefault="007A4D7A" w:rsidP="007A4D7A">
      <w:pPr>
        <w:pStyle w:val="Titre3"/>
        <w:widowControl/>
        <w:tabs>
          <w:tab w:val="clear" w:pos="1854"/>
          <w:tab w:val="clear" w:pos="2552"/>
          <w:tab w:val="left" w:pos="2268"/>
        </w:tabs>
        <w:adjustRightInd/>
        <w:spacing w:before="240" w:after="60"/>
        <w:ind w:left="2268" w:hanging="1134"/>
        <w:textAlignment w:val="auto"/>
        <w:rPr>
          <w:rFonts w:asciiTheme="minorHAnsi" w:hAnsiTheme="minorHAnsi" w:cstheme="minorHAnsi"/>
          <w:lang w:val="en-US"/>
        </w:rPr>
      </w:pPr>
      <w:bookmarkStart w:id="96" w:name="_Toc516574959"/>
      <w:r w:rsidRPr="00C71470">
        <w:rPr>
          <w:rFonts w:asciiTheme="minorHAnsi" w:hAnsiTheme="minorHAnsi" w:cstheme="minorHAnsi"/>
          <w:lang w:val="en-US"/>
        </w:rPr>
        <w:t>Suivi des envois</w:t>
      </w:r>
      <w:bookmarkEnd w:id="96"/>
    </w:p>
    <w:p w14:paraId="4E7AC846" w14:textId="77777777" w:rsidR="007A4D7A" w:rsidRPr="00C71470" w:rsidRDefault="007A4D7A" w:rsidP="007A4D7A">
      <w:pPr>
        <w:rPr>
          <w:rFonts w:asciiTheme="minorHAnsi" w:hAnsiTheme="minorHAnsi" w:cstheme="minorHAnsi"/>
          <w:color w:val="548DD4" w:themeColor="text2" w:themeTint="99"/>
          <w:szCs w:val="20"/>
          <w:lang w:eastAsia="fr-FR"/>
        </w:rPr>
      </w:pPr>
    </w:p>
    <w:p w14:paraId="5761F2FB"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i/>
          <w:highlight w:val="lightGray"/>
          <w:lang w:eastAsia="fr-FR"/>
        </w:rPr>
        <w:t>"II.-La remise d'échantillons gratuits respecte en outre les conditions suivantes : (…)</w:t>
      </w:r>
    </w:p>
    <w:p w14:paraId="63B360F2"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i/>
          <w:highlight w:val="lightGray"/>
          <w:lang w:eastAsia="fr-FR"/>
        </w:rPr>
        <w:t xml:space="preserve">4° Chaque établissement pharmaceutique remettant des échantillons organise en son sein le contrôle de cette remise et le </w:t>
      </w:r>
      <w:r w:rsidRPr="00C71470">
        <w:rPr>
          <w:rFonts w:asciiTheme="minorHAnsi" w:hAnsiTheme="minorHAnsi" w:cstheme="minorHAnsi"/>
          <w:b/>
          <w:i/>
          <w:highlight w:val="lightGray"/>
          <w:lang w:eastAsia="fr-FR"/>
        </w:rPr>
        <w:t>suivi des échantillons</w:t>
      </w:r>
      <w:r w:rsidRPr="00C71470">
        <w:rPr>
          <w:rFonts w:asciiTheme="minorHAnsi" w:hAnsiTheme="minorHAnsi" w:cstheme="minorHAnsi"/>
          <w:i/>
          <w:highlight w:val="lightGray"/>
          <w:lang w:eastAsia="fr-FR"/>
        </w:rPr>
        <w:t xml:space="preserve"> ; (…)</w:t>
      </w:r>
      <w:r w:rsidRPr="00C71470">
        <w:rPr>
          <w:rFonts w:asciiTheme="minorHAnsi" w:hAnsiTheme="minorHAnsi" w:cstheme="minorHAnsi"/>
          <w:highlight w:val="lightGray"/>
          <w:lang w:eastAsia="fr-FR"/>
        </w:rPr>
        <w:t>" (Article R5122-17 du CSP)</w:t>
      </w:r>
    </w:p>
    <w:p w14:paraId="739B14FA" w14:textId="77777777" w:rsidR="007A4D7A" w:rsidRPr="00C71470" w:rsidRDefault="007A4D7A" w:rsidP="007A4D7A">
      <w:pPr>
        <w:rPr>
          <w:rFonts w:asciiTheme="minorHAnsi" w:hAnsiTheme="minorHAnsi" w:cstheme="minorHAnsi"/>
          <w:color w:val="548DD4" w:themeColor="text2" w:themeTint="99"/>
          <w:szCs w:val="20"/>
          <w:lang w:eastAsia="fr-FR"/>
        </w:rPr>
      </w:pPr>
    </w:p>
    <w:p w14:paraId="1F80BEB2"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Il existe un tracking des échantillons envoyés permettant d'identifier:</w:t>
      </w:r>
    </w:p>
    <w:p w14:paraId="29208084" w14:textId="77777777" w:rsidR="007A4D7A" w:rsidRPr="00C71470" w:rsidRDefault="007A4D7A" w:rsidP="007A4D7A">
      <w:pPr>
        <w:ind w:left="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lastRenderedPageBreak/>
        <w:sym w:font="Wingdings" w:char="F06F"/>
      </w:r>
      <w:r w:rsidRPr="00C71470">
        <w:rPr>
          <w:rFonts w:asciiTheme="minorHAnsi" w:hAnsiTheme="minorHAnsi" w:cstheme="minorHAnsi"/>
          <w:color w:val="548DD4" w:themeColor="text2" w:themeTint="99"/>
          <w:szCs w:val="20"/>
          <w:lang w:eastAsia="fr-FR"/>
        </w:rPr>
        <w:t xml:space="preserve"> Le demandeur (nom, prénom, adresse, numéro de téléphone et/ou télécopie pendant et hors des heures de travail)</w:t>
      </w:r>
    </w:p>
    <w:p w14:paraId="5EEF173A" w14:textId="77777777" w:rsidR="007A4D7A" w:rsidRPr="00C71470" w:rsidRDefault="007A4D7A" w:rsidP="007A4D7A">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L'identification du produit</w:t>
      </w:r>
    </w:p>
    <w:p w14:paraId="155AECA8" w14:textId="77777777" w:rsidR="007A4D7A" w:rsidRPr="00C71470" w:rsidRDefault="007A4D7A" w:rsidP="007A4D7A">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numéro de lot</w:t>
      </w:r>
    </w:p>
    <w:p w14:paraId="5C35A1AD" w14:textId="77777777" w:rsidR="007A4D7A" w:rsidRPr="00C71470" w:rsidRDefault="007A4D7A" w:rsidP="007A4D7A">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Quantité envoyée</w:t>
      </w:r>
    </w:p>
    <w:p w14:paraId="10884FFA"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eastAsia="fr-FR"/>
        </w:rPr>
        <w:tab/>
      </w: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La date d'envoi</w:t>
      </w:r>
    </w:p>
    <w:p w14:paraId="5870F366" w14:textId="77777777" w:rsidR="007A4D7A" w:rsidRPr="00C71470" w:rsidRDefault="007A4D7A" w:rsidP="007A4D7A">
      <w:pPr>
        <w:rPr>
          <w:rFonts w:asciiTheme="minorHAnsi" w:hAnsiTheme="minorHAnsi" w:cstheme="minorHAnsi"/>
          <w:color w:val="548DD4" w:themeColor="text2" w:themeTint="99"/>
          <w:szCs w:val="20"/>
          <w:lang w:eastAsia="fr-FR"/>
        </w:rPr>
      </w:pPr>
    </w:p>
    <w:p w14:paraId="00367822"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highlight w:val="lightGray"/>
          <w:lang w:eastAsia="fr-FR"/>
        </w:rPr>
        <w:t>"</w:t>
      </w:r>
      <w:r w:rsidRPr="00C71470">
        <w:rPr>
          <w:rFonts w:asciiTheme="minorHAnsi" w:hAnsiTheme="minorHAnsi" w:cstheme="minorHAnsi"/>
          <w:i/>
          <w:highlight w:val="lightGray"/>
          <w:lang w:eastAsia="fr-FR"/>
        </w:rPr>
        <w:t>8.23. Les dossiers de distribution des lots/produits doivent être mis rapidement à la disposition des personnes responsables des rappels et doivent contenir suffisamment d’informations sur les grossistes et les clients approvisionnés directement (adresse, numéro de téléphone et/ou télécopie pendant et hors des heures de travail, lots et quantités livrés) même lorsqu’il s’agit de produits exportés et d’échantillons gratuits de médicament</w:t>
      </w:r>
      <w:r w:rsidRPr="00C71470">
        <w:rPr>
          <w:rFonts w:asciiTheme="minorHAnsi" w:hAnsiTheme="minorHAnsi" w:cstheme="minorHAnsi"/>
          <w:highlight w:val="lightGray"/>
          <w:lang w:eastAsia="fr-FR"/>
        </w:rPr>
        <w:t>." (BPF 2015/12bis, Partie I, Chapitre 8, Principe)</w:t>
      </w:r>
    </w:p>
    <w:p w14:paraId="44AB6F4B" w14:textId="77777777" w:rsidR="007A4D7A" w:rsidRPr="00C71470" w:rsidRDefault="007A4D7A" w:rsidP="007A4D7A">
      <w:pPr>
        <w:rPr>
          <w:rFonts w:asciiTheme="minorHAnsi" w:hAnsiTheme="minorHAnsi" w:cstheme="minorHAnsi"/>
          <w:lang w:eastAsia="fr-FR"/>
        </w:rPr>
      </w:pPr>
    </w:p>
    <w:p w14:paraId="7FD959E6"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Ce listing doit être rendu facilement accessible aux personnes responsables des rappels de lot</w:t>
      </w:r>
    </w:p>
    <w:p w14:paraId="505AC9FC" w14:textId="77777777" w:rsidR="007A4D7A" w:rsidRPr="00C71470" w:rsidRDefault="007A4D7A" w:rsidP="007A4D7A">
      <w:pPr>
        <w:rPr>
          <w:rFonts w:asciiTheme="minorHAnsi" w:hAnsiTheme="minorHAnsi" w:cstheme="minorHAnsi"/>
          <w:color w:val="548DD4" w:themeColor="text2" w:themeTint="99"/>
          <w:szCs w:val="20"/>
          <w:lang w:eastAsia="fr-FR"/>
        </w:rPr>
      </w:pPr>
    </w:p>
    <w:p w14:paraId="4603A515" w14:textId="77777777" w:rsidR="007A4D7A" w:rsidRPr="00C71470" w:rsidRDefault="007A4D7A" w:rsidP="007A4D7A">
      <w:pPr>
        <w:pStyle w:val="Titre3"/>
        <w:rPr>
          <w:rFonts w:asciiTheme="minorHAnsi" w:hAnsiTheme="minorHAnsi" w:cstheme="minorHAnsi"/>
        </w:rPr>
      </w:pPr>
      <w:bookmarkStart w:id="97" w:name="_Toc516574960"/>
      <w:r w:rsidRPr="00C71470">
        <w:rPr>
          <w:rFonts w:asciiTheme="minorHAnsi" w:hAnsiTheme="minorHAnsi" w:cstheme="minorHAnsi"/>
        </w:rPr>
        <w:t>Contrôle</w:t>
      </w:r>
      <w:bookmarkEnd w:id="97"/>
    </w:p>
    <w:p w14:paraId="14E0FCFC" w14:textId="77777777" w:rsidR="007A4D7A" w:rsidRPr="00C71470" w:rsidRDefault="007A4D7A" w:rsidP="007A4D7A">
      <w:pPr>
        <w:rPr>
          <w:rFonts w:asciiTheme="minorHAnsi" w:hAnsiTheme="minorHAnsi" w:cstheme="minorHAnsi"/>
          <w:lang w:eastAsia="fr-FR"/>
        </w:rPr>
      </w:pPr>
    </w:p>
    <w:p w14:paraId="165607AC" w14:textId="77777777" w:rsidR="007A4D7A" w:rsidRPr="00C71470" w:rsidRDefault="007A4D7A" w:rsidP="007A4D7A">
      <w:pPr>
        <w:rPr>
          <w:rFonts w:asciiTheme="minorHAnsi" w:hAnsiTheme="minorHAnsi" w:cstheme="minorHAnsi"/>
          <w:i/>
          <w:highlight w:val="lightGray"/>
          <w:lang w:eastAsia="fr-FR"/>
        </w:rPr>
      </w:pPr>
      <w:r w:rsidRPr="00C71470">
        <w:rPr>
          <w:rFonts w:asciiTheme="minorHAnsi" w:hAnsiTheme="minorHAnsi" w:cstheme="minorHAnsi"/>
          <w:i/>
          <w:highlight w:val="lightGray"/>
          <w:lang w:eastAsia="fr-FR"/>
        </w:rPr>
        <w:t>"II.-La remise d'échantillons gratuits respecte en outre les conditions suivantes : (…)</w:t>
      </w:r>
    </w:p>
    <w:p w14:paraId="7D7106D4"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i/>
          <w:highlight w:val="lightGray"/>
          <w:lang w:eastAsia="fr-FR"/>
        </w:rPr>
        <w:t xml:space="preserve">4° Chaque établissement pharmaceutique remettant des échantillons organise en son sein le </w:t>
      </w:r>
      <w:r w:rsidRPr="00C71470">
        <w:rPr>
          <w:rFonts w:asciiTheme="minorHAnsi" w:hAnsiTheme="minorHAnsi" w:cstheme="minorHAnsi"/>
          <w:b/>
          <w:i/>
          <w:highlight w:val="lightGray"/>
          <w:lang w:eastAsia="fr-FR"/>
        </w:rPr>
        <w:t xml:space="preserve">contrôle de cette remise </w:t>
      </w:r>
      <w:r w:rsidRPr="00C71470">
        <w:rPr>
          <w:rFonts w:asciiTheme="minorHAnsi" w:hAnsiTheme="minorHAnsi" w:cstheme="minorHAnsi"/>
          <w:i/>
          <w:highlight w:val="lightGray"/>
          <w:lang w:eastAsia="fr-FR"/>
        </w:rPr>
        <w:t>et le suivi des échantillons ; (…)</w:t>
      </w:r>
      <w:r w:rsidRPr="00C71470">
        <w:rPr>
          <w:rFonts w:asciiTheme="minorHAnsi" w:hAnsiTheme="minorHAnsi" w:cstheme="minorHAnsi"/>
          <w:highlight w:val="lightGray"/>
          <w:lang w:eastAsia="fr-FR"/>
        </w:rPr>
        <w:t>" (Article R5122-17 du CSP)</w:t>
      </w:r>
    </w:p>
    <w:p w14:paraId="741FFFCE" w14:textId="77777777" w:rsidR="007A4D7A" w:rsidRPr="00C71470" w:rsidRDefault="007A4D7A" w:rsidP="007A4D7A">
      <w:pPr>
        <w:rPr>
          <w:rFonts w:asciiTheme="minorHAnsi" w:hAnsiTheme="minorHAnsi" w:cstheme="minorHAnsi"/>
          <w:lang w:eastAsia="fr-FR"/>
        </w:rPr>
      </w:pPr>
    </w:p>
    <w:p w14:paraId="0AA5675E"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Un système a été mis en place afin de contrôler le processus de remise des échantillons gratuit :</w:t>
      </w:r>
    </w:p>
    <w:p w14:paraId="067B396C" w14:textId="77777777" w:rsidR="007A4D7A" w:rsidRPr="00C71470" w:rsidRDefault="007A4D7A" w:rsidP="007A4D7A">
      <w:pPr>
        <w:ind w:firstLine="708"/>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Contrôles qualité réguliers, avec une fréquence déterminée</w:t>
      </w:r>
    </w:p>
    <w:p w14:paraId="4056A785" w14:textId="77777777" w:rsidR="007A4D7A" w:rsidRPr="00C71470" w:rsidRDefault="007A4D7A" w:rsidP="007A4D7A">
      <w:pPr>
        <w:ind w:firstLine="708"/>
        <w:rPr>
          <w:rFonts w:asciiTheme="minorHAnsi" w:hAnsiTheme="minorHAnsi" w:cstheme="minorHAnsi"/>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Audits internes, avec une fréquence déterminée</w:t>
      </w:r>
    </w:p>
    <w:p w14:paraId="57657780" w14:textId="77777777" w:rsidR="007A4D7A" w:rsidRPr="00C71470" w:rsidRDefault="007A4D7A" w:rsidP="007A4D7A">
      <w:pPr>
        <w:rPr>
          <w:rFonts w:asciiTheme="minorHAnsi" w:hAnsiTheme="minorHAnsi" w:cstheme="minorHAnsi"/>
          <w:lang w:eastAsia="fr-FR"/>
        </w:rPr>
      </w:pPr>
    </w:p>
    <w:p w14:paraId="6AA64FB3" w14:textId="77777777" w:rsidR="007A4D7A" w:rsidRPr="00C71470" w:rsidRDefault="007A4D7A" w:rsidP="007A4D7A">
      <w:pPr>
        <w:rPr>
          <w:rFonts w:asciiTheme="minorHAnsi" w:hAnsiTheme="minorHAnsi" w:cstheme="minorHAnsi"/>
          <w:lang w:eastAsia="fr-FR"/>
        </w:rPr>
      </w:pPr>
    </w:p>
    <w:p w14:paraId="094C7CF1" w14:textId="77777777" w:rsidR="007A4D7A" w:rsidRPr="00C71470" w:rsidRDefault="007A4D7A" w:rsidP="007A4D7A">
      <w:pPr>
        <w:rPr>
          <w:rFonts w:asciiTheme="minorHAnsi" w:hAnsiTheme="minorHAnsi" w:cstheme="minorHAnsi"/>
          <w:color w:val="548DD4" w:themeColor="text2" w:themeTint="99"/>
          <w:szCs w:val="20"/>
          <w:lang w:eastAsia="fr-FR"/>
        </w:rPr>
      </w:pPr>
    </w:p>
    <w:p w14:paraId="5661E724" w14:textId="77777777" w:rsidR="007A4D7A" w:rsidRPr="00C71470" w:rsidRDefault="007A4D7A" w:rsidP="007A4D7A">
      <w:pPr>
        <w:rPr>
          <w:rFonts w:asciiTheme="minorHAnsi" w:hAnsiTheme="minorHAnsi" w:cstheme="minorHAnsi"/>
          <w:lang w:eastAsia="fr-FR"/>
        </w:rPr>
      </w:pPr>
      <w:r w:rsidRPr="00C71470">
        <w:rPr>
          <w:rFonts w:asciiTheme="minorHAnsi" w:hAnsiTheme="minorHAnsi" w:cstheme="minorHAnsi"/>
          <w:highlight w:val="lightGray"/>
          <w:lang w:eastAsia="fr-FR"/>
        </w:rPr>
        <w:t>"</w:t>
      </w:r>
      <w:r w:rsidRPr="00C71470">
        <w:rPr>
          <w:rFonts w:asciiTheme="minorHAnsi" w:hAnsiTheme="minorHAnsi" w:cstheme="minorHAnsi"/>
          <w:i/>
          <w:highlight w:val="lightGray"/>
          <w:lang w:eastAsia="fr-FR"/>
        </w:rPr>
        <w:t>Dans le cadre de la promotion des médicaments auprès des personnes habilitées à les prescrire ou à les délivrer, il est interdit d'octroyer, d'offrir ou de promettre à ces personnes une prime, un avantage pécuniaire ou un avantage en nature, à moins que ceux-ci ne soient de valeur négligeable et ne soient relatifs à l'exercice de la médecine ou de la pharmacie</w:t>
      </w:r>
      <w:r w:rsidRPr="00C71470">
        <w:rPr>
          <w:rFonts w:asciiTheme="minorHAnsi" w:hAnsiTheme="minorHAnsi" w:cstheme="minorHAnsi"/>
          <w:highlight w:val="lightGray"/>
          <w:lang w:eastAsia="fr-FR"/>
        </w:rPr>
        <w:t>." (Article L5122-10 du CSP)</w:t>
      </w:r>
    </w:p>
    <w:p w14:paraId="04ED35C2" w14:textId="77777777" w:rsidR="007A4D7A" w:rsidRPr="00C71470" w:rsidRDefault="007A4D7A" w:rsidP="00D61989">
      <w:pPr>
        <w:pStyle w:val="Paragraphedeliste"/>
        <w:widowControl/>
        <w:numPr>
          <w:ilvl w:val="0"/>
          <w:numId w:val="35"/>
        </w:numPr>
        <w:adjustRightInd/>
        <w:textAlignment w:val="auto"/>
        <w:rPr>
          <w:rFonts w:asciiTheme="minorHAnsi" w:hAnsiTheme="minorHAnsi" w:cstheme="minorHAnsi"/>
          <w:lang w:eastAsia="fr-FR"/>
        </w:rPr>
      </w:pPr>
      <w:r w:rsidRPr="00C71470">
        <w:rPr>
          <w:rFonts w:asciiTheme="minorHAnsi" w:hAnsiTheme="minorHAnsi" w:cstheme="minorHAnsi"/>
          <w:lang w:eastAsia="fr-FR"/>
        </w:rPr>
        <w:t>Pas réellement "Echantillon gratuit"</w:t>
      </w:r>
    </w:p>
    <w:p w14:paraId="1B34199D" w14:textId="77777777" w:rsidR="007A4D7A" w:rsidRPr="00C71470" w:rsidRDefault="007A4D7A" w:rsidP="007A4D7A">
      <w:pPr>
        <w:rPr>
          <w:rFonts w:asciiTheme="minorHAnsi" w:hAnsiTheme="minorHAnsi" w:cstheme="minorHAnsi"/>
          <w:lang w:eastAsia="fr-FR"/>
        </w:rPr>
      </w:pPr>
    </w:p>
    <w:p w14:paraId="38C7501C" w14:textId="77777777" w:rsidR="007A4D7A" w:rsidRPr="00C71470" w:rsidRDefault="007A4D7A" w:rsidP="007A4D7A">
      <w:pPr>
        <w:rPr>
          <w:rFonts w:asciiTheme="minorHAnsi" w:hAnsiTheme="minorHAnsi" w:cstheme="minorHAnsi"/>
          <w:color w:val="548DD4" w:themeColor="text2" w:themeTint="99"/>
          <w:szCs w:val="20"/>
          <w:lang w:eastAsia="fr-FR"/>
        </w:rPr>
      </w:pPr>
      <w:r w:rsidRPr="00C71470">
        <w:rPr>
          <w:rFonts w:asciiTheme="minorHAnsi" w:hAnsiTheme="minorHAnsi" w:cstheme="minorHAnsi"/>
          <w:color w:val="548DD4" w:themeColor="text2" w:themeTint="99"/>
          <w:szCs w:val="20"/>
          <w:lang w:val="en-US" w:eastAsia="fr-FR"/>
        </w:rPr>
        <w:sym w:font="Wingdings" w:char="F06F"/>
      </w:r>
      <w:r w:rsidRPr="00C71470">
        <w:rPr>
          <w:rFonts w:asciiTheme="minorHAnsi" w:hAnsiTheme="minorHAnsi" w:cstheme="minorHAnsi"/>
          <w:color w:val="548DD4" w:themeColor="text2" w:themeTint="99"/>
          <w:szCs w:val="20"/>
          <w:lang w:eastAsia="fr-FR"/>
        </w:rPr>
        <w:t xml:space="preserve"> Quid des échantillons remis lors de la réponse à un appel d'offre hospitalier? Y'a-t-il possibilité de remise d'échantillons dans ce cadre?</w:t>
      </w:r>
    </w:p>
    <w:p w14:paraId="2603E43E" w14:textId="77777777" w:rsidR="007A4D7A" w:rsidRPr="00C71470" w:rsidRDefault="007A4D7A" w:rsidP="007A4D7A">
      <w:pPr>
        <w:rPr>
          <w:rFonts w:asciiTheme="minorHAnsi" w:hAnsiTheme="minorHAnsi" w:cstheme="minorHAnsi"/>
          <w:lang w:eastAsia="fr-FR"/>
        </w:rPr>
      </w:pPr>
    </w:p>
    <w:p w14:paraId="6D80B4C2" w14:textId="77777777" w:rsidR="00B30B65" w:rsidRPr="00C71470" w:rsidRDefault="00DB0D65" w:rsidP="00DB0D65">
      <w:pPr>
        <w:pStyle w:val="Titre3"/>
        <w:rPr>
          <w:rFonts w:asciiTheme="minorHAnsi" w:hAnsiTheme="minorHAnsi" w:cstheme="minorHAnsi"/>
        </w:rPr>
      </w:pPr>
      <w:bookmarkStart w:id="98" w:name="_Toc516574961"/>
      <w:r w:rsidRPr="00C71470">
        <w:rPr>
          <w:rFonts w:asciiTheme="minorHAnsi" w:hAnsiTheme="minorHAnsi" w:cstheme="minorHAnsi"/>
        </w:rPr>
        <w:t>Gestion des documents promotionnels</w:t>
      </w:r>
      <w:bookmarkEnd w:id="9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3"/>
        <w:gridCol w:w="3306"/>
        <w:gridCol w:w="3304"/>
      </w:tblGrid>
      <w:tr w:rsidR="00DB0D65" w:rsidRPr="00C71470" w14:paraId="6D80B4C6" w14:textId="77777777" w:rsidTr="000F5E7D">
        <w:tc>
          <w:tcPr>
            <w:tcW w:w="3354" w:type="dxa"/>
          </w:tcPr>
          <w:p w14:paraId="6D80B4C3" w14:textId="77777777" w:rsidR="00DB0D65" w:rsidRPr="00C71470" w:rsidRDefault="00DB0D65" w:rsidP="00757A8F">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Processus / Exigences</w:t>
            </w:r>
          </w:p>
        </w:tc>
        <w:tc>
          <w:tcPr>
            <w:tcW w:w="3354" w:type="dxa"/>
          </w:tcPr>
          <w:p w14:paraId="6D80B4C4" w14:textId="77777777" w:rsidR="00DB0D65" w:rsidRPr="00C71470" w:rsidRDefault="00DB0D65" w:rsidP="00DC7447">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Documents / Livrables</w:t>
            </w:r>
          </w:p>
        </w:tc>
        <w:tc>
          <w:tcPr>
            <w:tcW w:w="3355" w:type="dxa"/>
          </w:tcPr>
          <w:p w14:paraId="6D80B4C5" w14:textId="77777777" w:rsidR="00DB0D65" w:rsidRPr="00C71470" w:rsidRDefault="00DB0D65" w:rsidP="00DC7447">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Textes de référence</w:t>
            </w:r>
          </w:p>
        </w:tc>
      </w:tr>
      <w:tr w:rsidR="00DB0D65" w:rsidRPr="00C71470" w14:paraId="6D80B4CB" w14:textId="77777777" w:rsidTr="000F5E7D">
        <w:tc>
          <w:tcPr>
            <w:tcW w:w="3354" w:type="dxa"/>
          </w:tcPr>
          <w:p w14:paraId="6D80B4C7" w14:textId="77777777" w:rsidR="00DB0D65" w:rsidRPr="00C71470" w:rsidRDefault="00DB0D65" w:rsidP="00B563D6">
            <w:pPr>
              <w:rPr>
                <w:rFonts w:asciiTheme="minorHAnsi" w:hAnsiTheme="minorHAnsi" w:cstheme="minorHAnsi"/>
                <w:lang w:eastAsia="fr-FR"/>
              </w:rPr>
            </w:pPr>
            <w:r w:rsidRPr="00C71470">
              <w:rPr>
                <w:rFonts w:asciiTheme="minorHAnsi" w:hAnsiTheme="minorHAnsi" w:cstheme="minorHAnsi"/>
                <w:lang w:eastAsia="fr-FR"/>
              </w:rPr>
              <w:t>Gestion des documents promotionnels</w:t>
            </w:r>
          </w:p>
        </w:tc>
        <w:tc>
          <w:tcPr>
            <w:tcW w:w="3354" w:type="dxa"/>
          </w:tcPr>
          <w:p w14:paraId="6D80B4C8" w14:textId="77777777" w:rsidR="00DB0D65" w:rsidRPr="00C71470" w:rsidRDefault="00DB0D65" w:rsidP="00DB0D65">
            <w:pPr>
              <w:pStyle w:val="B1"/>
              <w:rPr>
                <w:rFonts w:asciiTheme="minorHAnsi" w:hAnsiTheme="minorHAnsi" w:cstheme="minorHAnsi"/>
              </w:rPr>
            </w:pPr>
            <w:r w:rsidRPr="00C71470">
              <w:rPr>
                <w:rFonts w:asciiTheme="minorHAnsi" w:hAnsiTheme="minorHAnsi" w:cstheme="minorHAnsi"/>
              </w:rPr>
              <w:t>Procédure</w:t>
            </w:r>
            <w:r w:rsidR="00B64DAB" w:rsidRPr="00C71470">
              <w:rPr>
                <w:rFonts w:asciiTheme="minorHAnsi" w:hAnsiTheme="minorHAnsi" w:cstheme="minorHAnsi"/>
              </w:rPr>
              <w:t>(s)</w:t>
            </w:r>
          </w:p>
          <w:p w14:paraId="6D80B4C9" w14:textId="77777777" w:rsidR="00DB0D65" w:rsidRPr="00C71470" w:rsidRDefault="00DB0D65" w:rsidP="00DB0D65">
            <w:pPr>
              <w:pStyle w:val="B1"/>
              <w:rPr>
                <w:rFonts w:asciiTheme="minorHAnsi" w:hAnsiTheme="minorHAnsi" w:cstheme="minorHAnsi"/>
              </w:rPr>
            </w:pPr>
            <w:r w:rsidRPr="00C71470">
              <w:rPr>
                <w:rFonts w:asciiTheme="minorHAnsi" w:hAnsiTheme="minorHAnsi" w:cstheme="minorHAnsi"/>
              </w:rPr>
              <w:t>Liste(s) actualisée(s) des documents mis à la disposition des VM</w:t>
            </w:r>
          </w:p>
        </w:tc>
        <w:tc>
          <w:tcPr>
            <w:tcW w:w="3355" w:type="dxa"/>
          </w:tcPr>
          <w:p w14:paraId="6D80B4CA" w14:textId="77777777" w:rsidR="00DB0D65" w:rsidRPr="00C71470" w:rsidRDefault="00DB0D65" w:rsidP="00DB0D65">
            <w:pPr>
              <w:pStyle w:val="B1"/>
              <w:rPr>
                <w:rFonts w:asciiTheme="minorHAnsi" w:hAnsiTheme="minorHAnsi" w:cstheme="minorHAnsi"/>
              </w:rPr>
            </w:pPr>
            <w:r w:rsidRPr="00C71470">
              <w:rPr>
                <w:rFonts w:asciiTheme="minorHAnsi" w:hAnsiTheme="minorHAnsi" w:cstheme="minorHAnsi"/>
              </w:rPr>
              <w:t>Référentiel certification VM cr</w:t>
            </w:r>
            <w:r w:rsidRPr="00C71470">
              <w:rPr>
                <w:rFonts w:asciiTheme="minorHAnsi" w:hAnsiTheme="minorHAnsi" w:cstheme="minorHAnsi"/>
                <w:b/>
                <w:bCs/>
              </w:rPr>
              <w:t xml:space="preserve"> </w:t>
            </w:r>
            <w:r w:rsidRPr="00C71470">
              <w:rPr>
                <w:rFonts w:asciiTheme="minorHAnsi" w:hAnsiTheme="minorHAnsi" w:cstheme="minorHAnsi"/>
              </w:rPr>
              <w:t>2.1</w:t>
            </w:r>
          </w:p>
        </w:tc>
      </w:tr>
      <w:tr w:rsidR="00B64DAB" w:rsidRPr="00C71470" w14:paraId="6D80B4CF" w14:textId="77777777" w:rsidTr="000F5E7D">
        <w:tc>
          <w:tcPr>
            <w:tcW w:w="3354" w:type="dxa"/>
          </w:tcPr>
          <w:p w14:paraId="6D80B4CC" w14:textId="77777777" w:rsidR="00B64DAB" w:rsidRPr="00C71470" w:rsidRDefault="00B64DAB" w:rsidP="00B563D6">
            <w:pPr>
              <w:rPr>
                <w:rFonts w:asciiTheme="minorHAnsi" w:hAnsiTheme="minorHAnsi" w:cstheme="minorHAnsi"/>
                <w:lang w:eastAsia="fr-FR"/>
              </w:rPr>
            </w:pPr>
            <w:r w:rsidRPr="00C71470">
              <w:rPr>
                <w:rFonts w:asciiTheme="minorHAnsi" w:hAnsiTheme="minorHAnsi" w:cstheme="minorHAnsi"/>
                <w:lang w:eastAsia="fr-FR"/>
              </w:rPr>
              <w:t>Gestion des matériels obsolètes ou sanctionnés</w:t>
            </w:r>
          </w:p>
        </w:tc>
        <w:tc>
          <w:tcPr>
            <w:tcW w:w="3354" w:type="dxa"/>
          </w:tcPr>
          <w:p w14:paraId="6D80B4CD" w14:textId="77777777" w:rsidR="00B64DAB" w:rsidRPr="00C71470" w:rsidRDefault="00B64DAB" w:rsidP="00DB0D65">
            <w:pPr>
              <w:pStyle w:val="B1"/>
              <w:rPr>
                <w:rFonts w:asciiTheme="minorHAnsi" w:hAnsiTheme="minorHAnsi" w:cstheme="minorHAnsi"/>
              </w:rPr>
            </w:pPr>
          </w:p>
        </w:tc>
        <w:tc>
          <w:tcPr>
            <w:tcW w:w="3355" w:type="dxa"/>
          </w:tcPr>
          <w:p w14:paraId="6D80B4CE" w14:textId="77777777" w:rsidR="00B64DAB" w:rsidRPr="00C71470" w:rsidRDefault="00B64DAB" w:rsidP="00DB0D65">
            <w:pPr>
              <w:pStyle w:val="B1"/>
              <w:rPr>
                <w:rFonts w:asciiTheme="minorHAnsi" w:hAnsiTheme="minorHAnsi" w:cstheme="minorHAnsi"/>
              </w:rPr>
            </w:pPr>
            <w:r w:rsidRPr="00C71470">
              <w:rPr>
                <w:rFonts w:asciiTheme="minorHAnsi" w:hAnsiTheme="minorHAnsi" w:cstheme="minorHAnsi"/>
              </w:rPr>
              <w:t>Référentiel certification VM cr 2.1</w:t>
            </w:r>
          </w:p>
        </w:tc>
      </w:tr>
    </w:tbl>
    <w:p w14:paraId="6D80B4D0" w14:textId="77777777" w:rsidR="00DB0D65" w:rsidRPr="00C71470" w:rsidRDefault="00325D49" w:rsidP="00E40189">
      <w:pPr>
        <w:pStyle w:val="Titre3"/>
        <w:rPr>
          <w:rFonts w:asciiTheme="minorHAnsi" w:hAnsiTheme="minorHAnsi" w:cstheme="minorHAnsi"/>
        </w:rPr>
      </w:pPr>
      <w:bookmarkStart w:id="99" w:name="_Toc516574962"/>
      <w:r w:rsidRPr="00C71470">
        <w:rPr>
          <w:rFonts w:asciiTheme="minorHAnsi" w:hAnsiTheme="minorHAnsi" w:cstheme="minorHAnsi"/>
        </w:rPr>
        <w:lastRenderedPageBreak/>
        <w:t xml:space="preserve">Formation de </w:t>
      </w:r>
      <w:smartTag w:uri="urn:schemas-microsoft-com:office:smarttags" w:element="PersonName">
        <w:smartTagPr>
          <w:attr w:name="ProductID" w:val="la Visite Médicale"/>
        </w:smartTagPr>
        <w:r w:rsidRPr="00C71470">
          <w:rPr>
            <w:rFonts w:asciiTheme="minorHAnsi" w:hAnsiTheme="minorHAnsi" w:cstheme="minorHAnsi"/>
          </w:rPr>
          <w:t>la Visite Médicale</w:t>
        </w:r>
      </w:smartTag>
      <w:bookmarkEnd w:id="9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7"/>
        <w:gridCol w:w="3331"/>
        <w:gridCol w:w="3285"/>
      </w:tblGrid>
      <w:tr w:rsidR="00E40189" w:rsidRPr="00C71470" w14:paraId="6D80B4D4" w14:textId="77777777" w:rsidTr="00325D49">
        <w:trPr>
          <w:cantSplit/>
          <w:tblHeader/>
        </w:trPr>
        <w:tc>
          <w:tcPr>
            <w:tcW w:w="3354" w:type="dxa"/>
          </w:tcPr>
          <w:p w14:paraId="6D80B4D1" w14:textId="77777777" w:rsidR="00E40189" w:rsidRPr="00C71470" w:rsidRDefault="00E40189" w:rsidP="00757A8F">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Processus / Exigences</w:t>
            </w:r>
          </w:p>
        </w:tc>
        <w:tc>
          <w:tcPr>
            <w:tcW w:w="3354" w:type="dxa"/>
          </w:tcPr>
          <w:p w14:paraId="6D80B4D2" w14:textId="77777777" w:rsidR="00E40189" w:rsidRPr="00C71470" w:rsidRDefault="00E40189" w:rsidP="00DC7447">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Documents / Livrables</w:t>
            </w:r>
          </w:p>
        </w:tc>
        <w:tc>
          <w:tcPr>
            <w:tcW w:w="3355" w:type="dxa"/>
          </w:tcPr>
          <w:p w14:paraId="6D80B4D3" w14:textId="77777777" w:rsidR="00E40189" w:rsidRPr="00C71470" w:rsidRDefault="00E40189" w:rsidP="00DC7447">
            <w:pPr>
              <w:spacing w:before="60" w:after="60"/>
              <w:jc w:val="center"/>
              <w:rPr>
                <w:rFonts w:asciiTheme="minorHAnsi" w:hAnsiTheme="minorHAnsi" w:cstheme="minorHAnsi"/>
                <w:b/>
                <w:lang w:eastAsia="fr-FR"/>
              </w:rPr>
            </w:pPr>
            <w:r w:rsidRPr="00C71470">
              <w:rPr>
                <w:rFonts w:asciiTheme="minorHAnsi" w:hAnsiTheme="minorHAnsi" w:cstheme="minorHAnsi"/>
                <w:b/>
                <w:lang w:eastAsia="fr-FR"/>
              </w:rPr>
              <w:t>Textes de référence</w:t>
            </w:r>
          </w:p>
        </w:tc>
      </w:tr>
      <w:tr w:rsidR="00E40189" w:rsidRPr="00C71470" w14:paraId="6D80B4DF" w14:textId="77777777" w:rsidTr="00325D49">
        <w:trPr>
          <w:cantSplit/>
        </w:trPr>
        <w:tc>
          <w:tcPr>
            <w:tcW w:w="3354" w:type="dxa"/>
          </w:tcPr>
          <w:p w14:paraId="6D80B4D5" w14:textId="77777777" w:rsidR="00E40189" w:rsidRPr="00C71470" w:rsidRDefault="00A2454D" w:rsidP="003361C9">
            <w:pPr>
              <w:pStyle w:val="B1"/>
              <w:rPr>
                <w:rFonts w:asciiTheme="minorHAnsi" w:hAnsiTheme="minorHAnsi" w:cstheme="minorHAnsi"/>
              </w:rPr>
            </w:pPr>
            <w:r w:rsidRPr="00C71470">
              <w:rPr>
                <w:rFonts w:asciiTheme="minorHAnsi" w:hAnsiTheme="minorHAnsi" w:cstheme="minorHAnsi"/>
              </w:rPr>
              <w:t>Formation</w:t>
            </w:r>
          </w:p>
        </w:tc>
        <w:tc>
          <w:tcPr>
            <w:tcW w:w="3354" w:type="dxa"/>
          </w:tcPr>
          <w:p w14:paraId="6D80B4D6" w14:textId="77777777" w:rsidR="00E40189" w:rsidRPr="00C71470" w:rsidRDefault="009809A4" w:rsidP="00E40189">
            <w:pPr>
              <w:pStyle w:val="B1"/>
              <w:rPr>
                <w:rFonts w:asciiTheme="minorHAnsi" w:hAnsiTheme="minorHAnsi" w:cstheme="minorHAnsi"/>
              </w:rPr>
            </w:pPr>
            <w:r w:rsidRPr="00C71470">
              <w:rPr>
                <w:rFonts w:asciiTheme="minorHAnsi" w:hAnsiTheme="minorHAnsi" w:cstheme="minorHAnsi"/>
                <w:bCs/>
              </w:rPr>
              <w:t>Procédure</w:t>
            </w:r>
            <w:r w:rsidRPr="00C71470">
              <w:rPr>
                <w:rFonts w:asciiTheme="minorHAnsi" w:hAnsiTheme="minorHAnsi" w:cstheme="minorHAnsi"/>
              </w:rPr>
              <w:t xml:space="preserve"> </w:t>
            </w:r>
            <w:r w:rsidR="00E40189" w:rsidRPr="00C71470">
              <w:rPr>
                <w:rFonts w:asciiTheme="minorHAnsi" w:hAnsiTheme="minorHAnsi" w:cstheme="minorHAnsi"/>
              </w:rPr>
              <w:t xml:space="preserve">de formation (globale ou spécifique) à </w:t>
            </w:r>
            <w:smartTag w:uri="urn:schemas-microsoft-com:office:smarttags" w:element="PersonName">
              <w:smartTagPr>
                <w:attr w:name="ProductID" w:val="la Visite Médicale"/>
              </w:smartTagPr>
              <w:r w:rsidR="00E40189" w:rsidRPr="00C71470">
                <w:rPr>
                  <w:rFonts w:asciiTheme="minorHAnsi" w:hAnsiTheme="minorHAnsi" w:cstheme="minorHAnsi"/>
                </w:rPr>
                <w:t>la V</w:t>
              </w:r>
              <w:r w:rsidRPr="00C71470">
                <w:rPr>
                  <w:rFonts w:asciiTheme="minorHAnsi" w:hAnsiTheme="minorHAnsi" w:cstheme="minorHAnsi"/>
                </w:rPr>
                <w:t xml:space="preserve">isite </w:t>
              </w:r>
              <w:r w:rsidR="00E40189" w:rsidRPr="00C71470">
                <w:rPr>
                  <w:rFonts w:asciiTheme="minorHAnsi" w:hAnsiTheme="minorHAnsi" w:cstheme="minorHAnsi"/>
                </w:rPr>
                <w:t>M</w:t>
              </w:r>
              <w:r w:rsidRPr="00C71470">
                <w:rPr>
                  <w:rFonts w:asciiTheme="minorHAnsi" w:hAnsiTheme="minorHAnsi" w:cstheme="minorHAnsi"/>
                </w:rPr>
                <w:t>édicale</w:t>
              </w:r>
            </w:smartTag>
            <w:r w:rsidR="00E40189" w:rsidRPr="00C71470">
              <w:rPr>
                <w:rFonts w:asciiTheme="minorHAnsi" w:hAnsiTheme="minorHAnsi" w:cstheme="minorHAnsi"/>
              </w:rPr>
              <w:t xml:space="preserve"> : </w:t>
            </w:r>
          </w:p>
          <w:p w14:paraId="6D80B4D7" w14:textId="77777777" w:rsidR="00E40189" w:rsidRPr="00C71470" w:rsidRDefault="00E40189" w:rsidP="00E40189">
            <w:pPr>
              <w:pStyle w:val="B1"/>
              <w:rPr>
                <w:rFonts w:asciiTheme="minorHAnsi" w:hAnsiTheme="minorHAnsi" w:cstheme="minorHAnsi"/>
              </w:rPr>
            </w:pPr>
            <w:r w:rsidRPr="00C71470">
              <w:rPr>
                <w:rFonts w:asciiTheme="minorHAnsi" w:hAnsiTheme="minorHAnsi" w:cstheme="minorHAnsi"/>
              </w:rPr>
              <w:t>Liste des formations,</w:t>
            </w:r>
          </w:p>
          <w:p w14:paraId="6D80B4D8" w14:textId="77777777" w:rsidR="00E40189" w:rsidRPr="00C71470" w:rsidRDefault="00E40189" w:rsidP="00E40189">
            <w:pPr>
              <w:pStyle w:val="B1"/>
              <w:rPr>
                <w:rFonts w:asciiTheme="minorHAnsi" w:hAnsiTheme="minorHAnsi" w:cstheme="minorHAnsi"/>
              </w:rPr>
            </w:pPr>
            <w:r w:rsidRPr="00C71470">
              <w:rPr>
                <w:rFonts w:asciiTheme="minorHAnsi" w:hAnsiTheme="minorHAnsi" w:cstheme="minorHAnsi"/>
              </w:rPr>
              <w:t>Contenu</w:t>
            </w:r>
          </w:p>
          <w:p w14:paraId="6D80B4D9" w14:textId="77777777" w:rsidR="00E40189" w:rsidRPr="00C71470" w:rsidRDefault="009809A4" w:rsidP="00E40189">
            <w:pPr>
              <w:pStyle w:val="B1"/>
              <w:rPr>
                <w:rFonts w:asciiTheme="minorHAnsi" w:hAnsiTheme="minorHAnsi" w:cstheme="minorHAnsi"/>
              </w:rPr>
            </w:pPr>
            <w:r w:rsidRPr="00C71470">
              <w:rPr>
                <w:rFonts w:asciiTheme="minorHAnsi" w:hAnsiTheme="minorHAnsi" w:cstheme="minorHAnsi"/>
              </w:rPr>
              <w:t>Évaluation</w:t>
            </w:r>
          </w:p>
        </w:tc>
        <w:tc>
          <w:tcPr>
            <w:tcW w:w="3355" w:type="dxa"/>
          </w:tcPr>
          <w:p w14:paraId="6D80B4DA" w14:textId="77777777" w:rsidR="00E40189" w:rsidRPr="00C71470" w:rsidRDefault="00B563D6" w:rsidP="00E40189">
            <w:pPr>
              <w:pStyle w:val="B1"/>
              <w:rPr>
                <w:rFonts w:asciiTheme="minorHAnsi" w:hAnsiTheme="minorHAnsi" w:cstheme="minorHAnsi"/>
              </w:rPr>
            </w:pPr>
            <w:r w:rsidRPr="00C71470">
              <w:rPr>
                <w:rFonts w:asciiTheme="minorHAnsi" w:hAnsiTheme="minorHAnsi" w:cstheme="minorHAnsi"/>
              </w:rPr>
              <w:t xml:space="preserve">Chapitre 2, </w:t>
            </w:r>
            <w:r w:rsidR="00E40189" w:rsidRPr="00C71470">
              <w:rPr>
                <w:rFonts w:asciiTheme="minorHAnsi" w:hAnsiTheme="minorHAnsi" w:cstheme="minorHAnsi"/>
              </w:rPr>
              <w:t>Bonnes Pratiques de Fabrication</w:t>
            </w:r>
          </w:p>
          <w:p w14:paraId="6D80B4DB" w14:textId="77777777" w:rsidR="00E40189" w:rsidRPr="00C71470" w:rsidRDefault="00E40189" w:rsidP="00E40189">
            <w:pPr>
              <w:pStyle w:val="B1"/>
              <w:rPr>
                <w:rFonts w:asciiTheme="minorHAnsi" w:hAnsiTheme="minorHAnsi" w:cstheme="minorHAnsi"/>
              </w:rPr>
            </w:pPr>
            <w:r w:rsidRPr="00C71470">
              <w:rPr>
                <w:rFonts w:asciiTheme="minorHAnsi" w:hAnsiTheme="minorHAnsi" w:cstheme="minorHAnsi"/>
              </w:rPr>
              <w:t xml:space="preserve">Article R. 5124-36 </w:t>
            </w:r>
            <w:r w:rsidR="00B563D6" w:rsidRPr="00C71470">
              <w:rPr>
                <w:rFonts w:asciiTheme="minorHAnsi" w:hAnsiTheme="minorHAnsi" w:cstheme="minorHAnsi"/>
              </w:rPr>
              <w:t xml:space="preserve">du </w:t>
            </w:r>
            <w:r w:rsidRPr="00C71470">
              <w:rPr>
                <w:rFonts w:asciiTheme="minorHAnsi" w:hAnsiTheme="minorHAnsi" w:cstheme="minorHAnsi"/>
              </w:rPr>
              <w:t>CSP</w:t>
            </w:r>
            <w:r w:rsidRPr="00C71470">
              <w:rPr>
                <w:rFonts w:asciiTheme="minorHAnsi" w:hAnsiTheme="minorHAnsi" w:cstheme="minorHAnsi"/>
                <w:i/>
                <w:iCs/>
              </w:rPr>
              <w:t xml:space="preserve"> </w:t>
            </w:r>
          </w:p>
          <w:p w14:paraId="6D80B4DC" w14:textId="77777777" w:rsidR="00E40189" w:rsidRPr="00C71470" w:rsidRDefault="00E40189" w:rsidP="00E40189">
            <w:pPr>
              <w:pStyle w:val="B1"/>
              <w:rPr>
                <w:rFonts w:asciiTheme="minorHAnsi" w:hAnsiTheme="minorHAnsi" w:cstheme="minorHAnsi"/>
              </w:rPr>
            </w:pPr>
            <w:r w:rsidRPr="00C71470">
              <w:rPr>
                <w:rFonts w:asciiTheme="minorHAnsi" w:hAnsiTheme="minorHAnsi" w:cstheme="minorHAnsi"/>
              </w:rPr>
              <w:t xml:space="preserve">Article L. 5122-11 CSP (diplôme </w:t>
            </w:r>
            <w:r w:rsidR="00684D92" w:rsidRPr="00C71470">
              <w:rPr>
                <w:rFonts w:asciiTheme="minorHAnsi" w:hAnsiTheme="minorHAnsi" w:cstheme="minorHAnsi"/>
              </w:rPr>
              <w:t xml:space="preserve">de </w:t>
            </w:r>
            <w:r w:rsidRPr="00C71470">
              <w:rPr>
                <w:rFonts w:asciiTheme="minorHAnsi" w:hAnsiTheme="minorHAnsi" w:cstheme="minorHAnsi"/>
              </w:rPr>
              <w:t>V</w:t>
            </w:r>
            <w:r w:rsidR="00684D92" w:rsidRPr="00C71470">
              <w:rPr>
                <w:rFonts w:asciiTheme="minorHAnsi" w:hAnsiTheme="minorHAnsi" w:cstheme="minorHAnsi"/>
              </w:rPr>
              <w:t xml:space="preserve">isiteur </w:t>
            </w:r>
            <w:r w:rsidRPr="00C71470">
              <w:rPr>
                <w:rFonts w:asciiTheme="minorHAnsi" w:hAnsiTheme="minorHAnsi" w:cstheme="minorHAnsi"/>
              </w:rPr>
              <w:t>M</w:t>
            </w:r>
            <w:r w:rsidR="00684D92" w:rsidRPr="00C71470">
              <w:rPr>
                <w:rFonts w:asciiTheme="minorHAnsi" w:hAnsiTheme="minorHAnsi" w:cstheme="minorHAnsi"/>
              </w:rPr>
              <w:t>édical</w:t>
            </w:r>
            <w:r w:rsidRPr="00C71470">
              <w:rPr>
                <w:rFonts w:asciiTheme="minorHAnsi" w:hAnsiTheme="minorHAnsi" w:cstheme="minorHAnsi"/>
              </w:rPr>
              <w:t>)</w:t>
            </w:r>
          </w:p>
          <w:p w14:paraId="6D80B4DD" w14:textId="77777777" w:rsidR="00E40189" w:rsidRPr="00C71470" w:rsidRDefault="00E40189" w:rsidP="00E40189">
            <w:pPr>
              <w:pStyle w:val="B1"/>
              <w:rPr>
                <w:rFonts w:asciiTheme="minorHAnsi" w:hAnsiTheme="minorHAnsi" w:cstheme="minorHAnsi"/>
              </w:rPr>
            </w:pPr>
            <w:r w:rsidRPr="00C71470">
              <w:rPr>
                <w:rFonts w:asciiTheme="minorHAnsi" w:hAnsiTheme="minorHAnsi" w:cstheme="minorHAnsi"/>
              </w:rPr>
              <w:t>Article R. 5122-11 du CSP (présentation verbale)</w:t>
            </w:r>
          </w:p>
          <w:p w14:paraId="6D80B4DE" w14:textId="77777777" w:rsidR="00E40189" w:rsidRPr="00C71470" w:rsidRDefault="00E40189" w:rsidP="00E40189">
            <w:pPr>
              <w:pStyle w:val="B1"/>
              <w:rPr>
                <w:rFonts w:asciiTheme="minorHAnsi" w:hAnsiTheme="minorHAnsi" w:cstheme="minorHAnsi"/>
              </w:rPr>
            </w:pPr>
            <w:r w:rsidRPr="00C71470">
              <w:rPr>
                <w:rFonts w:asciiTheme="minorHAnsi" w:hAnsiTheme="minorHAnsi" w:cstheme="minorHAnsi"/>
              </w:rPr>
              <w:t>Bonnes Pratiques de Visite Médicale (non opposable à ce jour).</w:t>
            </w:r>
          </w:p>
        </w:tc>
      </w:tr>
      <w:tr w:rsidR="003361C9" w:rsidRPr="00C71470" w14:paraId="6D80B4F1" w14:textId="77777777" w:rsidTr="00325D49">
        <w:trPr>
          <w:cantSplit/>
        </w:trPr>
        <w:tc>
          <w:tcPr>
            <w:tcW w:w="3354" w:type="dxa"/>
          </w:tcPr>
          <w:p w14:paraId="6D80B4E0" w14:textId="77777777" w:rsidR="003361C9" w:rsidRPr="00C71470" w:rsidRDefault="003361C9" w:rsidP="00684D92">
            <w:pPr>
              <w:pStyle w:val="B1"/>
              <w:rPr>
                <w:rFonts w:asciiTheme="minorHAnsi" w:hAnsiTheme="minorHAnsi" w:cstheme="minorHAnsi"/>
              </w:rPr>
            </w:pPr>
            <w:r w:rsidRPr="00C71470">
              <w:rPr>
                <w:rFonts w:asciiTheme="minorHAnsi" w:hAnsiTheme="minorHAnsi" w:cstheme="minorHAnsi"/>
              </w:rPr>
              <w:t>Rôle du V</w:t>
            </w:r>
            <w:r w:rsidR="009809A4" w:rsidRPr="00C71470">
              <w:rPr>
                <w:rFonts w:asciiTheme="minorHAnsi" w:hAnsiTheme="minorHAnsi" w:cstheme="minorHAnsi"/>
              </w:rPr>
              <w:t xml:space="preserve">isiteur </w:t>
            </w:r>
            <w:r w:rsidRPr="00C71470">
              <w:rPr>
                <w:rFonts w:asciiTheme="minorHAnsi" w:hAnsiTheme="minorHAnsi" w:cstheme="minorHAnsi"/>
              </w:rPr>
              <w:t>M</w:t>
            </w:r>
            <w:r w:rsidR="009809A4" w:rsidRPr="00C71470">
              <w:rPr>
                <w:rFonts w:asciiTheme="minorHAnsi" w:hAnsiTheme="minorHAnsi" w:cstheme="minorHAnsi"/>
              </w:rPr>
              <w:t>édical</w:t>
            </w:r>
            <w:r w:rsidRPr="00C71470">
              <w:rPr>
                <w:rFonts w:asciiTheme="minorHAnsi" w:hAnsiTheme="minorHAnsi" w:cstheme="minorHAnsi"/>
              </w:rPr>
              <w:t xml:space="preserve"> dans le cadre des études cliniques ou épidémiologiques (hors recherche biomédicale)</w:t>
            </w:r>
          </w:p>
          <w:p w14:paraId="6D80B4E1" w14:textId="77777777" w:rsidR="003361C9" w:rsidRPr="00C71470" w:rsidRDefault="00A2454D" w:rsidP="00684D92">
            <w:pPr>
              <w:pStyle w:val="B1"/>
              <w:rPr>
                <w:rFonts w:asciiTheme="minorHAnsi" w:hAnsiTheme="minorHAnsi" w:cstheme="minorHAnsi"/>
              </w:rPr>
            </w:pPr>
            <w:r w:rsidRPr="00C71470">
              <w:rPr>
                <w:rFonts w:asciiTheme="minorHAnsi" w:hAnsiTheme="minorHAnsi" w:cstheme="minorHAnsi"/>
              </w:rPr>
              <w:t>Suivi du V</w:t>
            </w:r>
            <w:r w:rsidR="009809A4" w:rsidRPr="00C71470">
              <w:rPr>
                <w:rFonts w:asciiTheme="minorHAnsi" w:hAnsiTheme="minorHAnsi" w:cstheme="minorHAnsi"/>
              </w:rPr>
              <w:t xml:space="preserve">isiteur </w:t>
            </w:r>
            <w:r w:rsidRPr="00C71470">
              <w:rPr>
                <w:rFonts w:asciiTheme="minorHAnsi" w:hAnsiTheme="minorHAnsi" w:cstheme="minorHAnsi"/>
              </w:rPr>
              <w:t>M</w:t>
            </w:r>
            <w:r w:rsidR="009809A4" w:rsidRPr="00C71470">
              <w:rPr>
                <w:rFonts w:asciiTheme="minorHAnsi" w:hAnsiTheme="minorHAnsi" w:cstheme="minorHAnsi"/>
              </w:rPr>
              <w:t>édical</w:t>
            </w:r>
            <w:r w:rsidRPr="00C71470">
              <w:rPr>
                <w:rFonts w:asciiTheme="minorHAnsi" w:hAnsiTheme="minorHAnsi" w:cstheme="minorHAnsi"/>
              </w:rPr>
              <w:t xml:space="preserve"> : </w:t>
            </w:r>
            <w:r w:rsidR="00684D92" w:rsidRPr="00C71470">
              <w:rPr>
                <w:rFonts w:asciiTheme="minorHAnsi" w:hAnsiTheme="minorHAnsi" w:cstheme="minorHAnsi"/>
              </w:rPr>
              <w:t>déontologie, évaluation</w:t>
            </w:r>
          </w:p>
          <w:p w14:paraId="6D80B4E2" w14:textId="77777777" w:rsidR="003361C9" w:rsidRPr="00C71470" w:rsidRDefault="009809A4" w:rsidP="00684D92">
            <w:pPr>
              <w:pStyle w:val="B1"/>
              <w:rPr>
                <w:rFonts w:asciiTheme="minorHAnsi" w:hAnsiTheme="minorHAnsi" w:cstheme="minorHAnsi"/>
              </w:rPr>
            </w:pPr>
            <w:r w:rsidRPr="00C71470">
              <w:rPr>
                <w:rFonts w:asciiTheme="minorHAnsi" w:hAnsiTheme="minorHAnsi" w:cstheme="minorHAnsi"/>
              </w:rPr>
              <w:t>Suivi de la visite médicale</w:t>
            </w:r>
          </w:p>
          <w:p w14:paraId="6D80B4E3" w14:textId="77777777" w:rsidR="003361C9" w:rsidRPr="00C71470" w:rsidRDefault="003361C9" w:rsidP="00684D92">
            <w:pPr>
              <w:pStyle w:val="B1"/>
              <w:rPr>
                <w:rFonts w:asciiTheme="minorHAnsi" w:hAnsiTheme="minorHAnsi" w:cstheme="minorHAnsi"/>
              </w:rPr>
            </w:pPr>
            <w:r w:rsidRPr="00C71470">
              <w:rPr>
                <w:rFonts w:asciiTheme="minorHAnsi" w:hAnsiTheme="minorHAnsi" w:cstheme="minorHAnsi"/>
              </w:rPr>
              <w:t>Recueil et analyse</w:t>
            </w:r>
            <w:r w:rsidR="00684D92" w:rsidRPr="00C71470">
              <w:rPr>
                <w:rFonts w:asciiTheme="minorHAnsi" w:hAnsiTheme="minorHAnsi" w:cstheme="minorHAnsi"/>
              </w:rPr>
              <w:t xml:space="preserve"> des remontées médecins sur la visite médicale</w:t>
            </w:r>
            <w:r w:rsidRPr="00C71470">
              <w:rPr>
                <w:rFonts w:asciiTheme="minorHAnsi" w:hAnsiTheme="minorHAnsi" w:cstheme="minorHAnsi"/>
              </w:rPr>
              <w:t xml:space="preserve"> : réclamations, CNIL</w:t>
            </w:r>
          </w:p>
        </w:tc>
        <w:tc>
          <w:tcPr>
            <w:tcW w:w="3354" w:type="dxa"/>
          </w:tcPr>
          <w:p w14:paraId="6D80B4E4" w14:textId="77777777" w:rsidR="003361C9" w:rsidRPr="00C71470" w:rsidRDefault="003361C9" w:rsidP="00684D92">
            <w:pPr>
              <w:pStyle w:val="B1"/>
              <w:rPr>
                <w:rFonts w:asciiTheme="minorHAnsi" w:hAnsiTheme="minorHAnsi" w:cstheme="minorHAnsi"/>
              </w:rPr>
            </w:pPr>
            <w:r w:rsidRPr="00C71470">
              <w:rPr>
                <w:rFonts w:asciiTheme="minorHAnsi" w:hAnsiTheme="minorHAnsi" w:cstheme="minorHAnsi"/>
              </w:rPr>
              <w:t>Modalités en place</w:t>
            </w:r>
          </w:p>
          <w:p w14:paraId="6D80B4E5" w14:textId="77777777" w:rsidR="003361C9" w:rsidRPr="00C71470" w:rsidRDefault="00684D92" w:rsidP="003361C9">
            <w:pPr>
              <w:pStyle w:val="B1"/>
              <w:rPr>
                <w:rFonts w:asciiTheme="minorHAnsi" w:hAnsiTheme="minorHAnsi" w:cstheme="minorHAnsi"/>
                <w:bCs/>
              </w:rPr>
            </w:pPr>
            <w:r w:rsidRPr="00C71470">
              <w:rPr>
                <w:rFonts w:asciiTheme="minorHAnsi" w:hAnsiTheme="minorHAnsi" w:cstheme="minorHAnsi"/>
                <w:bCs/>
              </w:rPr>
              <w:t>Procédure</w:t>
            </w:r>
          </w:p>
          <w:p w14:paraId="6D80B4E6" w14:textId="77777777" w:rsidR="003361C9" w:rsidRPr="00C71470" w:rsidRDefault="003361C9" w:rsidP="003361C9">
            <w:pPr>
              <w:pStyle w:val="B1"/>
              <w:rPr>
                <w:rFonts w:asciiTheme="minorHAnsi" w:hAnsiTheme="minorHAnsi" w:cstheme="minorHAnsi"/>
                <w:bCs/>
              </w:rPr>
            </w:pPr>
            <w:r w:rsidRPr="00C71470">
              <w:rPr>
                <w:rFonts w:asciiTheme="minorHAnsi" w:hAnsiTheme="minorHAnsi" w:cstheme="minorHAnsi"/>
                <w:bCs/>
              </w:rPr>
              <w:t xml:space="preserve">Enregistrements </w:t>
            </w:r>
          </w:p>
          <w:p w14:paraId="6D80B4E7" w14:textId="77777777" w:rsidR="003361C9" w:rsidRPr="00C71470" w:rsidRDefault="003361C9" w:rsidP="003361C9">
            <w:pPr>
              <w:pStyle w:val="B1"/>
              <w:rPr>
                <w:rFonts w:asciiTheme="minorHAnsi" w:hAnsiTheme="minorHAnsi" w:cstheme="minorHAnsi"/>
                <w:bCs/>
              </w:rPr>
            </w:pPr>
            <w:r w:rsidRPr="00C71470">
              <w:rPr>
                <w:rFonts w:asciiTheme="minorHAnsi" w:hAnsiTheme="minorHAnsi" w:cstheme="minorHAnsi"/>
                <w:bCs/>
              </w:rPr>
              <w:t>Manuel d’utilisation de l’outil de gestion de la visite médicale</w:t>
            </w:r>
          </w:p>
          <w:p w14:paraId="6D80B4E8" w14:textId="77777777" w:rsidR="003361C9" w:rsidRPr="00C71470" w:rsidRDefault="003361C9" w:rsidP="003361C9">
            <w:pPr>
              <w:pStyle w:val="B1"/>
              <w:rPr>
                <w:rFonts w:asciiTheme="minorHAnsi" w:hAnsiTheme="minorHAnsi" w:cstheme="minorHAnsi"/>
                <w:bCs/>
              </w:rPr>
            </w:pPr>
            <w:r w:rsidRPr="00C71470">
              <w:rPr>
                <w:rFonts w:asciiTheme="minorHAnsi" w:hAnsiTheme="minorHAnsi" w:cstheme="minorHAnsi"/>
                <w:bCs/>
              </w:rPr>
              <w:t>Récépissé de déclaration du fichier</w:t>
            </w:r>
          </w:p>
          <w:p w14:paraId="6D80B4E9" w14:textId="77777777" w:rsidR="003361C9" w:rsidRPr="00C71470" w:rsidRDefault="003361C9" w:rsidP="003361C9">
            <w:pPr>
              <w:pStyle w:val="B1"/>
              <w:rPr>
                <w:rFonts w:asciiTheme="minorHAnsi" w:hAnsiTheme="minorHAnsi" w:cstheme="minorHAnsi"/>
                <w:bCs/>
              </w:rPr>
            </w:pPr>
            <w:r w:rsidRPr="00C71470">
              <w:rPr>
                <w:rFonts w:asciiTheme="minorHAnsi" w:hAnsiTheme="minorHAnsi" w:cstheme="minorHAnsi"/>
                <w:bCs/>
              </w:rPr>
              <w:t>Études quali</w:t>
            </w:r>
            <w:r w:rsidR="00684D92" w:rsidRPr="00C71470">
              <w:rPr>
                <w:rFonts w:asciiTheme="minorHAnsi" w:hAnsiTheme="minorHAnsi" w:cstheme="minorHAnsi"/>
                <w:bCs/>
              </w:rPr>
              <w:t>tatives</w:t>
            </w:r>
            <w:r w:rsidRPr="00C71470">
              <w:rPr>
                <w:rFonts w:asciiTheme="minorHAnsi" w:hAnsiTheme="minorHAnsi" w:cstheme="minorHAnsi"/>
                <w:bCs/>
              </w:rPr>
              <w:t xml:space="preserve"> </w:t>
            </w:r>
            <w:r w:rsidR="00684D92" w:rsidRPr="00C71470">
              <w:rPr>
                <w:rFonts w:asciiTheme="minorHAnsi" w:hAnsiTheme="minorHAnsi" w:cstheme="minorHAnsi"/>
                <w:bCs/>
              </w:rPr>
              <w:t xml:space="preserve">/ </w:t>
            </w:r>
            <w:r w:rsidRPr="00C71470">
              <w:rPr>
                <w:rFonts w:asciiTheme="minorHAnsi" w:hAnsiTheme="minorHAnsi" w:cstheme="minorHAnsi"/>
                <w:bCs/>
              </w:rPr>
              <w:t>quanti</w:t>
            </w:r>
            <w:r w:rsidR="00684D92" w:rsidRPr="00C71470">
              <w:rPr>
                <w:rFonts w:asciiTheme="minorHAnsi" w:hAnsiTheme="minorHAnsi" w:cstheme="minorHAnsi"/>
                <w:bCs/>
              </w:rPr>
              <w:t>tatives</w:t>
            </w:r>
          </w:p>
          <w:p w14:paraId="6D80B4EA" w14:textId="77777777" w:rsidR="003361C9" w:rsidRPr="00C71470" w:rsidRDefault="003361C9" w:rsidP="003361C9">
            <w:pPr>
              <w:pStyle w:val="B1"/>
              <w:rPr>
                <w:rFonts w:asciiTheme="minorHAnsi" w:hAnsiTheme="minorHAnsi" w:cstheme="minorHAnsi"/>
                <w:bCs/>
              </w:rPr>
            </w:pPr>
            <w:r w:rsidRPr="00C71470">
              <w:rPr>
                <w:rFonts w:asciiTheme="minorHAnsi" w:hAnsiTheme="minorHAnsi" w:cstheme="minorHAnsi"/>
                <w:bCs/>
              </w:rPr>
              <w:t xml:space="preserve">Mise à disposition </w:t>
            </w:r>
            <w:r w:rsidR="00684D92" w:rsidRPr="00C71470">
              <w:rPr>
                <w:rFonts w:asciiTheme="minorHAnsi" w:hAnsiTheme="minorHAnsi" w:cstheme="minorHAnsi"/>
                <w:bCs/>
              </w:rPr>
              <w:t xml:space="preserve">du </w:t>
            </w:r>
            <w:r w:rsidRPr="00C71470">
              <w:rPr>
                <w:rFonts w:asciiTheme="minorHAnsi" w:hAnsiTheme="minorHAnsi" w:cstheme="minorHAnsi"/>
                <w:bCs/>
              </w:rPr>
              <w:t>P</w:t>
            </w:r>
            <w:r w:rsidR="00684D92" w:rsidRPr="00C71470">
              <w:rPr>
                <w:rFonts w:asciiTheme="minorHAnsi" w:hAnsiTheme="minorHAnsi" w:cstheme="minorHAnsi"/>
                <w:bCs/>
              </w:rPr>
              <w:t xml:space="preserve">harmacien </w:t>
            </w:r>
            <w:r w:rsidRPr="00C71470">
              <w:rPr>
                <w:rFonts w:asciiTheme="minorHAnsi" w:hAnsiTheme="minorHAnsi" w:cstheme="minorHAnsi"/>
                <w:bCs/>
              </w:rPr>
              <w:t>R</w:t>
            </w:r>
            <w:r w:rsidR="00684D92" w:rsidRPr="00C71470">
              <w:rPr>
                <w:rFonts w:asciiTheme="minorHAnsi" w:hAnsiTheme="minorHAnsi" w:cstheme="minorHAnsi"/>
                <w:bCs/>
              </w:rPr>
              <w:t>esponsable</w:t>
            </w:r>
          </w:p>
          <w:p w14:paraId="6D80B4EB" w14:textId="77777777" w:rsidR="003361C9" w:rsidRPr="00C71470" w:rsidRDefault="003361C9" w:rsidP="00684D92">
            <w:pPr>
              <w:pStyle w:val="B1"/>
              <w:rPr>
                <w:rFonts w:asciiTheme="minorHAnsi" w:hAnsiTheme="minorHAnsi" w:cstheme="minorHAnsi"/>
                <w:bCs/>
              </w:rPr>
            </w:pPr>
            <w:r w:rsidRPr="00C71470">
              <w:rPr>
                <w:rFonts w:asciiTheme="minorHAnsi" w:hAnsiTheme="minorHAnsi" w:cstheme="minorHAnsi"/>
                <w:bCs/>
              </w:rPr>
              <w:t>Formalisation des modalités choisies</w:t>
            </w:r>
          </w:p>
        </w:tc>
        <w:tc>
          <w:tcPr>
            <w:tcW w:w="3355" w:type="dxa"/>
          </w:tcPr>
          <w:p w14:paraId="6D80B4EC" w14:textId="77777777" w:rsidR="003361C9" w:rsidRPr="00C71470" w:rsidRDefault="00684D92" w:rsidP="003361C9">
            <w:pPr>
              <w:pStyle w:val="B1"/>
              <w:rPr>
                <w:rFonts w:asciiTheme="minorHAnsi" w:hAnsiTheme="minorHAnsi" w:cstheme="minorHAnsi"/>
              </w:rPr>
            </w:pPr>
            <w:r w:rsidRPr="00C71470">
              <w:rPr>
                <w:rFonts w:asciiTheme="minorHAnsi" w:hAnsiTheme="minorHAnsi" w:cstheme="minorHAnsi"/>
              </w:rPr>
              <w:t xml:space="preserve">Critère 2.4, </w:t>
            </w:r>
            <w:r w:rsidR="003361C9" w:rsidRPr="00C71470">
              <w:rPr>
                <w:rFonts w:asciiTheme="minorHAnsi" w:hAnsiTheme="minorHAnsi" w:cstheme="minorHAnsi"/>
              </w:rPr>
              <w:t xml:space="preserve">Référentiel certification </w:t>
            </w:r>
            <w:r w:rsidRPr="00C71470">
              <w:rPr>
                <w:rFonts w:asciiTheme="minorHAnsi" w:hAnsiTheme="minorHAnsi" w:cstheme="minorHAnsi"/>
              </w:rPr>
              <w:t>de la visite médicale</w:t>
            </w:r>
          </w:p>
          <w:p w14:paraId="6D80B4ED" w14:textId="77777777" w:rsidR="003361C9" w:rsidRPr="00C71470" w:rsidRDefault="00684D92" w:rsidP="003361C9">
            <w:pPr>
              <w:pStyle w:val="B1"/>
              <w:rPr>
                <w:rFonts w:asciiTheme="minorHAnsi" w:hAnsiTheme="minorHAnsi" w:cstheme="minorHAnsi"/>
              </w:rPr>
            </w:pPr>
            <w:r w:rsidRPr="00C71470">
              <w:rPr>
                <w:rFonts w:asciiTheme="minorHAnsi" w:hAnsiTheme="minorHAnsi" w:cstheme="minorHAnsi"/>
              </w:rPr>
              <w:t xml:space="preserve">Critères 3.1 et 3.2, </w:t>
            </w:r>
            <w:r w:rsidR="003361C9" w:rsidRPr="00C71470">
              <w:rPr>
                <w:rFonts w:asciiTheme="minorHAnsi" w:hAnsiTheme="minorHAnsi" w:cstheme="minorHAnsi"/>
              </w:rPr>
              <w:t xml:space="preserve">Référentiel certification </w:t>
            </w:r>
            <w:r w:rsidRPr="00C71470">
              <w:rPr>
                <w:rFonts w:asciiTheme="minorHAnsi" w:hAnsiTheme="minorHAnsi" w:cstheme="minorHAnsi"/>
              </w:rPr>
              <w:t>de la visite médicale</w:t>
            </w:r>
          </w:p>
          <w:p w14:paraId="6D80B4EE" w14:textId="77777777" w:rsidR="00684D92" w:rsidRPr="00C71470" w:rsidRDefault="00684D92" w:rsidP="00684D92">
            <w:pPr>
              <w:rPr>
                <w:rFonts w:asciiTheme="minorHAnsi" w:hAnsiTheme="minorHAnsi" w:cstheme="minorHAnsi"/>
              </w:rPr>
            </w:pPr>
          </w:p>
          <w:p w14:paraId="6D80B4EF" w14:textId="77777777" w:rsidR="003361C9" w:rsidRPr="00C71470" w:rsidRDefault="003361C9" w:rsidP="003361C9">
            <w:pPr>
              <w:pStyle w:val="B1"/>
              <w:rPr>
                <w:rFonts w:asciiTheme="minorHAnsi" w:hAnsiTheme="minorHAnsi" w:cstheme="minorHAnsi"/>
              </w:rPr>
            </w:pPr>
            <w:r w:rsidRPr="00C71470">
              <w:rPr>
                <w:rFonts w:asciiTheme="minorHAnsi" w:hAnsiTheme="minorHAnsi" w:cstheme="minorHAnsi"/>
              </w:rPr>
              <w:t>CNIL</w:t>
            </w:r>
          </w:p>
          <w:p w14:paraId="6D80B4F0" w14:textId="77777777" w:rsidR="003361C9" w:rsidRPr="00C71470" w:rsidRDefault="00684D92" w:rsidP="00684D92">
            <w:pPr>
              <w:pStyle w:val="B1"/>
              <w:rPr>
                <w:rFonts w:asciiTheme="minorHAnsi" w:hAnsiTheme="minorHAnsi" w:cstheme="minorHAnsi"/>
              </w:rPr>
            </w:pPr>
            <w:r w:rsidRPr="00C71470">
              <w:rPr>
                <w:rFonts w:asciiTheme="minorHAnsi" w:hAnsiTheme="minorHAnsi" w:cstheme="minorHAnsi"/>
              </w:rPr>
              <w:t xml:space="preserve">Critères 4.2 et 4.3, </w:t>
            </w:r>
            <w:r w:rsidR="003361C9" w:rsidRPr="00C71470">
              <w:rPr>
                <w:rFonts w:asciiTheme="minorHAnsi" w:hAnsiTheme="minorHAnsi" w:cstheme="minorHAnsi"/>
              </w:rPr>
              <w:t xml:space="preserve">Référentiel certification </w:t>
            </w:r>
            <w:r w:rsidRPr="00C71470">
              <w:rPr>
                <w:rFonts w:asciiTheme="minorHAnsi" w:hAnsiTheme="minorHAnsi" w:cstheme="minorHAnsi"/>
              </w:rPr>
              <w:t>de la visite médicale</w:t>
            </w:r>
          </w:p>
        </w:tc>
      </w:tr>
      <w:tr w:rsidR="00684D92" w:rsidRPr="00C71470" w14:paraId="6D80B4F5" w14:textId="77777777" w:rsidTr="00325D49">
        <w:trPr>
          <w:cantSplit/>
        </w:trPr>
        <w:tc>
          <w:tcPr>
            <w:tcW w:w="3354" w:type="dxa"/>
          </w:tcPr>
          <w:p w14:paraId="6D80B4F2" w14:textId="77777777" w:rsidR="00684D92" w:rsidRPr="00C71470" w:rsidRDefault="00684D92" w:rsidP="00684D92">
            <w:pPr>
              <w:rPr>
                <w:rFonts w:asciiTheme="minorHAnsi" w:hAnsiTheme="minorHAnsi" w:cstheme="minorHAnsi"/>
                <w:b/>
                <w:bCs/>
                <w:lang w:eastAsia="fr-FR"/>
              </w:rPr>
            </w:pPr>
            <w:r w:rsidRPr="00C71470">
              <w:rPr>
                <w:rFonts w:asciiTheme="minorHAnsi" w:hAnsiTheme="minorHAnsi" w:cstheme="minorHAnsi"/>
              </w:rPr>
              <w:t>Gestion de la prestation de visite médicale</w:t>
            </w:r>
          </w:p>
        </w:tc>
        <w:tc>
          <w:tcPr>
            <w:tcW w:w="3354" w:type="dxa"/>
          </w:tcPr>
          <w:p w14:paraId="6D80B4F3" w14:textId="77777777" w:rsidR="00684D92" w:rsidRPr="00C71470" w:rsidRDefault="00684D92" w:rsidP="00014DDC">
            <w:pPr>
              <w:pStyle w:val="B1"/>
              <w:rPr>
                <w:rFonts w:asciiTheme="minorHAnsi" w:hAnsiTheme="minorHAnsi" w:cstheme="minorHAnsi"/>
              </w:rPr>
            </w:pPr>
            <w:r w:rsidRPr="00C71470">
              <w:rPr>
                <w:rFonts w:asciiTheme="minorHAnsi" w:hAnsiTheme="minorHAnsi" w:cstheme="minorHAnsi"/>
                <w:bCs/>
              </w:rPr>
              <w:t>Cahier des charges/contrat, modalités de suivi du respect des exigences de charte</w:t>
            </w:r>
          </w:p>
        </w:tc>
        <w:tc>
          <w:tcPr>
            <w:tcW w:w="3355" w:type="dxa"/>
          </w:tcPr>
          <w:p w14:paraId="6D80B4F4" w14:textId="77777777" w:rsidR="00684D92" w:rsidRPr="00C71470" w:rsidRDefault="00684D92" w:rsidP="00014DDC">
            <w:pPr>
              <w:pStyle w:val="B1"/>
              <w:rPr>
                <w:rFonts w:asciiTheme="minorHAnsi" w:hAnsiTheme="minorHAnsi" w:cstheme="minorHAnsi"/>
              </w:rPr>
            </w:pPr>
            <w:r w:rsidRPr="00C71470">
              <w:rPr>
                <w:rFonts w:asciiTheme="minorHAnsi" w:hAnsiTheme="minorHAnsi" w:cstheme="minorHAnsi"/>
              </w:rPr>
              <w:t>Critère 4.1, Référentiel certification de la visite médicale</w:t>
            </w:r>
          </w:p>
        </w:tc>
      </w:tr>
      <w:tr w:rsidR="00027C87" w:rsidRPr="00C71470" w14:paraId="6D80B4FC" w14:textId="77777777" w:rsidTr="00325D49">
        <w:trPr>
          <w:cantSplit/>
        </w:trPr>
        <w:tc>
          <w:tcPr>
            <w:tcW w:w="3354" w:type="dxa"/>
          </w:tcPr>
          <w:p w14:paraId="6D80B4F6" w14:textId="77777777" w:rsidR="00027C87" w:rsidRPr="00C71470" w:rsidRDefault="00027C87" w:rsidP="003361C9">
            <w:pPr>
              <w:rPr>
                <w:rFonts w:asciiTheme="minorHAnsi" w:hAnsiTheme="minorHAnsi" w:cstheme="minorHAnsi"/>
                <w:bCs/>
                <w:lang w:eastAsia="fr-FR"/>
              </w:rPr>
            </w:pPr>
            <w:r w:rsidRPr="00C71470">
              <w:rPr>
                <w:rFonts w:asciiTheme="minorHAnsi" w:hAnsiTheme="minorHAnsi" w:cstheme="minorHAnsi"/>
                <w:b/>
                <w:bCs/>
                <w:lang w:eastAsia="fr-FR"/>
              </w:rPr>
              <w:t xml:space="preserve">Respect et suivi DMOS </w:t>
            </w:r>
          </w:p>
        </w:tc>
        <w:tc>
          <w:tcPr>
            <w:tcW w:w="3354" w:type="dxa"/>
          </w:tcPr>
          <w:p w14:paraId="6D80B4F7" w14:textId="77777777" w:rsidR="00014DDC" w:rsidRPr="00C71470" w:rsidRDefault="00684D92" w:rsidP="00014DDC">
            <w:pPr>
              <w:pStyle w:val="B1"/>
              <w:rPr>
                <w:rFonts w:asciiTheme="minorHAnsi" w:hAnsiTheme="minorHAnsi" w:cstheme="minorHAnsi"/>
              </w:rPr>
            </w:pPr>
            <w:r w:rsidRPr="00C71470">
              <w:rPr>
                <w:rFonts w:asciiTheme="minorHAnsi" w:hAnsiTheme="minorHAnsi" w:cstheme="minorHAnsi"/>
              </w:rPr>
              <w:t>Procédure</w:t>
            </w:r>
          </w:p>
          <w:p w14:paraId="6D80B4F8" w14:textId="77777777" w:rsidR="00014DDC" w:rsidRPr="00C71470" w:rsidRDefault="00014DDC" w:rsidP="00014DDC">
            <w:pPr>
              <w:pStyle w:val="B1"/>
              <w:rPr>
                <w:rFonts w:asciiTheme="minorHAnsi" w:hAnsiTheme="minorHAnsi" w:cstheme="minorHAnsi"/>
              </w:rPr>
            </w:pPr>
            <w:r w:rsidRPr="00C71470">
              <w:rPr>
                <w:rFonts w:asciiTheme="minorHAnsi" w:hAnsiTheme="minorHAnsi" w:cstheme="minorHAnsi"/>
              </w:rPr>
              <w:t>Instructions en fonction des activités</w:t>
            </w:r>
          </w:p>
          <w:p w14:paraId="6D80B4F9" w14:textId="77777777" w:rsidR="00027C87" w:rsidRPr="00C71470" w:rsidRDefault="00014DDC" w:rsidP="00014DDC">
            <w:pPr>
              <w:pStyle w:val="B1"/>
              <w:rPr>
                <w:rFonts w:asciiTheme="minorHAnsi" w:hAnsiTheme="minorHAnsi" w:cstheme="minorHAnsi"/>
              </w:rPr>
            </w:pPr>
            <w:r w:rsidRPr="00C71470">
              <w:rPr>
                <w:rFonts w:asciiTheme="minorHAnsi" w:hAnsiTheme="minorHAnsi" w:cstheme="minorHAnsi"/>
              </w:rPr>
              <w:t>Enregistrements/Traçabilité</w:t>
            </w:r>
          </w:p>
        </w:tc>
        <w:tc>
          <w:tcPr>
            <w:tcW w:w="3355" w:type="dxa"/>
          </w:tcPr>
          <w:p w14:paraId="6D80B4FA" w14:textId="77777777" w:rsidR="00014DDC" w:rsidRPr="00C71470" w:rsidRDefault="00684D92" w:rsidP="00014DDC">
            <w:pPr>
              <w:pStyle w:val="B1"/>
              <w:rPr>
                <w:rFonts w:asciiTheme="minorHAnsi" w:hAnsiTheme="minorHAnsi" w:cstheme="minorHAnsi"/>
              </w:rPr>
            </w:pPr>
            <w:r w:rsidRPr="00C71470">
              <w:rPr>
                <w:rFonts w:asciiTheme="minorHAnsi" w:hAnsiTheme="minorHAnsi" w:cstheme="minorHAnsi"/>
              </w:rPr>
              <w:t xml:space="preserve">Article </w:t>
            </w:r>
            <w:r w:rsidR="00014DDC" w:rsidRPr="00C71470">
              <w:rPr>
                <w:rFonts w:asciiTheme="minorHAnsi" w:hAnsiTheme="minorHAnsi" w:cstheme="minorHAnsi"/>
              </w:rPr>
              <w:t>L. 4113-6</w:t>
            </w:r>
            <w:r w:rsidRPr="00C71470">
              <w:rPr>
                <w:rFonts w:asciiTheme="minorHAnsi" w:hAnsiTheme="minorHAnsi" w:cstheme="minorHAnsi"/>
              </w:rPr>
              <w:t xml:space="preserve"> du Csp</w:t>
            </w:r>
          </w:p>
          <w:p w14:paraId="6D80B4FB" w14:textId="77777777" w:rsidR="00027C87" w:rsidRPr="00C71470" w:rsidRDefault="00684D92" w:rsidP="00684D92">
            <w:pPr>
              <w:pStyle w:val="B1"/>
              <w:rPr>
                <w:rFonts w:asciiTheme="minorHAnsi" w:hAnsiTheme="minorHAnsi" w:cstheme="minorHAnsi"/>
              </w:rPr>
            </w:pPr>
            <w:r w:rsidRPr="00C71470">
              <w:rPr>
                <w:rFonts w:asciiTheme="minorHAnsi" w:hAnsiTheme="minorHAnsi" w:cstheme="minorHAnsi"/>
              </w:rPr>
              <w:t xml:space="preserve">Critère 2.2, </w:t>
            </w:r>
            <w:r w:rsidR="00014DDC" w:rsidRPr="00C71470">
              <w:rPr>
                <w:rFonts w:asciiTheme="minorHAnsi" w:hAnsiTheme="minorHAnsi" w:cstheme="minorHAnsi"/>
              </w:rPr>
              <w:t xml:space="preserve">Référentiel certification </w:t>
            </w:r>
            <w:r w:rsidRPr="00C71470">
              <w:rPr>
                <w:rFonts w:asciiTheme="minorHAnsi" w:hAnsiTheme="minorHAnsi" w:cstheme="minorHAnsi"/>
              </w:rPr>
              <w:t>de la visite médicale</w:t>
            </w:r>
          </w:p>
        </w:tc>
      </w:tr>
      <w:tr w:rsidR="00A30780" w:rsidRPr="00C71470" w14:paraId="6D80B508" w14:textId="77777777" w:rsidTr="00325D49">
        <w:trPr>
          <w:cantSplit/>
        </w:trPr>
        <w:tc>
          <w:tcPr>
            <w:tcW w:w="3354" w:type="dxa"/>
          </w:tcPr>
          <w:p w14:paraId="6D80B4FD" w14:textId="77777777" w:rsidR="00A30780" w:rsidRPr="00C71470" w:rsidRDefault="00A30780" w:rsidP="003361C9">
            <w:pPr>
              <w:rPr>
                <w:rFonts w:asciiTheme="minorHAnsi" w:hAnsiTheme="minorHAnsi" w:cstheme="minorHAnsi"/>
                <w:b/>
                <w:bCs/>
                <w:lang w:eastAsia="fr-FR"/>
              </w:rPr>
            </w:pPr>
            <w:r w:rsidRPr="00C71470">
              <w:rPr>
                <w:rFonts w:asciiTheme="minorHAnsi" w:hAnsiTheme="minorHAnsi" w:cstheme="minorHAnsi"/>
                <w:b/>
                <w:bCs/>
                <w:lang w:eastAsia="fr-FR"/>
              </w:rPr>
              <w:t>Démarche d'amélioration continue de la qualité</w:t>
            </w:r>
          </w:p>
          <w:p w14:paraId="6D80B4FE" w14:textId="77777777" w:rsidR="00A30780" w:rsidRPr="00C71470" w:rsidRDefault="00684D92" w:rsidP="00A30780">
            <w:pPr>
              <w:pStyle w:val="B1"/>
              <w:rPr>
                <w:rFonts w:asciiTheme="minorHAnsi" w:hAnsiTheme="minorHAnsi" w:cstheme="minorHAnsi"/>
              </w:rPr>
            </w:pPr>
            <w:r w:rsidRPr="00C71470">
              <w:rPr>
                <w:rFonts w:asciiTheme="minorHAnsi" w:hAnsiTheme="minorHAnsi" w:cstheme="minorHAnsi"/>
              </w:rPr>
              <w:t>Modalités de contrôle interne</w:t>
            </w:r>
          </w:p>
          <w:p w14:paraId="6D80B4FF" w14:textId="77777777" w:rsidR="00A30780" w:rsidRPr="00C71470" w:rsidRDefault="00A30780" w:rsidP="00A30780">
            <w:pPr>
              <w:pStyle w:val="B1"/>
              <w:rPr>
                <w:rFonts w:asciiTheme="minorHAnsi" w:hAnsiTheme="minorHAnsi" w:cstheme="minorHAnsi"/>
              </w:rPr>
            </w:pPr>
            <w:r w:rsidRPr="00C71470">
              <w:rPr>
                <w:rFonts w:asciiTheme="minorHAnsi" w:hAnsiTheme="minorHAnsi" w:cstheme="minorHAnsi"/>
              </w:rPr>
              <w:t>Indicateurs Qualité</w:t>
            </w:r>
          </w:p>
          <w:p w14:paraId="6D80B500" w14:textId="77777777" w:rsidR="00A30780" w:rsidRPr="00C71470" w:rsidRDefault="00A30780" w:rsidP="00A30780">
            <w:pPr>
              <w:pStyle w:val="B1"/>
              <w:rPr>
                <w:rFonts w:asciiTheme="minorHAnsi" w:hAnsiTheme="minorHAnsi" w:cstheme="minorHAnsi"/>
              </w:rPr>
            </w:pPr>
            <w:r w:rsidRPr="00C71470">
              <w:rPr>
                <w:rFonts w:asciiTheme="minorHAnsi" w:hAnsiTheme="minorHAnsi" w:cstheme="minorHAnsi"/>
              </w:rPr>
              <w:t xml:space="preserve">Gestions </w:t>
            </w:r>
            <w:r w:rsidR="00684D92" w:rsidRPr="00C71470">
              <w:rPr>
                <w:rFonts w:asciiTheme="minorHAnsi" w:hAnsiTheme="minorHAnsi" w:cstheme="minorHAnsi"/>
              </w:rPr>
              <w:t>des</w:t>
            </w:r>
            <w:r w:rsidRPr="00C71470">
              <w:rPr>
                <w:rFonts w:asciiTheme="minorHAnsi" w:hAnsiTheme="minorHAnsi" w:cstheme="minorHAnsi"/>
              </w:rPr>
              <w:t xml:space="preserve"> anomalies</w:t>
            </w:r>
          </w:p>
          <w:p w14:paraId="6D80B501" w14:textId="77777777" w:rsidR="00A30780" w:rsidRPr="00C71470" w:rsidRDefault="00A30780" w:rsidP="00A30780">
            <w:pPr>
              <w:pStyle w:val="B1"/>
              <w:rPr>
                <w:rFonts w:asciiTheme="minorHAnsi" w:hAnsiTheme="minorHAnsi" w:cstheme="minorHAnsi"/>
              </w:rPr>
            </w:pPr>
            <w:r w:rsidRPr="00C71470">
              <w:rPr>
                <w:rFonts w:asciiTheme="minorHAnsi" w:hAnsiTheme="minorHAnsi" w:cstheme="minorHAnsi"/>
              </w:rPr>
              <w:t>Gestion des réclamati</w:t>
            </w:r>
            <w:r w:rsidR="00684D92" w:rsidRPr="00C71470">
              <w:rPr>
                <w:rFonts w:asciiTheme="minorHAnsi" w:hAnsiTheme="minorHAnsi" w:cstheme="minorHAnsi"/>
              </w:rPr>
              <w:t>ons des professionnels de santé</w:t>
            </w:r>
          </w:p>
          <w:p w14:paraId="6D80B502" w14:textId="77777777" w:rsidR="00A30780" w:rsidRPr="00C71470" w:rsidRDefault="00A30780" w:rsidP="00A30780">
            <w:pPr>
              <w:pStyle w:val="B1"/>
              <w:rPr>
                <w:rFonts w:asciiTheme="minorHAnsi" w:hAnsiTheme="minorHAnsi" w:cstheme="minorHAnsi"/>
              </w:rPr>
            </w:pPr>
            <w:r w:rsidRPr="00C71470">
              <w:rPr>
                <w:rFonts w:asciiTheme="minorHAnsi" w:hAnsiTheme="minorHAnsi" w:cstheme="minorHAnsi"/>
              </w:rPr>
              <w:t>Revues Qualité</w:t>
            </w:r>
          </w:p>
        </w:tc>
        <w:tc>
          <w:tcPr>
            <w:tcW w:w="3354" w:type="dxa"/>
          </w:tcPr>
          <w:p w14:paraId="6D80B503" w14:textId="77777777" w:rsidR="00A30780" w:rsidRPr="00C71470" w:rsidRDefault="00A30780" w:rsidP="00A30780">
            <w:pPr>
              <w:pStyle w:val="B1"/>
              <w:rPr>
                <w:rFonts w:asciiTheme="minorHAnsi" w:hAnsiTheme="minorHAnsi" w:cstheme="minorHAnsi"/>
              </w:rPr>
            </w:pPr>
            <w:r w:rsidRPr="00C71470">
              <w:rPr>
                <w:rFonts w:asciiTheme="minorHAnsi" w:hAnsiTheme="minorHAnsi" w:cstheme="minorHAnsi"/>
              </w:rPr>
              <w:t>Enregistrements</w:t>
            </w:r>
          </w:p>
          <w:p w14:paraId="6D80B504" w14:textId="77777777" w:rsidR="00A30780" w:rsidRPr="00C71470" w:rsidRDefault="00A30780" w:rsidP="00A30780">
            <w:pPr>
              <w:pStyle w:val="B1"/>
              <w:rPr>
                <w:rFonts w:asciiTheme="minorHAnsi" w:hAnsiTheme="minorHAnsi" w:cstheme="minorHAnsi"/>
              </w:rPr>
            </w:pPr>
            <w:r w:rsidRPr="00C71470">
              <w:rPr>
                <w:rFonts w:asciiTheme="minorHAnsi" w:hAnsiTheme="minorHAnsi" w:cstheme="minorHAnsi"/>
              </w:rPr>
              <w:t>Tableaux de bord</w:t>
            </w:r>
          </w:p>
          <w:p w14:paraId="6D80B505" w14:textId="77777777" w:rsidR="00A30780" w:rsidRPr="00C71470" w:rsidRDefault="00A30780" w:rsidP="00A30780">
            <w:pPr>
              <w:pStyle w:val="B1"/>
              <w:rPr>
                <w:rFonts w:asciiTheme="minorHAnsi" w:hAnsiTheme="minorHAnsi" w:cstheme="minorHAnsi"/>
              </w:rPr>
            </w:pPr>
            <w:r w:rsidRPr="00C71470">
              <w:rPr>
                <w:rFonts w:asciiTheme="minorHAnsi" w:hAnsiTheme="minorHAnsi" w:cstheme="minorHAnsi"/>
              </w:rPr>
              <w:t>Ana</w:t>
            </w:r>
            <w:r w:rsidR="00684D92" w:rsidRPr="00C71470">
              <w:rPr>
                <w:rFonts w:asciiTheme="minorHAnsi" w:hAnsiTheme="minorHAnsi" w:cstheme="minorHAnsi"/>
              </w:rPr>
              <w:t xml:space="preserve">lyses </w:t>
            </w:r>
            <w:r w:rsidRPr="00C71470">
              <w:rPr>
                <w:rFonts w:asciiTheme="minorHAnsi" w:hAnsiTheme="minorHAnsi" w:cstheme="minorHAnsi"/>
              </w:rPr>
              <w:t>et plans d’actions préventives et correctives (CAPA)</w:t>
            </w:r>
          </w:p>
          <w:p w14:paraId="6D80B506" w14:textId="77777777" w:rsidR="00A30780" w:rsidRPr="00C71470" w:rsidRDefault="00A30780" w:rsidP="00A30780">
            <w:pPr>
              <w:pStyle w:val="B1"/>
              <w:rPr>
                <w:rFonts w:asciiTheme="minorHAnsi" w:hAnsiTheme="minorHAnsi" w:cstheme="minorHAnsi"/>
              </w:rPr>
            </w:pPr>
            <w:r w:rsidRPr="00C71470">
              <w:rPr>
                <w:rFonts w:asciiTheme="minorHAnsi" w:hAnsiTheme="minorHAnsi" w:cstheme="minorHAnsi"/>
              </w:rPr>
              <w:t>Compte-rendus de réunion</w:t>
            </w:r>
          </w:p>
        </w:tc>
        <w:tc>
          <w:tcPr>
            <w:tcW w:w="3355" w:type="dxa"/>
          </w:tcPr>
          <w:p w14:paraId="6D80B507" w14:textId="77777777" w:rsidR="00A30780" w:rsidRPr="00C71470" w:rsidRDefault="00684D92" w:rsidP="00684D92">
            <w:pPr>
              <w:pStyle w:val="B1"/>
              <w:rPr>
                <w:rFonts w:asciiTheme="minorHAnsi" w:hAnsiTheme="minorHAnsi" w:cstheme="minorHAnsi"/>
              </w:rPr>
            </w:pPr>
            <w:r w:rsidRPr="00C71470">
              <w:rPr>
                <w:rFonts w:asciiTheme="minorHAnsi" w:hAnsiTheme="minorHAnsi" w:cstheme="minorHAnsi"/>
              </w:rPr>
              <w:t xml:space="preserve">Critère 4.4, </w:t>
            </w:r>
            <w:r w:rsidR="00A30780" w:rsidRPr="00C71470">
              <w:rPr>
                <w:rFonts w:asciiTheme="minorHAnsi" w:hAnsiTheme="minorHAnsi" w:cstheme="minorHAnsi"/>
              </w:rPr>
              <w:t xml:space="preserve">Référentiel certification </w:t>
            </w:r>
            <w:r w:rsidRPr="00C71470">
              <w:rPr>
                <w:rFonts w:asciiTheme="minorHAnsi" w:hAnsiTheme="minorHAnsi" w:cstheme="minorHAnsi"/>
              </w:rPr>
              <w:t>de la visite médicale</w:t>
            </w:r>
            <w:r w:rsidR="00A30780" w:rsidRPr="00C71470">
              <w:rPr>
                <w:rFonts w:asciiTheme="minorHAnsi" w:hAnsiTheme="minorHAnsi" w:cstheme="minorHAnsi"/>
              </w:rPr>
              <w:t xml:space="preserve"> </w:t>
            </w:r>
          </w:p>
        </w:tc>
      </w:tr>
    </w:tbl>
    <w:p w14:paraId="6D80B509" w14:textId="77777777" w:rsidR="00E40189" w:rsidRPr="00C71470" w:rsidRDefault="00E40189" w:rsidP="00E40189">
      <w:pPr>
        <w:rPr>
          <w:rFonts w:asciiTheme="minorHAnsi" w:hAnsiTheme="minorHAnsi" w:cstheme="minorHAnsi"/>
          <w:lang w:eastAsia="fr-FR"/>
        </w:rPr>
      </w:pPr>
    </w:p>
    <w:p w14:paraId="6D80B50A" w14:textId="77777777" w:rsidR="00E422CA" w:rsidRPr="00C71470" w:rsidRDefault="00E422CA">
      <w:pPr>
        <w:jc w:val="center"/>
        <w:rPr>
          <w:rFonts w:asciiTheme="minorHAnsi" w:hAnsiTheme="minorHAnsi" w:cstheme="minorHAnsi"/>
        </w:rPr>
      </w:pPr>
      <w:r w:rsidRPr="00C71470">
        <w:rPr>
          <w:rFonts w:asciiTheme="minorHAnsi" w:hAnsiTheme="minorHAnsi" w:cstheme="minorHAnsi"/>
        </w:rPr>
        <w:t>__________</w:t>
      </w:r>
      <w:bookmarkEnd w:id="1"/>
    </w:p>
    <w:sectPr w:rsidR="00E422CA" w:rsidRPr="00C71470" w:rsidSect="00325D49">
      <w:headerReference w:type="even" r:id="rId11"/>
      <w:headerReference w:type="default" r:id="rId12"/>
      <w:footerReference w:type="even" r:id="rId13"/>
      <w:footerReference w:type="default" r:id="rId14"/>
      <w:headerReference w:type="first" r:id="rId15"/>
      <w:footerReference w:type="first" r:id="rId16"/>
      <w:pgSz w:w="11906" w:h="16838"/>
      <w:pgMar w:top="709" w:right="849" w:bottom="709" w:left="1134" w:header="284" w:footer="2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80B50D" w14:textId="77777777" w:rsidR="0051764F" w:rsidRDefault="0051764F">
      <w:r>
        <w:separator/>
      </w:r>
    </w:p>
  </w:endnote>
  <w:endnote w:type="continuationSeparator" w:id="0">
    <w:p w14:paraId="6D80B50E" w14:textId="77777777" w:rsidR="0051764F" w:rsidRDefault="00517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lbertus Medium">
    <w:altName w:val="Candara"/>
    <w:charset w:val="00"/>
    <w:family w:val="swiss"/>
    <w:pitch w:val="variable"/>
    <w:sig w:usb0="00000001" w:usb1="00000000" w:usb2="00000000" w:usb3="00000000" w:csb0="00000097"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0B511" w14:textId="77777777" w:rsidR="0051764F" w:rsidRDefault="0051764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0B512" w14:textId="7E4D2340" w:rsidR="0051764F" w:rsidRDefault="0051764F" w:rsidP="00325D49">
    <w:pPr>
      <w:pStyle w:val="Pieddepage"/>
      <w:tabs>
        <w:tab w:val="clear" w:pos="9072"/>
        <w:tab w:val="right" w:pos="9639"/>
      </w:tabs>
      <w:spacing w:before="0"/>
      <w:jc w:val="right"/>
    </w:pPr>
    <w:r>
      <w:rPr>
        <w:sz w:val="16"/>
      </w:rPr>
      <w:t xml:space="preserve">SUNNIKAN Consulting / </w:t>
    </w:r>
    <w:r>
      <w:rPr>
        <w:sz w:val="16"/>
      </w:rPr>
      <w:fldChar w:fldCharType="begin"/>
    </w:r>
    <w:r>
      <w:rPr>
        <w:sz w:val="16"/>
      </w:rPr>
      <w:instrText xml:space="preserve"> FILENAME  \* MERGEFORMAT </w:instrText>
    </w:r>
    <w:r>
      <w:rPr>
        <w:sz w:val="16"/>
      </w:rPr>
      <w:fldChar w:fldCharType="separate"/>
    </w:r>
    <w:r>
      <w:rPr>
        <w:noProof/>
        <w:sz w:val="16"/>
      </w:rPr>
      <w:t>A_Affaires_Reglementaires_CL.doc</w:t>
    </w:r>
    <w:r>
      <w:rPr>
        <w:sz w:val="16"/>
      </w:rPr>
      <w:fldChar w:fldCharType="end"/>
    </w:r>
    <w:r>
      <w:rPr>
        <w:sz w:val="16"/>
      </w:rPr>
      <w:t xml:space="preserve"> / </w:t>
    </w:r>
    <w:r>
      <w:rPr>
        <w:sz w:val="16"/>
      </w:rPr>
      <w:fldChar w:fldCharType="begin"/>
    </w:r>
    <w:r>
      <w:rPr>
        <w:sz w:val="16"/>
      </w:rPr>
      <w:instrText xml:space="preserve"> DATE \@ "d MMMM yyyy" \* MERGEFORMAT </w:instrText>
    </w:r>
    <w:r>
      <w:rPr>
        <w:sz w:val="16"/>
      </w:rPr>
      <w:fldChar w:fldCharType="separate"/>
    </w:r>
    <w:r w:rsidR="00C71470">
      <w:rPr>
        <w:noProof/>
        <w:sz w:val="16"/>
      </w:rPr>
      <w:t>12 octobre 2020</w:t>
    </w:r>
    <w:r>
      <w:rPr>
        <w:sz w:val="16"/>
      </w:rPr>
      <w:fldChar w:fldCharType="end"/>
    </w:r>
    <w:r>
      <w:rPr>
        <w:sz w:val="16"/>
      </w:rPr>
      <w:t xml:space="preserve"> / Page </w:t>
    </w:r>
    <w:r>
      <w:rPr>
        <w:sz w:val="16"/>
      </w:rPr>
      <w:fldChar w:fldCharType="begin"/>
    </w:r>
    <w:r>
      <w:rPr>
        <w:sz w:val="16"/>
      </w:rPr>
      <w:instrText xml:space="preserve"> PAGE  \* MERGEFORMAT </w:instrText>
    </w:r>
    <w:r>
      <w:rPr>
        <w:sz w:val="16"/>
      </w:rPr>
      <w:fldChar w:fldCharType="separate"/>
    </w:r>
    <w:r w:rsidR="000C3E62">
      <w:rPr>
        <w:noProof/>
        <w:sz w:val="16"/>
      </w:rPr>
      <w:t>42</w:t>
    </w:r>
    <w:r>
      <w:rPr>
        <w:sz w:val="16"/>
      </w:rPr>
      <w:fldChar w:fldCharType="end"/>
    </w:r>
    <w:r>
      <w:rPr>
        <w:sz w:val="16"/>
      </w:rPr>
      <w:t>/</w:t>
    </w:r>
    <w:r>
      <w:rPr>
        <w:sz w:val="16"/>
      </w:rPr>
      <w:fldChar w:fldCharType="begin"/>
    </w:r>
    <w:r>
      <w:rPr>
        <w:sz w:val="16"/>
      </w:rPr>
      <w:instrText xml:space="preserve"> NUMPAGES  \* MERGEFORMAT </w:instrText>
    </w:r>
    <w:r>
      <w:rPr>
        <w:sz w:val="16"/>
      </w:rPr>
      <w:fldChar w:fldCharType="separate"/>
    </w:r>
    <w:r w:rsidR="000C3E62">
      <w:rPr>
        <w:noProof/>
        <w:sz w:val="16"/>
      </w:rPr>
      <w:t>49</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0B514" w14:textId="77777777" w:rsidR="0051764F" w:rsidRDefault="0051764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80B50B" w14:textId="77777777" w:rsidR="0051764F" w:rsidRDefault="0051764F">
      <w:r>
        <w:separator/>
      </w:r>
    </w:p>
  </w:footnote>
  <w:footnote w:type="continuationSeparator" w:id="0">
    <w:p w14:paraId="6D80B50C" w14:textId="77777777" w:rsidR="0051764F" w:rsidRDefault="005176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0B50F" w14:textId="77777777" w:rsidR="0051764F" w:rsidRDefault="0051764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0B510" w14:textId="77777777" w:rsidR="0051764F" w:rsidRDefault="0051764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0B513" w14:textId="77777777" w:rsidR="0051764F" w:rsidRDefault="0051764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F40EEDA"/>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D7C4FD28"/>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3AECBCF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83503616"/>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F2207994"/>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E741940"/>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5F402E4"/>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5E32E4"/>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94B328"/>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CCA2F2A8"/>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9382194"/>
    <w:lvl w:ilvl="0">
      <w:numFmt w:val="decimal"/>
      <w:pStyle w:val="B1"/>
      <w:lvlText w:val="*"/>
      <w:lvlJc w:val="left"/>
    </w:lvl>
  </w:abstractNum>
  <w:abstractNum w:abstractNumId="11" w15:restartNumberingAfterBreak="0">
    <w:nsid w:val="0C8452D8"/>
    <w:multiLevelType w:val="hybridMultilevel"/>
    <w:tmpl w:val="66A66494"/>
    <w:lvl w:ilvl="0" w:tplc="690A0A8A">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2D77723"/>
    <w:multiLevelType w:val="hybridMultilevel"/>
    <w:tmpl w:val="8C4E22F2"/>
    <w:lvl w:ilvl="0" w:tplc="82B62194">
      <w:start w:val="8"/>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B6245D1"/>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28B26840"/>
    <w:multiLevelType w:val="hybridMultilevel"/>
    <w:tmpl w:val="28C6AEC8"/>
    <w:lvl w:ilvl="0" w:tplc="B1C44B88">
      <w:start w:val="1"/>
      <w:numFmt w:val="bullet"/>
      <w:lvlText w:val="•"/>
      <w:lvlJc w:val="left"/>
      <w:pPr>
        <w:ind w:left="1004" w:hanging="360"/>
      </w:pPr>
      <w:rPr>
        <w:rFonts w:ascii="Univers" w:hAnsi="Univers" w:cs="Times New Roman" w:hint="default"/>
      </w:rPr>
    </w:lvl>
    <w:lvl w:ilvl="1" w:tplc="040C0003">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6" w15:restartNumberingAfterBreak="0">
    <w:nsid w:val="30E33E5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D192A42"/>
    <w:multiLevelType w:val="hybridMultilevel"/>
    <w:tmpl w:val="E09432A4"/>
    <w:lvl w:ilvl="0" w:tplc="3B22D08A">
      <w:start w:val="18"/>
      <w:numFmt w:val="bullet"/>
      <w:lvlText w:val=""/>
      <w:lvlJc w:val="left"/>
      <w:pPr>
        <w:ind w:left="720" w:hanging="360"/>
      </w:pPr>
      <w:rPr>
        <w:rFonts w:ascii="Wingdings" w:eastAsia="Times New Roman" w:hAnsi="Wingdings"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DBE6E8C"/>
    <w:multiLevelType w:val="multilevel"/>
    <w:tmpl w:val="6E74AFA2"/>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160"/>
        </w:tabs>
        <w:ind w:left="1224" w:hanging="504"/>
      </w:pPr>
      <w:rPr>
        <w:rFonts w:hint="default"/>
      </w:rPr>
    </w:lvl>
    <w:lvl w:ilvl="3">
      <w:start w:val="1"/>
      <w:numFmt w:val="decimal"/>
      <w:pStyle w:val="Style2"/>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9" w15:restartNumberingAfterBreak="0">
    <w:nsid w:val="4E880DAA"/>
    <w:multiLevelType w:val="hybridMultilevel"/>
    <w:tmpl w:val="AE965B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57416A1"/>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594C730C"/>
    <w:multiLevelType w:val="multilevel"/>
    <w:tmpl w:val="4FFE1B3A"/>
    <w:lvl w:ilvl="0">
      <w:start w:val="1"/>
      <w:numFmt w:val="decimal"/>
      <w:pStyle w:val="Titre1"/>
      <w:isLgl/>
      <w:lvlText w:val="%1."/>
      <w:lvlJc w:val="left"/>
      <w:pPr>
        <w:tabs>
          <w:tab w:val="num" w:pos="567"/>
        </w:tabs>
        <w:ind w:left="567" w:hanging="567"/>
      </w:pPr>
      <w:rPr>
        <w:rFonts w:hint="default"/>
        <w:u w:val="none"/>
      </w:rPr>
    </w:lvl>
    <w:lvl w:ilvl="1">
      <w:start w:val="1"/>
      <w:numFmt w:val="decimal"/>
      <w:pStyle w:val="Titre2"/>
      <w:lvlText w:val="%1.%2."/>
      <w:lvlJc w:val="left"/>
      <w:pPr>
        <w:tabs>
          <w:tab w:val="num" w:pos="1287"/>
        </w:tabs>
        <w:ind w:left="567" w:firstLine="0"/>
      </w:pPr>
      <w:rPr>
        <w:rFonts w:ascii="Tw Cen MT" w:hAnsi="Tw Cen MT" w:hint="default"/>
        <w:u w:val="none"/>
      </w:rPr>
    </w:lvl>
    <w:lvl w:ilvl="2">
      <w:start w:val="1"/>
      <w:numFmt w:val="decimal"/>
      <w:pStyle w:val="Titre3"/>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23" w15:restartNumberingAfterBreak="0">
    <w:nsid w:val="65B107F2"/>
    <w:multiLevelType w:val="hybridMultilevel"/>
    <w:tmpl w:val="35FEB06A"/>
    <w:lvl w:ilvl="0" w:tplc="2B142D18">
      <w:start w:val="1"/>
      <w:numFmt w:val="bullet"/>
      <w:pStyle w:val="B3"/>
      <w:lvlText w:val="·"/>
      <w:lvlJc w:val="left"/>
      <w:pPr>
        <w:tabs>
          <w:tab w:val="num" w:pos="1134"/>
        </w:tabs>
        <w:ind w:left="1134" w:hanging="283"/>
      </w:pPr>
      <w:rPr>
        <w:rFonts w:ascii="Times New Roman" w:hAnsi="Times New Roman" w:cs="Times New Roman" w:hint="default"/>
      </w:rPr>
    </w:lvl>
    <w:lvl w:ilvl="1" w:tplc="7D5CD696" w:tentative="1">
      <w:start w:val="1"/>
      <w:numFmt w:val="bullet"/>
      <w:lvlText w:val="o"/>
      <w:lvlJc w:val="left"/>
      <w:pPr>
        <w:tabs>
          <w:tab w:val="num" w:pos="1440"/>
        </w:tabs>
        <w:ind w:left="1440" w:hanging="360"/>
      </w:pPr>
      <w:rPr>
        <w:rFonts w:ascii="Courier New" w:hAnsi="Courier New" w:cs="Courier New" w:hint="default"/>
      </w:rPr>
    </w:lvl>
    <w:lvl w:ilvl="2" w:tplc="CBBC86B4" w:tentative="1">
      <w:start w:val="1"/>
      <w:numFmt w:val="bullet"/>
      <w:lvlText w:val=""/>
      <w:lvlJc w:val="left"/>
      <w:pPr>
        <w:tabs>
          <w:tab w:val="num" w:pos="2160"/>
        </w:tabs>
        <w:ind w:left="2160" w:hanging="360"/>
      </w:pPr>
      <w:rPr>
        <w:rFonts w:ascii="Wingdings" w:hAnsi="Wingdings" w:hint="default"/>
      </w:rPr>
    </w:lvl>
    <w:lvl w:ilvl="3" w:tplc="186AFB44" w:tentative="1">
      <w:start w:val="1"/>
      <w:numFmt w:val="bullet"/>
      <w:lvlText w:val=""/>
      <w:lvlJc w:val="left"/>
      <w:pPr>
        <w:tabs>
          <w:tab w:val="num" w:pos="2880"/>
        </w:tabs>
        <w:ind w:left="2880" w:hanging="360"/>
      </w:pPr>
      <w:rPr>
        <w:rFonts w:ascii="Symbol" w:hAnsi="Symbol" w:hint="default"/>
      </w:rPr>
    </w:lvl>
    <w:lvl w:ilvl="4" w:tplc="E8000A70" w:tentative="1">
      <w:start w:val="1"/>
      <w:numFmt w:val="bullet"/>
      <w:lvlText w:val="o"/>
      <w:lvlJc w:val="left"/>
      <w:pPr>
        <w:tabs>
          <w:tab w:val="num" w:pos="3600"/>
        </w:tabs>
        <w:ind w:left="3600" w:hanging="360"/>
      </w:pPr>
      <w:rPr>
        <w:rFonts w:ascii="Courier New" w:hAnsi="Courier New" w:cs="Courier New" w:hint="default"/>
      </w:rPr>
    </w:lvl>
    <w:lvl w:ilvl="5" w:tplc="E4A8ACB2" w:tentative="1">
      <w:start w:val="1"/>
      <w:numFmt w:val="bullet"/>
      <w:lvlText w:val=""/>
      <w:lvlJc w:val="left"/>
      <w:pPr>
        <w:tabs>
          <w:tab w:val="num" w:pos="4320"/>
        </w:tabs>
        <w:ind w:left="4320" w:hanging="360"/>
      </w:pPr>
      <w:rPr>
        <w:rFonts w:ascii="Wingdings" w:hAnsi="Wingdings" w:hint="default"/>
      </w:rPr>
    </w:lvl>
    <w:lvl w:ilvl="6" w:tplc="BE6A830A" w:tentative="1">
      <w:start w:val="1"/>
      <w:numFmt w:val="bullet"/>
      <w:lvlText w:val=""/>
      <w:lvlJc w:val="left"/>
      <w:pPr>
        <w:tabs>
          <w:tab w:val="num" w:pos="5040"/>
        </w:tabs>
        <w:ind w:left="5040" w:hanging="360"/>
      </w:pPr>
      <w:rPr>
        <w:rFonts w:ascii="Symbol" w:hAnsi="Symbol" w:hint="default"/>
      </w:rPr>
    </w:lvl>
    <w:lvl w:ilvl="7" w:tplc="BF42EF82" w:tentative="1">
      <w:start w:val="1"/>
      <w:numFmt w:val="bullet"/>
      <w:lvlText w:val="o"/>
      <w:lvlJc w:val="left"/>
      <w:pPr>
        <w:tabs>
          <w:tab w:val="num" w:pos="5760"/>
        </w:tabs>
        <w:ind w:left="5760" w:hanging="360"/>
      </w:pPr>
      <w:rPr>
        <w:rFonts w:ascii="Courier New" w:hAnsi="Courier New" w:cs="Courier New" w:hint="default"/>
      </w:rPr>
    </w:lvl>
    <w:lvl w:ilvl="8" w:tplc="17E04A0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6E82D5B"/>
    <w:multiLevelType w:val="hybridMultilevel"/>
    <w:tmpl w:val="4B904DA6"/>
    <w:lvl w:ilvl="0" w:tplc="040C000F">
      <w:start w:val="1"/>
      <w:numFmt w:val="decimal"/>
      <w:lvlText w:val="%1."/>
      <w:lvlJc w:val="left"/>
      <w:pPr>
        <w:tabs>
          <w:tab w:val="num" w:pos="1287"/>
        </w:tabs>
        <w:ind w:left="1287" w:hanging="360"/>
      </w:pPr>
    </w:lvl>
    <w:lvl w:ilvl="1" w:tplc="040C0019" w:tentative="1">
      <w:start w:val="1"/>
      <w:numFmt w:val="lowerLetter"/>
      <w:lvlText w:val="%2."/>
      <w:lvlJc w:val="left"/>
      <w:pPr>
        <w:tabs>
          <w:tab w:val="num" w:pos="2007"/>
        </w:tabs>
        <w:ind w:left="2007" w:hanging="360"/>
      </w:pPr>
    </w:lvl>
    <w:lvl w:ilvl="2" w:tplc="040C001B" w:tentative="1">
      <w:start w:val="1"/>
      <w:numFmt w:val="lowerRoman"/>
      <w:lvlText w:val="%3."/>
      <w:lvlJc w:val="right"/>
      <w:pPr>
        <w:tabs>
          <w:tab w:val="num" w:pos="2727"/>
        </w:tabs>
        <w:ind w:left="2727" w:hanging="180"/>
      </w:pPr>
    </w:lvl>
    <w:lvl w:ilvl="3" w:tplc="040C000F" w:tentative="1">
      <w:start w:val="1"/>
      <w:numFmt w:val="decimal"/>
      <w:lvlText w:val="%4."/>
      <w:lvlJc w:val="left"/>
      <w:pPr>
        <w:tabs>
          <w:tab w:val="num" w:pos="3447"/>
        </w:tabs>
        <w:ind w:left="3447" w:hanging="360"/>
      </w:pPr>
    </w:lvl>
    <w:lvl w:ilvl="4" w:tplc="040C0019" w:tentative="1">
      <w:start w:val="1"/>
      <w:numFmt w:val="lowerLetter"/>
      <w:lvlText w:val="%5."/>
      <w:lvlJc w:val="left"/>
      <w:pPr>
        <w:tabs>
          <w:tab w:val="num" w:pos="4167"/>
        </w:tabs>
        <w:ind w:left="4167" w:hanging="360"/>
      </w:pPr>
    </w:lvl>
    <w:lvl w:ilvl="5" w:tplc="040C001B" w:tentative="1">
      <w:start w:val="1"/>
      <w:numFmt w:val="lowerRoman"/>
      <w:lvlText w:val="%6."/>
      <w:lvlJc w:val="right"/>
      <w:pPr>
        <w:tabs>
          <w:tab w:val="num" w:pos="4887"/>
        </w:tabs>
        <w:ind w:left="4887" w:hanging="180"/>
      </w:pPr>
    </w:lvl>
    <w:lvl w:ilvl="6" w:tplc="040C000F" w:tentative="1">
      <w:start w:val="1"/>
      <w:numFmt w:val="decimal"/>
      <w:lvlText w:val="%7."/>
      <w:lvlJc w:val="left"/>
      <w:pPr>
        <w:tabs>
          <w:tab w:val="num" w:pos="5607"/>
        </w:tabs>
        <w:ind w:left="5607" w:hanging="360"/>
      </w:pPr>
    </w:lvl>
    <w:lvl w:ilvl="7" w:tplc="040C0019" w:tentative="1">
      <w:start w:val="1"/>
      <w:numFmt w:val="lowerLetter"/>
      <w:lvlText w:val="%8."/>
      <w:lvlJc w:val="left"/>
      <w:pPr>
        <w:tabs>
          <w:tab w:val="num" w:pos="6327"/>
        </w:tabs>
        <w:ind w:left="6327" w:hanging="360"/>
      </w:pPr>
    </w:lvl>
    <w:lvl w:ilvl="8" w:tplc="040C001B" w:tentative="1">
      <w:start w:val="1"/>
      <w:numFmt w:val="lowerRoman"/>
      <w:lvlText w:val="%9."/>
      <w:lvlJc w:val="right"/>
      <w:pPr>
        <w:tabs>
          <w:tab w:val="num" w:pos="7047"/>
        </w:tabs>
        <w:ind w:left="7047" w:hanging="180"/>
      </w:pPr>
    </w:lvl>
  </w:abstractNum>
  <w:abstractNum w:abstractNumId="25" w15:restartNumberingAfterBreak="0">
    <w:nsid w:val="6B710A63"/>
    <w:multiLevelType w:val="multilevel"/>
    <w:tmpl w:val="D4008D94"/>
    <w:lvl w:ilvl="0">
      <w:start w:val="1"/>
      <w:numFmt w:val="decimal"/>
      <w:lvlText w:val="%1"/>
      <w:lvlJc w:val="left"/>
      <w:pPr>
        <w:ind w:left="432" w:hanging="432"/>
      </w:pPr>
      <w:rPr>
        <w:rFonts w:hint="default"/>
        <w:u w:val="none"/>
      </w:rPr>
    </w:lvl>
    <w:lvl w:ilvl="1">
      <w:start w:val="1"/>
      <w:numFmt w:val="decimal"/>
      <w:lvlText w:val="%1.%2"/>
      <w:lvlJc w:val="left"/>
      <w:pPr>
        <w:ind w:left="576" w:hanging="576"/>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7D3C2BFD"/>
    <w:multiLevelType w:val="hybridMultilevel"/>
    <w:tmpl w:val="40B60C52"/>
    <w:lvl w:ilvl="0" w:tplc="FEB6434C">
      <w:numFmt w:val="bullet"/>
      <w:lvlText w:val=""/>
      <w:lvlJc w:val="left"/>
      <w:pPr>
        <w:ind w:left="720" w:hanging="360"/>
      </w:pPr>
      <w:rPr>
        <w:rFonts w:ascii="Wingdings" w:eastAsia="Times New Roman"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0"/>
    <w:lvlOverride w:ilvl="0">
      <w:lvl w:ilvl="0">
        <w:start w:val="1"/>
        <w:numFmt w:val="bullet"/>
        <w:pStyle w:val="B1"/>
        <w:lvlText w:val=""/>
        <w:legacy w:legacy="1" w:legacySpace="0" w:legacyIndent="283"/>
        <w:lvlJc w:val="left"/>
        <w:pPr>
          <w:ind w:left="850" w:hanging="283"/>
        </w:pPr>
        <w:rPr>
          <w:rFonts w:ascii="Symbol" w:hAnsi="Symbol" w:hint="default"/>
          <w:sz w:val="20"/>
        </w:rPr>
      </w:lvl>
    </w:lvlOverride>
  </w:num>
  <w:num w:numId="2">
    <w:abstractNumId w:val="10"/>
    <w:lvlOverride w:ilvl="0">
      <w:lvl w:ilvl="0">
        <w:start w:val="1"/>
        <w:numFmt w:val="bullet"/>
        <w:pStyle w:val="B1"/>
        <w:lvlText w:val=""/>
        <w:legacy w:legacy="1" w:legacySpace="0" w:legacyIndent="283"/>
        <w:lvlJc w:val="left"/>
        <w:pPr>
          <w:ind w:left="1701" w:hanging="283"/>
        </w:pPr>
        <w:rPr>
          <w:rFonts w:ascii="Symbol" w:hAnsi="Symbol" w:hint="default"/>
        </w:rPr>
      </w:lvl>
    </w:lvlOverride>
  </w:num>
  <w:num w:numId="3">
    <w:abstractNumId w:val="20"/>
  </w:num>
  <w:num w:numId="4">
    <w:abstractNumId w:val="23"/>
  </w:num>
  <w:num w:numId="5">
    <w:abstractNumId w:val="11"/>
  </w:num>
  <w:num w:numId="6">
    <w:abstractNumId w:val="18"/>
  </w:num>
  <w:num w:numId="7">
    <w:abstractNumId w:val="21"/>
  </w:num>
  <w:num w:numId="8">
    <w:abstractNumId w:val="22"/>
  </w:num>
  <w:num w:numId="9">
    <w:abstractNumId w:val="24"/>
  </w:num>
  <w:num w:numId="10">
    <w:abstractNumId w:val="10"/>
    <w:lvlOverride w:ilvl="0">
      <w:lvl w:ilvl="0">
        <w:start w:val="1"/>
        <w:numFmt w:val="bullet"/>
        <w:pStyle w:val="B1"/>
        <w:lvlText w:val=""/>
        <w:legacy w:legacy="1" w:legacySpace="0" w:legacyIndent="283"/>
        <w:lvlJc w:val="left"/>
        <w:pPr>
          <w:ind w:left="850" w:hanging="283"/>
        </w:pPr>
        <w:rPr>
          <w:rFonts w:ascii="Symbol" w:hAnsi="Symbol" w:hint="default"/>
          <w:sz w:val="20"/>
        </w:rPr>
      </w:lvl>
    </w:lvlOverride>
  </w:num>
  <w:num w:numId="11">
    <w:abstractNumId w:val="16"/>
  </w:num>
  <w:num w:numId="12">
    <w:abstractNumId w:val="14"/>
  </w:num>
  <w:num w:numId="13">
    <w:abstractNumId w:val="8"/>
  </w:num>
  <w:num w:numId="14">
    <w:abstractNumId w:val="3"/>
  </w:num>
  <w:num w:numId="15">
    <w:abstractNumId w:val="2"/>
  </w:num>
  <w:num w:numId="16">
    <w:abstractNumId w:val="1"/>
  </w:num>
  <w:num w:numId="17">
    <w:abstractNumId w:val="0"/>
  </w:num>
  <w:num w:numId="18">
    <w:abstractNumId w:val="9"/>
  </w:num>
  <w:num w:numId="19">
    <w:abstractNumId w:val="7"/>
  </w:num>
  <w:num w:numId="20">
    <w:abstractNumId w:val="6"/>
  </w:num>
  <w:num w:numId="21">
    <w:abstractNumId w:val="5"/>
  </w:num>
  <w:num w:numId="22">
    <w:abstractNumId w:val="4"/>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19"/>
  </w:num>
  <w:num w:numId="31">
    <w:abstractNumId w:val="10"/>
    <w:lvlOverride w:ilvl="0">
      <w:lvl w:ilvl="0">
        <w:start w:val="1"/>
        <w:numFmt w:val="bullet"/>
        <w:pStyle w:val="B1"/>
        <w:lvlText w:val="–"/>
        <w:lvlJc w:val="left"/>
        <w:pPr>
          <w:ind w:left="927" w:hanging="360"/>
        </w:pPr>
        <w:rPr>
          <w:rFonts w:ascii="Univers" w:hAnsi="Univers" w:cs="Times New Roman" w:hint="default"/>
          <w:sz w:val="20"/>
        </w:rPr>
      </w:lvl>
    </w:lvlOverride>
  </w:num>
  <w:num w:numId="32">
    <w:abstractNumId w:val="15"/>
  </w:num>
  <w:num w:numId="33">
    <w:abstractNumId w:val="17"/>
  </w:num>
  <w:num w:numId="34">
    <w:abstractNumId w:val="12"/>
  </w:num>
  <w:num w:numId="35">
    <w:abstractNumId w:val="13"/>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756"/>
    <w:rsid w:val="00014DDC"/>
    <w:rsid w:val="00027C87"/>
    <w:rsid w:val="000401CD"/>
    <w:rsid w:val="00045876"/>
    <w:rsid w:val="00086F9B"/>
    <w:rsid w:val="000A2C42"/>
    <w:rsid w:val="000B71E1"/>
    <w:rsid w:val="000C3E62"/>
    <w:rsid w:val="000F5E7D"/>
    <w:rsid w:val="00184A45"/>
    <w:rsid w:val="001A3D55"/>
    <w:rsid w:val="001C7D39"/>
    <w:rsid w:val="00255965"/>
    <w:rsid w:val="00256670"/>
    <w:rsid w:val="00295A2D"/>
    <w:rsid w:val="002B2367"/>
    <w:rsid w:val="002C2D82"/>
    <w:rsid w:val="002C4C3C"/>
    <w:rsid w:val="00304756"/>
    <w:rsid w:val="00320117"/>
    <w:rsid w:val="00320672"/>
    <w:rsid w:val="00325D49"/>
    <w:rsid w:val="003361C9"/>
    <w:rsid w:val="003B6F82"/>
    <w:rsid w:val="003C0256"/>
    <w:rsid w:val="003F6E83"/>
    <w:rsid w:val="0048533D"/>
    <w:rsid w:val="004930ED"/>
    <w:rsid w:val="004A4E6B"/>
    <w:rsid w:val="004A6B1A"/>
    <w:rsid w:val="004C0ABA"/>
    <w:rsid w:val="004C7305"/>
    <w:rsid w:val="004D002A"/>
    <w:rsid w:val="004E2EB8"/>
    <w:rsid w:val="0051764F"/>
    <w:rsid w:val="00531BD5"/>
    <w:rsid w:val="00540F52"/>
    <w:rsid w:val="005508F9"/>
    <w:rsid w:val="0056007D"/>
    <w:rsid w:val="00617775"/>
    <w:rsid w:val="00625F43"/>
    <w:rsid w:val="0063231B"/>
    <w:rsid w:val="006567CC"/>
    <w:rsid w:val="00667D48"/>
    <w:rsid w:val="00684D92"/>
    <w:rsid w:val="006860A1"/>
    <w:rsid w:val="00695BB1"/>
    <w:rsid w:val="006C57C2"/>
    <w:rsid w:val="006D6AAF"/>
    <w:rsid w:val="007039D4"/>
    <w:rsid w:val="00715C5E"/>
    <w:rsid w:val="00716C69"/>
    <w:rsid w:val="007559DA"/>
    <w:rsid w:val="00757A8F"/>
    <w:rsid w:val="00765FA2"/>
    <w:rsid w:val="00793BBF"/>
    <w:rsid w:val="007A4D7A"/>
    <w:rsid w:val="007B19AC"/>
    <w:rsid w:val="007E544B"/>
    <w:rsid w:val="007E5B8E"/>
    <w:rsid w:val="00820EEC"/>
    <w:rsid w:val="00824E08"/>
    <w:rsid w:val="00875822"/>
    <w:rsid w:val="008B2783"/>
    <w:rsid w:val="008C00E3"/>
    <w:rsid w:val="008D4928"/>
    <w:rsid w:val="008F6B1F"/>
    <w:rsid w:val="009411AB"/>
    <w:rsid w:val="009809A4"/>
    <w:rsid w:val="00983F61"/>
    <w:rsid w:val="009847CE"/>
    <w:rsid w:val="009D062C"/>
    <w:rsid w:val="009E1ABE"/>
    <w:rsid w:val="009E709F"/>
    <w:rsid w:val="00A2454D"/>
    <w:rsid w:val="00A2545A"/>
    <w:rsid w:val="00A30780"/>
    <w:rsid w:val="00A41A39"/>
    <w:rsid w:val="00A71B40"/>
    <w:rsid w:val="00AA25C7"/>
    <w:rsid w:val="00AB146E"/>
    <w:rsid w:val="00B239D2"/>
    <w:rsid w:val="00B30B65"/>
    <w:rsid w:val="00B563D6"/>
    <w:rsid w:val="00B64DAB"/>
    <w:rsid w:val="00B84C72"/>
    <w:rsid w:val="00B90C13"/>
    <w:rsid w:val="00BA1257"/>
    <w:rsid w:val="00BA4DE7"/>
    <w:rsid w:val="00BC4F04"/>
    <w:rsid w:val="00BC62A6"/>
    <w:rsid w:val="00BE26EF"/>
    <w:rsid w:val="00C20819"/>
    <w:rsid w:val="00C50D1D"/>
    <w:rsid w:val="00C51104"/>
    <w:rsid w:val="00C71470"/>
    <w:rsid w:val="00C91188"/>
    <w:rsid w:val="00CF627F"/>
    <w:rsid w:val="00D02E53"/>
    <w:rsid w:val="00D433C6"/>
    <w:rsid w:val="00D61989"/>
    <w:rsid w:val="00D879C4"/>
    <w:rsid w:val="00DA02E3"/>
    <w:rsid w:val="00DB0D65"/>
    <w:rsid w:val="00DC7447"/>
    <w:rsid w:val="00DF7AB5"/>
    <w:rsid w:val="00E12A86"/>
    <w:rsid w:val="00E377EC"/>
    <w:rsid w:val="00E40189"/>
    <w:rsid w:val="00E422CA"/>
    <w:rsid w:val="00E60D20"/>
    <w:rsid w:val="00E76D2D"/>
    <w:rsid w:val="00E8068A"/>
    <w:rsid w:val="00EA333D"/>
    <w:rsid w:val="00EA4FCF"/>
    <w:rsid w:val="00EE787C"/>
    <w:rsid w:val="00F5200C"/>
    <w:rsid w:val="00F56D86"/>
    <w:rsid w:val="00F60CF9"/>
    <w:rsid w:val="00FE2D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6D80B0FC"/>
  <w15:docId w15:val="{C64944C9-08B2-47B2-B6F5-70A338BAF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30ED"/>
    <w:pPr>
      <w:widowControl w:val="0"/>
      <w:adjustRightInd w:val="0"/>
      <w:spacing w:before="120"/>
      <w:jc w:val="both"/>
      <w:textAlignment w:val="baseline"/>
    </w:pPr>
    <w:rPr>
      <w:rFonts w:ascii="Tw Cen MT" w:hAnsi="Tw Cen MT"/>
      <w:szCs w:val="24"/>
      <w:lang w:eastAsia="en-US"/>
    </w:rPr>
  </w:style>
  <w:style w:type="paragraph" w:styleId="Titre1">
    <w:name w:val="heading 1"/>
    <w:basedOn w:val="Normal"/>
    <w:next w:val="Normal"/>
    <w:qFormat/>
    <w:rsid w:val="002C2D82"/>
    <w:pPr>
      <w:keepNext/>
      <w:numPr>
        <w:numId w:val="7"/>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7E544B"/>
    <w:pPr>
      <w:numPr>
        <w:ilvl w:val="1"/>
      </w:numPr>
      <w:spacing w:before="360"/>
      <w:outlineLvl w:val="1"/>
    </w:pPr>
    <w:rPr>
      <w:rFonts w:ascii="Tw Cen MT" w:hAnsi="Tw Cen MT"/>
    </w:rPr>
  </w:style>
  <w:style w:type="paragraph" w:styleId="Titre3">
    <w:name w:val="heading 3"/>
    <w:basedOn w:val="Titre1"/>
    <w:next w:val="Normal"/>
    <w:link w:val="Titre3Car"/>
    <w:qFormat/>
    <w:rsid w:val="002C2D82"/>
    <w:pPr>
      <w:numPr>
        <w:ilvl w:val="2"/>
      </w:numPr>
      <w:tabs>
        <w:tab w:val="left" w:pos="2552"/>
      </w:tabs>
      <w:spacing w:before="300" w:after="180"/>
      <w:outlineLvl w:val="2"/>
    </w:pPr>
    <w:rPr>
      <w:rFonts w:ascii="Tw Cen MT" w:hAnsi="Tw Cen MT"/>
      <w:sz w:val="20"/>
    </w:rPr>
  </w:style>
  <w:style w:type="paragraph" w:styleId="Titre4">
    <w:name w:val="heading 4"/>
    <w:basedOn w:val="Titre1"/>
    <w:next w:val="Normal"/>
    <w:qFormat/>
    <w:rsid w:val="002C2D82"/>
    <w:pPr>
      <w:numPr>
        <w:ilvl w:val="3"/>
        <w:numId w:val="8"/>
      </w:numPr>
      <w:outlineLvl w:val="3"/>
    </w:pPr>
    <w:rPr>
      <w:sz w:val="18"/>
    </w:rPr>
  </w:style>
  <w:style w:type="paragraph" w:styleId="Titre5">
    <w:name w:val="heading 5"/>
    <w:basedOn w:val="Normal"/>
    <w:next w:val="Definition"/>
    <w:qFormat/>
    <w:rsid w:val="002C2D82"/>
    <w:pPr>
      <w:keepNext/>
      <w:numPr>
        <w:ilvl w:val="4"/>
        <w:numId w:val="8"/>
      </w:numPr>
      <w:spacing w:before="240"/>
      <w:outlineLvl w:val="4"/>
    </w:pPr>
    <w:rPr>
      <w:b/>
      <w:i/>
      <w:caps/>
      <w:sz w:val="16"/>
      <w:u w:val="single"/>
    </w:rPr>
  </w:style>
  <w:style w:type="paragraph" w:styleId="Titre6">
    <w:name w:val="heading 6"/>
    <w:basedOn w:val="Normal"/>
    <w:next w:val="Normal"/>
    <w:qFormat/>
    <w:rsid w:val="002C2D82"/>
    <w:pPr>
      <w:numPr>
        <w:ilvl w:val="5"/>
        <w:numId w:val="8"/>
      </w:numPr>
      <w:outlineLvl w:val="5"/>
    </w:pPr>
    <w:rPr>
      <w:u w:val="single"/>
    </w:rPr>
  </w:style>
  <w:style w:type="paragraph" w:styleId="Titre7">
    <w:name w:val="heading 7"/>
    <w:basedOn w:val="Normal"/>
    <w:next w:val="Normal"/>
    <w:qFormat/>
    <w:rsid w:val="002C2D82"/>
    <w:pPr>
      <w:numPr>
        <w:ilvl w:val="6"/>
        <w:numId w:val="8"/>
      </w:numPr>
      <w:outlineLvl w:val="6"/>
    </w:pPr>
    <w:rPr>
      <w:i/>
    </w:rPr>
  </w:style>
  <w:style w:type="paragraph" w:styleId="Titre8">
    <w:name w:val="heading 8"/>
    <w:basedOn w:val="Normal"/>
    <w:next w:val="Normal"/>
    <w:qFormat/>
    <w:rsid w:val="002C2D82"/>
    <w:pPr>
      <w:numPr>
        <w:ilvl w:val="7"/>
        <w:numId w:val="8"/>
      </w:numPr>
      <w:outlineLvl w:val="7"/>
    </w:pPr>
    <w:rPr>
      <w:i/>
    </w:rPr>
  </w:style>
  <w:style w:type="paragraph" w:styleId="Titre9">
    <w:name w:val="heading 9"/>
    <w:basedOn w:val="Normal"/>
    <w:next w:val="Normal"/>
    <w:qFormat/>
    <w:rsid w:val="002C2D82"/>
    <w:pPr>
      <w:numPr>
        <w:ilvl w:val="8"/>
        <w:numId w:val="8"/>
      </w:numPr>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2C2D82"/>
    <w:pPr>
      <w:ind w:left="1701"/>
    </w:pPr>
  </w:style>
  <w:style w:type="paragraph" w:customStyle="1" w:styleId="Adresse">
    <w:name w:val="Adresse"/>
    <w:basedOn w:val="Normal"/>
    <w:rsid w:val="002C2D82"/>
    <w:pPr>
      <w:tabs>
        <w:tab w:val="left" w:pos="2268"/>
      </w:tabs>
      <w:spacing w:before="180"/>
    </w:pPr>
    <w:rPr>
      <w:sz w:val="16"/>
    </w:rPr>
  </w:style>
  <w:style w:type="paragraph" w:styleId="Adressedestinataire">
    <w:name w:val="envelope address"/>
    <w:basedOn w:val="Normal"/>
    <w:rsid w:val="002C2D82"/>
    <w:pPr>
      <w:framePr w:w="7938" w:h="1985" w:hRule="exact" w:hSpace="141" w:wrap="auto" w:hAnchor="page" w:xAlign="center" w:yAlign="bottom"/>
      <w:spacing w:before="180"/>
      <w:ind w:left="2835"/>
    </w:pPr>
    <w:rPr>
      <w:b/>
      <w:sz w:val="40"/>
    </w:rPr>
  </w:style>
  <w:style w:type="paragraph" w:styleId="Adresseexpditeur">
    <w:name w:val="envelope return"/>
    <w:basedOn w:val="Normal"/>
    <w:rsid w:val="002C2D82"/>
    <w:pPr>
      <w:spacing w:before="180"/>
    </w:pPr>
    <w:rPr>
      <w:b/>
      <w:sz w:val="24"/>
    </w:rPr>
  </w:style>
  <w:style w:type="paragraph" w:styleId="Commentaire">
    <w:name w:val="annotation text"/>
    <w:basedOn w:val="Normal"/>
    <w:link w:val="CommentaireCar"/>
    <w:semiHidden/>
    <w:rsid w:val="002C2D82"/>
    <w:pPr>
      <w:spacing w:before="180"/>
    </w:pPr>
  </w:style>
  <w:style w:type="character" w:styleId="Appelnotedebasdep">
    <w:name w:val="footnote reference"/>
    <w:semiHidden/>
    <w:rsid w:val="002C2D82"/>
    <w:rPr>
      <w:position w:val="6"/>
      <w:sz w:val="16"/>
    </w:rPr>
  </w:style>
  <w:style w:type="paragraph" w:customStyle="1" w:styleId="Article">
    <w:name w:val="Article"/>
    <w:basedOn w:val="Normal"/>
    <w:next w:val="Normal"/>
    <w:rsid w:val="002C2D82"/>
    <w:pPr>
      <w:keepNext/>
      <w:keepLines/>
      <w:spacing w:before="480" w:after="240"/>
      <w:jc w:val="center"/>
    </w:pPr>
    <w:rPr>
      <w:rFonts w:ascii="Albertus Medium" w:hAnsi="Albertus Medium"/>
      <w:b/>
      <w:color w:val="FF0000"/>
      <w:sz w:val="24"/>
      <w:lang w:val="en-US"/>
    </w:rPr>
  </w:style>
  <w:style w:type="paragraph" w:customStyle="1" w:styleId="B1">
    <w:name w:val="B1"/>
    <w:basedOn w:val="Normal"/>
    <w:link w:val="B1Car"/>
    <w:qFormat/>
    <w:rsid w:val="008F6B1F"/>
    <w:pPr>
      <w:numPr>
        <w:numId w:val="1"/>
      </w:numPr>
      <w:tabs>
        <w:tab w:val="left" w:pos="198"/>
      </w:tabs>
      <w:spacing w:before="0"/>
      <w:ind w:left="198" w:hanging="198"/>
    </w:pPr>
    <w:rPr>
      <w:kern w:val="24"/>
      <w:szCs w:val="20"/>
      <w:lang w:eastAsia="fr-FR"/>
    </w:rPr>
  </w:style>
  <w:style w:type="paragraph" w:customStyle="1" w:styleId="B2">
    <w:name w:val="B2"/>
    <w:basedOn w:val="B1"/>
    <w:qFormat/>
    <w:rsid w:val="000A2C42"/>
    <w:pPr>
      <w:numPr>
        <w:numId w:val="0"/>
      </w:numPr>
      <w:tabs>
        <w:tab w:val="left" w:pos="1134"/>
      </w:tabs>
      <w:ind w:left="1134" w:hanging="283"/>
    </w:pPr>
  </w:style>
  <w:style w:type="paragraph" w:customStyle="1" w:styleId="B3">
    <w:name w:val="B3"/>
    <w:basedOn w:val="B2"/>
    <w:rsid w:val="002C2D82"/>
    <w:pPr>
      <w:numPr>
        <w:numId w:val="4"/>
      </w:numPr>
      <w:tabs>
        <w:tab w:val="left" w:pos="1418"/>
      </w:tabs>
      <w:spacing w:before="20"/>
    </w:pPr>
  </w:style>
  <w:style w:type="paragraph" w:customStyle="1" w:styleId="Centr">
    <w:name w:val="Centré"/>
    <w:basedOn w:val="Normal"/>
    <w:next w:val="Normal"/>
    <w:rsid w:val="002C2D82"/>
    <w:pPr>
      <w:spacing w:before="240"/>
      <w:jc w:val="center"/>
    </w:pPr>
  </w:style>
  <w:style w:type="paragraph" w:customStyle="1" w:styleId="Corps">
    <w:name w:val="Corps"/>
    <w:basedOn w:val="Normal"/>
    <w:rsid w:val="002C2D82"/>
    <w:pPr>
      <w:spacing w:before="240"/>
      <w:ind w:right="709"/>
    </w:pPr>
  </w:style>
  <w:style w:type="paragraph" w:customStyle="1" w:styleId="Enretrait">
    <w:name w:val="En retrait"/>
    <w:basedOn w:val="Normal"/>
    <w:next w:val="Corps"/>
    <w:rsid w:val="002C2D82"/>
    <w:pPr>
      <w:spacing w:before="240"/>
      <w:ind w:left="709" w:right="709"/>
    </w:pPr>
  </w:style>
  <w:style w:type="paragraph" w:styleId="En-tte">
    <w:name w:val="header"/>
    <w:basedOn w:val="Normal"/>
    <w:rsid w:val="002C2D82"/>
    <w:pPr>
      <w:tabs>
        <w:tab w:val="center" w:pos="4536"/>
        <w:tab w:val="right" w:pos="9072"/>
      </w:tabs>
    </w:pPr>
  </w:style>
  <w:style w:type="paragraph" w:customStyle="1" w:styleId="En-tte1">
    <w:name w:val="En-tête1"/>
    <w:basedOn w:val="Normal"/>
    <w:next w:val="Normal"/>
    <w:rsid w:val="002C2D82"/>
    <w:pPr>
      <w:spacing w:before="180"/>
      <w:jc w:val="center"/>
    </w:pPr>
    <w:rPr>
      <w:b/>
      <w:caps/>
      <w:color w:val="0000FF"/>
      <w:sz w:val="28"/>
    </w:rPr>
  </w:style>
  <w:style w:type="paragraph" w:styleId="Index1">
    <w:name w:val="index 1"/>
    <w:basedOn w:val="Normal"/>
    <w:next w:val="Normal"/>
    <w:semiHidden/>
    <w:rsid w:val="002C2D82"/>
    <w:pPr>
      <w:spacing w:before="180"/>
    </w:pPr>
  </w:style>
  <w:style w:type="paragraph" w:styleId="Index2">
    <w:name w:val="index 2"/>
    <w:basedOn w:val="Normal"/>
    <w:next w:val="Normal"/>
    <w:semiHidden/>
    <w:rsid w:val="002C2D82"/>
    <w:pPr>
      <w:spacing w:before="180"/>
      <w:ind w:left="283"/>
    </w:pPr>
  </w:style>
  <w:style w:type="paragraph" w:styleId="Index3">
    <w:name w:val="index 3"/>
    <w:basedOn w:val="Normal"/>
    <w:next w:val="Normal"/>
    <w:semiHidden/>
    <w:rsid w:val="002C2D82"/>
    <w:pPr>
      <w:spacing w:before="180"/>
      <w:ind w:left="566"/>
    </w:pPr>
  </w:style>
  <w:style w:type="paragraph" w:styleId="Index4">
    <w:name w:val="index 4"/>
    <w:basedOn w:val="Normal"/>
    <w:next w:val="Normal"/>
    <w:semiHidden/>
    <w:rsid w:val="002C2D82"/>
    <w:pPr>
      <w:spacing w:before="180"/>
      <w:ind w:left="849"/>
    </w:pPr>
  </w:style>
  <w:style w:type="paragraph" w:styleId="Index5">
    <w:name w:val="index 5"/>
    <w:basedOn w:val="Normal"/>
    <w:next w:val="Normal"/>
    <w:semiHidden/>
    <w:rsid w:val="002C2D82"/>
    <w:pPr>
      <w:spacing w:before="180"/>
      <w:ind w:left="1132"/>
    </w:pPr>
  </w:style>
  <w:style w:type="paragraph" w:styleId="Index6">
    <w:name w:val="index 6"/>
    <w:basedOn w:val="Normal"/>
    <w:next w:val="Normal"/>
    <w:semiHidden/>
    <w:rsid w:val="002C2D82"/>
    <w:pPr>
      <w:spacing w:before="180"/>
      <w:ind w:left="1415"/>
    </w:pPr>
  </w:style>
  <w:style w:type="paragraph" w:styleId="Index7">
    <w:name w:val="index 7"/>
    <w:basedOn w:val="Normal"/>
    <w:next w:val="Normal"/>
    <w:semiHidden/>
    <w:rsid w:val="002C2D82"/>
    <w:pPr>
      <w:spacing w:before="180"/>
      <w:ind w:left="1698"/>
    </w:pPr>
  </w:style>
  <w:style w:type="paragraph" w:styleId="Liste">
    <w:name w:val="List"/>
    <w:basedOn w:val="Normal"/>
    <w:next w:val="Normal"/>
    <w:rsid w:val="002C2D82"/>
    <w:pPr>
      <w:tabs>
        <w:tab w:val="decimal" w:pos="284"/>
        <w:tab w:val="left" w:pos="709"/>
      </w:tabs>
      <w:spacing w:before="240"/>
    </w:pPr>
    <w:rPr>
      <w:b/>
      <w:u w:val="single"/>
    </w:rPr>
  </w:style>
  <w:style w:type="paragraph" w:customStyle="1" w:styleId="ListeCopie">
    <w:name w:val="ListeCopie"/>
    <w:basedOn w:val="Normal"/>
    <w:next w:val="Normal"/>
    <w:rsid w:val="002C2D82"/>
    <w:pPr>
      <w:tabs>
        <w:tab w:val="left" w:pos="567"/>
      </w:tabs>
      <w:spacing w:before="240"/>
      <w:ind w:left="567" w:hanging="567"/>
    </w:pPr>
  </w:style>
  <w:style w:type="character" w:styleId="Marquedecommentaire">
    <w:name w:val="annotation reference"/>
    <w:semiHidden/>
    <w:rsid w:val="002C2D82"/>
    <w:rPr>
      <w:rFonts w:ascii="Univers" w:hAnsi="Univers"/>
      <w:sz w:val="16"/>
    </w:rPr>
  </w:style>
  <w:style w:type="paragraph" w:customStyle="1" w:styleId="Mention1">
    <w:name w:val="Mention1"/>
    <w:basedOn w:val="Normal"/>
    <w:rsid w:val="002C2D82"/>
    <w:pPr>
      <w:tabs>
        <w:tab w:val="left" w:pos="851"/>
      </w:tabs>
      <w:spacing w:before="240"/>
      <w:ind w:left="851" w:hanging="850"/>
    </w:pPr>
  </w:style>
  <w:style w:type="paragraph" w:styleId="Notedebasdepage">
    <w:name w:val="footnote text"/>
    <w:basedOn w:val="Normal"/>
    <w:semiHidden/>
    <w:rsid w:val="002C2D82"/>
  </w:style>
  <w:style w:type="character" w:styleId="Numrodeligne">
    <w:name w:val="line number"/>
    <w:basedOn w:val="Policepardfaut"/>
    <w:rsid w:val="002C2D82"/>
  </w:style>
  <w:style w:type="paragraph" w:customStyle="1" w:styleId="Picesjointes">
    <w:name w:val="Pièces jointes"/>
    <w:basedOn w:val="Normal"/>
    <w:next w:val="Normal"/>
    <w:rsid w:val="002C2D82"/>
    <w:pPr>
      <w:tabs>
        <w:tab w:val="left" w:pos="1418"/>
      </w:tabs>
      <w:spacing w:before="240"/>
      <w:ind w:left="1418" w:hanging="1418"/>
      <w:jc w:val="left"/>
    </w:pPr>
  </w:style>
  <w:style w:type="paragraph" w:styleId="Pieddepage">
    <w:name w:val="footer"/>
    <w:basedOn w:val="Normal"/>
    <w:rsid w:val="002C2D82"/>
    <w:pPr>
      <w:tabs>
        <w:tab w:val="center" w:pos="4536"/>
        <w:tab w:val="right" w:pos="9072"/>
      </w:tabs>
    </w:pPr>
  </w:style>
  <w:style w:type="paragraph" w:styleId="Retraitnormal">
    <w:name w:val="Normal Indent"/>
    <w:basedOn w:val="Normal"/>
    <w:rsid w:val="002C2D82"/>
    <w:pPr>
      <w:ind w:left="708"/>
    </w:pPr>
  </w:style>
  <w:style w:type="paragraph" w:customStyle="1" w:styleId="som">
    <w:name w:val="som"/>
    <w:basedOn w:val="Normal"/>
    <w:rsid w:val="002C2D82"/>
    <w:pPr>
      <w:tabs>
        <w:tab w:val="left" w:pos="567"/>
        <w:tab w:val="left" w:pos="993"/>
      </w:tabs>
      <w:spacing w:before="240" w:line="240" w:lineRule="atLeast"/>
      <w:ind w:left="993" w:hanging="993"/>
    </w:pPr>
  </w:style>
  <w:style w:type="paragraph" w:customStyle="1" w:styleId="TH">
    <w:name w:val="TH"/>
    <w:basedOn w:val="Normal"/>
    <w:rsid w:val="002C2D82"/>
    <w:pPr>
      <w:tabs>
        <w:tab w:val="left" w:pos="2835"/>
      </w:tabs>
      <w:ind w:left="2835" w:hanging="1701"/>
    </w:pPr>
  </w:style>
  <w:style w:type="paragraph" w:customStyle="1" w:styleId="titre">
    <w:name w:val="titre"/>
    <w:basedOn w:val="Normal"/>
    <w:next w:val="Normal"/>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sz w:val="32"/>
    </w:rPr>
  </w:style>
  <w:style w:type="paragraph" w:customStyle="1" w:styleId="titre0">
    <w:name w:val="titre 0"/>
    <w:basedOn w:val="Titre1"/>
    <w:pPr>
      <w:numPr>
        <w:numId w:val="0"/>
      </w:numPr>
      <w:shd w:val="clear" w:color="auto" w:fill="FFFF00"/>
      <w:tabs>
        <w:tab w:val="left" w:pos="567"/>
      </w:tabs>
      <w:spacing w:before="0" w:after="0"/>
      <w:ind w:left="567" w:hanging="567"/>
      <w:jc w:val="center"/>
      <w:outlineLvl w:val="9"/>
    </w:pPr>
    <w:rPr>
      <w:rFonts w:ascii="Univers" w:hAnsi="Univers"/>
      <w:caps/>
    </w:rPr>
  </w:style>
  <w:style w:type="paragraph" w:styleId="Titreindex">
    <w:name w:val="index heading"/>
    <w:basedOn w:val="Normal"/>
    <w:next w:val="Index1"/>
    <w:semiHidden/>
    <w:rsid w:val="002C2D82"/>
  </w:style>
  <w:style w:type="paragraph" w:styleId="Titrea">
    <w:name w:val="Title"/>
    <w:basedOn w:val="Normal"/>
    <w:next w:val="Normal"/>
    <w:qFormat/>
    <w:rsid w:val="002C2D82"/>
    <w:pPr>
      <w:spacing w:after="120"/>
      <w:jc w:val="center"/>
    </w:pPr>
    <w:rPr>
      <w:b/>
      <w:sz w:val="32"/>
      <w:szCs w:val="32"/>
    </w:rPr>
  </w:style>
  <w:style w:type="paragraph" w:styleId="TM1">
    <w:name w:val="toc 1"/>
    <w:basedOn w:val="Normal"/>
    <w:next w:val="Normal"/>
    <w:uiPriority w:val="39"/>
    <w:rsid w:val="000A2C42"/>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uiPriority w:val="39"/>
    <w:rsid w:val="002C2D82"/>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uiPriority w:val="39"/>
    <w:rsid w:val="002C2D82"/>
    <w:pPr>
      <w:tabs>
        <w:tab w:val="left" w:pos="-720"/>
        <w:tab w:val="right" w:leader="dot" w:pos="9389"/>
      </w:tabs>
      <w:ind w:left="2880"/>
    </w:pPr>
  </w:style>
  <w:style w:type="paragraph" w:styleId="TM4">
    <w:name w:val="toc 4"/>
    <w:basedOn w:val="TM1"/>
    <w:next w:val="Normal"/>
    <w:semiHidden/>
    <w:rsid w:val="002C2D82"/>
    <w:pPr>
      <w:tabs>
        <w:tab w:val="left" w:pos="-720"/>
        <w:tab w:val="left" w:pos="1276"/>
        <w:tab w:val="right" w:leader="dot" w:pos="9389"/>
      </w:tabs>
      <w:ind w:left="1276" w:hanging="851"/>
    </w:pPr>
  </w:style>
  <w:style w:type="paragraph" w:styleId="TM5">
    <w:name w:val="toc 5"/>
    <w:basedOn w:val="TM1"/>
    <w:next w:val="Normal"/>
    <w:semiHidden/>
    <w:rsid w:val="002C2D82"/>
    <w:pPr>
      <w:tabs>
        <w:tab w:val="left" w:pos="-720"/>
        <w:tab w:val="right" w:leader="dot" w:pos="9389"/>
      </w:tabs>
      <w:ind w:hanging="141"/>
    </w:pPr>
  </w:style>
  <w:style w:type="paragraph" w:styleId="TM6">
    <w:name w:val="toc 6"/>
    <w:basedOn w:val="TM1"/>
    <w:next w:val="Normal"/>
    <w:semiHidden/>
    <w:rsid w:val="002C2D82"/>
    <w:pPr>
      <w:tabs>
        <w:tab w:val="left" w:pos="-720"/>
        <w:tab w:val="left" w:pos="1843"/>
        <w:tab w:val="right" w:pos="9389"/>
      </w:tabs>
      <w:ind w:left="1843" w:hanging="1134"/>
    </w:pPr>
  </w:style>
  <w:style w:type="paragraph" w:styleId="TM7">
    <w:name w:val="toc 7"/>
    <w:basedOn w:val="TM1"/>
    <w:next w:val="Normal"/>
    <w:semiHidden/>
    <w:rsid w:val="002C2D82"/>
    <w:pPr>
      <w:tabs>
        <w:tab w:val="left" w:pos="-720"/>
        <w:tab w:val="left" w:pos="2127"/>
        <w:tab w:val="right" w:pos="9389"/>
      </w:tabs>
      <w:ind w:left="2127" w:hanging="1276"/>
    </w:pPr>
  </w:style>
  <w:style w:type="paragraph" w:styleId="TM8">
    <w:name w:val="toc 8"/>
    <w:basedOn w:val="TM1"/>
    <w:next w:val="Normal"/>
    <w:semiHidden/>
    <w:rsid w:val="002C2D82"/>
    <w:pPr>
      <w:tabs>
        <w:tab w:val="left" w:pos="-720"/>
        <w:tab w:val="right" w:leader="dot" w:pos="9389"/>
      </w:tabs>
      <w:ind w:left="2410" w:hanging="1418"/>
    </w:pPr>
  </w:style>
  <w:style w:type="paragraph" w:customStyle="1" w:styleId="TOCBase">
    <w:name w:val="TOC Base"/>
    <w:basedOn w:val="Normal"/>
    <w:rsid w:val="002C2D82"/>
    <w:pPr>
      <w:tabs>
        <w:tab w:val="left" w:pos="-720"/>
        <w:tab w:val="right" w:pos="9400"/>
      </w:tabs>
    </w:pPr>
  </w:style>
  <w:style w:type="paragraph" w:customStyle="1" w:styleId="TOCTitle">
    <w:name w:val="TOCTitle"/>
    <w:basedOn w:val="Normal"/>
    <w:rsid w:val="002C2D82"/>
    <w:pPr>
      <w:tabs>
        <w:tab w:val="left" w:pos="-720"/>
      </w:tabs>
      <w:spacing w:before="960" w:after="480"/>
    </w:pPr>
    <w:rPr>
      <w:b/>
      <w:sz w:val="60"/>
    </w:rPr>
  </w:style>
  <w:style w:type="paragraph" w:customStyle="1" w:styleId="R1">
    <w:name w:val="R1"/>
    <w:basedOn w:val="Normal"/>
    <w:next w:val="Normal"/>
    <w:rsid w:val="002C2D82"/>
    <w:pPr>
      <w:tabs>
        <w:tab w:val="left" w:pos="709"/>
      </w:tabs>
      <w:ind w:left="850" w:hanging="283"/>
    </w:pPr>
    <w:rPr>
      <w:i/>
    </w:rPr>
  </w:style>
  <w:style w:type="paragraph" w:customStyle="1" w:styleId="R2">
    <w:name w:val="R2"/>
    <w:basedOn w:val="Normal"/>
    <w:rsid w:val="002C2D82"/>
    <w:pPr>
      <w:tabs>
        <w:tab w:val="left" w:pos="1276"/>
      </w:tabs>
      <w:ind w:left="1276" w:hanging="142"/>
    </w:pPr>
  </w:style>
  <w:style w:type="paragraph" w:customStyle="1" w:styleId="R3">
    <w:name w:val="R3"/>
    <w:basedOn w:val="Normal"/>
    <w:rsid w:val="002C2D82"/>
    <w:pPr>
      <w:tabs>
        <w:tab w:val="left" w:pos="1702"/>
      </w:tabs>
      <w:ind w:left="1702" w:hanging="142"/>
    </w:pPr>
  </w:style>
  <w:style w:type="paragraph" w:customStyle="1" w:styleId="R4">
    <w:name w:val="R4"/>
    <w:basedOn w:val="Normal"/>
    <w:rsid w:val="002C2D82"/>
    <w:pPr>
      <w:tabs>
        <w:tab w:val="left" w:pos="-142"/>
        <w:tab w:val="left" w:pos="2269"/>
      </w:tabs>
      <w:ind w:left="2269" w:hanging="142"/>
    </w:pPr>
  </w:style>
  <w:style w:type="paragraph" w:customStyle="1" w:styleId="a">
    <w:name w:val="§"/>
    <w:basedOn w:val="Normal"/>
    <w:rsid w:val="002C2D82"/>
    <w:rPr>
      <w:b/>
      <w:u w:val="single"/>
    </w:rPr>
  </w:style>
  <w:style w:type="character" w:styleId="Accentuation">
    <w:name w:val="Emphasis"/>
    <w:qFormat/>
    <w:rsid w:val="00304756"/>
    <w:rPr>
      <w:i/>
      <w:iCs/>
    </w:rPr>
  </w:style>
  <w:style w:type="paragraph" w:customStyle="1" w:styleId="Archive">
    <w:name w:val="Archive"/>
    <w:basedOn w:val="Normal"/>
    <w:rsid w:val="002C2D82"/>
    <w:pPr>
      <w:jc w:val="center"/>
    </w:pPr>
    <w:rPr>
      <w:b/>
      <w:bCs/>
      <w:sz w:val="56"/>
    </w:rPr>
  </w:style>
  <w:style w:type="paragraph" w:styleId="Corpsdetexte">
    <w:name w:val="Body Text"/>
    <w:basedOn w:val="Normal"/>
    <w:link w:val="CorpsdetexteCar"/>
    <w:rsid w:val="004930ED"/>
    <w:pPr>
      <w:jc w:val="left"/>
    </w:pPr>
    <w:rPr>
      <w:szCs w:val="20"/>
      <w:lang w:eastAsia="ja-JP"/>
    </w:rPr>
  </w:style>
  <w:style w:type="paragraph" w:styleId="Corpsdetexte2">
    <w:name w:val="Body Text 2"/>
    <w:basedOn w:val="Normal"/>
    <w:rsid w:val="00304756"/>
    <w:pPr>
      <w:spacing w:after="120"/>
    </w:pPr>
    <w:rPr>
      <w:rFonts w:ascii="Verdana" w:hAnsi="Verdana"/>
      <w:color w:val="0000FF"/>
      <w:szCs w:val="20"/>
      <w:lang w:val="en-US" w:eastAsia="fr-FR"/>
    </w:rPr>
  </w:style>
  <w:style w:type="paragraph" w:styleId="Corpsdetexte3">
    <w:name w:val="Body Text 3"/>
    <w:basedOn w:val="Normal"/>
    <w:rsid w:val="00304756"/>
    <w:pPr>
      <w:jc w:val="left"/>
    </w:pPr>
  </w:style>
  <w:style w:type="character" w:styleId="lev">
    <w:name w:val="Strong"/>
    <w:qFormat/>
    <w:rsid w:val="00304756"/>
    <w:rPr>
      <w:b/>
      <w:bCs/>
    </w:rPr>
  </w:style>
  <w:style w:type="paragraph" w:styleId="Explorateurdedocuments">
    <w:name w:val="Document Map"/>
    <w:basedOn w:val="Normal"/>
    <w:semiHidden/>
    <w:rsid w:val="00304756"/>
    <w:pPr>
      <w:shd w:val="clear" w:color="auto" w:fill="000080"/>
    </w:pPr>
    <w:rPr>
      <w:rFonts w:ascii="Tahoma" w:hAnsi="Tahoma" w:cs="Tahoma"/>
    </w:rPr>
  </w:style>
  <w:style w:type="character" w:styleId="Lienhypertexte">
    <w:name w:val="Hyperlink"/>
    <w:uiPriority w:val="99"/>
    <w:rsid w:val="002C2D82"/>
    <w:rPr>
      <w:color w:val="0000FF"/>
      <w:u w:val="single"/>
    </w:rPr>
  </w:style>
  <w:style w:type="character" w:styleId="Lienhypertextesuivivisit">
    <w:name w:val="FollowedHyperlink"/>
    <w:rsid w:val="002C2D82"/>
    <w:rPr>
      <w:rFonts w:ascii="Univers" w:hAnsi="Univers"/>
      <w:color w:val="800080"/>
      <w:sz w:val="18"/>
      <w:u w:val="single"/>
    </w:rPr>
  </w:style>
  <w:style w:type="paragraph" w:customStyle="1" w:styleId="Question">
    <w:name w:val="Question"/>
    <w:basedOn w:val="B1"/>
    <w:rsid w:val="002C2D82"/>
    <w:pPr>
      <w:numPr>
        <w:numId w:val="5"/>
      </w:numPr>
      <w:spacing w:before="100" w:beforeAutospacing="1" w:after="100" w:afterAutospacing="1"/>
      <w:jc w:val="left"/>
    </w:pPr>
    <w:rPr>
      <w:rFonts w:ascii="Verdana" w:hAnsi="Verdana"/>
      <w:color w:val="003366"/>
      <w:lang w:val="en-US"/>
    </w:rPr>
  </w:style>
  <w:style w:type="paragraph" w:customStyle="1" w:styleId="Question2">
    <w:name w:val="Question2"/>
    <w:basedOn w:val="Question"/>
    <w:rsid w:val="00304756"/>
    <w:pPr>
      <w:numPr>
        <w:numId w:val="0"/>
      </w:numPr>
      <w:tabs>
        <w:tab w:val="num" w:pos="1080"/>
      </w:tabs>
    </w:pPr>
  </w:style>
  <w:style w:type="paragraph" w:styleId="Retraitcorpsdetexte2">
    <w:name w:val="Body Text Indent 2"/>
    <w:basedOn w:val="Normal"/>
    <w:rsid w:val="00304756"/>
    <w:pPr>
      <w:tabs>
        <w:tab w:val="left" w:pos="709"/>
      </w:tabs>
      <w:spacing w:after="120"/>
      <w:ind w:left="705" w:hanging="705"/>
    </w:pPr>
    <w:rPr>
      <w:rFonts w:ascii="Verdana" w:hAnsi="Verdana"/>
      <w:szCs w:val="20"/>
      <w:lang w:val="en-US" w:eastAsia="fr-FR"/>
    </w:rPr>
  </w:style>
  <w:style w:type="paragraph" w:customStyle="1" w:styleId="SOPgeneralitesdebut">
    <w:name w:val="SOP_generalites_debut"/>
    <w:basedOn w:val="Normal"/>
    <w:rsid w:val="002C2D82"/>
    <w:rPr>
      <w:vanish/>
      <w:color w:val="993300"/>
    </w:rPr>
  </w:style>
  <w:style w:type="paragraph" w:customStyle="1" w:styleId="SOPgeneralitesfin">
    <w:name w:val="SOP_generalites_fin"/>
    <w:basedOn w:val="SOPgeneralitesdebut"/>
    <w:rsid w:val="002C2D82"/>
    <w:rPr>
      <w:color w:val="FF6600"/>
    </w:rPr>
  </w:style>
  <w:style w:type="paragraph" w:customStyle="1" w:styleId="SOPproceduredebut">
    <w:name w:val="SOP_procedure_debut"/>
    <w:basedOn w:val="Normal"/>
    <w:rsid w:val="002C2D82"/>
    <w:rPr>
      <w:vanish/>
      <w:color w:val="000080"/>
    </w:rPr>
  </w:style>
  <w:style w:type="paragraph" w:customStyle="1" w:styleId="SOPprocedurefin">
    <w:name w:val="SOP_procedure_fin"/>
    <w:basedOn w:val="SOPproceduredebut"/>
    <w:rsid w:val="002C2D82"/>
  </w:style>
  <w:style w:type="paragraph" w:customStyle="1" w:styleId="Terme">
    <w:name w:val="Terme"/>
    <w:basedOn w:val="Definition"/>
    <w:rsid w:val="002C2D82"/>
    <w:pPr>
      <w:ind w:left="1134"/>
    </w:pPr>
    <w:rPr>
      <w:rFonts w:eastAsia="MS Mincho"/>
      <w:b/>
      <w:caps/>
      <w:lang w:eastAsia="ja-JP"/>
    </w:rPr>
  </w:style>
  <w:style w:type="paragraph" w:styleId="Textebrut">
    <w:name w:val="Plain Text"/>
    <w:basedOn w:val="Normal"/>
    <w:rsid w:val="00304756"/>
    <w:rPr>
      <w:rFonts w:ascii="Courier New" w:eastAsia="Arial Unicode MS" w:hAnsi="Courier New" w:cs="Courier New"/>
      <w:szCs w:val="20"/>
      <w:lang w:eastAsia="ja-JP"/>
    </w:rPr>
  </w:style>
  <w:style w:type="paragraph" w:styleId="Textedebulles">
    <w:name w:val="Balloon Text"/>
    <w:basedOn w:val="Normal"/>
    <w:semiHidden/>
    <w:rsid w:val="002C2D82"/>
    <w:rPr>
      <w:rFonts w:ascii="Tahoma" w:hAnsi="Tahoma"/>
      <w:sz w:val="16"/>
      <w:szCs w:val="16"/>
    </w:rPr>
  </w:style>
  <w:style w:type="paragraph" w:customStyle="1" w:styleId="Titresous">
    <w:name w:val="Titre_sous"/>
    <w:basedOn w:val="Titrea"/>
    <w:next w:val="Normal"/>
    <w:rsid w:val="002C2D82"/>
    <w:rPr>
      <w:i/>
      <w:iCs/>
      <w:sz w:val="28"/>
    </w:rPr>
  </w:style>
  <w:style w:type="paragraph" w:styleId="TM9">
    <w:name w:val="toc 9"/>
    <w:basedOn w:val="Normal"/>
    <w:next w:val="Normal"/>
    <w:semiHidden/>
    <w:rsid w:val="00304756"/>
    <w:pPr>
      <w:spacing w:before="0"/>
      <w:ind w:left="1440"/>
      <w:jc w:val="left"/>
    </w:pPr>
    <w:rPr>
      <w:rFonts w:ascii="Times New Roman" w:hAnsi="Times New Roman"/>
      <w:szCs w:val="21"/>
    </w:rPr>
  </w:style>
  <w:style w:type="paragraph" w:customStyle="1" w:styleId="TM10">
    <w:name w:val="TM1"/>
    <w:basedOn w:val="TM1"/>
    <w:rsid w:val="00304756"/>
  </w:style>
  <w:style w:type="paragraph" w:customStyle="1" w:styleId="TM30">
    <w:name w:val="TM3"/>
    <w:basedOn w:val="TM3"/>
    <w:rsid w:val="00304756"/>
    <w:pPr>
      <w:tabs>
        <w:tab w:val="left" w:pos="1260"/>
      </w:tabs>
      <w:ind w:left="1260" w:hanging="720"/>
    </w:pPr>
  </w:style>
  <w:style w:type="paragraph" w:customStyle="1" w:styleId="Version">
    <w:name w:val="Version"/>
    <w:basedOn w:val="Normal"/>
    <w:next w:val="Normal"/>
    <w:rsid w:val="002C2D82"/>
    <w:pPr>
      <w:jc w:val="right"/>
    </w:pPr>
    <w:rPr>
      <w:i/>
      <w:sz w:val="16"/>
    </w:rPr>
  </w:style>
  <w:style w:type="numbering" w:styleId="111111">
    <w:name w:val="Outline List 2"/>
    <w:basedOn w:val="Aucuneliste"/>
    <w:rsid w:val="002C2D82"/>
    <w:pPr>
      <w:numPr>
        <w:numId w:val="3"/>
      </w:numPr>
    </w:pPr>
  </w:style>
  <w:style w:type="character" w:customStyle="1" w:styleId="B1Car">
    <w:name w:val="B1 Car"/>
    <w:link w:val="B1"/>
    <w:rsid w:val="008F6B1F"/>
    <w:rPr>
      <w:rFonts w:ascii="Tw Cen MT" w:hAnsi="Tw Cen MT"/>
      <w:kern w:val="24"/>
    </w:rPr>
  </w:style>
  <w:style w:type="character" w:customStyle="1" w:styleId="B1CarCar">
    <w:name w:val="B1 Car Car"/>
    <w:rsid w:val="002C2D82"/>
    <w:rPr>
      <w:rFonts w:ascii="Tw Cen MT" w:hAnsi="Tw Cen MT"/>
      <w:sz w:val="18"/>
      <w:lang w:val="fr-FR" w:eastAsia="en-US" w:bidi="ar-SA"/>
    </w:rPr>
  </w:style>
  <w:style w:type="paragraph" w:customStyle="1" w:styleId="definition0">
    <w:name w:val="definition"/>
    <w:basedOn w:val="Normal"/>
    <w:rsid w:val="002C2D82"/>
    <w:pPr>
      <w:spacing w:before="100" w:beforeAutospacing="1" w:after="100" w:afterAutospacing="1"/>
      <w:jc w:val="left"/>
    </w:pPr>
    <w:rPr>
      <w:rFonts w:ascii="Times New Roman" w:hAnsi="Times New Roman"/>
      <w:sz w:val="24"/>
      <w:lang w:eastAsia="fr-FR"/>
    </w:rPr>
  </w:style>
  <w:style w:type="table" w:styleId="Grilledutableau">
    <w:name w:val="Table Grid"/>
    <w:basedOn w:val="TableauNormal"/>
    <w:rsid w:val="002C2D82"/>
    <w:pPr>
      <w:widowControl w:val="0"/>
      <w:adjustRightInd w:val="0"/>
      <w:spacing w:before="60" w:after="60"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ir">
    <w:name w:val="Noir"/>
    <w:basedOn w:val="Normal"/>
    <w:next w:val="Normal"/>
    <w:rsid w:val="002C2D82"/>
    <w:pPr>
      <w:shd w:val="clear" w:color="FFFFFF" w:fill="000000"/>
    </w:pPr>
    <w:rPr>
      <w:b/>
    </w:rPr>
  </w:style>
  <w:style w:type="paragraph" w:styleId="NormalWeb">
    <w:name w:val="Normal (Web)"/>
    <w:basedOn w:val="Normal"/>
    <w:uiPriority w:val="99"/>
    <w:rsid w:val="002C2D82"/>
    <w:pPr>
      <w:spacing w:before="100" w:beforeAutospacing="1" w:after="100" w:afterAutospacing="1"/>
      <w:ind w:left="400" w:right="400"/>
    </w:pPr>
    <w:rPr>
      <w:rFonts w:ascii="Verdana" w:hAnsi="Verdana"/>
      <w:color w:val="000000"/>
      <w:sz w:val="14"/>
      <w:szCs w:val="14"/>
      <w:lang w:eastAsia="fr-FR"/>
    </w:rPr>
  </w:style>
  <w:style w:type="paragraph" w:customStyle="1" w:styleId="Proposal">
    <w:name w:val="Proposal"/>
    <w:basedOn w:val="Normal"/>
    <w:rsid w:val="002C2D82"/>
    <w:pPr>
      <w:pBdr>
        <w:top w:val="single" w:sz="4" w:space="1" w:color="auto"/>
        <w:left w:val="single" w:sz="4" w:space="4" w:color="auto"/>
        <w:bottom w:val="single" w:sz="4" w:space="1" w:color="auto"/>
        <w:right w:val="single" w:sz="4" w:space="4" w:color="auto"/>
      </w:pBdr>
      <w:spacing w:beforeAutospacing="1" w:afterAutospacing="1"/>
      <w:ind w:left="400"/>
      <w:jc w:val="left"/>
    </w:pPr>
    <w:rPr>
      <w:b/>
      <w:lang w:val="en-US" w:eastAsia="fr-FR"/>
    </w:rPr>
  </w:style>
  <w:style w:type="paragraph" w:customStyle="1" w:styleId="ProposalB1">
    <w:name w:val="Proposal B1"/>
    <w:basedOn w:val="Normal"/>
    <w:link w:val="ProposalB1Car"/>
    <w:rsid w:val="002C2D82"/>
    <w:pPr>
      <w:pBdr>
        <w:top w:val="dashSmallGap" w:sz="4" w:space="0" w:color="auto"/>
        <w:left w:val="dashSmallGap" w:sz="4" w:space="0" w:color="auto"/>
        <w:bottom w:val="dashSmallGap" w:sz="4" w:space="1" w:color="auto"/>
        <w:right w:val="dashSmallGap" w:sz="4" w:space="4" w:color="auto"/>
      </w:pBdr>
      <w:spacing w:before="0" w:beforeAutospacing="1" w:after="100" w:afterAutospacing="1"/>
      <w:ind w:left="1701"/>
      <w:jc w:val="left"/>
    </w:pPr>
    <w:rPr>
      <w:color w:val="5F5F5F"/>
      <w:sz w:val="16"/>
      <w:szCs w:val="16"/>
      <w:lang w:eastAsia="fr-FR"/>
    </w:rPr>
  </w:style>
  <w:style w:type="character" w:customStyle="1" w:styleId="ProposalB1Car">
    <w:name w:val="Proposal B1 Car"/>
    <w:link w:val="ProposalB1"/>
    <w:rsid w:val="002C2D82"/>
    <w:rPr>
      <w:rFonts w:ascii="Tw Cen MT" w:hAnsi="Tw Cen MT"/>
      <w:color w:val="5F5F5F"/>
      <w:sz w:val="16"/>
      <w:szCs w:val="16"/>
      <w:lang w:val="fr-FR" w:eastAsia="fr-FR" w:bidi="ar-SA"/>
    </w:rPr>
  </w:style>
  <w:style w:type="paragraph" w:customStyle="1" w:styleId="Ref">
    <w:name w:val="Ref"/>
    <w:basedOn w:val="Normal"/>
    <w:next w:val="Titre5"/>
    <w:rsid w:val="002C2D8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customStyle="1" w:styleId="reference">
    <w:name w:val="reference"/>
    <w:basedOn w:val="Normal"/>
    <w:rsid w:val="002C2D82"/>
    <w:pPr>
      <w:spacing w:before="100" w:beforeAutospacing="1" w:after="100" w:afterAutospacing="1"/>
      <w:jc w:val="left"/>
    </w:pPr>
    <w:rPr>
      <w:rFonts w:ascii="Times New Roman" w:hAnsi="Times New Roman"/>
      <w:sz w:val="24"/>
      <w:lang w:eastAsia="fr-FR"/>
    </w:rPr>
  </w:style>
  <w:style w:type="paragraph" w:customStyle="1" w:styleId="SOPNavHt1">
    <w:name w:val="SOP_NavHt_1"/>
    <w:basedOn w:val="Normal"/>
    <w:rsid w:val="002C2D82"/>
    <w:pPr>
      <w:spacing w:before="0"/>
      <w:jc w:val="left"/>
    </w:pPr>
    <w:rPr>
      <w:rFonts w:ascii="Arial" w:hAnsi="Arial"/>
      <w:vanish/>
      <w:szCs w:val="20"/>
      <w:lang w:eastAsia="fr-FR"/>
    </w:rPr>
  </w:style>
  <w:style w:type="paragraph" w:customStyle="1" w:styleId="StyleProposalB1Italique">
    <w:name w:val="Style Proposal B1 + Italique"/>
    <w:basedOn w:val="ProposalB1"/>
    <w:link w:val="StyleProposalB1ItaliqueCar"/>
    <w:rsid w:val="002C2D82"/>
    <w:pPr>
      <w:pBdr>
        <w:top w:val="dashSmallGap" w:sz="4" w:space="1" w:color="auto"/>
        <w:left w:val="dashSmallGap" w:sz="4" w:space="4" w:color="auto"/>
      </w:pBdr>
    </w:pPr>
    <w:rPr>
      <w:i/>
      <w:iCs/>
    </w:rPr>
  </w:style>
  <w:style w:type="character" w:customStyle="1" w:styleId="StyleProposalB1ItaliqueCar">
    <w:name w:val="Style Proposal B1 + Italique Car"/>
    <w:link w:val="StyleProposalB1Italique"/>
    <w:rsid w:val="002C2D82"/>
    <w:rPr>
      <w:rFonts w:ascii="Tw Cen MT" w:hAnsi="Tw Cen MT"/>
      <w:i/>
      <w:iCs/>
      <w:color w:val="5F5F5F"/>
      <w:sz w:val="16"/>
      <w:szCs w:val="16"/>
      <w:lang w:val="fr-FR" w:eastAsia="fr-FR" w:bidi="ar-SA"/>
    </w:rPr>
  </w:style>
  <w:style w:type="paragraph" w:customStyle="1" w:styleId="Style1">
    <w:name w:val="Style1"/>
    <w:basedOn w:val="Normal"/>
    <w:rsid w:val="002C2D82"/>
    <w:rPr>
      <w:rFonts w:ascii="Arial" w:hAnsi="Arial"/>
    </w:rPr>
  </w:style>
  <w:style w:type="paragraph" w:customStyle="1" w:styleId="Style2">
    <w:name w:val="Style2"/>
    <w:basedOn w:val="Titre4"/>
    <w:rsid w:val="002C2D82"/>
    <w:pPr>
      <w:numPr>
        <w:numId w:val="6"/>
      </w:numPr>
      <w:spacing w:before="120" w:beforeAutospacing="1" w:afterAutospacing="1"/>
      <w:jc w:val="left"/>
    </w:pPr>
    <w:rPr>
      <w:rFonts w:ascii="Verdana" w:hAnsi="Verdana" w:cs="Times New Roman"/>
      <w:bCs/>
      <w:smallCaps/>
      <w:color w:val="003366"/>
      <w:szCs w:val="18"/>
      <w:u w:color="FF9900"/>
      <w:lang w:val="en-GB"/>
    </w:rPr>
  </w:style>
  <w:style w:type="numbering" w:styleId="1ai">
    <w:name w:val="Outline List 1"/>
    <w:basedOn w:val="Aucuneliste"/>
    <w:rsid w:val="009E709F"/>
    <w:pPr>
      <w:numPr>
        <w:numId w:val="11"/>
      </w:numPr>
    </w:pPr>
  </w:style>
  <w:style w:type="character" w:styleId="AcronymeHTML">
    <w:name w:val="HTML Acronym"/>
    <w:rsid w:val="009E709F"/>
  </w:style>
  <w:style w:type="paragraph" w:styleId="AdresseHTML">
    <w:name w:val="HTML Address"/>
    <w:basedOn w:val="Normal"/>
    <w:link w:val="AdresseHTMLCar"/>
    <w:rsid w:val="009E709F"/>
    <w:rPr>
      <w:i/>
      <w:iCs/>
    </w:rPr>
  </w:style>
  <w:style w:type="character" w:customStyle="1" w:styleId="AdresseHTMLCar">
    <w:name w:val="Adresse HTML Car"/>
    <w:link w:val="AdresseHTML"/>
    <w:rsid w:val="009E709F"/>
    <w:rPr>
      <w:rFonts w:ascii="Tw Cen MT" w:hAnsi="Tw Cen MT"/>
      <w:i/>
      <w:iCs/>
      <w:szCs w:val="24"/>
      <w:lang w:eastAsia="en-US"/>
    </w:rPr>
  </w:style>
  <w:style w:type="character" w:styleId="Appeldenotedefin">
    <w:name w:val="endnote reference"/>
    <w:rsid w:val="009E709F"/>
    <w:rPr>
      <w:vertAlign w:val="superscript"/>
    </w:rPr>
  </w:style>
  <w:style w:type="numbering" w:styleId="ArticleSection">
    <w:name w:val="Outline List 3"/>
    <w:basedOn w:val="Aucuneliste"/>
    <w:rsid w:val="009E709F"/>
    <w:pPr>
      <w:numPr>
        <w:numId w:val="12"/>
      </w:numPr>
    </w:pPr>
  </w:style>
  <w:style w:type="paragraph" w:styleId="Bibliographie">
    <w:name w:val="Bibliography"/>
    <w:basedOn w:val="Normal"/>
    <w:next w:val="Normal"/>
    <w:uiPriority w:val="37"/>
    <w:semiHidden/>
    <w:unhideWhenUsed/>
    <w:rsid w:val="009E709F"/>
  </w:style>
  <w:style w:type="paragraph" w:styleId="Citation">
    <w:name w:val="Quote"/>
    <w:basedOn w:val="Normal"/>
    <w:next w:val="Normal"/>
    <w:link w:val="CitationCar"/>
    <w:uiPriority w:val="29"/>
    <w:qFormat/>
    <w:rsid w:val="009E709F"/>
    <w:rPr>
      <w:i/>
      <w:iCs/>
      <w:color w:val="000000"/>
    </w:rPr>
  </w:style>
  <w:style w:type="character" w:customStyle="1" w:styleId="CitationCar">
    <w:name w:val="Citation Car"/>
    <w:link w:val="Citation"/>
    <w:uiPriority w:val="29"/>
    <w:rsid w:val="009E709F"/>
    <w:rPr>
      <w:rFonts w:ascii="Tw Cen MT" w:hAnsi="Tw Cen MT"/>
      <w:i/>
      <w:iCs/>
      <w:color w:val="000000"/>
      <w:szCs w:val="24"/>
      <w:lang w:eastAsia="en-US"/>
    </w:rPr>
  </w:style>
  <w:style w:type="character" w:styleId="CitationHTML">
    <w:name w:val="HTML Cite"/>
    <w:rsid w:val="009E709F"/>
    <w:rPr>
      <w:i/>
      <w:iCs/>
    </w:rPr>
  </w:style>
  <w:style w:type="paragraph" w:styleId="Citationintense">
    <w:name w:val="Intense Quote"/>
    <w:basedOn w:val="Normal"/>
    <w:next w:val="Normal"/>
    <w:link w:val="CitationintenseCar"/>
    <w:uiPriority w:val="30"/>
    <w:qFormat/>
    <w:rsid w:val="009E709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9E709F"/>
    <w:rPr>
      <w:rFonts w:ascii="Tw Cen MT" w:hAnsi="Tw Cen MT"/>
      <w:b/>
      <w:bCs/>
      <w:i/>
      <w:iCs/>
      <w:color w:val="4F81BD"/>
      <w:szCs w:val="24"/>
      <w:lang w:eastAsia="en-US"/>
    </w:rPr>
  </w:style>
  <w:style w:type="character" w:styleId="ClavierHTML">
    <w:name w:val="HTML Keyboard"/>
    <w:rsid w:val="009E709F"/>
    <w:rPr>
      <w:rFonts w:ascii="Courier New" w:hAnsi="Courier New" w:cs="Courier New"/>
      <w:sz w:val="20"/>
      <w:szCs w:val="20"/>
    </w:rPr>
  </w:style>
  <w:style w:type="character" w:styleId="CodeHTML">
    <w:name w:val="HTML Code"/>
    <w:rsid w:val="009E709F"/>
    <w:rPr>
      <w:rFonts w:ascii="Courier New" w:hAnsi="Courier New" w:cs="Courier New"/>
      <w:sz w:val="20"/>
      <w:szCs w:val="20"/>
    </w:rPr>
  </w:style>
  <w:style w:type="table" w:styleId="Colonnesdetableau1">
    <w:name w:val="Table Columns 1"/>
    <w:basedOn w:val="TableauNormal"/>
    <w:rsid w:val="009E709F"/>
    <w:pPr>
      <w:widowControl w:val="0"/>
      <w:adjustRightInd w:val="0"/>
      <w:spacing w:before="120"/>
      <w:jc w:val="both"/>
      <w:textAlignment w:val="baseline"/>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9E709F"/>
    <w:pPr>
      <w:widowControl w:val="0"/>
      <w:adjustRightInd w:val="0"/>
      <w:spacing w:before="120"/>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9E709F"/>
    <w:pPr>
      <w:widowControl w:val="0"/>
      <w:adjustRightInd w:val="0"/>
      <w:spacing w:before="120"/>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9E709F"/>
    <w:pPr>
      <w:widowControl w:val="0"/>
      <w:adjustRightInd w:val="0"/>
      <w:spacing w:before="120"/>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9E709F"/>
    <w:pPr>
      <w:widowControl w:val="0"/>
      <w:adjustRightInd w:val="0"/>
      <w:spacing w:before="120"/>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Date">
    <w:name w:val="Date"/>
    <w:basedOn w:val="Normal"/>
    <w:next w:val="Normal"/>
    <w:link w:val="DateCar"/>
    <w:rsid w:val="009E709F"/>
  </w:style>
  <w:style w:type="character" w:customStyle="1" w:styleId="DateCar">
    <w:name w:val="Date Car"/>
    <w:link w:val="Date"/>
    <w:rsid w:val="009E709F"/>
    <w:rPr>
      <w:rFonts w:ascii="Tw Cen MT" w:hAnsi="Tw Cen MT"/>
      <w:szCs w:val="24"/>
      <w:lang w:eastAsia="en-US"/>
    </w:rPr>
  </w:style>
  <w:style w:type="character" w:styleId="DfinitionHTML">
    <w:name w:val="HTML Definition"/>
    <w:rsid w:val="009E709F"/>
    <w:rPr>
      <w:i/>
      <w:iCs/>
    </w:rPr>
  </w:style>
  <w:style w:type="table" w:styleId="Effetsdetableau3D1">
    <w:name w:val="Table 3D effects 1"/>
    <w:basedOn w:val="TableauNormal"/>
    <w:rsid w:val="009E709F"/>
    <w:pPr>
      <w:widowControl w:val="0"/>
      <w:adjustRightInd w:val="0"/>
      <w:spacing w:before="120"/>
      <w:jc w:val="both"/>
      <w:textAlignment w:val="baseline"/>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9E709F"/>
    <w:pPr>
      <w:widowControl w:val="0"/>
      <w:adjustRightInd w:val="0"/>
      <w:spacing w:before="120"/>
      <w:jc w:val="both"/>
      <w:textAlignment w:val="baseline"/>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9E709F"/>
    <w:pPr>
      <w:widowControl w:val="0"/>
      <w:adjustRightInd w:val="0"/>
      <w:spacing w:before="120"/>
      <w:jc w:val="both"/>
      <w:textAlignment w:val="baseline"/>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9E709F"/>
    <w:rPr>
      <w:b/>
      <w:bCs/>
      <w:i/>
      <w:iCs/>
      <w:color w:val="4F81BD"/>
    </w:rPr>
  </w:style>
  <w:style w:type="character" w:styleId="Accentuationlgre">
    <w:name w:val="Subtle Emphasis"/>
    <w:uiPriority w:val="19"/>
    <w:qFormat/>
    <w:rsid w:val="009E709F"/>
    <w:rPr>
      <w:i/>
      <w:iCs/>
      <w:color w:val="808080"/>
    </w:rPr>
  </w:style>
  <w:style w:type="paragraph" w:styleId="En-ttedemessage">
    <w:name w:val="Message Header"/>
    <w:basedOn w:val="Normal"/>
    <w:link w:val="En-ttedemessageCar"/>
    <w:rsid w:val="009E709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9E709F"/>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9E709F"/>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9E709F"/>
    <w:rPr>
      <w:rFonts w:ascii="Courier New" w:hAnsi="Courier New" w:cs="Courier New"/>
    </w:rPr>
  </w:style>
  <w:style w:type="paragraph" w:styleId="Formuledepolitesse">
    <w:name w:val="Closing"/>
    <w:basedOn w:val="Normal"/>
    <w:link w:val="FormuledepolitesseCar"/>
    <w:rsid w:val="009E709F"/>
    <w:pPr>
      <w:ind w:left="4252"/>
    </w:pPr>
  </w:style>
  <w:style w:type="character" w:customStyle="1" w:styleId="FormuledepolitesseCar">
    <w:name w:val="Formule de politesse Car"/>
    <w:link w:val="Formuledepolitesse"/>
    <w:rsid w:val="009E709F"/>
    <w:rPr>
      <w:rFonts w:ascii="Tw Cen MT" w:hAnsi="Tw Cen MT"/>
      <w:szCs w:val="24"/>
      <w:lang w:eastAsia="en-US"/>
    </w:rPr>
  </w:style>
  <w:style w:type="table" w:styleId="Grilleclaire">
    <w:name w:val="Light Grid"/>
    <w:basedOn w:val="TableauNormal"/>
    <w:uiPriority w:val="62"/>
    <w:rsid w:val="009E709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9E709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9E709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9E709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9E709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9E709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9E709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9E709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9E709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9E709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9E709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9E709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9E709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9E709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9E709F"/>
    <w:pPr>
      <w:widowControl w:val="0"/>
      <w:adjustRightInd w:val="0"/>
      <w:spacing w:before="120"/>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9E709F"/>
    <w:pPr>
      <w:widowControl w:val="0"/>
      <w:adjustRightInd w:val="0"/>
      <w:spacing w:before="120"/>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9E709F"/>
    <w:pPr>
      <w:widowControl w:val="0"/>
      <w:adjustRightInd w:val="0"/>
      <w:spacing w:before="120"/>
      <w:jc w:val="both"/>
      <w:textAlignment w:val="baseline"/>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9E709F"/>
    <w:pPr>
      <w:widowControl w:val="0"/>
      <w:adjustRightInd w:val="0"/>
      <w:spacing w:before="120"/>
      <w:jc w:val="both"/>
      <w:textAlignment w:val="baseline"/>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9E709F"/>
    <w:pPr>
      <w:widowControl w:val="0"/>
      <w:adjustRightInd w:val="0"/>
      <w:spacing w:before="120"/>
      <w:jc w:val="both"/>
      <w:textAlignment w:val="baseline"/>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9E709F"/>
    <w:pPr>
      <w:widowControl w:val="0"/>
      <w:adjustRightInd w:val="0"/>
      <w:spacing w:before="120"/>
      <w:jc w:val="both"/>
      <w:textAlignment w:val="baseline"/>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9E709F"/>
    <w:pPr>
      <w:widowControl w:val="0"/>
      <w:adjustRightInd w:val="0"/>
      <w:spacing w:before="120"/>
      <w:jc w:val="both"/>
      <w:textAlignment w:val="baseline"/>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9E709F"/>
    <w:pPr>
      <w:widowControl w:val="0"/>
      <w:adjustRightInd w:val="0"/>
      <w:spacing w:before="120"/>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9E709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9E709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9E709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9E709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9E709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9E709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9E709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9E709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9E709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9E709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9E709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9E709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9E709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9E709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9E709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9E709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9E709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9E709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9E709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9E709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9E709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rsid w:val="009E709F"/>
    <w:pPr>
      <w:ind w:left="1600" w:hanging="200"/>
    </w:pPr>
  </w:style>
  <w:style w:type="paragraph" w:styleId="Index9">
    <w:name w:val="index 9"/>
    <w:basedOn w:val="Normal"/>
    <w:next w:val="Normal"/>
    <w:rsid w:val="009E709F"/>
    <w:pPr>
      <w:ind w:left="1800" w:hanging="200"/>
    </w:pPr>
  </w:style>
  <w:style w:type="paragraph" w:styleId="Lgende">
    <w:name w:val="caption"/>
    <w:basedOn w:val="Normal"/>
    <w:next w:val="Normal"/>
    <w:semiHidden/>
    <w:unhideWhenUsed/>
    <w:qFormat/>
    <w:rsid w:val="009E709F"/>
    <w:rPr>
      <w:b/>
      <w:bCs/>
      <w:szCs w:val="20"/>
    </w:rPr>
  </w:style>
  <w:style w:type="paragraph" w:styleId="Liste2">
    <w:name w:val="List 2"/>
    <w:basedOn w:val="Normal"/>
    <w:rsid w:val="009E709F"/>
    <w:pPr>
      <w:ind w:left="566" w:hanging="283"/>
      <w:contextualSpacing/>
    </w:pPr>
  </w:style>
  <w:style w:type="paragraph" w:styleId="Liste3">
    <w:name w:val="List 3"/>
    <w:basedOn w:val="Normal"/>
    <w:rsid w:val="009E709F"/>
    <w:pPr>
      <w:ind w:left="849" w:hanging="283"/>
      <w:contextualSpacing/>
    </w:pPr>
  </w:style>
  <w:style w:type="paragraph" w:styleId="Liste4">
    <w:name w:val="List 4"/>
    <w:basedOn w:val="Normal"/>
    <w:rsid w:val="009E709F"/>
    <w:pPr>
      <w:ind w:left="1132" w:hanging="283"/>
      <w:contextualSpacing/>
    </w:pPr>
  </w:style>
  <w:style w:type="paragraph" w:styleId="Liste5">
    <w:name w:val="List 5"/>
    <w:basedOn w:val="Normal"/>
    <w:rsid w:val="009E709F"/>
    <w:pPr>
      <w:ind w:left="1415" w:hanging="283"/>
      <w:contextualSpacing/>
    </w:pPr>
  </w:style>
  <w:style w:type="paragraph" w:styleId="Listenumros">
    <w:name w:val="List Number"/>
    <w:basedOn w:val="Normal"/>
    <w:rsid w:val="009E709F"/>
    <w:pPr>
      <w:numPr>
        <w:numId w:val="13"/>
      </w:numPr>
      <w:contextualSpacing/>
    </w:pPr>
  </w:style>
  <w:style w:type="paragraph" w:styleId="Listenumros2">
    <w:name w:val="List Number 2"/>
    <w:basedOn w:val="Normal"/>
    <w:rsid w:val="009E709F"/>
    <w:pPr>
      <w:numPr>
        <w:numId w:val="14"/>
      </w:numPr>
      <w:contextualSpacing/>
    </w:pPr>
  </w:style>
  <w:style w:type="paragraph" w:styleId="Listenumros3">
    <w:name w:val="List Number 3"/>
    <w:basedOn w:val="Normal"/>
    <w:rsid w:val="009E709F"/>
    <w:pPr>
      <w:numPr>
        <w:numId w:val="15"/>
      </w:numPr>
      <w:contextualSpacing/>
    </w:pPr>
  </w:style>
  <w:style w:type="paragraph" w:styleId="Listenumros4">
    <w:name w:val="List Number 4"/>
    <w:basedOn w:val="Normal"/>
    <w:rsid w:val="009E709F"/>
    <w:pPr>
      <w:numPr>
        <w:numId w:val="16"/>
      </w:numPr>
      <w:contextualSpacing/>
    </w:pPr>
  </w:style>
  <w:style w:type="paragraph" w:styleId="Listenumros5">
    <w:name w:val="List Number 5"/>
    <w:basedOn w:val="Normal"/>
    <w:rsid w:val="009E709F"/>
    <w:pPr>
      <w:numPr>
        <w:numId w:val="17"/>
      </w:numPr>
      <w:contextualSpacing/>
    </w:pPr>
  </w:style>
  <w:style w:type="paragraph" w:styleId="Listepuces">
    <w:name w:val="List Bullet"/>
    <w:basedOn w:val="Normal"/>
    <w:rsid w:val="009E709F"/>
    <w:pPr>
      <w:numPr>
        <w:numId w:val="18"/>
      </w:numPr>
      <w:contextualSpacing/>
    </w:pPr>
  </w:style>
  <w:style w:type="paragraph" w:styleId="Listepuces2">
    <w:name w:val="List Bullet 2"/>
    <w:basedOn w:val="Normal"/>
    <w:rsid w:val="009E709F"/>
    <w:pPr>
      <w:numPr>
        <w:numId w:val="19"/>
      </w:numPr>
      <w:contextualSpacing/>
    </w:pPr>
  </w:style>
  <w:style w:type="paragraph" w:styleId="Listepuces3">
    <w:name w:val="List Bullet 3"/>
    <w:basedOn w:val="Normal"/>
    <w:rsid w:val="009E709F"/>
    <w:pPr>
      <w:numPr>
        <w:numId w:val="20"/>
      </w:numPr>
      <w:contextualSpacing/>
    </w:pPr>
  </w:style>
  <w:style w:type="paragraph" w:styleId="Listepuces4">
    <w:name w:val="List Bullet 4"/>
    <w:basedOn w:val="Normal"/>
    <w:rsid w:val="009E709F"/>
    <w:pPr>
      <w:numPr>
        <w:numId w:val="21"/>
      </w:numPr>
      <w:contextualSpacing/>
    </w:pPr>
  </w:style>
  <w:style w:type="paragraph" w:styleId="Listepuces5">
    <w:name w:val="List Bullet 5"/>
    <w:basedOn w:val="Normal"/>
    <w:rsid w:val="009E709F"/>
    <w:pPr>
      <w:numPr>
        <w:numId w:val="22"/>
      </w:numPr>
      <w:contextualSpacing/>
    </w:pPr>
  </w:style>
  <w:style w:type="table" w:styleId="Listeclaire">
    <w:name w:val="Light List"/>
    <w:basedOn w:val="TableauNormal"/>
    <w:uiPriority w:val="61"/>
    <w:rsid w:val="009E709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9E709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9E709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9E709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9E709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9E709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9E709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9E709F"/>
    <w:pPr>
      <w:spacing w:after="120"/>
      <w:ind w:left="283"/>
      <w:contextualSpacing/>
    </w:pPr>
  </w:style>
  <w:style w:type="paragraph" w:styleId="Listecontinue2">
    <w:name w:val="List Continue 2"/>
    <w:basedOn w:val="Normal"/>
    <w:rsid w:val="009E709F"/>
    <w:pPr>
      <w:spacing w:after="120"/>
      <w:ind w:left="566"/>
      <w:contextualSpacing/>
    </w:pPr>
  </w:style>
  <w:style w:type="paragraph" w:styleId="Listecontinue3">
    <w:name w:val="List Continue 3"/>
    <w:basedOn w:val="Normal"/>
    <w:rsid w:val="009E709F"/>
    <w:pPr>
      <w:spacing w:after="120"/>
      <w:ind w:left="849"/>
      <w:contextualSpacing/>
    </w:pPr>
  </w:style>
  <w:style w:type="paragraph" w:styleId="Listecontinue4">
    <w:name w:val="List Continue 4"/>
    <w:basedOn w:val="Normal"/>
    <w:rsid w:val="009E709F"/>
    <w:pPr>
      <w:spacing w:after="120"/>
      <w:ind w:left="1132"/>
      <w:contextualSpacing/>
    </w:pPr>
  </w:style>
  <w:style w:type="paragraph" w:styleId="Listecontinue5">
    <w:name w:val="List Continue 5"/>
    <w:basedOn w:val="Normal"/>
    <w:rsid w:val="009E709F"/>
    <w:pPr>
      <w:spacing w:after="120"/>
      <w:ind w:left="1415"/>
      <w:contextualSpacing/>
    </w:pPr>
  </w:style>
  <w:style w:type="table" w:styleId="Listecouleur">
    <w:name w:val="Colorful List"/>
    <w:basedOn w:val="TableauNormal"/>
    <w:uiPriority w:val="72"/>
    <w:rsid w:val="009E709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9E709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9E709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9E709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9E709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9E709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9E709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9E709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9E709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9E709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9E709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9E709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9E709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9E709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9E709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9E709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9E709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9E709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9E709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9E709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9E709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9E709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9E709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9E709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9E709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9E709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9E709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9E709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9E709F"/>
    <w:rPr>
      <w:rFonts w:ascii="Courier New" w:hAnsi="Courier New" w:cs="Courier New"/>
      <w:sz w:val="20"/>
      <w:szCs w:val="20"/>
    </w:rPr>
  </w:style>
  <w:style w:type="paragraph" w:styleId="Normalcentr">
    <w:name w:val="Block Text"/>
    <w:basedOn w:val="Normal"/>
    <w:rsid w:val="009E709F"/>
    <w:pPr>
      <w:spacing w:after="120"/>
      <w:ind w:left="1440" w:right="1440"/>
    </w:pPr>
  </w:style>
  <w:style w:type="paragraph" w:styleId="Notedefin">
    <w:name w:val="endnote text"/>
    <w:basedOn w:val="Normal"/>
    <w:link w:val="NotedefinCar"/>
    <w:rsid w:val="009E709F"/>
    <w:rPr>
      <w:szCs w:val="20"/>
    </w:rPr>
  </w:style>
  <w:style w:type="character" w:customStyle="1" w:styleId="NotedefinCar">
    <w:name w:val="Note de fin Car"/>
    <w:link w:val="Notedefin"/>
    <w:rsid w:val="009E709F"/>
    <w:rPr>
      <w:rFonts w:ascii="Tw Cen MT" w:hAnsi="Tw Cen MT"/>
      <w:lang w:eastAsia="en-US"/>
    </w:rPr>
  </w:style>
  <w:style w:type="character" w:styleId="Numrodepage">
    <w:name w:val="page number"/>
    <w:rsid w:val="009E709F"/>
  </w:style>
  <w:style w:type="paragraph" w:styleId="Objetducommentaire">
    <w:name w:val="annotation subject"/>
    <w:basedOn w:val="Commentaire"/>
    <w:next w:val="Commentaire"/>
    <w:link w:val="ObjetducommentaireCar"/>
    <w:rsid w:val="009E709F"/>
    <w:pPr>
      <w:spacing w:before="120"/>
    </w:pPr>
    <w:rPr>
      <w:b/>
      <w:bCs/>
      <w:szCs w:val="20"/>
    </w:rPr>
  </w:style>
  <w:style w:type="character" w:customStyle="1" w:styleId="CommentaireCar">
    <w:name w:val="Commentaire Car"/>
    <w:link w:val="Commentaire"/>
    <w:semiHidden/>
    <w:rsid w:val="009E709F"/>
    <w:rPr>
      <w:rFonts w:ascii="Tw Cen MT" w:hAnsi="Tw Cen MT"/>
      <w:szCs w:val="24"/>
      <w:lang w:eastAsia="en-US"/>
    </w:rPr>
  </w:style>
  <w:style w:type="character" w:customStyle="1" w:styleId="ObjetducommentaireCar">
    <w:name w:val="Objet du commentaire Car"/>
    <w:link w:val="Objetducommentaire"/>
    <w:rsid w:val="009E709F"/>
    <w:rPr>
      <w:rFonts w:ascii="Tw Cen MT" w:hAnsi="Tw Cen MT"/>
      <w:b/>
      <w:bCs/>
      <w:szCs w:val="24"/>
      <w:lang w:eastAsia="en-US"/>
    </w:rPr>
  </w:style>
  <w:style w:type="table" w:styleId="Ombrageclair">
    <w:name w:val="Light Shading"/>
    <w:basedOn w:val="TableauNormal"/>
    <w:uiPriority w:val="60"/>
    <w:rsid w:val="009E709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qFormat/>
    <w:rsid w:val="009E709F"/>
    <w:pPr>
      <w:ind w:left="708"/>
    </w:pPr>
  </w:style>
  <w:style w:type="paragraph" w:styleId="PrformatHTML">
    <w:name w:val="HTML Preformatted"/>
    <w:basedOn w:val="Normal"/>
    <w:link w:val="PrformatHTMLCar"/>
    <w:rsid w:val="009E709F"/>
    <w:rPr>
      <w:rFonts w:ascii="Courier New" w:hAnsi="Courier New" w:cs="Courier New"/>
      <w:szCs w:val="20"/>
    </w:rPr>
  </w:style>
  <w:style w:type="character" w:customStyle="1" w:styleId="PrformatHTMLCar">
    <w:name w:val="Préformaté HTML Car"/>
    <w:link w:val="PrformatHTML"/>
    <w:rsid w:val="009E709F"/>
    <w:rPr>
      <w:rFonts w:ascii="Courier New" w:hAnsi="Courier New" w:cs="Courier New"/>
      <w:lang w:eastAsia="en-US"/>
    </w:rPr>
  </w:style>
  <w:style w:type="character" w:styleId="Rfrenceintense">
    <w:name w:val="Intense Reference"/>
    <w:uiPriority w:val="32"/>
    <w:qFormat/>
    <w:rsid w:val="009E709F"/>
    <w:rPr>
      <w:b/>
      <w:bCs/>
      <w:smallCaps/>
      <w:color w:val="C0504D"/>
      <w:spacing w:val="5"/>
      <w:u w:val="single"/>
    </w:rPr>
  </w:style>
  <w:style w:type="character" w:styleId="Rfrencelgre">
    <w:name w:val="Subtle Reference"/>
    <w:uiPriority w:val="31"/>
    <w:qFormat/>
    <w:rsid w:val="009E709F"/>
    <w:rPr>
      <w:smallCaps/>
      <w:color w:val="C0504D"/>
      <w:u w:val="single"/>
    </w:rPr>
  </w:style>
  <w:style w:type="paragraph" w:styleId="Retrait1religne">
    <w:name w:val="Body Text First Indent"/>
    <w:basedOn w:val="Corpsdetexte"/>
    <w:link w:val="Retrait1religneCar"/>
    <w:rsid w:val="009E709F"/>
    <w:pPr>
      <w:spacing w:after="120"/>
      <w:ind w:firstLine="210"/>
      <w:jc w:val="both"/>
    </w:pPr>
    <w:rPr>
      <w:szCs w:val="24"/>
      <w:lang w:eastAsia="en-US"/>
    </w:rPr>
  </w:style>
  <w:style w:type="character" w:customStyle="1" w:styleId="CorpsdetexteCar">
    <w:name w:val="Corps de texte Car"/>
    <w:link w:val="Corpsdetexte"/>
    <w:rsid w:val="009E709F"/>
    <w:rPr>
      <w:rFonts w:ascii="Tw Cen MT" w:hAnsi="Tw Cen MT"/>
      <w:lang w:eastAsia="ja-JP"/>
    </w:rPr>
  </w:style>
  <w:style w:type="character" w:customStyle="1" w:styleId="Retrait1religneCar">
    <w:name w:val="Retrait 1re ligne Car"/>
    <w:link w:val="Retrait1religne"/>
    <w:rsid w:val="009E709F"/>
    <w:rPr>
      <w:rFonts w:ascii="Tw Cen MT" w:hAnsi="Tw Cen MT"/>
      <w:szCs w:val="24"/>
      <w:lang w:eastAsia="en-US"/>
    </w:rPr>
  </w:style>
  <w:style w:type="paragraph" w:styleId="Retraitcorpsdetexte">
    <w:name w:val="Body Text Indent"/>
    <w:basedOn w:val="Normal"/>
    <w:link w:val="RetraitcorpsdetexteCar"/>
    <w:rsid w:val="009E709F"/>
    <w:pPr>
      <w:spacing w:after="120"/>
      <w:ind w:left="283"/>
    </w:pPr>
  </w:style>
  <w:style w:type="character" w:customStyle="1" w:styleId="RetraitcorpsdetexteCar">
    <w:name w:val="Retrait corps de texte Car"/>
    <w:link w:val="Retraitcorpsdetexte"/>
    <w:rsid w:val="009E709F"/>
    <w:rPr>
      <w:rFonts w:ascii="Tw Cen MT" w:hAnsi="Tw Cen MT"/>
      <w:szCs w:val="24"/>
      <w:lang w:eastAsia="en-US"/>
    </w:rPr>
  </w:style>
  <w:style w:type="paragraph" w:styleId="Retraitcorpsdetexte3">
    <w:name w:val="Body Text Indent 3"/>
    <w:basedOn w:val="Normal"/>
    <w:link w:val="Retraitcorpsdetexte3Car"/>
    <w:rsid w:val="009E709F"/>
    <w:pPr>
      <w:spacing w:after="120"/>
      <w:ind w:left="283"/>
    </w:pPr>
    <w:rPr>
      <w:sz w:val="16"/>
      <w:szCs w:val="16"/>
    </w:rPr>
  </w:style>
  <w:style w:type="character" w:customStyle="1" w:styleId="Retraitcorpsdetexte3Car">
    <w:name w:val="Retrait corps de texte 3 Car"/>
    <w:link w:val="Retraitcorpsdetexte3"/>
    <w:rsid w:val="009E709F"/>
    <w:rPr>
      <w:rFonts w:ascii="Tw Cen MT" w:hAnsi="Tw Cen MT"/>
      <w:sz w:val="16"/>
      <w:szCs w:val="16"/>
      <w:lang w:eastAsia="en-US"/>
    </w:rPr>
  </w:style>
  <w:style w:type="paragraph" w:styleId="Retraitcorpset1relig">
    <w:name w:val="Body Text First Indent 2"/>
    <w:basedOn w:val="Retraitcorpsdetexte"/>
    <w:link w:val="Retraitcorpset1religCar"/>
    <w:rsid w:val="009E709F"/>
    <w:pPr>
      <w:ind w:firstLine="210"/>
    </w:pPr>
  </w:style>
  <w:style w:type="character" w:customStyle="1" w:styleId="Retraitcorpset1religCar">
    <w:name w:val="Retrait corps et 1re lig. Car"/>
    <w:basedOn w:val="RetraitcorpsdetexteCar"/>
    <w:link w:val="Retraitcorpset1relig"/>
    <w:rsid w:val="009E709F"/>
    <w:rPr>
      <w:rFonts w:ascii="Tw Cen MT" w:hAnsi="Tw Cen MT"/>
      <w:szCs w:val="24"/>
      <w:lang w:eastAsia="en-US"/>
    </w:rPr>
  </w:style>
  <w:style w:type="paragraph" w:styleId="Salutations">
    <w:name w:val="Salutation"/>
    <w:basedOn w:val="Normal"/>
    <w:next w:val="Normal"/>
    <w:link w:val="SalutationsCar"/>
    <w:rsid w:val="009E709F"/>
  </w:style>
  <w:style w:type="character" w:customStyle="1" w:styleId="SalutationsCar">
    <w:name w:val="Salutations Car"/>
    <w:link w:val="Salutations"/>
    <w:rsid w:val="009E709F"/>
    <w:rPr>
      <w:rFonts w:ascii="Tw Cen MT" w:hAnsi="Tw Cen MT"/>
      <w:szCs w:val="24"/>
      <w:lang w:eastAsia="en-US"/>
    </w:rPr>
  </w:style>
  <w:style w:type="paragraph" w:styleId="Sansinterligne">
    <w:name w:val="No Spacing"/>
    <w:uiPriority w:val="1"/>
    <w:qFormat/>
    <w:rsid w:val="009E709F"/>
    <w:pPr>
      <w:widowControl w:val="0"/>
      <w:adjustRightInd w:val="0"/>
      <w:jc w:val="both"/>
      <w:textAlignment w:val="baseline"/>
    </w:pPr>
    <w:rPr>
      <w:rFonts w:ascii="Tw Cen MT" w:hAnsi="Tw Cen MT"/>
      <w:szCs w:val="24"/>
      <w:lang w:eastAsia="en-US"/>
    </w:rPr>
  </w:style>
  <w:style w:type="paragraph" w:styleId="Signature">
    <w:name w:val="Signature"/>
    <w:basedOn w:val="Normal"/>
    <w:link w:val="SignatureCar"/>
    <w:rsid w:val="009E709F"/>
    <w:pPr>
      <w:ind w:left="4252"/>
    </w:pPr>
  </w:style>
  <w:style w:type="character" w:customStyle="1" w:styleId="SignatureCar">
    <w:name w:val="Signature Car"/>
    <w:link w:val="Signature"/>
    <w:rsid w:val="009E709F"/>
    <w:rPr>
      <w:rFonts w:ascii="Tw Cen MT" w:hAnsi="Tw Cen MT"/>
      <w:szCs w:val="24"/>
      <w:lang w:eastAsia="en-US"/>
    </w:rPr>
  </w:style>
  <w:style w:type="paragraph" w:styleId="Signaturelectronique">
    <w:name w:val="E-mail Signature"/>
    <w:basedOn w:val="Normal"/>
    <w:link w:val="SignaturelectroniqueCar"/>
    <w:rsid w:val="009E709F"/>
  </w:style>
  <w:style w:type="character" w:customStyle="1" w:styleId="SignaturelectroniqueCar">
    <w:name w:val="Signature électronique Car"/>
    <w:link w:val="Signaturelectronique"/>
    <w:rsid w:val="009E709F"/>
    <w:rPr>
      <w:rFonts w:ascii="Tw Cen MT" w:hAnsi="Tw Cen MT"/>
      <w:szCs w:val="24"/>
      <w:lang w:eastAsia="en-US"/>
    </w:rPr>
  </w:style>
  <w:style w:type="paragraph" w:styleId="Sous-titre">
    <w:name w:val="Subtitle"/>
    <w:basedOn w:val="Normal"/>
    <w:next w:val="Normal"/>
    <w:link w:val="Sous-titreCar"/>
    <w:qFormat/>
    <w:rsid w:val="009E709F"/>
    <w:pPr>
      <w:spacing w:after="60"/>
      <w:jc w:val="center"/>
      <w:outlineLvl w:val="1"/>
    </w:pPr>
    <w:rPr>
      <w:rFonts w:ascii="Cambria" w:hAnsi="Cambria"/>
      <w:sz w:val="24"/>
    </w:rPr>
  </w:style>
  <w:style w:type="character" w:customStyle="1" w:styleId="Sous-titreCar">
    <w:name w:val="Sous-titre Car"/>
    <w:link w:val="Sous-titre"/>
    <w:rsid w:val="009E709F"/>
    <w:rPr>
      <w:rFonts w:ascii="Cambria" w:eastAsia="Times New Roman" w:hAnsi="Cambria" w:cs="Times New Roman"/>
      <w:sz w:val="24"/>
      <w:szCs w:val="24"/>
      <w:lang w:eastAsia="en-US"/>
    </w:rPr>
  </w:style>
  <w:style w:type="paragraph" w:styleId="Tabledesillustrations">
    <w:name w:val="table of figures"/>
    <w:basedOn w:val="Normal"/>
    <w:next w:val="Normal"/>
    <w:rsid w:val="009E709F"/>
  </w:style>
  <w:style w:type="paragraph" w:styleId="Tabledesrfrencesjuridiques">
    <w:name w:val="table of authorities"/>
    <w:basedOn w:val="Normal"/>
    <w:next w:val="Normal"/>
    <w:rsid w:val="009E709F"/>
    <w:pPr>
      <w:ind w:left="200" w:hanging="200"/>
    </w:pPr>
  </w:style>
  <w:style w:type="table" w:styleId="Tableauclassique1">
    <w:name w:val="Table Classic 1"/>
    <w:basedOn w:val="TableauNormal"/>
    <w:rsid w:val="009E709F"/>
    <w:pPr>
      <w:widowControl w:val="0"/>
      <w:adjustRightInd w:val="0"/>
      <w:spacing w:before="12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9E709F"/>
    <w:pPr>
      <w:widowControl w:val="0"/>
      <w:adjustRightInd w:val="0"/>
      <w:spacing w:before="120"/>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9E709F"/>
    <w:pPr>
      <w:widowControl w:val="0"/>
      <w:adjustRightInd w:val="0"/>
      <w:spacing w:before="120"/>
      <w:jc w:val="both"/>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9E709F"/>
    <w:pPr>
      <w:widowControl w:val="0"/>
      <w:adjustRightInd w:val="0"/>
      <w:spacing w:before="120"/>
      <w:jc w:val="both"/>
      <w:textAlignment w:val="baseline"/>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9E709F"/>
    <w:pPr>
      <w:widowControl w:val="0"/>
      <w:adjustRightInd w:val="0"/>
      <w:spacing w:before="120"/>
      <w:jc w:val="both"/>
      <w:textAlignment w:val="baseline"/>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9E709F"/>
    <w:pPr>
      <w:widowControl w:val="0"/>
      <w:adjustRightInd w:val="0"/>
      <w:spacing w:before="120"/>
      <w:jc w:val="both"/>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9E709F"/>
    <w:pPr>
      <w:widowControl w:val="0"/>
      <w:adjustRightInd w:val="0"/>
      <w:spacing w:before="120"/>
      <w:jc w:val="both"/>
      <w:textAlignment w:val="baseline"/>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9E709F"/>
    <w:pPr>
      <w:widowControl w:val="0"/>
      <w:adjustRightInd w:val="0"/>
      <w:spacing w:before="120"/>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9E709F"/>
    <w:pPr>
      <w:widowControl w:val="0"/>
      <w:adjustRightInd w:val="0"/>
      <w:spacing w:before="120"/>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9E709F"/>
    <w:pPr>
      <w:widowControl w:val="0"/>
      <w:adjustRightInd w:val="0"/>
      <w:spacing w:before="120"/>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9E709F"/>
    <w:pPr>
      <w:widowControl w:val="0"/>
      <w:adjustRightInd w:val="0"/>
      <w:spacing w:before="120"/>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9E709F"/>
    <w:pPr>
      <w:widowControl w:val="0"/>
      <w:adjustRightInd w:val="0"/>
      <w:spacing w:before="120"/>
      <w:jc w:val="both"/>
      <w:textAlignment w:val="baseline"/>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9E709F"/>
    <w:pPr>
      <w:widowControl w:val="0"/>
      <w:adjustRightInd w:val="0"/>
      <w:spacing w:before="120"/>
      <w:jc w:val="both"/>
      <w:textAlignment w:val="baseline"/>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9E709F"/>
    <w:pPr>
      <w:widowControl w:val="0"/>
      <w:adjustRightInd w:val="0"/>
      <w:spacing w:before="120"/>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9E709F"/>
    <w:pPr>
      <w:widowControl w:val="0"/>
      <w:adjustRightInd w:val="0"/>
      <w:spacing w:before="120"/>
      <w:jc w:val="both"/>
      <w:textAlignment w:val="baseline"/>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9E709F"/>
    <w:pPr>
      <w:widowControl w:val="0"/>
      <w:adjustRightInd w:val="0"/>
      <w:spacing w:before="120"/>
      <w:jc w:val="both"/>
      <w:textAlignment w:val="baseline"/>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9E709F"/>
    <w:pPr>
      <w:widowControl w:val="0"/>
      <w:adjustRightInd w:val="0"/>
      <w:spacing w:before="120"/>
      <w:jc w:val="both"/>
      <w:textAlignment w:val="baseline"/>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9E709F"/>
    <w:pPr>
      <w:widowControl w:val="0"/>
      <w:adjustRightInd w:val="0"/>
      <w:spacing w:before="120"/>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9E709F"/>
    <w:pPr>
      <w:widowControl w:val="0"/>
      <w:adjustRightInd w:val="0"/>
      <w:spacing w:before="120"/>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9E709F"/>
    <w:pPr>
      <w:widowControl w:val="0"/>
      <w:adjustRightInd w:val="0"/>
      <w:spacing w:before="120"/>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9E709F"/>
    <w:pPr>
      <w:widowControl w:val="0"/>
      <w:adjustRightInd w:val="0"/>
      <w:spacing w:before="120"/>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9E709F"/>
    <w:pPr>
      <w:widowControl w:val="0"/>
      <w:adjustRightInd w:val="0"/>
      <w:spacing w:before="120"/>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9E709F"/>
    <w:pPr>
      <w:widowControl w:val="0"/>
      <w:adjustRightInd w:val="0"/>
      <w:spacing w:before="120"/>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9E709F"/>
    <w:pPr>
      <w:widowControl w:val="0"/>
      <w:adjustRightInd w:val="0"/>
      <w:spacing w:before="120"/>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9E709F"/>
    <w:pPr>
      <w:widowControl w:val="0"/>
      <w:adjustRightInd w:val="0"/>
      <w:spacing w:before="120"/>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9E709F"/>
    <w:pPr>
      <w:widowControl w:val="0"/>
      <w:adjustRightInd w:val="0"/>
      <w:spacing w:before="120"/>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9E709F"/>
    <w:rPr>
      <w:color w:val="808080"/>
    </w:rPr>
  </w:style>
  <w:style w:type="paragraph" w:styleId="Textedemacro">
    <w:name w:val="macro"/>
    <w:link w:val="TextedemacroCar"/>
    <w:rsid w:val="009E709F"/>
    <w:pPr>
      <w:widowControl w:val="0"/>
      <w:tabs>
        <w:tab w:val="left" w:pos="480"/>
        <w:tab w:val="left" w:pos="960"/>
        <w:tab w:val="left" w:pos="1440"/>
        <w:tab w:val="left" w:pos="1920"/>
        <w:tab w:val="left" w:pos="2400"/>
        <w:tab w:val="left" w:pos="2880"/>
        <w:tab w:val="left" w:pos="3360"/>
        <w:tab w:val="left" w:pos="3840"/>
        <w:tab w:val="left" w:pos="4320"/>
      </w:tabs>
      <w:adjustRightInd w:val="0"/>
      <w:spacing w:before="120"/>
      <w:jc w:val="both"/>
      <w:textAlignment w:val="baseline"/>
    </w:pPr>
    <w:rPr>
      <w:rFonts w:ascii="Courier New" w:hAnsi="Courier New" w:cs="Courier New"/>
      <w:lang w:eastAsia="en-US"/>
    </w:rPr>
  </w:style>
  <w:style w:type="character" w:customStyle="1" w:styleId="TextedemacroCar">
    <w:name w:val="Texte de macro Car"/>
    <w:link w:val="Textedemacro"/>
    <w:rsid w:val="009E709F"/>
    <w:rPr>
      <w:rFonts w:ascii="Courier New" w:hAnsi="Courier New" w:cs="Courier New"/>
      <w:lang w:eastAsia="en-US"/>
    </w:rPr>
  </w:style>
  <w:style w:type="table" w:styleId="Thmedutableau">
    <w:name w:val="Table Theme"/>
    <w:basedOn w:val="TableauNormal"/>
    <w:rsid w:val="009E709F"/>
    <w:pPr>
      <w:widowControl w:val="0"/>
      <w:adjustRightInd w:val="0"/>
      <w:spacing w:before="12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9E709F"/>
  </w:style>
  <w:style w:type="character" w:customStyle="1" w:styleId="TitredenoteCar">
    <w:name w:val="Titre de note Car"/>
    <w:link w:val="Titredenote"/>
    <w:rsid w:val="009E709F"/>
    <w:rPr>
      <w:rFonts w:ascii="Tw Cen MT" w:hAnsi="Tw Cen MT"/>
      <w:szCs w:val="24"/>
      <w:lang w:eastAsia="en-US"/>
    </w:rPr>
  </w:style>
  <w:style w:type="character" w:styleId="Titredulivre">
    <w:name w:val="Book Title"/>
    <w:uiPriority w:val="33"/>
    <w:qFormat/>
    <w:rsid w:val="009E709F"/>
    <w:rPr>
      <w:b/>
      <w:bCs/>
      <w:smallCaps/>
      <w:spacing w:val="5"/>
    </w:rPr>
  </w:style>
  <w:style w:type="paragraph" w:styleId="TitreTR">
    <w:name w:val="toa heading"/>
    <w:basedOn w:val="Normal"/>
    <w:next w:val="Normal"/>
    <w:rsid w:val="009E709F"/>
    <w:rPr>
      <w:rFonts w:ascii="Cambria" w:hAnsi="Cambria"/>
      <w:b/>
      <w:bCs/>
      <w:sz w:val="24"/>
    </w:rPr>
  </w:style>
  <w:style w:type="table" w:styleId="Trameclaire-Accent1">
    <w:name w:val="Light Shading Accent 1"/>
    <w:basedOn w:val="TableauNormal"/>
    <w:uiPriority w:val="60"/>
    <w:rsid w:val="009E709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9E709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9E709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9E709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9E709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9E709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9E709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9E709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9E709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9E709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9E709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9E709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9E709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9E709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9E709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9E709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9E709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9E709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9E709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9E709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9E70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9E70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9E70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9E70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9E70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9E70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9E70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9E709F"/>
    <w:rPr>
      <w:i/>
      <w:iCs/>
    </w:rPr>
  </w:style>
  <w:style w:type="character" w:customStyle="1" w:styleId="Titre3Car">
    <w:name w:val="Titre 3 Car"/>
    <w:link w:val="Titre3"/>
    <w:rsid w:val="00C20819"/>
    <w:rPr>
      <w:rFonts w:ascii="Tw Cen MT" w:hAnsi="Tw Cen MT" w:cs="Times"/>
      <w:b/>
      <w:u w:val="single"/>
    </w:rPr>
  </w:style>
  <w:style w:type="paragraph" w:customStyle="1" w:styleId="LienHypertexteSUNeVeille">
    <w:name w:val="Lien Hypertexte SUN.eVeille"/>
    <w:basedOn w:val="Normal"/>
    <w:next w:val="Normal"/>
    <w:rsid w:val="007A4D7A"/>
    <w:pPr>
      <w:widowControl/>
      <w:numPr>
        <w:numId w:val="34"/>
      </w:numPr>
      <w:adjustRightInd/>
      <w:jc w:val="left"/>
      <w:textAlignment w:val="auto"/>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796379">
      <w:bodyDiv w:val="1"/>
      <w:marLeft w:val="0"/>
      <w:marRight w:val="0"/>
      <w:marTop w:val="0"/>
      <w:marBottom w:val="0"/>
      <w:divBdr>
        <w:top w:val="none" w:sz="0" w:space="0" w:color="auto"/>
        <w:left w:val="none" w:sz="0" w:space="0" w:color="auto"/>
        <w:bottom w:val="none" w:sz="0" w:space="0" w:color="auto"/>
        <w:right w:val="none" w:sz="0" w:space="0" w:color="auto"/>
      </w:divBdr>
      <w:divsChild>
        <w:div w:id="445513805">
          <w:marLeft w:val="0"/>
          <w:marRight w:val="0"/>
          <w:marTop w:val="77"/>
          <w:marBottom w:val="0"/>
          <w:divBdr>
            <w:top w:val="none" w:sz="0" w:space="0" w:color="auto"/>
            <w:left w:val="none" w:sz="0" w:space="0" w:color="auto"/>
            <w:bottom w:val="none" w:sz="0" w:space="0" w:color="auto"/>
            <w:right w:val="none" w:sz="0" w:space="0" w:color="auto"/>
          </w:divBdr>
        </w:div>
      </w:divsChild>
    </w:div>
    <w:div w:id="117266441">
      <w:bodyDiv w:val="1"/>
      <w:marLeft w:val="0"/>
      <w:marRight w:val="0"/>
      <w:marTop w:val="0"/>
      <w:marBottom w:val="0"/>
      <w:divBdr>
        <w:top w:val="none" w:sz="0" w:space="0" w:color="auto"/>
        <w:left w:val="none" w:sz="0" w:space="0" w:color="auto"/>
        <w:bottom w:val="none" w:sz="0" w:space="0" w:color="auto"/>
        <w:right w:val="none" w:sz="0" w:space="0" w:color="auto"/>
      </w:divBdr>
    </w:div>
    <w:div w:id="154997504">
      <w:bodyDiv w:val="1"/>
      <w:marLeft w:val="0"/>
      <w:marRight w:val="0"/>
      <w:marTop w:val="0"/>
      <w:marBottom w:val="0"/>
      <w:divBdr>
        <w:top w:val="none" w:sz="0" w:space="0" w:color="auto"/>
        <w:left w:val="none" w:sz="0" w:space="0" w:color="auto"/>
        <w:bottom w:val="none" w:sz="0" w:space="0" w:color="auto"/>
        <w:right w:val="none" w:sz="0" w:space="0" w:color="auto"/>
      </w:divBdr>
    </w:div>
    <w:div w:id="160119404">
      <w:bodyDiv w:val="1"/>
      <w:marLeft w:val="0"/>
      <w:marRight w:val="0"/>
      <w:marTop w:val="0"/>
      <w:marBottom w:val="0"/>
      <w:divBdr>
        <w:top w:val="none" w:sz="0" w:space="0" w:color="auto"/>
        <w:left w:val="none" w:sz="0" w:space="0" w:color="auto"/>
        <w:bottom w:val="none" w:sz="0" w:space="0" w:color="auto"/>
        <w:right w:val="none" w:sz="0" w:space="0" w:color="auto"/>
      </w:divBdr>
    </w:div>
    <w:div w:id="350300811">
      <w:bodyDiv w:val="1"/>
      <w:marLeft w:val="0"/>
      <w:marRight w:val="0"/>
      <w:marTop w:val="0"/>
      <w:marBottom w:val="0"/>
      <w:divBdr>
        <w:top w:val="none" w:sz="0" w:space="0" w:color="auto"/>
        <w:left w:val="none" w:sz="0" w:space="0" w:color="auto"/>
        <w:bottom w:val="none" w:sz="0" w:space="0" w:color="auto"/>
        <w:right w:val="none" w:sz="0" w:space="0" w:color="auto"/>
      </w:divBdr>
    </w:div>
    <w:div w:id="460071512">
      <w:bodyDiv w:val="1"/>
      <w:marLeft w:val="0"/>
      <w:marRight w:val="0"/>
      <w:marTop w:val="0"/>
      <w:marBottom w:val="0"/>
      <w:divBdr>
        <w:top w:val="none" w:sz="0" w:space="0" w:color="auto"/>
        <w:left w:val="none" w:sz="0" w:space="0" w:color="auto"/>
        <w:bottom w:val="none" w:sz="0" w:space="0" w:color="auto"/>
        <w:right w:val="none" w:sz="0" w:space="0" w:color="auto"/>
      </w:divBdr>
    </w:div>
    <w:div w:id="656346969">
      <w:bodyDiv w:val="1"/>
      <w:marLeft w:val="0"/>
      <w:marRight w:val="0"/>
      <w:marTop w:val="0"/>
      <w:marBottom w:val="0"/>
      <w:divBdr>
        <w:top w:val="none" w:sz="0" w:space="0" w:color="auto"/>
        <w:left w:val="none" w:sz="0" w:space="0" w:color="auto"/>
        <w:bottom w:val="none" w:sz="0" w:space="0" w:color="auto"/>
        <w:right w:val="none" w:sz="0" w:space="0" w:color="auto"/>
      </w:divBdr>
    </w:div>
    <w:div w:id="834683624">
      <w:bodyDiv w:val="1"/>
      <w:marLeft w:val="0"/>
      <w:marRight w:val="0"/>
      <w:marTop w:val="0"/>
      <w:marBottom w:val="0"/>
      <w:divBdr>
        <w:top w:val="none" w:sz="0" w:space="0" w:color="auto"/>
        <w:left w:val="none" w:sz="0" w:space="0" w:color="auto"/>
        <w:bottom w:val="none" w:sz="0" w:space="0" w:color="auto"/>
        <w:right w:val="none" w:sz="0" w:space="0" w:color="auto"/>
      </w:divBdr>
    </w:div>
    <w:div w:id="844324935">
      <w:bodyDiv w:val="1"/>
      <w:marLeft w:val="0"/>
      <w:marRight w:val="0"/>
      <w:marTop w:val="0"/>
      <w:marBottom w:val="0"/>
      <w:divBdr>
        <w:top w:val="none" w:sz="0" w:space="0" w:color="auto"/>
        <w:left w:val="none" w:sz="0" w:space="0" w:color="auto"/>
        <w:bottom w:val="none" w:sz="0" w:space="0" w:color="auto"/>
        <w:right w:val="none" w:sz="0" w:space="0" w:color="auto"/>
      </w:divBdr>
    </w:div>
    <w:div w:id="896360868">
      <w:bodyDiv w:val="1"/>
      <w:marLeft w:val="0"/>
      <w:marRight w:val="0"/>
      <w:marTop w:val="0"/>
      <w:marBottom w:val="0"/>
      <w:divBdr>
        <w:top w:val="none" w:sz="0" w:space="0" w:color="auto"/>
        <w:left w:val="none" w:sz="0" w:space="0" w:color="auto"/>
        <w:bottom w:val="none" w:sz="0" w:space="0" w:color="auto"/>
        <w:right w:val="none" w:sz="0" w:space="0" w:color="auto"/>
      </w:divBdr>
    </w:div>
    <w:div w:id="987397702">
      <w:bodyDiv w:val="1"/>
      <w:marLeft w:val="0"/>
      <w:marRight w:val="0"/>
      <w:marTop w:val="0"/>
      <w:marBottom w:val="0"/>
      <w:divBdr>
        <w:top w:val="none" w:sz="0" w:space="0" w:color="auto"/>
        <w:left w:val="none" w:sz="0" w:space="0" w:color="auto"/>
        <w:bottom w:val="none" w:sz="0" w:space="0" w:color="auto"/>
        <w:right w:val="none" w:sz="0" w:space="0" w:color="auto"/>
      </w:divBdr>
      <w:divsChild>
        <w:div w:id="117336188">
          <w:marLeft w:val="302"/>
          <w:marRight w:val="0"/>
          <w:marTop w:val="77"/>
          <w:marBottom w:val="0"/>
          <w:divBdr>
            <w:top w:val="none" w:sz="0" w:space="0" w:color="auto"/>
            <w:left w:val="none" w:sz="0" w:space="0" w:color="auto"/>
            <w:bottom w:val="none" w:sz="0" w:space="0" w:color="auto"/>
            <w:right w:val="none" w:sz="0" w:space="0" w:color="auto"/>
          </w:divBdr>
        </w:div>
        <w:div w:id="1171604895">
          <w:marLeft w:val="302"/>
          <w:marRight w:val="0"/>
          <w:marTop w:val="77"/>
          <w:marBottom w:val="0"/>
          <w:divBdr>
            <w:top w:val="none" w:sz="0" w:space="0" w:color="auto"/>
            <w:left w:val="none" w:sz="0" w:space="0" w:color="auto"/>
            <w:bottom w:val="none" w:sz="0" w:space="0" w:color="auto"/>
            <w:right w:val="none" w:sz="0" w:space="0" w:color="auto"/>
          </w:divBdr>
        </w:div>
        <w:div w:id="2128351588">
          <w:marLeft w:val="302"/>
          <w:marRight w:val="0"/>
          <w:marTop w:val="77"/>
          <w:marBottom w:val="0"/>
          <w:divBdr>
            <w:top w:val="none" w:sz="0" w:space="0" w:color="auto"/>
            <w:left w:val="none" w:sz="0" w:space="0" w:color="auto"/>
            <w:bottom w:val="none" w:sz="0" w:space="0" w:color="auto"/>
            <w:right w:val="none" w:sz="0" w:space="0" w:color="auto"/>
          </w:divBdr>
        </w:div>
      </w:divsChild>
    </w:div>
    <w:div w:id="1266310993">
      <w:bodyDiv w:val="1"/>
      <w:marLeft w:val="0"/>
      <w:marRight w:val="0"/>
      <w:marTop w:val="0"/>
      <w:marBottom w:val="0"/>
      <w:divBdr>
        <w:top w:val="none" w:sz="0" w:space="0" w:color="auto"/>
        <w:left w:val="none" w:sz="0" w:space="0" w:color="auto"/>
        <w:bottom w:val="none" w:sz="0" w:space="0" w:color="auto"/>
        <w:right w:val="none" w:sz="0" w:space="0" w:color="auto"/>
      </w:divBdr>
    </w:div>
    <w:div w:id="1298023368">
      <w:bodyDiv w:val="1"/>
      <w:marLeft w:val="0"/>
      <w:marRight w:val="0"/>
      <w:marTop w:val="0"/>
      <w:marBottom w:val="0"/>
      <w:divBdr>
        <w:top w:val="none" w:sz="0" w:space="0" w:color="auto"/>
        <w:left w:val="none" w:sz="0" w:space="0" w:color="auto"/>
        <w:bottom w:val="none" w:sz="0" w:space="0" w:color="auto"/>
        <w:right w:val="none" w:sz="0" w:space="0" w:color="auto"/>
      </w:divBdr>
    </w:div>
    <w:div w:id="1303853131">
      <w:bodyDiv w:val="1"/>
      <w:marLeft w:val="0"/>
      <w:marRight w:val="0"/>
      <w:marTop w:val="0"/>
      <w:marBottom w:val="0"/>
      <w:divBdr>
        <w:top w:val="none" w:sz="0" w:space="0" w:color="auto"/>
        <w:left w:val="none" w:sz="0" w:space="0" w:color="auto"/>
        <w:bottom w:val="none" w:sz="0" w:space="0" w:color="auto"/>
        <w:right w:val="none" w:sz="0" w:space="0" w:color="auto"/>
      </w:divBdr>
    </w:div>
    <w:div w:id="1379892960">
      <w:bodyDiv w:val="1"/>
      <w:marLeft w:val="0"/>
      <w:marRight w:val="0"/>
      <w:marTop w:val="0"/>
      <w:marBottom w:val="0"/>
      <w:divBdr>
        <w:top w:val="none" w:sz="0" w:space="0" w:color="auto"/>
        <w:left w:val="none" w:sz="0" w:space="0" w:color="auto"/>
        <w:bottom w:val="none" w:sz="0" w:space="0" w:color="auto"/>
        <w:right w:val="none" w:sz="0" w:space="0" w:color="auto"/>
      </w:divBdr>
    </w:div>
    <w:div w:id="1430274357">
      <w:bodyDiv w:val="1"/>
      <w:marLeft w:val="0"/>
      <w:marRight w:val="0"/>
      <w:marTop w:val="0"/>
      <w:marBottom w:val="0"/>
      <w:divBdr>
        <w:top w:val="none" w:sz="0" w:space="0" w:color="auto"/>
        <w:left w:val="none" w:sz="0" w:space="0" w:color="auto"/>
        <w:bottom w:val="none" w:sz="0" w:space="0" w:color="auto"/>
        <w:right w:val="none" w:sz="0" w:space="0" w:color="auto"/>
      </w:divBdr>
    </w:div>
    <w:div w:id="1484544470">
      <w:bodyDiv w:val="1"/>
      <w:marLeft w:val="0"/>
      <w:marRight w:val="0"/>
      <w:marTop w:val="0"/>
      <w:marBottom w:val="0"/>
      <w:divBdr>
        <w:top w:val="none" w:sz="0" w:space="0" w:color="auto"/>
        <w:left w:val="none" w:sz="0" w:space="0" w:color="auto"/>
        <w:bottom w:val="none" w:sz="0" w:space="0" w:color="auto"/>
        <w:right w:val="none" w:sz="0" w:space="0" w:color="auto"/>
      </w:divBdr>
    </w:div>
    <w:div w:id="1732541168">
      <w:bodyDiv w:val="1"/>
      <w:marLeft w:val="0"/>
      <w:marRight w:val="0"/>
      <w:marTop w:val="0"/>
      <w:marBottom w:val="0"/>
      <w:divBdr>
        <w:top w:val="none" w:sz="0" w:space="0" w:color="auto"/>
        <w:left w:val="none" w:sz="0" w:space="0" w:color="auto"/>
        <w:bottom w:val="none" w:sz="0" w:space="0" w:color="auto"/>
        <w:right w:val="none" w:sz="0" w:space="0" w:color="auto"/>
      </w:divBdr>
    </w:div>
    <w:div w:id="1819566749">
      <w:bodyDiv w:val="1"/>
      <w:marLeft w:val="0"/>
      <w:marRight w:val="0"/>
      <w:marTop w:val="0"/>
      <w:marBottom w:val="0"/>
      <w:divBdr>
        <w:top w:val="none" w:sz="0" w:space="0" w:color="auto"/>
        <w:left w:val="none" w:sz="0" w:space="0" w:color="auto"/>
        <w:bottom w:val="none" w:sz="0" w:space="0" w:color="auto"/>
        <w:right w:val="none" w:sz="0" w:space="0" w:color="auto"/>
      </w:divBdr>
    </w:div>
    <w:div w:id="1942831849">
      <w:bodyDiv w:val="1"/>
      <w:marLeft w:val="0"/>
      <w:marRight w:val="0"/>
      <w:marTop w:val="0"/>
      <w:marBottom w:val="0"/>
      <w:divBdr>
        <w:top w:val="none" w:sz="0" w:space="0" w:color="auto"/>
        <w:left w:val="none" w:sz="0" w:space="0" w:color="auto"/>
        <w:bottom w:val="none" w:sz="0" w:space="0" w:color="auto"/>
        <w:right w:val="none" w:sz="0" w:space="0" w:color="auto"/>
      </w:divBdr>
    </w:div>
    <w:div w:id="2075471854">
      <w:bodyDiv w:val="1"/>
      <w:marLeft w:val="0"/>
      <w:marRight w:val="0"/>
      <w:marTop w:val="0"/>
      <w:marBottom w:val="0"/>
      <w:divBdr>
        <w:top w:val="none" w:sz="0" w:space="0" w:color="auto"/>
        <w:left w:val="none" w:sz="0" w:space="0" w:color="auto"/>
        <w:bottom w:val="none" w:sz="0" w:space="0" w:color="auto"/>
        <w:right w:val="none" w:sz="0" w:space="0" w:color="auto"/>
      </w:divBdr>
    </w:div>
    <w:div w:id="2117363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U:\Intra_SC\AffaRegl\Publicite_Audit_CL.doc"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interne.sunnikan.com/04_Methodologie_Missions/Reglementation/France/0_CSP_RNv/R_5122_08_A_5122_16.ht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eudragmdp.ema.europa.eu" TargetMode="External"/><Relationship Id="rId4" Type="http://schemas.openxmlformats.org/officeDocument/2006/relationships/webSettings" Target="webSettings.xml"/><Relationship Id="rId9" Type="http://schemas.openxmlformats.org/officeDocument/2006/relationships/hyperlink" Target="http://eudragmdp.ema.europa.eu" TargetMode="Externa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344</TotalTime>
  <Pages>51</Pages>
  <Words>18614</Words>
  <Characters>107242</Characters>
  <Application>Microsoft Office Word</Application>
  <DocSecurity>0</DocSecurity>
  <Lines>893</Lines>
  <Paragraphs>251</Paragraphs>
  <ScaleCrop>false</ScaleCrop>
  <HeadingPairs>
    <vt:vector size="2" baseType="variant">
      <vt:variant>
        <vt:lpstr>Titre</vt:lpstr>
      </vt:variant>
      <vt:variant>
        <vt:i4>1</vt:i4>
      </vt:variant>
    </vt:vector>
  </HeadingPairs>
  <TitlesOfParts>
    <vt:vector size="1" baseType="lpstr">
      <vt:lpstr>Audit de processus d'affaires réglementaires</vt:lpstr>
    </vt:vector>
  </TitlesOfParts>
  <Company>Microsoft</Company>
  <LinksUpToDate>false</LinksUpToDate>
  <CharactersWithSpaces>125605</CharactersWithSpaces>
  <SharedDoc>false</SharedDoc>
  <HLinks>
    <vt:vector size="18" baseType="variant">
      <vt:variant>
        <vt:i4>1900585</vt:i4>
      </vt:variant>
      <vt:variant>
        <vt:i4>174</vt:i4>
      </vt:variant>
      <vt:variant>
        <vt:i4>0</vt:i4>
      </vt:variant>
      <vt:variant>
        <vt:i4>5</vt:i4>
      </vt:variant>
      <vt:variant>
        <vt:lpwstr/>
      </vt:variant>
      <vt:variant>
        <vt:lpwstr>VM_PV</vt:lpwstr>
      </vt:variant>
      <vt:variant>
        <vt:i4>1376367</vt:i4>
      </vt:variant>
      <vt:variant>
        <vt:i4>171</vt:i4>
      </vt:variant>
      <vt:variant>
        <vt:i4>0</vt:i4>
      </vt:variant>
      <vt:variant>
        <vt:i4>5</vt:i4>
      </vt:variant>
      <vt:variant>
        <vt:lpwstr>\\Pwge2950\Intranet\Intra_SC\AffaRegl\Publicite_Audit_CL.doc</vt:lpwstr>
      </vt:variant>
      <vt:variant>
        <vt:lpwstr/>
      </vt:variant>
      <vt:variant>
        <vt:i4>3866653</vt:i4>
      </vt:variant>
      <vt:variant>
        <vt:i4>168</vt:i4>
      </vt:variant>
      <vt:variant>
        <vt:i4>0</vt:i4>
      </vt:variant>
      <vt:variant>
        <vt:i4>5</vt:i4>
      </vt:variant>
      <vt:variant>
        <vt:lpwstr>http://interne.sunnikan.com/04_Methodologie_Missions/Reglementation/France/0_CSP_RNv/R_5122_08_A_5122_16.htm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de processus d'affaires réglementaires</dc:title>
  <dc:subject/>
  <dc:creator>SUNNIKAN Consulting</dc:creator>
  <cp:keywords/>
  <cp:lastModifiedBy>Soazic BARON</cp:lastModifiedBy>
  <cp:revision>10</cp:revision>
  <cp:lastPrinted>2000-02-16T15:08:00Z</cp:lastPrinted>
  <dcterms:created xsi:type="dcterms:W3CDTF">2012-08-30T09:17:00Z</dcterms:created>
  <dcterms:modified xsi:type="dcterms:W3CDTF">2020-10-12T12:00:00Z</dcterms:modified>
</cp:coreProperties>
</file>