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5"/>
        <w:gridCol w:w="7163"/>
        <w:gridCol w:w="2310"/>
        <w:gridCol w:w="2326"/>
      </w:tblGrid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bookmarkStart w:id="0" w:name="_GoBack"/>
            <w:bookmarkEnd w:id="0"/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b/>
                <w:bCs/>
                <w:sz w:val="24"/>
                <w:lang w:eastAsia="fr-FR"/>
              </w:rPr>
              <w:t>Page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b/>
                <w:bCs/>
                <w:sz w:val="24"/>
                <w:lang w:eastAsia="fr-FR"/>
              </w:rPr>
              <w:t>Ligne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b/>
                <w:bCs/>
                <w:sz w:val="24"/>
                <w:lang w:eastAsia="fr-FR"/>
              </w:rPr>
              <w:t>Texte correspondant</w:t>
            </w:r>
          </w:p>
        </w:tc>
      </w:tr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Reglementation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/Europe/0_Europe.htm (Réglementations Europe) [1/1]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501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2011 - Volume 10 - Guidance documents applying to clinical trials, Questions &amp; Answers, version 8.0, March 2011</w:t>
            </w:r>
          </w:p>
        </w:tc>
      </w:tr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RechBiom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/Rapport_SR_Securite.htm (Rapport de Sécurité ) [1/1]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283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...can only be done with a shortening of the reporting period." (Volume 10 - Guidance documents applying to clinical trials, Questions &amp; Answers, version 8.0, March 2011)</w:t>
            </w:r>
          </w:p>
        </w:tc>
      </w:tr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RechBiom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/Promoteur_SR.htm (SR - Promoteur) [8/8]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675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...for the purpose of the trial and on the related documents." (Volume 10 - Guidance documents applying to clinical trials, Questions &amp; Answers, version 8.0, March 2011)</w:t>
            </w:r>
          </w:p>
        </w:tc>
      </w:tr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RechBiom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/Promoteur_SR.htm (SR - Promoteur) [7/8]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352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 xml:space="preserve">...Committee might be different from the legal representative." (Volume 10 - Guidance documents applying to clinical </w:t>
            </w:r>
            <w:r w:rsidRPr="006944AC">
              <w:rPr>
                <w:rFonts w:ascii="Times New Roman" w:hAnsi="Times New Roman"/>
                <w:sz w:val="24"/>
                <w:lang w:val="en-US" w:eastAsia="fr-FR"/>
              </w:rPr>
              <w:lastRenderedPageBreak/>
              <w:t>trials, Questions &amp; Answers, version 8.0, March 2011)</w:t>
            </w:r>
          </w:p>
        </w:tc>
      </w:tr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lastRenderedPageBreak/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RechBiom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/Promoteur_SR.htm (SR - Promoteur) [6/8]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320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...representative of the sponsor established outside the EU." (Volume 10 - Guidance documents applying to clinical trials, Questions &amp; Answers, version 8.0, March 2011)</w:t>
            </w:r>
          </w:p>
        </w:tc>
      </w:tr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RechBiom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/Promoteur_SR.htm (SR - Promoteur) [5/8]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292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...remain governed by the national laws of the Member States." (Volume 10 - Guidance documents applying to clinical trials, Questions &amp; Answers, version 8.0, March 2011)</w:t>
            </w:r>
          </w:p>
        </w:tc>
      </w:tr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RechBiom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/Promoteur_SR.htm (SR - Promoteur) [4/8]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253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...Committee might be different from the legal representative." (Volume 10 - Guidance documents applying to clinical trials, Questions &amp; Answers, version 8.0, March 2011)</w:t>
            </w:r>
          </w:p>
        </w:tc>
      </w:tr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RechBiom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/Promoteur_SR.htm (SR - Promoteur) [3/8]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152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 xml:space="preserve">...The investigator and </w:t>
            </w:r>
            <w:r w:rsidRPr="006944AC">
              <w:rPr>
                <w:rFonts w:ascii="Times New Roman" w:hAnsi="Times New Roman"/>
                <w:sz w:val="24"/>
                <w:lang w:val="en-US" w:eastAsia="fr-FR"/>
              </w:rPr>
              <w:lastRenderedPageBreak/>
              <w:t>the sponsor may be the same person." (Volume 10 - Guidance documents applying to clinical trials, Questions &amp; Answers, version 8.0, March 2011)</w:t>
            </w:r>
          </w:p>
        </w:tc>
      </w:tr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lastRenderedPageBreak/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RechBiom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/Promoteur_SR.htm (SR - Promoteur) [2/8]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126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...for the initiation or the management of the trial." (Volume 10 - Guidance documents applying to clinical trials, Questions &amp; Answers, version 8.0, March 2011)</w:t>
            </w:r>
          </w:p>
        </w:tc>
      </w:tr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RechBiom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/Promoteur_SR.htm (SR - Promoteur) [1/8]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45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Volume 10 - Guidance documents applying to clinical trials, Questions &amp; Answers, version 8.0, March 2011</w:t>
            </w:r>
          </w:p>
        </w:tc>
      </w:tr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RechBiom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/Premiere_Administration_SR_EC.htm (Première Administration chez l'homme) [1/1]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1088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...trial conducted in parallel with the Phase II or III trials." (Volume 10 - Guidance documents applying to clinical trials, Questions &amp; Answers, version 8.0, March 2011)</w:t>
            </w:r>
          </w:p>
        </w:tc>
      </w:tr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lastRenderedPageBreak/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RechBiom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 xml:space="preserve">/Modifications_SR_Substantielle.htm (Modifications </w:t>
            </w: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susbtantielles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) [2/2]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810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...amendment, reference is made to the relevant guidelines." (Volume 10 - Guidance documents applying to clinical trials, Questions &amp; Answers, version 8.0, March 2011)</w:t>
            </w:r>
          </w:p>
        </w:tc>
      </w:tr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RechBiom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 xml:space="preserve">/Modifications_SR_Substantielle.htm (Modifications </w:t>
            </w: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susbtantielles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) [1/2]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593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 xml:space="preserve">...Révision n°2 octobre 2005) supprimé avec la nouvelle version : Volume 10 - Guidance documents </w:t>
            </w: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applying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 xml:space="preserve"> to </w:t>
            </w: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clinical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 xml:space="preserve"> trials, Questions &amp; </w:t>
            </w: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Answers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, version 8.0, March 2011</w:t>
            </w:r>
          </w:p>
        </w:tc>
      </w:tr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RechBiom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/Juridique_Cadre_RB.htm (Les différents types de recherche) [4/4]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368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 xml:space="preserve">Volume 10 - Guidance documents </w:t>
            </w: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applying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 xml:space="preserve"> to </w:t>
            </w: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clinical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 xml:space="preserve"> trials, Questions &amp; </w:t>
            </w: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Answers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, version 8.0, March 2011 (Question 1.4 et annexe)</w:t>
            </w:r>
          </w:p>
        </w:tc>
      </w:tr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RechBiom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/Juridique_Cadre_RB.htm (Les différents types de recherche) [3/4]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258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 xml:space="preserve">...are excluded from the scope of the Directive 2001/20/EC." (Volume 10 - </w:t>
            </w:r>
            <w:r w:rsidRPr="006944AC">
              <w:rPr>
                <w:rFonts w:ascii="Times New Roman" w:hAnsi="Times New Roman"/>
                <w:sz w:val="24"/>
                <w:lang w:val="en-US" w:eastAsia="fr-FR"/>
              </w:rPr>
              <w:lastRenderedPageBreak/>
              <w:t>Guidance documents applying to clinical trials, Questions &amp; Answers, version 8.0, March 2011)</w:t>
            </w:r>
          </w:p>
        </w:tc>
      </w:tr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lastRenderedPageBreak/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RechBiom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/Juridique_Cadre_RB.htm (Les différents types de recherche) [2/4]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162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...of the end of the trial ('detailed guidance CT-1')." (Volume 10 - Guidance documents applying to clinical trials, Questions &amp; Answers, version 8.0, March 2011)</w:t>
            </w:r>
          </w:p>
        </w:tc>
      </w:tr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RechBiom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/Juridique_Cadre_RB.htm (Les différents types de recherche) [1/4]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44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 xml:space="preserve">Volume 10 - Guidance documents </w:t>
            </w: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applying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 xml:space="preserve"> to </w:t>
            </w: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clinical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 xml:space="preserve"> trials, Questions &amp; </w:t>
            </w: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Answers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, version 8.0, March 2011 (Voir annexe pour l'arbre décisionnel de détermination d'un...</w:t>
            </w:r>
          </w:p>
        </w:tc>
      </w:tr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RechBiom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 xml:space="preserve">/IMP_SR_Etiquetage.htm (PEC - SR - </w:t>
            </w: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Etiquetage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) [1/1]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700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...on the IMP should be included in the application dossier." (Volume 10 - Guidance documents applying to clinical trials, Questions &amp; Answers, version 8.0, March 2011)</w:t>
            </w:r>
          </w:p>
        </w:tc>
      </w:tr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lastRenderedPageBreak/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RechBiom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/IMP_SR_Definition_IMP.htm (Définition Médicament Expérimental ) [2/2]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217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...&amp; Manufacture of investigational medicinal products." (Volume 10 - Guidance documents applying to clinical trials, Questions &amp; Answers, version 8.0, March 2011)</w:t>
            </w:r>
          </w:p>
        </w:tc>
      </w:tr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RechBiom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/IMP_SR_Definition_IMP.htm (Définition Médicament Expérimental ) [1/2]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49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 xml:space="preserve">Volume 10 - Guidance documents </w:t>
            </w: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applying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 xml:space="preserve"> to </w:t>
            </w: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clinical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 xml:space="preserve"> trials, Questions &amp; </w:t>
            </w: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Answers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, version 8.0, March 2011 (Question 3)</w:t>
            </w:r>
          </w:p>
        </w:tc>
      </w:tr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RechBiom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/EC_NonCommerciaux_SR.htm (SR - Essais cliniques non commerciaux) [1/1]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211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...for the purpose of the trial and on the related documents." (Volume 10 - Guidance documents applying to clinical trials, Questions &amp; Answers, version 8.0, March 2011)</w:t>
            </w:r>
          </w:p>
        </w:tc>
      </w:tr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RechBiom/CRO_SR.htm (CRO - SR) [3/3]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200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 xml:space="preserve">...to a third party should be specified in writing.(...)" (Volume 10 - Guidance documents applying to clinical trials, Questions &amp; Answers, </w:t>
            </w:r>
            <w:r w:rsidRPr="006944AC">
              <w:rPr>
                <w:rFonts w:ascii="Times New Roman" w:hAnsi="Times New Roman"/>
                <w:sz w:val="24"/>
                <w:lang w:val="en-US" w:eastAsia="fr-FR"/>
              </w:rPr>
              <w:lastRenderedPageBreak/>
              <w:t>version 8.0, March 2011)</w:t>
            </w:r>
          </w:p>
        </w:tc>
      </w:tr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lastRenderedPageBreak/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RechBiom/CRO_SR.htm (CRO - SR) [2/3]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181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...for the purpose of the trial and on the related documents." (Volume 10 - Guidance documents applying to clinical trials, Questions &amp; Answers, version 8.0, March 2011)</w:t>
            </w:r>
          </w:p>
        </w:tc>
      </w:tr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RechBiom/CRO_SR.htm (CRO - SR) [1/3]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42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Volume 10 - Guidance documents applying to clinical trials, Questions &amp; Answers, version 8.0, March 2011</w:t>
            </w:r>
          </w:p>
        </w:tc>
      </w:tr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RechBiom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/AutoriteComp_SR_DGS.htm (SR - Autorité Compétente - DGS) [2/2]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431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...to decide whether and how they to regulate these studies." (Volume 10 - Guidance documents applying to clinical trials, Questions &amp; Answers, version 8.0, March 2011)</w:t>
            </w:r>
          </w:p>
        </w:tc>
      </w:tr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RechBiom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/AutoriteComp_SR_DGS.htm (SR - Autorité Compétente - DGS) [1/2]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366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...in particular for the exposure to the previous treatment." (Volume 10 - Guidance documents applying to clinical trials, Questions &amp; Answers, version 8.0, March 2011)</w:t>
            </w:r>
          </w:p>
        </w:tc>
      </w:tr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RechBiom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/AutoriteComp_SR_Autorisation_Chronologie.htm (Autorisation Afssaps - Chronologie) [1/1]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1090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...of the competent authority in question, have been given." (Volume 10 - Guidance documents applying to clinical trials, Questions &amp; Answers, version 8.0, March 2011)</w:t>
            </w:r>
          </w:p>
        </w:tc>
      </w:tr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RechBiom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/AutoriteComp_SR_ArretEssai.htm (Déclaration de fin de l'essai ) [2/2]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232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...occurred, as foreseen in the latest version of the protocol." (Volume 10 - Guidance documents applying to clinical trials, Questions &amp; Answers, version 8.0, March 2011)</w:t>
            </w:r>
          </w:p>
        </w:tc>
      </w:tr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RechBiom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/AutoriteComp_SR_ArretEssai.htm (Déclaration de fin de l'essai ) [1/2]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44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Volume 10 - Guidance documents applying to clinical trials, Questions &amp; Answers, version 8.0, March 2011</w:t>
            </w:r>
          </w:p>
        </w:tc>
      </w:tr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RechBiom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/Assurance_SR_Promoteur.htm (SR - Assurance Promoteur) [1/1]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206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...national competent authority of the Member State concerned." (Volume 10 - Guidance documents applying to clinical trials, Questions &amp; Answers, version 8.0, March 2011)</w:t>
            </w:r>
          </w:p>
        </w:tc>
      </w:tr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Pharmacovigilance/RB_PV_SR_References.htm (Textes de référence) [1/1]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248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 xml:space="preserve">Volume 10 - Guidance documents </w:t>
            </w: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applying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 xml:space="preserve"> to </w:t>
            </w: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clinical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 xml:space="preserve"> trials, Questions &amp; </w:t>
            </w: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Answers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, version 8.0, March 2011 (Question 1.6) (à capitaliser)</w:t>
            </w:r>
          </w:p>
        </w:tc>
      </w:tr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Pharmacovigilance/RB_PV_SR_Delais.htm (Délais de déclaration EIG Essais Cliniques) [2/2]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268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...new information on the case was received by the Sponsor." (Volume 10 - Guidance documents applying to clinical trials, Questions &amp; Answers, version 8.0, March 2011)</w:t>
            </w:r>
          </w:p>
        </w:tc>
      </w:tr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Pharmacovigilance/RB_PV_SR_Delais.htm (Délais de déclaration EIG Essais Cliniques) [1/2]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163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...than seven days after being made aware of the case. (...)" (Volume 10 - Guidance documents applying to clinical trials, Questions &amp; Answers, version 8.0, March 2011)</w:t>
            </w:r>
          </w:p>
        </w:tc>
      </w:tr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Medic_et_IP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/</w:t>
            </w: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Dispositifs_Medicaux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/DM_SR_RechercheBiomedicale.htm (Dispositifs Médicaux - Recherche Biomédicale) [5/5]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1696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 xml:space="preserve">...to a single authorising decision for this type of studies." </w:t>
            </w:r>
            <w:r w:rsidRPr="006944AC">
              <w:rPr>
                <w:rFonts w:ascii="Times New Roman" w:hAnsi="Times New Roman"/>
                <w:sz w:val="24"/>
                <w:lang w:eastAsia="fr-FR"/>
              </w:rPr>
              <w:t xml:space="preserve">(Volume 10 - Guidance documents </w:t>
            </w: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applying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 xml:space="preserve"> to </w:t>
            </w: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clinical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 xml:space="preserve"> trials, Questions &amp; </w:t>
            </w: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Answers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, version 8.0, March 2011 (Question 1.6))</w:t>
            </w:r>
          </w:p>
        </w:tc>
      </w:tr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Medic_et_IP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/</w:t>
            </w: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Dispositifs_Medicaux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/DM_SR_RechercheBiomedicale.htm (Dispositifs Médicaux - Recherche Biomédicale) [4/5]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1675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...on the market and putting into service of medical devices" (Volume 10 - Guidance documents applying to clinical trials, Questions &amp; Answers, version 8.0, March 2011 (Question 1.6))</w:t>
            </w:r>
          </w:p>
        </w:tc>
      </w:tr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Medic_et_IP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/</w:t>
            </w: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Dispositifs_Medicaux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/DM_SR_RechercheBiomedicale.htm (Dispositifs Médicaux - Recherche Biomédicale) [3/5]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1660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 xml:space="preserve">...within the regulatory framework of Directive 2001/20/EC." </w:t>
            </w:r>
            <w:r w:rsidRPr="006944AC">
              <w:rPr>
                <w:rFonts w:ascii="Times New Roman" w:hAnsi="Times New Roman"/>
                <w:sz w:val="24"/>
                <w:lang w:eastAsia="fr-FR"/>
              </w:rPr>
              <w:t xml:space="preserve">(Volume 10 - Guidance documents </w:t>
            </w: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applying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 xml:space="preserve"> to </w:t>
            </w: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clinical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 xml:space="preserve"> trials, Questions &amp; </w:t>
            </w: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Answers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, version 8.0, March 2011 (Question 1.6))</w:t>
            </w:r>
          </w:p>
        </w:tc>
      </w:tr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Medic_et_IP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/</w:t>
            </w: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Dispositifs_Medicaux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/DM_SR_RechercheBiomedicale.htm (Dispositifs Médicaux - Recherche Biomédicale) [2/5]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1636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 xml:space="preserve">...medical device can play a role in different contexts: (...)" </w:t>
            </w:r>
            <w:r w:rsidRPr="006944AC">
              <w:rPr>
                <w:rFonts w:ascii="Times New Roman" w:hAnsi="Times New Roman"/>
                <w:sz w:val="24"/>
                <w:lang w:eastAsia="fr-FR"/>
              </w:rPr>
              <w:t xml:space="preserve">(Volume 10 - Guidance documents </w:t>
            </w: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applying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 xml:space="preserve"> to </w:t>
            </w: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clinical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 xml:space="preserve"> trials, Questions &amp; </w:t>
            </w: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Answers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, version 8.0, March 2011 (Question 1.6))</w:t>
            </w:r>
          </w:p>
        </w:tc>
      </w:tr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Medic_et_IP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/</w:t>
            </w: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Dispositifs_Medicaux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/DM_SR_RechercheBiomedicale.htm (Dispositifs Médicaux - Recherche Biomédicale) [1/5]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100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 xml:space="preserve">Volume 10 - Guidance documents </w:t>
            </w: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applying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 xml:space="preserve"> to </w:t>
            </w: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clinical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 xml:space="preserve"> trials, Questions &amp; </w:t>
            </w: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Answers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, version 8.0, March 2011 (Question 1.6)</w:t>
            </w:r>
          </w:p>
        </w:tc>
      </w:tr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Medic_et_IP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/</w:t>
            </w: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Dispositifs_Medicaux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/DM_SR_EIG_EC.htm (EIG des EC) [1/1]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54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 xml:space="preserve">Volume 10 - Guidance documents </w:t>
            </w: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applying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 xml:space="preserve"> to </w:t>
            </w: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clinical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 xml:space="preserve"> trials, Questions &amp; </w:t>
            </w:r>
            <w:proofErr w:type="spellStart"/>
            <w:r w:rsidRPr="006944AC">
              <w:rPr>
                <w:rFonts w:ascii="Times New Roman" w:hAnsi="Times New Roman"/>
                <w:sz w:val="24"/>
                <w:lang w:eastAsia="fr-FR"/>
              </w:rPr>
              <w:t>Answers</w:t>
            </w:r>
            <w:proofErr w:type="spellEnd"/>
            <w:r w:rsidRPr="006944AC">
              <w:rPr>
                <w:rFonts w:ascii="Times New Roman" w:hAnsi="Times New Roman"/>
                <w:sz w:val="24"/>
                <w:lang w:eastAsia="fr-FR"/>
              </w:rPr>
              <w:t>, version 8.0, March 2011 (Question 1.6) (à capitaliser)</w:t>
            </w:r>
          </w:p>
        </w:tc>
      </w:tr>
      <w:tr w:rsidR="006944AC" w:rsidRPr="006944AC" w:rsidTr="006944AC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International_Clinical_Research/Glossary_RB_En.htm (Clinical Research Glossary) [1/1]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eastAsia="fr-FR"/>
              </w:rPr>
            </w:pPr>
            <w:r w:rsidRPr="006944AC">
              <w:rPr>
                <w:rFonts w:ascii="Times New Roman" w:hAnsi="Times New Roman"/>
                <w:sz w:val="24"/>
                <w:lang w:eastAsia="fr-FR"/>
              </w:rPr>
              <w:t>1229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44AC" w:rsidRPr="006944AC" w:rsidRDefault="006944AC" w:rsidP="006944AC">
            <w:pPr>
              <w:spacing w:before="0"/>
              <w:jc w:val="left"/>
              <w:rPr>
                <w:rFonts w:ascii="Times New Roman" w:hAnsi="Times New Roman"/>
                <w:sz w:val="24"/>
                <w:lang w:val="en-US" w:eastAsia="fr-FR"/>
              </w:rPr>
            </w:pPr>
            <w:r w:rsidRPr="006944AC">
              <w:rPr>
                <w:rFonts w:ascii="Times New Roman" w:hAnsi="Times New Roman"/>
                <w:sz w:val="24"/>
                <w:lang w:val="en-US" w:eastAsia="fr-FR"/>
              </w:rPr>
              <w:t>Volume 10 - Guidance documents applying to clinical trials, Questions &amp; Answers, version 8.0, March 2011</w:t>
            </w:r>
          </w:p>
        </w:tc>
      </w:tr>
    </w:tbl>
    <w:p w:rsidR="00727CA3" w:rsidRPr="006944AC" w:rsidRDefault="00727CA3" w:rsidP="00727CA3">
      <w:pPr>
        <w:rPr>
          <w:lang w:val="en-US"/>
        </w:rPr>
      </w:pPr>
    </w:p>
    <w:sectPr w:rsidR="00727CA3" w:rsidRPr="006944AC" w:rsidSect="006944A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</w:rPr>
    </w:lvl>
  </w:abstractNum>
  <w:abstractNum w:abstractNumId="1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</w:rPr>
    </w:lvl>
  </w:abstractNum>
  <w:abstractNum w:abstractNumId="2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8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9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4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4"/>
  </w:num>
  <w:num w:numId="4">
    <w:abstractNumId w:val="7"/>
  </w:num>
  <w:num w:numId="5">
    <w:abstractNumId w:val="6"/>
  </w:num>
  <w:num w:numId="6">
    <w:abstractNumId w:val="10"/>
  </w:num>
  <w:num w:numId="7">
    <w:abstractNumId w:val="2"/>
  </w:num>
  <w:num w:numId="8">
    <w:abstractNumId w:val="13"/>
  </w:num>
  <w:num w:numId="9">
    <w:abstractNumId w:val="15"/>
  </w:num>
  <w:num w:numId="10">
    <w:abstractNumId w:val="0"/>
  </w:num>
  <w:num w:numId="11">
    <w:abstractNumId w:val="1"/>
  </w:num>
  <w:num w:numId="12">
    <w:abstractNumId w:val="8"/>
  </w:num>
  <w:num w:numId="13">
    <w:abstractNumId w:val="9"/>
  </w:num>
  <w:num w:numId="14">
    <w:abstractNumId w:val="11"/>
  </w:num>
  <w:num w:numId="15">
    <w:abstractNumId w:val="3"/>
  </w:num>
  <w:num w:numId="16">
    <w:abstractNumId w:val="12"/>
  </w:num>
  <w:num w:numId="17">
    <w:abstractNumId w:val="1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4AC"/>
    <w:rsid w:val="0000293C"/>
    <w:rsid w:val="00002B61"/>
    <w:rsid w:val="00024735"/>
    <w:rsid w:val="00064AF5"/>
    <w:rsid w:val="00094D8A"/>
    <w:rsid w:val="000C3912"/>
    <w:rsid w:val="001229A1"/>
    <w:rsid w:val="00124760"/>
    <w:rsid w:val="0016202D"/>
    <w:rsid w:val="001634E6"/>
    <w:rsid w:val="001A0607"/>
    <w:rsid w:val="001D40F6"/>
    <w:rsid w:val="001D755A"/>
    <w:rsid w:val="001F4F63"/>
    <w:rsid w:val="002C41C2"/>
    <w:rsid w:val="002F5C18"/>
    <w:rsid w:val="00315122"/>
    <w:rsid w:val="00333FC4"/>
    <w:rsid w:val="00343F93"/>
    <w:rsid w:val="00354576"/>
    <w:rsid w:val="003779C2"/>
    <w:rsid w:val="003810D9"/>
    <w:rsid w:val="003B7ACA"/>
    <w:rsid w:val="003D1248"/>
    <w:rsid w:val="003D1705"/>
    <w:rsid w:val="003F5C8D"/>
    <w:rsid w:val="0044126B"/>
    <w:rsid w:val="004950D3"/>
    <w:rsid w:val="004A43AD"/>
    <w:rsid w:val="004D039A"/>
    <w:rsid w:val="004D142C"/>
    <w:rsid w:val="004E3B1C"/>
    <w:rsid w:val="00520028"/>
    <w:rsid w:val="005B26A6"/>
    <w:rsid w:val="005D322C"/>
    <w:rsid w:val="005E3E0D"/>
    <w:rsid w:val="005F18FB"/>
    <w:rsid w:val="005F5E99"/>
    <w:rsid w:val="006529C1"/>
    <w:rsid w:val="00676347"/>
    <w:rsid w:val="00685817"/>
    <w:rsid w:val="006927AA"/>
    <w:rsid w:val="00692C48"/>
    <w:rsid w:val="006944AC"/>
    <w:rsid w:val="00713CFB"/>
    <w:rsid w:val="00727CA3"/>
    <w:rsid w:val="007402BA"/>
    <w:rsid w:val="007455A0"/>
    <w:rsid w:val="007717FF"/>
    <w:rsid w:val="007A59A7"/>
    <w:rsid w:val="007B3A56"/>
    <w:rsid w:val="007F3319"/>
    <w:rsid w:val="007F7A21"/>
    <w:rsid w:val="00811F3F"/>
    <w:rsid w:val="0084142B"/>
    <w:rsid w:val="0085284A"/>
    <w:rsid w:val="00862F5B"/>
    <w:rsid w:val="00867D5E"/>
    <w:rsid w:val="008836EC"/>
    <w:rsid w:val="0089561C"/>
    <w:rsid w:val="008B64FE"/>
    <w:rsid w:val="008D79CD"/>
    <w:rsid w:val="008E31F1"/>
    <w:rsid w:val="008E6499"/>
    <w:rsid w:val="009110BB"/>
    <w:rsid w:val="0093057C"/>
    <w:rsid w:val="00960569"/>
    <w:rsid w:val="009D2147"/>
    <w:rsid w:val="00A143A1"/>
    <w:rsid w:val="00A35DEE"/>
    <w:rsid w:val="00A37D09"/>
    <w:rsid w:val="00A45BD0"/>
    <w:rsid w:val="00A85458"/>
    <w:rsid w:val="00AA0E12"/>
    <w:rsid w:val="00AA3C7A"/>
    <w:rsid w:val="00AE48ED"/>
    <w:rsid w:val="00AE74C2"/>
    <w:rsid w:val="00AF25A6"/>
    <w:rsid w:val="00B20BA2"/>
    <w:rsid w:val="00B22997"/>
    <w:rsid w:val="00B6073B"/>
    <w:rsid w:val="00B73E5B"/>
    <w:rsid w:val="00B756E3"/>
    <w:rsid w:val="00BA11EB"/>
    <w:rsid w:val="00BF040E"/>
    <w:rsid w:val="00C067F0"/>
    <w:rsid w:val="00C2167F"/>
    <w:rsid w:val="00C241D3"/>
    <w:rsid w:val="00C71B58"/>
    <w:rsid w:val="00C96471"/>
    <w:rsid w:val="00CA1B37"/>
    <w:rsid w:val="00CB1C09"/>
    <w:rsid w:val="00CE43C4"/>
    <w:rsid w:val="00D04BFE"/>
    <w:rsid w:val="00D06DD2"/>
    <w:rsid w:val="00D3552A"/>
    <w:rsid w:val="00D4119B"/>
    <w:rsid w:val="00D44DD8"/>
    <w:rsid w:val="00D840D3"/>
    <w:rsid w:val="00D9532F"/>
    <w:rsid w:val="00D95DA3"/>
    <w:rsid w:val="00DF7DBF"/>
    <w:rsid w:val="00E06CFB"/>
    <w:rsid w:val="00E2382C"/>
    <w:rsid w:val="00E322BE"/>
    <w:rsid w:val="00E441A4"/>
    <w:rsid w:val="00E50D73"/>
    <w:rsid w:val="00EB2F67"/>
    <w:rsid w:val="00F25C20"/>
    <w:rsid w:val="00F41733"/>
    <w:rsid w:val="00F748E0"/>
    <w:rsid w:val="00F9120E"/>
    <w:rsid w:val="00FB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3C4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autoRedefine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uiPriority w:val="99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autoRedefine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autoRedefine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autoRedefine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autoRedefine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autoRedefine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autoRedefine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autoRedefine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autoRedefine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3C4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autoRedefine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uiPriority w:val="99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autoRedefine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autoRedefine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autoRedefine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autoRedefine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autoRedefine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autoRedefine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autoRedefine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autoRedefine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1468</Words>
  <Characters>8075</Characters>
  <Application>Microsoft Office Word</Application>
  <DocSecurity>0</DocSecurity>
  <Lines>67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VIGNAL</dc:creator>
  <cp:keywords/>
  <cp:lastModifiedBy>Pierre JOUBERT</cp:lastModifiedBy>
  <cp:revision>2</cp:revision>
  <dcterms:created xsi:type="dcterms:W3CDTF">2012-08-30T09:30:00Z</dcterms:created>
  <dcterms:modified xsi:type="dcterms:W3CDTF">2012-08-30T09:30:00Z</dcterms:modified>
</cp:coreProperties>
</file>